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site:thestar.com.my OR site:malaysiakini.com OR site:sinarharian.com.my ("PRN Johor" OR "PRN Negeri Sembilan") when:7d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402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13.2%</w:t>
        <w:br/>
      </w:r>
      <w:r>
        <w:rPr>
          <w:b/>
        </w:rPr>
        <w:t xml:space="preserve">• Neutral: </w:t>
      </w:r>
      <w:r>
        <w:t>59.2%</w:t>
        <w:br/>
      </w:r>
      <w:r>
        <w:rPr>
          <w:b/>
        </w:rPr>
        <w:t xml:space="preserve">• Negative: </w:t>
      </w:r>
      <w:r>
        <w:t>27.6%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402 posts (Avg Sentiment: 0.44)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402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13:17:00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