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https://www.facebook.com/story.php?story_fbid=1579205333771288&amp;id=100050455091322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July 05, 2026</w:t>
        <w:br/>
      </w:r>
      <w:r>
        <w:rPr>
          <w:b/>
        </w:rPr>
        <w:t xml:space="preserve">Total Data Points: </w:t>
      </w:r>
      <w:r>
        <w:t>532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35.9%</w:t>
        <w:br/>
      </w:r>
      <w:r>
        <w:rPr>
          <w:b/>
        </w:rPr>
        <w:t xml:space="preserve">• Neutral: </w:t>
      </w:r>
      <w:r>
        <w:t>22.2%</w:t>
        <w:br/>
      </w:r>
      <w:r>
        <w:rPr>
          <w:b/>
        </w:rPr>
        <w:t xml:space="preserve">• Negative: </w:t>
      </w:r>
      <w:r>
        <w:t>41.9%</w:t>
      </w:r>
    </w:p>
    <w:p>
      <w:pPr>
        <w:pStyle w:val="Heading2"/>
      </w:pPr>
      <w:r>
        <w:t>Sentiment Verdict</w:t>
      </w:r>
    </w:p>
    <w:p>
      <w:r>
        <w:t>⚠️ **NEGATIVE** - Notable negative sentiment requiring attention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532 posts (Avg Sentiment: 0.47)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532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4,848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2026-07-05 00:03:28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