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"adat perpatih" OR undang OR "tuanku muhriz" "negeri sembilan" dap OR aminuddin</w:t>
      </w:r>
    </w:p>
    <w:p>
      <w:pPr>
        <w:jc w:val="center"/>
      </w:pPr>
      <w:r>
        <w:rPr>
          <w:b/>
        </w:rPr>
        <w:t xml:space="preserve">Date: </w:t>
      </w:r>
      <w:r>
        <w:t>July 05,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2026-07-05 01:50:17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