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"Shawn Loh" OR "Loh Sheng Nian" OR "罗盛年" OR "中国报" OR "China Press" OR "不投国阵闻不到天堂味" OR "Harakahdaily"</w:t>
      </w:r>
    </w:p>
    <w:p>
      <w:pPr>
        <w:jc w:val="center"/>
      </w:pPr>
      <w:r>
        <w:rPr>
          <w:b/>
        </w:rPr>
        <w:t xml:space="preserve">Date: </w:t>
      </w:r>
      <w:r>
        <w:t>July 07,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2026-07-07 20:10:45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