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11 post URLs (https://www.facebook.com/share/1Kqpb1u3e7/?mibex…)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62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40.3%</w:t>
        <w:br/>
      </w:r>
      <w:r>
        <w:rPr>
          <w:b/>
        </w:rPr>
        <w:t xml:space="preserve">• Neutral: </w:t>
      </w:r>
      <w:r>
        <w:t>45.2%</w:t>
        <w:br/>
      </w:r>
      <w:r>
        <w:rPr>
          <w:b/>
        </w:rPr>
        <w:t xml:space="preserve">• Negative: </w:t>
      </w:r>
      <w:r>
        <w:t>14.5%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62 posts (Avg Sentiment: 0.62)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62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1,988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15:05:30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