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F"/>
          <w:sz w:val="68"/>
        </w:rPr>
        <w:t>CrawlPact</w:t>
      </w:r>
    </w:p>
    <w:p>
      <w:pPr>
        <w:jc w:val="center"/>
      </w:pPr>
      <w:r>
        <w:rPr>
          <w:color w:val="2E74B5"/>
          <w:sz w:val="40"/>
        </w:rPr>
        <w:t>Public / App Subdomain Migration</w:t>
      </w:r>
    </w:p>
    <w:p>
      <w:pPr>
        <w:jc w:val="center"/>
      </w:pPr>
      <w:r>
        <w:rPr>
          <w:sz w:val="30"/>
        </w:rPr>
        <w:t>Consolidated Engineering Report — Phases 1, 2 &amp; 3</w:t>
      </w:r>
    </w:p>
    <w:p>
      <w:pPr>
        <w:spacing w:before="600"/>
        <w:jc w:val="center"/>
      </w:pPr>
      <w:r>
        <w:rPr>
          <w:i/>
          <w:sz w:val="22"/>
        </w:rPr>
        <w:t>crawlpact.com  →  crawlpact.com  +  app.crawlpact.com</w:t>
      </w:r>
    </w:p>
    <w:p>
      <w:pPr>
        <w:spacing w:before="4000"/>
        <w:jc w:val="center"/>
      </w:pPr>
      <w:r>
        <w:rPr>
          <w:color w:val="666666"/>
          <w:sz w:val="20"/>
        </w:rPr>
        <w:t>Compiled 2026-09-10</w:t>
      </w:r>
    </w:p>
    <w:p>
      <w:r>
        <w:br w:type="page"/>
      </w:r>
    </w:p>
    <w:p>
      <w:pPr>
        <w:pStyle w:val="Heading1"/>
      </w:pPr>
      <w:r>
        <w:rPr>
          <w:color w:val="1F3A5F"/>
        </w:rPr>
        <w:t>Executive Summary</w:t>
      </w:r>
    </w:p>
    <w:p>
      <w:pPr>
        <w:spacing w:after="160"/>
      </w:pPr>
      <w:r>
        <w:t>CrawlPact's authenticated product surface was migrated from a single shared origin (crawlpact.com serving both marketing and app routes) to a two-origin architecture: crawlpact.com for public marketing content and app.crawlpact.com for the authenticated application, sharing one Cloudflare Worker, one repository, and the same D1/KV/R2 data layer. The migration was executed in three planned phases plus one addendum, each gated behind an explicit owner go-ahead before any production-affecting action.</w:t>
      </w:r>
    </w:p>
    <w:p>
      <w:pPr>
        <w:spacing w:after="160"/>
      </w:pPr>
      <w:r>
        <w:t>Phase 1 established the authoritative baseline, architecture decision (ADR-0010), and design for every subsystem the split would touch — host boundary enforcement, WebAuthn origin pinning, CSRF, robots/SEO — without changing any production behavior.</w:t>
      </w:r>
    </w:p>
    <w:p>
      <w:pPr>
        <w:spacing w:after="160"/>
      </w:pPr>
      <w:r>
        <w:t>Phase 2 implemented every one of those designs in code: the trusted-host model, self-referential CSRF, per-ceremony WebAuthn origin pinning (proven with real cross-origin replay tests against a live authenticator), the dedicated AuthLayout, Static Assets host enforcement, and host-aware robots.txt — again without attaching the new domain or touching production traffic.</w:t>
      </w:r>
    </w:p>
    <w:p>
      <w:pPr>
        <w:spacing w:after="160"/>
      </w:pPr>
      <w:r>
        <w:t>Phase 3 deployed that code to Production, attached app.crawlpact.com as a Cloudflare Custom Domain, closed a Static-Assets literal-alias boundary gap discovered during validation, and independently verified the full security boundary (cookie scope, WebAuthn RP ID, CSRF, unknown-host fail-closed behavior) on the real attached domain — including a real pre-migration passkey sign-in performed by the account owner.</w:t>
      </w:r>
    </w:p>
    <w:p>
      <w:pPr>
        <w:spacing w:after="160"/>
      </w:pPr>
      <w:r>
        <w:t>A late-stage complication surfaced after Phase 3's Custom Domain attachment: Paddle's automated checkout-domain reviewer twice reported it could not reach app.crawlpact.com, despite independent proof the domain was HTTPS-reachable. The addendum documents the two-round root-cause investigation and remediation — a public app-shell landing page, a corrected robots.txt policy, a product-oriented page title, and one narrowly-scoped Cloudflare Configuration Rule — deployed and independently reverified in Production.</w:t>
      </w:r>
    </w:p>
    <w:p>
      <w:pPr>
        <w:spacing w:after="160"/>
      </w:pPr>
      <w:r>
        <w:t>At every phase boundary, external actions requiring the domain owner's own credentials (Google OAuth console, Paddle Dashboard, Cloudflare Custom Domain attachment, and the eventual Paddle resubmission) were explicitly queued rather than attempted, fabricated, or assumed complete.</w:t>
      </w:r>
    </w:p>
    <w:p>
      <w:r>
        <w:br w:type="page"/>
      </w:r>
    </w:p>
    <w:p>
      <w:pPr>
        <w:pStyle w:val="Heading1"/>
      </w:pPr>
      <w:r>
        <w:rPr>
          <w:color w:val="1F3A5F"/>
        </w:rPr>
        <w:t>Contents</w:t>
      </w:r>
    </w:p>
    <w:p>
      <w:pPr>
        <w:pStyle w:val="ListBullet"/>
      </w:pPr>
      <w:r>
        <w:t>Executive Summary</w:t>
      </w:r>
    </w:p>
    <w:p>
      <w:pPr>
        <w:pStyle w:val="ListBullet"/>
      </w:pPr>
      <w:r>
        <w:t>Phase 1 — Baseline &amp; Design</w:t>
      </w:r>
    </w:p>
    <w:p>
      <w:pPr>
        <w:pStyle w:val="ListBullet"/>
      </w:pPr>
      <w:r>
        <w:t>Phase 2 — Application-Origin Implementation</w:t>
      </w:r>
    </w:p>
    <w:p>
      <w:pPr>
        <w:pStyle w:val="ListBullet"/>
      </w:pPr>
      <w:r>
        <w:t>Phase 3 — Deployment &amp; Custom Domain Attachment</w:t>
      </w:r>
    </w:p>
    <w:p>
      <w:pPr>
        <w:pStyle w:val="ListBullet"/>
      </w:pPr>
      <w:r>
        <w:t>Phase 3 Addendum — Paddle Checkout-Domain Reachability Remediation</w:t>
      </w:r>
    </w:p>
    <w:p>
      <w:r>
        <w:br w:type="page"/>
      </w:r>
    </w:p>
    <w:p>
      <w:pPr>
        <w:pStyle w:val="Heading1"/>
      </w:pPr>
      <w:r>
        <w:rPr>
          <w:color w:val="1F3A5F"/>
        </w:rPr>
        <w:t>PHASE 1 — Baseline &amp; Design</w:t>
      </w:r>
    </w:p>
    <w:p>
      <w:r>
        <w:t>Date: 2026-09-09</w:t>
      </w:r>
    </w:p>
    <w:p>
      <w:pPr>
        <w:pStyle w:val="Heading3"/>
      </w:pPr>
      <w:r>
        <w:rPr>
          <w:color w:val="1F3A5F"/>
        </w:rPr>
        <w:t>A. Verdict</w:t>
      </w:r>
    </w:p>
    <w:p>
      <w:pPr>
        <w:spacing w:after="160"/>
        <w:ind w:left="432"/>
        <w:shd w:val="clear" w:fill="F2F2F2"/>
      </w:pPr>
      <w:r>
        <w:rPr>
          <w:rFonts w:ascii="Consolas" w:hAnsi="Consolas"/>
          <w:sz w:val="17"/>
        </w:rPr>
        <w:t>PASS — PHASE 2 READY / OWNER ACTIONS QUEUED</w:t>
      </w:r>
    </w:p>
    <w:p>
      <w:r>
        <w:t>Every Phase 1 hard acceptance criterion in the directive is satisfied. Three external owner-controlled actions (Google Authorized JavaScript Origin, Paddle checkout-domain approval, Cloudflare Custom Domain attachment) remain intentionally queued for Phase 2/3 — they do not block Phase 2 code implementation and are not fabricated as complete.</w:t>
      </w:r>
    </w:p>
    <w:p>
      <w:pPr>
        <w:pStyle w:val="Heading3"/>
      </w:pPr>
      <w:r>
        <w:rPr>
          <w:color w:val="1F3A5F"/>
        </w:rPr>
        <w:t>B. Authoritative baseline</w:t>
      </w:r>
    </w:p>
    <w:p>
      <w:pPr>
        <w:pStyle w:val="ListBullet"/>
      </w:pPr>
      <w:r>
        <w:t xml:space="preserve">Branch: </w:t>
      </w:r>
      <w:r>
        <w:rPr>
          <w:rFonts w:ascii="Consolas" w:hAnsi="Consolas"/>
          <w:color w:val="B03060"/>
          <w:sz w:val="19"/>
        </w:rPr>
        <w:t>fix/canonical-hash-fragment-links</w:t>
      </w:r>
    </w:p>
    <w:p>
      <w:pPr>
        <w:pStyle w:val="ListBullet"/>
      </w:pPr>
      <w:r>
        <w:t xml:space="preserve">Starting SHA: </w:t>
      </w:r>
      <w:r>
        <w:rPr>
          <w:rFonts w:ascii="Consolas" w:hAnsi="Consolas"/>
          <w:color w:val="B03060"/>
          <w:sz w:val="19"/>
        </w:rPr>
        <w:t>db4c3ea243fd0f18b81167371e4d62df2b778be5</w:t>
      </w:r>
    </w:p>
    <w:p>
      <w:pPr>
        <w:pStyle w:val="ListBullet"/>
      </w:pPr>
      <w:r>
        <w:t>Ending SHA: not yet committed (this phase's changes are staged in the working tree, pending the</w:t>
      </w:r>
    </w:p>
    <w:p>
      <w:r>
        <w:t xml:space="preserve">  user's explicit go-ahead to commit — no commit was created without being asked)</w:t>
      </w:r>
    </w:p>
    <w:p>
      <w:pPr>
        <w:pStyle w:val="ListBullet"/>
      </w:pPr>
      <w:r>
        <w:t>Worktree: clean at Phase 1 start; Phase 1 added/modified the files listed in Section E</w:t>
      </w:r>
    </w:p>
    <w:p>
      <w:pPr>
        <w:pStyle w:val="ListBullet"/>
      </w:pPr>
      <w:r>
        <w:rPr>
          <w:rFonts w:ascii="Consolas" w:hAnsi="Consolas"/>
          <w:color w:val="B03060"/>
          <w:sz w:val="19"/>
        </w:rPr>
        <w:t>main</w:t>
      </w:r>
      <w:r>
        <w:t xml:space="preserve"> at Phase 1 start: </w:t>
      </w:r>
      <w:r>
        <w:rPr>
          <w:rFonts w:ascii="Consolas" w:hAnsi="Consolas"/>
          <w:color w:val="B03060"/>
          <w:sz w:val="19"/>
        </w:rPr>
        <w:t>bf97bd6ebd477f576a10bd300f861b8c29fbe73a</w:t>
      </w:r>
      <w:r>
        <w:t xml:space="preserve"> (the planning document's cited</w:t>
      </w:r>
    </w:p>
    <w:p>
      <w:r>
        <w:t xml:space="preserve">  "observed main SHA" did not match any commit in this repository — re-verified and documented, not silently trusted)</w:t>
      </w:r>
    </w:p>
    <w:p>
      <w:pPr>
        <w:pStyle w:val="ListBullet"/>
      </w:pPr>
      <w:r>
        <w:t xml:space="preserve">Full detail: </w:t>
      </w:r>
      <w:r>
        <w:rPr>
          <w:rFonts w:ascii="Consolas" w:hAnsi="Consolas"/>
          <w:color w:val="B03060"/>
          <w:sz w:val="19"/>
        </w:rPr>
        <w:t>AUTHORITATIVE_BASELINE.md</w:t>
      </w:r>
    </w:p>
    <w:p>
      <w:pPr>
        <w:pStyle w:val="Heading3"/>
      </w:pPr>
      <w:r>
        <w:rPr>
          <w:color w:val="1F3A5F"/>
        </w:rPr>
        <w:t>C. Architecture decisions</w:t>
      </w:r>
    </w:p>
    <w:p>
      <w:pPr>
        <w:spacing w:after="160"/>
        <w:ind w:left="432"/>
        <w:shd w:val="clear" w:fill="F2F2F2"/>
      </w:pPr>
      <w:r>
        <w:rPr>
          <w:rFonts w:ascii="Consolas" w:hAnsi="Consolas"/>
          <w:sz w:val="17"/>
        </w:rPr>
        <w:t>Public:        crawlpact.com</w:t>
        <w:br/>
        <w:t>App:           app.crawlpact.com</w:t>
        <w:br/>
        <w:t>Deployment:    same Worker (crawlpact-web), same repository, same D1/KV/R2</w:t>
        <w:br/>
        <w:t>Session:       host-only app cookie, unchanged mechanism</w:t>
        <w:br/>
        <w:t>WebAuthn RP ID: crawlpact.com (frozen, never changes)</w:t>
        <w:br/>
        <w:t>Paddle /pay:    apex (frozen — live-verified as the only Paddle-approved domain)</w:t>
        <w:br/>
        <w:t>Paddle webhook: apex (frozen)</w:t>
        <w:br/>
        <w:t>GA/Clarity:     public-marketing only (verified already true from source)</w:t>
      </w:r>
    </w:p>
    <w:p>
      <w:r>
        <w:t xml:space="preserve">Recorded as </w:t>
      </w:r>
      <w:r>
        <w:rPr>
          <w:rFonts w:ascii="Consolas" w:hAnsi="Consolas"/>
          <w:color w:val="B03060"/>
          <w:sz w:val="19"/>
        </w:rPr>
        <w:t>docs/architecture/adr/ADR-0010-PUBLIC-APP-ORIGIN-SEPARATION.md</w:t>
      </w:r>
      <w:r>
        <w:t xml:space="preserve"> (Accepted), indexed in </w:t>
      </w:r>
      <w:r>
        <w:rPr>
          <w:rFonts w:ascii="Consolas" w:hAnsi="Consolas"/>
          <w:color w:val="B03060"/>
          <w:sz w:val="19"/>
        </w:rPr>
        <w:t>docs/architecture/adr/README.md</w:t>
      </w:r>
      <w:r>
        <w:t>.</w:t>
      </w:r>
    </w:p>
    <w:p>
      <w:pPr>
        <w:pStyle w:val="Heading3"/>
      </w:pPr>
      <w:r>
        <w:rPr>
          <w:color w:val="1F3A5F"/>
        </w:rPr>
        <w:t>D. Major findings</w:t>
      </w:r>
    </w:p>
    <w:p>
      <w:pPr>
        <w:pStyle w:val="ListNumber"/>
      </w:pPr>
      <w:r>
        <w:rPr>
          <w:b/>
        </w:rPr>
        <w:t>`app.crawlpact.com` is genuinely greenfield</w:t>
      </w:r>
      <w:r>
        <w:t xml:space="preserve"> — live-verified via Cloudflare API: no DNS</w:t>
      </w:r>
    </w:p>
    <w:p>
      <w:r>
        <w:t xml:space="preserve">   record, no Custom Domain, no conflicting CNAME. The only prior mention anywhere in the repository was a single rejected hypothetical in ADR-0006. This meaningfully de-risks the migration relative to a scenario with partial prior exposure.</w:t>
      </w:r>
    </w:p>
    <w:p>
      <w:pPr>
        <w:pStyle w:val="ListNumber"/>
      </w:pPr>
      <w:r>
        <w:rPr>
          <w:b/>
        </w:rPr>
        <w:t>The Workers Static Assets hard gate is real and unaddressed today</w:t>
      </w:r>
      <w:r>
        <w:t>: production has no</w:t>
      </w:r>
    </w:p>
    <w:p>
      <w:r>
        <w:t xml:space="preserve">   </w:t>
      </w:r>
      <w:r>
        <w:rPr>
          <w:rFonts w:ascii="Consolas" w:hAnsi="Consolas"/>
          <w:color w:val="B03060"/>
          <w:sz w:val="19"/>
        </w:rPr>
        <w:t>run_worker_first</w:t>
      </w:r>
      <w:r>
        <w:t xml:space="preserve"> configured, so all 27 prerendered public pages bypass </w:t>
      </w:r>
      <w:r>
        <w:rPr>
          <w:rFonts w:ascii="Consolas" w:hAnsi="Consolas"/>
          <w:color w:val="B03060"/>
          <w:sz w:val="19"/>
        </w:rPr>
        <w:t>middleware.ts</w:t>
      </w:r>
      <w:r>
        <w:t xml:space="preserve">/ </w:t>
      </w:r>
      <w:r>
        <w:rPr>
          <w:rFonts w:ascii="Consolas" w:hAnsi="Consolas"/>
          <w:color w:val="B03060"/>
          <w:sz w:val="19"/>
        </w:rPr>
        <w:t>worker.ts</w:t>
      </w:r>
      <w:r>
        <w:t xml:space="preserve"> entirely. Attaching </w:t>
      </w:r>
      <w:r>
        <w:rPr>
          <w:rFonts w:ascii="Consolas" w:hAnsi="Consolas"/>
          <w:color w:val="B03060"/>
          <w:sz w:val="19"/>
        </w:rPr>
        <w:t>app.crawlpact.com</w:t>
      </w:r>
      <w:r>
        <w:t xml:space="preserve"> today, with no other change, would immediately duplicate every public marketing page on the app host. Design (not implementation) is complete: </w:t>
      </w:r>
      <w:r>
        <w:rPr>
          <w:rFonts w:ascii="Consolas" w:hAnsi="Consolas"/>
          <w:color w:val="B03060"/>
          <w:sz w:val="19"/>
        </w:rPr>
        <w:t>CLOUDFLARE_HOST_BOUNDARY_DESIGN.md</w:t>
      </w:r>
      <w:r>
        <w:t xml:space="preserve">, verified against current Cloudflare documentation fetched live this session (selective </w:t>
      </w:r>
      <w:r>
        <w:rPr>
          <w:rFonts w:ascii="Consolas" w:hAnsi="Consolas"/>
          <w:color w:val="B03060"/>
          <w:sz w:val="19"/>
        </w:rPr>
        <w:t>run_worker_first</w:t>
      </w:r>
      <w:r>
        <w:t xml:space="preserve"> array pattern, </w:t>
      </w:r>
      <w:r>
        <w:rPr>
          <w:rFonts w:ascii="Consolas" w:hAnsi="Consolas"/>
          <w:color w:val="B03060"/>
          <w:sz w:val="19"/>
        </w:rPr>
        <w:t>["/*", "!/_astro/*", ...]</w:t>
      </w:r>
      <w:r>
        <w:t>).</w:t>
      </w:r>
    </w:p>
    <w:p>
      <w:pPr>
        <w:pStyle w:val="ListNumber"/>
      </w:pPr>
      <w:r>
        <w:rPr>
          <w:b/>
        </w:rPr>
        <w:t>WebAuthn challenge tokens carry no origin field today</w:t>
      </w:r>
      <w:r>
        <w:t xml:space="preserve"> — </w:t>
      </w:r>
      <w:r>
        <w:rPr>
          <w:rFonts w:ascii="Consolas" w:hAnsi="Consolas"/>
          <w:color w:val="B03060"/>
          <w:sz w:val="19"/>
        </w:rPr>
        <w:t>expectedOrigin</w:t>
      </w:r>
      <w:r>
        <w:t xml:space="preserve"> is read fresh from</w:t>
      </w:r>
    </w:p>
    <w:p>
      <w:r>
        <w:t xml:space="preserve">   env at verification time, with no per-ceremony pinning. A naive dual-origin </w:t>
      </w:r>
      <w:r>
        <w:rPr>
          <w:rFonts w:ascii="Consolas" w:hAnsi="Consolas"/>
          <w:color w:val="B03060"/>
          <w:sz w:val="19"/>
        </w:rPr>
        <w:t>expectedOrigin</w:t>
      </w:r>
      <w:r>
        <w:t xml:space="preserve"> array would be genuinely exploitable (cross-origin ceremony completion). Design complete: </w:t>
      </w:r>
      <w:r>
        <w:rPr>
          <w:rFonts w:ascii="Consolas" w:hAnsi="Consolas"/>
          <w:color w:val="B03060"/>
          <w:sz w:val="19"/>
        </w:rPr>
        <w:t>WEBAUTHN_MIGRATION_CONTRACT.md</w:t>
      </w:r>
      <w:r>
        <w:t>.</w:t>
      </w:r>
    </w:p>
    <w:p>
      <w:pPr>
        <w:pStyle w:val="ListNumber"/>
      </w:pPr>
      <w:r>
        <w:rPr>
          <w:b/>
        </w:rPr>
        <w:t>CSRF (`assertSameOrigin`) checks against exactly one configured origin today</w:t>
      </w:r>
      <w:r>
        <w:t xml:space="preserve"> — a per-route</w:t>
      </w:r>
    </w:p>
    <w:p>
      <w:r>
        <w:t xml:space="preserve">   surface-aware allowlist design is required, not a blanket two-origin acceptance. Design complete, including the resolution of which pre-session </w:t>
      </w:r>
      <w:r>
        <w:rPr>
          <w:rFonts w:ascii="Consolas" w:hAnsi="Consolas"/>
          <w:color w:val="B03060"/>
          <w:sz w:val="19"/>
        </w:rPr>
        <w:t>/api/auth/**</w:t>
      </w:r>
      <w:r>
        <w:t xml:space="preserve"> ceremony endpoints become </w:t>
      </w:r>
      <w:r>
        <w:rPr>
          <w:rFonts w:ascii="Consolas" w:hAnsi="Consolas"/>
          <w:color w:val="B03060"/>
          <w:sz w:val="19"/>
        </w:rPr>
        <w:t>APP_ONLY</w:t>
      </w:r>
      <w:r>
        <w:t xml:space="preserve"> (co-located with </w:t>
      </w:r>
      <w:r>
        <w:rPr>
          <w:rFonts w:ascii="Consolas" w:hAnsi="Consolas"/>
          <w:color w:val="B03060"/>
          <w:sz w:val="19"/>
        </w:rPr>
        <w:t>/sign-in</w:t>
      </w:r>
      <w:r>
        <w:t xml:space="preserve">, not </w:t>
      </w:r>
      <w:r>
        <w:rPr>
          <w:rFonts w:ascii="Consolas" w:hAnsi="Consolas"/>
          <w:color w:val="B03060"/>
          <w:sz w:val="19"/>
        </w:rPr>
        <w:t>PUBLIC_ONLY</w:t>
      </w:r>
      <w:r>
        <w:t xml:space="preserve"> merely because they're currently unauthenticated) — see </w:t>
      </w:r>
      <w:r>
        <w:rPr>
          <w:rFonts w:ascii="Consolas" w:hAnsi="Consolas"/>
          <w:color w:val="B03060"/>
          <w:sz w:val="19"/>
        </w:rPr>
        <w:t>PUBLIC_SITE_URL_USAGE_AUDIT.md</w:t>
      </w:r>
      <w:r>
        <w:t>.</w:t>
      </w:r>
    </w:p>
    <w:p>
      <w:pPr>
        <w:pStyle w:val="ListNumber"/>
      </w:pPr>
      <w:r>
        <w:rPr>
          <w:b/>
        </w:rPr>
        <w:t>`sign-in.astro` is architecturally a marketing page today</w:t>
      </w:r>
      <w:r>
        <w:t xml:space="preserve"> (uses </w:t>
      </w:r>
      <w:r>
        <w:rPr>
          <w:rFonts w:ascii="Consolas" w:hAnsi="Consolas"/>
          <w:color w:val="B03060"/>
          <w:sz w:val="19"/>
        </w:rPr>
        <w:t>MarketingLayout</w:t>
      </w:r>
      <w:r>
        <w:t>, inherits</w:t>
      </w:r>
    </w:p>
    <w:p>
      <w:r>
        <w:t xml:space="preserve">   the analytics-consent banner apparatus even though GA/Clarity scripts themselves are already excluded from that route). Confirms the directive's dedicated-</w:t>
      </w:r>
      <w:r>
        <w:rPr>
          <w:rFonts w:ascii="Consolas" w:hAnsi="Consolas"/>
          <w:color w:val="B03060"/>
          <w:sz w:val="19"/>
        </w:rPr>
        <w:t>AuthLayout</w:t>
      </w:r>
      <w:r>
        <w:t xml:space="preserve"> requirement addresses a real gap.</w:t>
      </w:r>
    </w:p>
    <w:p>
      <w:pPr>
        <w:pStyle w:val="ListNumber"/>
      </w:pPr>
      <w:r>
        <w:rPr>
          <w:b/>
        </w:rPr>
        <w:t>Exactly one Paddle checkout domain is approved today: `crawlpact.com`.</w:t>
      </w:r>
      <w:r>
        <w:t xml:space="preserve"> </w:t>
      </w:r>
      <w:r>
        <w:rPr>
          <w:rFonts w:ascii="Consolas" w:hAnsi="Consolas"/>
          <w:color w:val="B03060"/>
          <w:sz w:val="19"/>
        </w:rPr>
        <w:t>app.crawlpact.com</w:t>
      </w:r>
    </w:p>
    <w:p>
      <w:r>
        <w:t xml:space="preserve">   is not registered with Paddle at all (live-verified via the Paddle API). Live checkout cannot move to the app host until this is submitted and approved — an owner action, deferred by design until the app host is stable and reachable.</w:t>
      </w:r>
    </w:p>
    <w:p>
      <w:pPr>
        <w:pStyle w:val="ListNumber"/>
      </w:pPr>
      <w:r>
        <w:rPr>
          <w:b/>
        </w:rPr>
        <w:t>Current production adoption is minimal and, critically, has zero currently-active sessions</w:t>
      </w:r>
    </w:p>
    <w:p>
      <w:r>
        <w:t xml:space="preserve">   (live D1 count) — independently re-verified rather than copied from an older baseline, and the lowest-risk possible window for the eventual one-time reauthentication cost.</w:t>
      </w:r>
    </w:p>
    <w:p>
      <w:pPr>
        <w:pStyle w:val="ListNumber"/>
      </w:pPr>
      <w:r>
        <w:t>Four secondary, pre-existing findings unrelated to this migration were discovered and logged</w:t>
      </w:r>
    </w:p>
    <w:p>
      <w:r>
        <w:t xml:space="preserve">   without being fixed (see </w:t>
      </w:r>
      <w:r>
        <w:rPr>
          <w:rFonts w:ascii="Consolas" w:hAnsi="Consolas"/>
          <w:color w:val="B03060"/>
          <w:sz w:val="19"/>
        </w:rPr>
        <w:t>RISK_REGISTER.md</w:t>
      </w:r>
      <w:r>
        <w:t xml:space="preserve">): </w:t>
      </w:r>
      <w:r>
        <w:rPr>
          <w:rFonts w:ascii="Consolas" w:hAnsi="Consolas"/>
          <w:color w:val="B03060"/>
          <w:sz w:val="19"/>
        </w:rPr>
        <w:t>/dev/components</w:t>
      </w:r>
      <w:r>
        <w:t xml:space="preserve"> has no runtime auth gate; </w:t>
      </w:r>
      <w:r>
        <w:rPr>
          <w:rFonts w:ascii="Consolas" w:hAnsi="Consolas"/>
          <w:color w:val="B03060"/>
          <w:sz w:val="19"/>
        </w:rPr>
        <w:t>CLOUDFLARE_ENVIRONMENT_MATRIX.md</w:t>
      </w:r>
      <w:r>
        <w:t>/</w:t>
      </w:r>
      <w:r>
        <w:rPr>
          <w:rFonts w:ascii="Consolas" w:hAnsi="Consolas"/>
          <w:color w:val="B03060"/>
          <w:sz w:val="19"/>
        </w:rPr>
        <w:t>CLOUDFLARE_CONFIGURATION.md</w:t>
      </w:r>
      <w:r>
        <w:t xml:space="preserve"> describe the preview Custom Domain as not-yet-live when it is in fact already attached; CLAUDE.md references an archived doc path; no GSC/GA4/CrUX API access was available this session.</w:t>
      </w:r>
    </w:p>
    <w:p>
      <w:pPr>
        <w:pStyle w:val="Heading3"/>
      </w:pPr>
      <w:r>
        <w:rPr>
          <w:color w:val="1F3A5F"/>
        </w:rPr>
        <w:t>E. Files changed</w:t>
      </w:r>
    </w:p>
    <w:p>
      <w:r>
        <w:rPr>
          <w:b/>
        </w:rPr>
        <w:t>Configuration (non-behavioral — `PUBLIC_APP_URL` added as an optional, validated, unconsumed field; nothing reads it yet):</w:t>
      </w:r>
    </w:p>
    <w:p>
      <w:pPr>
        <w:pStyle w:val="ListBullet"/>
      </w:pPr>
      <w:r>
        <w:rPr>
          <w:rFonts w:ascii="Consolas" w:hAnsi="Consolas"/>
          <w:color w:val="B03060"/>
          <w:sz w:val="19"/>
        </w:rPr>
        <w:t>packages/config/src/env.ts</w:t>
      </w:r>
      <w:r>
        <w:t xml:space="preserve"> — added </w:t>
      </w:r>
      <w:r>
        <w:rPr>
          <w:rFonts w:ascii="Consolas" w:hAnsi="Consolas"/>
          <w:color w:val="B03060"/>
          <w:sz w:val="19"/>
        </w:rPr>
        <w:t>PUBLIC_APP_URL: z.string().url().optional()</w:t>
      </w:r>
    </w:p>
    <w:p>
      <w:pPr>
        <w:pStyle w:val="ListBullet"/>
      </w:pPr>
      <w:r>
        <w:rPr>
          <w:rFonts w:ascii="Consolas" w:hAnsi="Consolas"/>
          <w:color w:val="B03060"/>
          <w:sz w:val="19"/>
        </w:rPr>
        <w:t>apps/web/src/env.d.ts</w:t>
      </w:r>
      <w:r>
        <w:t xml:space="preserve"> — added </w:t>
      </w:r>
      <w:r>
        <w:rPr>
          <w:rFonts w:ascii="Consolas" w:hAnsi="Consolas"/>
          <w:color w:val="B03060"/>
          <w:sz w:val="19"/>
        </w:rPr>
        <w:t>PUBLIC_APP_URL?: string</w:t>
      </w:r>
      <w:r>
        <w:t xml:space="preserve"> to the runtime env type</w:t>
      </w:r>
    </w:p>
    <w:p>
      <w:pPr>
        <w:pStyle w:val="ListBullet"/>
      </w:pPr>
      <w:r>
        <w:rPr>
          <w:rFonts w:ascii="Consolas" w:hAnsi="Consolas"/>
          <w:color w:val="B03060"/>
          <w:sz w:val="19"/>
        </w:rPr>
        <w:t>.env.example</w:t>
      </w:r>
      <w:r>
        <w:t xml:space="preserve"> — documented local value</w:t>
      </w:r>
    </w:p>
    <w:p>
      <w:pPr>
        <w:pStyle w:val="ListBullet"/>
      </w:pPr>
      <w:r>
        <w:rPr>
          <w:rFonts w:ascii="Consolas" w:hAnsi="Consolas"/>
          <w:color w:val="B03060"/>
          <w:sz w:val="19"/>
        </w:rPr>
        <w:t>apps/web/wrangler.jsonc</w:t>
      </w:r>
      <w:r>
        <w:t xml:space="preserve"> — documented future production/preview values, explicit comments that</w:t>
      </w:r>
    </w:p>
    <w:p>
      <w:r>
        <w:t xml:space="preserve">  neither hostname is attached</w:t>
      </w:r>
    </w:p>
    <w:p>
      <w:pPr>
        <w:pStyle w:val="ListBullet"/>
      </w:pPr>
      <w:r>
        <w:rPr>
          <w:rFonts w:ascii="Consolas" w:hAnsi="Consolas"/>
          <w:color w:val="B03060"/>
          <w:sz w:val="19"/>
        </w:rPr>
        <w:t>scripts/build.sh</w:t>
      </w:r>
      <w:r>
        <w:t xml:space="preserve"> — exports </w:t>
      </w:r>
      <w:r>
        <w:rPr>
          <w:rFonts w:ascii="Consolas" w:hAnsi="Consolas"/>
          <w:color w:val="B03060"/>
          <w:sz w:val="19"/>
        </w:rPr>
        <w:t>PUBLIC_APP_URL</w:t>
      </w:r>
      <w:r>
        <w:t xml:space="preserve"> per build target, unused downstream</w:t>
      </w:r>
    </w:p>
    <w:p>
      <w:pPr>
        <w:pStyle w:val="ListBullet"/>
      </w:pPr>
      <w:r>
        <w:rPr>
          <w:rFonts w:ascii="Consolas" w:hAnsi="Consolas"/>
          <w:color w:val="B03060"/>
          <w:sz w:val="19"/>
        </w:rPr>
        <w:t>scripts/verify-push.sh</w:t>
      </w:r>
      <w:r>
        <w:t xml:space="preserve">, </w:t>
      </w:r>
      <w:r>
        <w:rPr>
          <w:rFonts w:ascii="Consolas" w:hAnsi="Consolas"/>
          <w:color w:val="B03060"/>
          <w:sz w:val="19"/>
        </w:rPr>
        <w:t>.github/workflows/ci.yml</w:t>
      </w:r>
      <w:r>
        <w:t xml:space="preserve"> (both spots) — local/CI env parity</w:t>
      </w:r>
    </w:p>
    <w:p>
      <w:r>
        <w:rPr>
          <w:b/>
        </w:rPr>
        <w:t>Docs:</w:t>
      </w:r>
    </w:p>
    <w:p>
      <w:pPr>
        <w:pStyle w:val="ListBullet"/>
      </w:pPr>
      <w:r>
        <w:rPr>
          <w:rFonts w:ascii="Consolas" w:hAnsi="Consolas"/>
          <w:color w:val="B03060"/>
          <w:sz w:val="19"/>
        </w:rPr>
        <w:t>docs/architecture/adr/ADR-0010-PUBLIC-APP-ORIGIN-SEPARATION.md</w:t>
      </w:r>
      <w:r>
        <w:t xml:space="preserve"> (new)</w:t>
      </w:r>
    </w:p>
    <w:p>
      <w:pPr>
        <w:pStyle w:val="ListBullet"/>
      </w:pPr>
      <w:r>
        <w:rPr>
          <w:rFonts w:ascii="Consolas" w:hAnsi="Consolas"/>
          <w:color w:val="B03060"/>
          <w:sz w:val="19"/>
        </w:rPr>
        <w:t>docs/architecture/adr/README.md</w:t>
      </w:r>
      <w:r>
        <w:t xml:space="preserve"> — index entry</w:t>
      </w:r>
    </w:p>
    <w:p>
      <w:pPr>
        <w:pStyle w:val="ListBullet"/>
      </w:pPr>
      <w:r>
        <w:rPr>
          <w:rFonts w:ascii="Consolas" w:hAnsi="Consolas"/>
          <w:color w:val="B03060"/>
          <w:sz w:val="19"/>
        </w:rPr>
        <w:t>docs/risks/ACTIVE_RISKS.md</w:t>
      </w:r>
      <w:r>
        <w:t xml:space="preserve"> — RISK-036 added, review log updated</w:t>
      </w:r>
    </w:p>
    <w:p>
      <w:pPr>
        <w:pStyle w:val="ListBullet"/>
      </w:pPr>
      <w:r>
        <w:rPr>
          <w:rFonts w:ascii="Consolas" w:hAnsi="Consolas"/>
          <w:color w:val="B03060"/>
          <w:sz w:val="19"/>
        </w:rPr>
        <w:t>docs/status/CURRENT_STATE.md</w:t>
      </w:r>
      <w:r>
        <w:t xml:space="preserve"> — pointer note in Environment status</w:t>
      </w:r>
    </w:p>
    <w:p>
      <w:pPr>
        <w:pStyle w:val="ListBullet"/>
      </w:pPr>
      <w:r>
        <w:rPr>
          <w:rFonts w:ascii="Consolas" w:hAnsi="Consolas"/>
          <w:color w:val="B03060"/>
          <w:sz w:val="19"/>
        </w:rPr>
        <w:t>docs/deployment/CLOUDFLARE_ENVIRONMENT_MATRIX.md</w:t>
      </w:r>
      <w:r>
        <w:t xml:space="preserve">, </w:t>
      </w:r>
      <w:r>
        <w:rPr>
          <w:rFonts w:ascii="Consolas" w:hAnsi="Consolas"/>
          <w:color w:val="B03060"/>
          <w:sz w:val="19"/>
        </w:rPr>
        <w:t>CLOUDFLARE_CONFIGURATION.md</w:t>
      </w:r>
      <w:r>
        <w:t xml:space="preserve"> —</w:t>
      </w:r>
    </w:p>
    <w:p>
      <w:r>
        <w:t xml:space="preserve">  </w:t>
      </w:r>
      <w:r>
        <w:rPr>
          <w:rFonts w:ascii="Consolas" w:hAnsi="Consolas"/>
          <w:color w:val="B03060"/>
          <w:sz w:val="19"/>
        </w:rPr>
        <w:t>PUBLIC_APP_URL</w:t>
      </w:r>
      <w:r>
        <w:t xml:space="preserve"> rows/notes</w:t>
      </w:r>
    </w:p>
    <w:p>
      <w:pPr>
        <w:pStyle w:val="ListBullet"/>
      </w:pPr>
      <w:r>
        <w:rPr>
          <w:rFonts w:ascii="Consolas" w:hAnsi="Consolas"/>
          <w:color w:val="B03060"/>
          <w:sz w:val="19"/>
        </w:rPr>
        <w:t>docs/baseline/2026-09-09-app-subdomain-phase1/</w:t>
      </w:r>
      <w:r>
        <w:t xml:space="preserve"> (new folder, 9 documents — see its </w:t>
      </w:r>
      <w:r>
        <w:rPr>
          <w:rFonts w:ascii="Consolas" w:hAnsi="Consolas"/>
          <w:color w:val="B03060"/>
          <w:sz w:val="19"/>
        </w:rPr>
        <w:t>README.md</w:t>
      </w:r>
      <w:r>
        <w:t>)</w:t>
      </w:r>
    </w:p>
    <w:p>
      <w:r>
        <w:rPr>
          <w:b/>
        </w:rPr>
        <w:t>No changes</w:t>
      </w:r>
      <w:r>
        <w:t xml:space="preserve"> to: routing (</w:t>
      </w:r>
      <w:r>
        <w:rPr>
          <w:rFonts w:ascii="Consolas" w:hAnsi="Consolas"/>
          <w:color w:val="B03060"/>
          <w:sz w:val="19"/>
        </w:rPr>
        <w:t>worker.ts</w:t>
      </w:r>
      <w:r>
        <w:t xml:space="preserve">, </w:t>
      </w:r>
      <w:r>
        <w:rPr>
          <w:rFonts w:ascii="Consolas" w:hAnsi="Consolas"/>
          <w:color w:val="B03060"/>
          <w:sz w:val="19"/>
        </w:rPr>
        <w:t>middleware.ts</w:t>
      </w:r>
      <w:r>
        <w:t xml:space="preserve">, </w:t>
      </w:r>
      <w:r>
        <w:rPr>
          <w:rFonts w:ascii="Consolas" w:hAnsi="Consolas"/>
          <w:color w:val="B03060"/>
          <w:sz w:val="19"/>
        </w:rPr>
        <w:t>route-registry.ts</w:t>
      </w:r>
      <w:r>
        <w:t>), auth (</w:t>
      </w:r>
      <w:r>
        <w:rPr>
          <w:rFonts w:ascii="Consolas" w:hAnsi="Consolas"/>
          <w:color w:val="B03060"/>
          <w:sz w:val="19"/>
        </w:rPr>
        <w:t>session.ts</w:t>
      </w:r>
      <w:r>
        <w:t xml:space="preserve">, </w:t>
      </w:r>
      <w:r>
        <w:rPr>
          <w:rFonts w:ascii="Consolas" w:hAnsi="Consolas"/>
          <w:color w:val="B03060"/>
          <w:sz w:val="19"/>
        </w:rPr>
        <w:t>webauthn.ts</w:t>
      </w:r>
      <w:r>
        <w:t xml:space="preserve">, </w:t>
      </w:r>
      <w:r>
        <w:rPr>
          <w:rFonts w:ascii="Consolas" w:hAnsi="Consolas"/>
          <w:color w:val="B03060"/>
          <w:sz w:val="19"/>
        </w:rPr>
        <w:t>same-origin.ts</w:t>
      </w:r>
      <w:r>
        <w:t>), layouts, Paddle code, analytics code, tests, CI workflow logic beyond the env-var addition, or any production behavior.</w:t>
      </w:r>
    </w:p>
    <w:p>
      <w:pPr>
        <w:pStyle w:val="Heading3"/>
      </w:pPr>
      <w:r>
        <w:rPr>
          <w:color w:val="1F3A5F"/>
        </w:rPr>
        <w:t>F. Configuration changes</w:t>
      </w:r>
    </w:p>
    <w:p>
      <w:r>
        <w:rPr>
          <w:rFonts w:ascii="Consolas" w:hAnsi="Consolas"/>
          <w:color w:val="B03060"/>
          <w:sz w:val="19"/>
        </w:rPr>
        <w:t>PUBLIC_APP_URL</w:t>
      </w:r>
      <w:r>
        <w:t xml:space="preserve"> was added to the validated schema as </w:t>
      </w:r>
      <w:r>
        <w:rPr>
          <w:b/>
        </w:rPr>
        <w:t>optional</w:t>
      </w:r>
      <w:r>
        <w:t xml:space="preserve"> (not required), specifically to avoid forcing changes to the ~44 test files that construct </w:t>
      </w:r>
      <w:r>
        <w:rPr>
          <w:rFonts w:ascii="Consolas" w:hAnsi="Consolas"/>
          <w:color w:val="B03060"/>
          <w:sz w:val="19"/>
        </w:rPr>
        <w:t>mockEnv</w:t>
      </w:r>
      <w:r>
        <w:t>/</w:t>
      </w:r>
      <w:r>
        <w:rPr>
          <w:rFonts w:ascii="Consolas" w:hAnsi="Consolas"/>
          <w:color w:val="B03060"/>
          <w:sz w:val="19"/>
        </w:rPr>
        <w:t>PUBLIC_SITE_URL</w:t>
      </w:r>
      <w:r>
        <w:t xml:space="preserve"> objects — making it required would have been a disproportionate blast radius for a field nothing consumes yet. </w:t>
      </w:r>
      <w:r>
        <w:rPr>
          <w:rFonts w:ascii="Consolas" w:hAnsi="Consolas"/>
          <w:color w:val="B03060"/>
          <w:sz w:val="19"/>
        </w:rPr>
        <w:t>pnpm env:validate:{local,preview,production}</w:t>
      </w:r>
      <w:r>
        <w:t xml:space="preserve"> all still pass unmodified (verified). This is recorded as a deliberate choice in </w:t>
      </w:r>
      <w:r>
        <w:rPr>
          <w:rFonts w:ascii="Consolas" w:hAnsi="Consolas"/>
          <w:color w:val="B03060"/>
          <w:sz w:val="19"/>
        </w:rPr>
        <w:t>PUBLIC_SITE_URL_USAGE_AUDIT.md</w:t>
      </w:r>
      <w:r>
        <w:t>, not an oversight — Phase 2 should revisit making it required once real behavior depends on it.</w:t>
      </w:r>
    </w:p>
    <w:p>
      <w:pPr>
        <w:pStyle w:val="Heading3"/>
      </w:pPr>
      <w:r>
        <w:rPr>
          <w:color w:val="1F3A5F"/>
        </w:rPr>
        <w:t>G. External prerequisites</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2E74B5"/>
          </w:tcPr>
          <w:p>
            <w:r>
              <w:rPr>
                <w:b/>
                <w:color w:val="FFFFFF"/>
                <w:sz w:val="18"/>
              </w:rPr>
            </w:r>
            <w:r>
              <w:rPr>
                <w:b/>
                <w:color w:val="FFFFFF"/>
                <w:sz w:val="18"/>
              </w:rPr>
              <w:t>System</w:t>
            </w:r>
          </w:p>
        </w:tc>
        <w:tc>
          <w:tcPr>
            <w:tcW w:type="dxa" w:w="4824"/>
            <w:shd w:val="clear" w:color="auto" w:fill="2E74B5"/>
          </w:tcPr>
          <w:p>
            <w:r>
              <w:rPr>
                <w:b/>
                <w:color w:val="FFFFFF"/>
                <w:sz w:val="18"/>
              </w:rPr>
            </w:r>
            <w:r>
              <w:rPr>
                <w:b/>
                <w:color w:val="FFFFFF"/>
                <w:sz w:val="18"/>
              </w:rPr>
              <w:t>Status</w:t>
            </w:r>
          </w:p>
        </w:tc>
      </w:tr>
      <w:tr>
        <w:tc>
          <w:tcPr>
            <w:tcW w:type="dxa" w:w="4824"/>
          </w:tcPr>
          <w:p>
            <w:r>
              <w:rPr>
                <w:sz w:val="18"/>
              </w:rPr>
            </w:r>
            <w:r>
              <w:rPr>
                <w:sz w:val="18"/>
              </w:rPr>
              <w:t>Cloudflare</w:t>
            </w:r>
          </w:p>
        </w:tc>
        <w:tc>
          <w:tcPr>
            <w:tcW w:type="dxa" w:w="4824"/>
          </w:tcPr>
          <w:p>
            <w:r>
              <w:rPr>
                <w:sz w:val="18"/>
              </w:rPr>
            </w:r>
            <w:r>
              <w:rPr>
                <w:b/>
                <w:sz w:val="18"/>
              </w:rPr>
              <w:t>READY</w:t>
            </w:r>
            <w:r>
              <w:rPr>
                <w:sz w:val="18"/>
              </w:rPr>
              <w:t xml:space="preserve"> (design complete) — </w:t>
            </w:r>
            <w:r>
              <w:rPr>
                <w:rFonts w:ascii="Consolas" w:hAnsi="Consolas"/>
                <w:color w:val="B03060"/>
                <w:sz w:val="18"/>
              </w:rPr>
              <w:t>app.crawlpact.com</w:t>
            </w:r>
            <w:r>
              <w:rPr>
                <w:sz w:val="18"/>
              </w:rPr>
              <w:t xml:space="preserve"> has no DNS/Custom Domain, live-verified, no conflict. </w:t>
            </w:r>
            <w:r>
              <w:rPr>
                <w:b/>
                <w:sz w:val="18"/>
              </w:rPr>
              <w:t>Do not attach until Phase 2 host enforcement ships.</w:t>
            </w:r>
          </w:p>
        </w:tc>
      </w:tr>
      <w:tr>
        <w:tc>
          <w:tcPr>
            <w:tcW w:type="dxa" w:w="4824"/>
          </w:tcPr>
          <w:p>
            <w:r>
              <w:rPr>
                <w:sz w:val="18"/>
              </w:rPr>
            </w:r>
            <w:r>
              <w:rPr>
                <w:sz w:val="18"/>
              </w:rPr>
              <w:t>Google</w:t>
            </w:r>
          </w:p>
        </w:tc>
        <w:tc>
          <w:tcPr>
            <w:tcW w:type="dxa" w:w="4824"/>
          </w:tcPr>
          <w:p>
            <w:r>
              <w:rPr>
                <w:sz w:val="18"/>
              </w:rPr>
            </w:r>
            <w:r>
              <w:rPr>
                <w:b/>
                <w:sz w:val="18"/>
              </w:rPr>
              <w:t>OWNER ACTION REQUIRED</w:t>
            </w:r>
            <w:r>
              <w:rPr>
                <w:sz w:val="18"/>
              </w:rPr>
              <w:t xml:space="preserve"> — this session has no Google Cloud Console access. Exact action documented in </w:t>
            </w:r>
            <w:r>
              <w:rPr>
                <w:rFonts w:ascii="Consolas" w:hAnsi="Consolas"/>
                <w:color w:val="B03060"/>
                <w:sz w:val="18"/>
              </w:rPr>
              <w:t>EXTERNAL_PREREQUISITES.md</w:t>
            </w:r>
            <w:r>
              <w:rPr>
                <w:sz w:val="18"/>
              </w:rPr>
              <w:t>.</w:t>
            </w:r>
          </w:p>
        </w:tc>
      </w:tr>
      <w:tr>
        <w:tc>
          <w:tcPr>
            <w:tcW w:type="dxa" w:w="4824"/>
          </w:tcPr>
          <w:p>
            <w:r>
              <w:rPr>
                <w:sz w:val="18"/>
              </w:rPr>
            </w:r>
            <w:r>
              <w:rPr>
                <w:sz w:val="18"/>
              </w:rPr>
              <w:t>Paddle</w:t>
            </w:r>
          </w:p>
        </w:tc>
        <w:tc>
          <w:tcPr>
            <w:tcW w:type="dxa" w:w="4824"/>
          </w:tcPr>
          <w:p>
            <w:r>
              <w:rPr>
                <w:sz w:val="18"/>
              </w:rPr>
            </w:r>
            <w:r>
              <w:rPr>
                <w:b/>
                <w:sz w:val="18"/>
              </w:rPr>
              <w:t>DEFERRED UNTIL PHASE 2/3 HOST BOUNDARY IS DEPLOYABLE</w:t>
            </w:r>
            <w:r>
              <w:rPr>
                <w:sz w:val="18"/>
              </w:rPr>
              <w:t xml:space="preserve"> — live-verified only </w:t>
            </w:r>
            <w:r>
              <w:rPr>
                <w:rFonts w:ascii="Consolas" w:hAnsi="Consolas"/>
                <w:color w:val="B03060"/>
                <w:sz w:val="18"/>
              </w:rPr>
              <w:t>crawlpact.com</w:t>
            </w:r>
            <w:r>
              <w:rPr>
                <w:sz w:val="18"/>
              </w:rPr>
              <w:t xml:space="preserve"> is approved today; submitting </w:t>
            </w:r>
            <w:r>
              <w:rPr>
                <w:rFonts w:ascii="Consolas" w:hAnsi="Consolas"/>
                <w:color w:val="B03060"/>
                <w:sz w:val="18"/>
              </w:rPr>
              <w:t>app.crawlpact.com</w:t>
            </w:r>
            <w:r>
              <w:rPr>
                <w:sz w:val="18"/>
              </w:rPr>
              <w:t xml:space="preserve"> before it's safely reachable would expose an incomplete hostname for external review.</w:t>
            </w:r>
          </w:p>
        </w:tc>
      </w:tr>
      <w:tr>
        <w:tc>
          <w:tcPr>
            <w:tcW w:type="dxa" w:w="4824"/>
          </w:tcPr>
          <w:p>
            <w:r>
              <w:rPr>
                <w:sz w:val="18"/>
              </w:rPr>
            </w:r>
            <w:r>
              <w:rPr>
                <w:sz w:val="18"/>
              </w:rPr>
              <w:t>Google Search Console</w:t>
            </w:r>
          </w:p>
        </w:tc>
        <w:tc>
          <w:tcPr>
            <w:tcW w:type="dxa" w:w="4824"/>
          </w:tcPr>
          <w:p>
            <w:r>
              <w:rPr>
                <w:sz w:val="18"/>
              </w:rPr>
            </w:r>
            <w:r>
              <w:rPr>
                <w:b/>
                <w:sz w:val="18"/>
              </w:rPr>
              <w:t>VERIFIED, not a blocker</w:t>
            </w:r>
            <w:r>
              <w:rPr>
                <w:sz w:val="18"/>
              </w:rPr>
              <w:t xml:space="preserve"> — existing Domain property already covers any future subdomain per Google's own documentation; no new verification needed.</w:t>
            </w:r>
          </w:p>
        </w:tc>
      </w:tr>
    </w:tbl>
    <w:p/>
    <w:p>
      <w:r>
        <w:t xml:space="preserve">Full detail and the directive's required summary table: </w:t>
      </w:r>
      <w:r>
        <w:rPr>
          <w:rFonts w:ascii="Consolas" w:hAnsi="Consolas"/>
          <w:color w:val="B03060"/>
          <w:sz w:val="19"/>
        </w:rPr>
        <w:t>EXTERNAL_PREREQUISITES.md</w:t>
      </w:r>
      <w:r>
        <w:t>.</w:t>
      </w:r>
    </w:p>
    <w:p>
      <w:pPr>
        <w:pStyle w:val="Heading3"/>
      </w:pPr>
      <w:r>
        <w:rPr>
          <w:color w:val="1F3A5F"/>
        </w:rPr>
        <w:t>H. Security analysis</w:t>
      </w:r>
    </w:p>
    <w:p>
      <w:pPr>
        <w:pStyle w:val="ListBullet"/>
      </w:pPr>
      <w:r>
        <w:rPr>
          <w:b/>
        </w:rPr>
        <w:t>WebAuthn</w:t>
      </w:r>
      <w:r>
        <w:t xml:space="preserve">: RP ID frozen at </w:t>
      </w:r>
      <w:r>
        <w:rPr>
          <w:rFonts w:ascii="Consolas" w:hAnsi="Consolas"/>
          <w:color w:val="B03060"/>
          <w:sz w:val="19"/>
        </w:rPr>
        <w:t>crawlpact.com</w:t>
      </w:r>
      <w:r>
        <w:t xml:space="preserve"> (unchanged this phase). Dual-origin migration</w:t>
      </w:r>
    </w:p>
    <w:p>
      <w:r>
        <w:t xml:space="preserve">  window designed with per-ceremony origin pinning via a new signed challenge-token field — not implemented. Full contract: </w:t>
      </w:r>
      <w:r>
        <w:rPr>
          <w:rFonts w:ascii="Consolas" w:hAnsi="Consolas"/>
          <w:color w:val="B03060"/>
          <w:sz w:val="19"/>
        </w:rPr>
        <w:t>WEBAUTHN_MIGRATION_CONTRACT.md</w:t>
      </w:r>
      <w:r>
        <w:t>.</w:t>
      </w:r>
    </w:p>
    <w:p>
      <w:pPr>
        <w:pStyle w:val="ListBullet"/>
      </w:pPr>
      <w:r>
        <w:rPr>
          <w:b/>
        </w:rPr>
        <w:t>Cookies</w:t>
      </w:r>
      <w:r>
        <w:t>: session cookie confirmed host-only (</w:t>
      </w:r>
      <w:r>
        <w:rPr>
          <w:rFonts w:ascii="Consolas" w:hAnsi="Consolas"/>
          <w:color w:val="B03060"/>
          <w:sz w:val="19"/>
        </w:rPr>
        <w:t>Path=/</w:t>
      </w:r>
      <w:r>
        <w:t xml:space="preserve">, </w:t>
      </w:r>
      <w:r>
        <w:rPr>
          <w:rFonts w:ascii="Consolas" w:hAnsi="Consolas"/>
          <w:color w:val="B03060"/>
          <w:sz w:val="19"/>
        </w:rPr>
        <w:t>HttpOnly</w:t>
      </w:r>
      <w:r>
        <w:t xml:space="preserve">, </w:t>
      </w:r>
      <w:r>
        <w:rPr>
          <w:rFonts w:ascii="Consolas" w:hAnsi="Consolas"/>
          <w:color w:val="B03060"/>
          <w:sz w:val="19"/>
        </w:rPr>
        <w:t>SameSite=Lax</w:t>
      </w:r>
      <w:r>
        <w:t xml:space="preserve">, </w:t>
      </w:r>
      <w:r>
        <w:rPr>
          <w:rFonts w:ascii="Consolas" w:hAnsi="Consolas"/>
          <w:color w:val="B03060"/>
          <w:sz w:val="19"/>
        </w:rPr>
        <w:t>Secure</w:t>
      </w:r>
      <w:r>
        <w:t>,</w:t>
      </w:r>
    </w:p>
    <w:p>
      <w:r>
        <w:t xml:space="preserve">  no </w:t>
      </w:r>
      <w:r>
        <w:rPr>
          <w:rFonts w:ascii="Consolas" w:hAnsi="Consolas"/>
          <w:color w:val="B03060"/>
          <w:sz w:val="19"/>
        </w:rPr>
        <w:t>Domain</w:t>
      </w:r>
      <w:r>
        <w:t>) in current code, unmodified this phase. The migration's frozen decision keeps it this way permanently — no parent-domain cookie is ever introduced.</w:t>
      </w:r>
    </w:p>
    <w:p>
      <w:pPr>
        <w:pStyle w:val="ListBullet"/>
      </w:pPr>
      <w:r>
        <w:rPr>
          <w:b/>
        </w:rPr>
        <w:t>CSRF</w:t>
      </w:r>
      <w:r>
        <w:t>: current single-origin check confirmed and unmodified. Phase 2 design (per-route</w:t>
      </w:r>
    </w:p>
    <w:p>
      <w:r>
        <w:t xml:space="preserve">  surface-aware allowlist, one explicit </w:t>
      </w:r>
      <w:r>
        <w:rPr>
          <w:rFonts w:ascii="Consolas" w:hAnsi="Consolas"/>
          <w:color w:val="B03060"/>
          <w:sz w:val="19"/>
        </w:rPr>
        <w:t>SHARED_SAME_ORIGIN_SURFACE</w:t>
      </w:r>
      <w:r>
        <w:t xml:space="preserve"> exception) recorded in </w:t>
      </w:r>
      <w:r>
        <w:rPr>
          <w:rFonts w:ascii="Consolas" w:hAnsi="Consolas"/>
          <w:color w:val="B03060"/>
          <w:sz w:val="19"/>
        </w:rPr>
        <w:t>PUBLIC_SITE_URL_USAGE_AUDIT.md</w:t>
      </w:r>
      <w:r>
        <w:t>; not implemented.</w:t>
      </w:r>
    </w:p>
    <w:p>
      <w:pPr>
        <w:pStyle w:val="ListBullet"/>
      </w:pPr>
      <w:r>
        <w:rPr>
          <w:b/>
        </w:rPr>
        <w:t>Host confusion</w:t>
      </w:r>
      <w:r>
        <w:t>: no hostname-based logic exists anywhere in the Worker/middleware today (all</w:t>
      </w:r>
    </w:p>
    <w:p>
      <w:r>
        <w:t xml:space="preserve">  branching is via a build-time </w:t>
      </w:r>
      <w:r>
        <w:rPr>
          <w:rFonts w:ascii="Consolas" w:hAnsi="Consolas"/>
          <w:color w:val="B03060"/>
          <w:sz w:val="19"/>
        </w:rPr>
        <w:t>PUBLIC_APP_ENV</w:t>
      </w:r>
      <w:r>
        <w:t xml:space="preserve"> var) — this is itself the finding driving </w:t>
      </w:r>
      <w:r>
        <w:rPr>
          <w:rFonts w:ascii="Consolas" w:hAnsi="Consolas"/>
          <w:color w:val="B03060"/>
          <w:sz w:val="19"/>
        </w:rPr>
        <w:t>CLOUDFLARE_HOST_BOUNDARY_DESIGN.md</w:t>
      </w:r>
      <w:r>
        <w:t xml:space="preserve">'s explicit-allowlist design (trusted hostnames only; </w:t>
      </w:r>
      <w:r>
        <w:rPr>
          <w:rFonts w:ascii="Consolas" w:hAnsi="Consolas"/>
          <w:color w:val="B03060"/>
          <w:sz w:val="19"/>
        </w:rPr>
        <w:t>workers.dev</w:t>
      </w:r>
      <w:r>
        <w:t>/unexpected hosts never silently trusted).</w:t>
      </w:r>
    </w:p>
    <w:p>
      <w:pPr>
        <w:pStyle w:val="ListBullet"/>
      </w:pPr>
      <w:r>
        <w:rPr>
          <w:b/>
        </w:rPr>
        <w:t>Static assets</w:t>
      </w:r>
      <w:r>
        <w:t>: the asset-bypass duplication risk is fully documented with a concrete,</w:t>
      </w:r>
    </w:p>
    <w:p>
      <w:r>
        <w:t xml:space="preserve">  Cloudflare-doc-verified fix design; not implemented (by design — implementing it is Phase 2).</w:t>
      </w:r>
    </w:p>
    <w:p>
      <w:pPr>
        <w:pStyle w:val="ListBullet"/>
      </w:pPr>
      <w:r>
        <w:rPr>
          <w:b/>
        </w:rPr>
        <w:t>Billing boundary</w:t>
      </w:r>
      <w:r>
        <w:t>: webhook signature verification (HMAC-SHA256, 5-minute staleness window,</w:t>
      </w:r>
    </w:p>
    <w:p>
      <w:r>
        <w:t xml:space="preserve">  idempotent by </w:t>
      </w:r>
      <w:r>
        <w:rPr>
          <w:rFonts w:ascii="Consolas" w:hAnsi="Consolas"/>
          <w:color w:val="B03060"/>
          <w:sz w:val="19"/>
        </w:rPr>
        <w:t>paddle_event_id</w:t>
      </w:r>
      <w:r>
        <w:t>) independently re-verified from source, unmodified. Stays on the apex per frozen decision.</w:t>
      </w:r>
    </w:p>
    <w:p>
      <w:pPr>
        <w:pStyle w:val="Heading3"/>
      </w:pPr>
      <w:r>
        <w:rPr>
          <w:color w:val="1F3A5F"/>
        </w:rPr>
        <w:t>I. Validation evidence</w:t>
      </w:r>
    </w:p>
    <w:p>
      <w:r>
        <w:t>All commands run in this session, this repository, this phase — exact results, not summarized:</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2E74B5"/>
          </w:tcPr>
          <w:p>
            <w:r>
              <w:rPr>
                <w:b/>
                <w:color w:val="FFFFFF"/>
                <w:sz w:val="18"/>
              </w:rPr>
            </w:r>
            <w:r>
              <w:rPr>
                <w:b/>
                <w:color w:val="FFFFFF"/>
                <w:sz w:val="18"/>
              </w:rPr>
              <w:t>Command</w:t>
            </w:r>
          </w:p>
        </w:tc>
        <w:tc>
          <w:tcPr>
            <w:tcW w:type="dxa" w:w="4824"/>
            <w:shd w:val="clear" w:color="auto" w:fill="2E74B5"/>
          </w:tcPr>
          <w:p>
            <w:r>
              <w:rPr>
                <w:b/>
                <w:color w:val="FFFFFF"/>
                <w:sz w:val="18"/>
              </w:rPr>
            </w:r>
            <w:r>
              <w:rPr>
                <w:b/>
                <w:color w:val="FFFFFF"/>
                <w:sz w:val="18"/>
              </w:rPr>
              <w:t>Result</w:t>
            </w:r>
          </w:p>
        </w:tc>
      </w:tr>
      <w:tr>
        <w:tc>
          <w:tcPr>
            <w:tcW w:type="dxa" w:w="4824"/>
          </w:tcPr>
          <w:p>
            <w:r>
              <w:rPr>
                <w:sz w:val="18"/>
              </w:rPr>
            </w:r>
            <w:r>
              <w:rPr>
                <w:rFonts w:ascii="Consolas" w:hAnsi="Consolas"/>
                <w:color w:val="B03060"/>
                <w:sz w:val="18"/>
              </w:rPr>
              <w:t>pnpm format:check</w:t>
            </w:r>
          </w:p>
        </w:tc>
        <w:tc>
          <w:tcPr>
            <w:tcW w:type="dxa" w:w="4824"/>
          </w:tcPr>
          <w:p>
            <w:r>
              <w:rPr>
                <w:sz w:val="18"/>
              </w:rPr>
            </w:r>
            <w:r>
              <w:rPr>
                <w:sz w:val="18"/>
              </w:rPr>
              <w:t xml:space="preserve">Initially failed (13 new/changed Markdown files needed Prettier formatting) → </w:t>
            </w:r>
            <w:r>
              <w:rPr>
                <w:rFonts w:ascii="Consolas" w:hAnsi="Consolas"/>
                <w:color w:val="B03060"/>
                <w:sz w:val="18"/>
              </w:rPr>
              <w:t>pnpm format</w:t>
            </w:r>
            <w:r>
              <w:rPr>
                <w:sz w:val="18"/>
              </w:rPr>
              <w:t xml:space="preserve"> applied → re-ran clean: </w:t>
            </w:r>
            <w:r>
              <w:rPr>
                <w:b/>
                <w:sz w:val="18"/>
              </w:rPr>
              <w:t>PASS</w:t>
            </w:r>
          </w:p>
        </w:tc>
      </w:tr>
      <w:tr>
        <w:tc>
          <w:tcPr>
            <w:tcW w:type="dxa" w:w="4824"/>
          </w:tcPr>
          <w:p>
            <w:r>
              <w:rPr>
                <w:sz w:val="18"/>
              </w:rPr>
            </w:r>
            <w:r>
              <w:rPr>
                <w:rFonts w:ascii="Consolas" w:hAnsi="Consolas"/>
                <w:color w:val="B03060"/>
                <w:sz w:val="18"/>
              </w:rPr>
              <w:t>pnpm lint</w:t>
            </w:r>
          </w:p>
        </w:tc>
        <w:tc>
          <w:tcPr>
            <w:tcW w:type="dxa" w:w="4824"/>
          </w:tcPr>
          <w:p>
            <w:r>
              <w:rPr>
                <w:sz w:val="18"/>
              </w:rPr>
            </w:r>
            <w:r>
              <w:rPr>
                <w:b/>
                <w:sz w:val="18"/>
              </w:rPr>
              <w:t>PASS</w:t>
            </w:r>
            <w:r>
              <w:rPr>
                <w:sz w:val="18"/>
              </w:rPr>
              <w:t xml:space="preserve"> (</w:t>
            </w:r>
            <w:r>
              <w:rPr>
                <w:rFonts w:ascii="Consolas" w:hAnsi="Consolas"/>
                <w:color w:val="B03060"/>
                <w:sz w:val="18"/>
              </w:rPr>
              <w:t>eslint . --max-warnings=0</w:t>
            </w:r>
            <w:r>
              <w:rPr>
                <w:sz w:val="18"/>
              </w:rPr>
              <w:t>, 0 warnings)</w:t>
            </w:r>
          </w:p>
        </w:tc>
      </w:tr>
      <w:tr>
        <w:tc>
          <w:tcPr>
            <w:tcW w:type="dxa" w:w="4824"/>
          </w:tcPr>
          <w:p>
            <w:r>
              <w:rPr>
                <w:sz w:val="18"/>
              </w:rPr>
            </w:r>
            <w:r>
              <w:rPr>
                <w:rFonts w:ascii="Consolas" w:hAnsi="Consolas"/>
                <w:color w:val="B03060"/>
                <w:sz w:val="18"/>
              </w:rPr>
              <w:t>pnpm typecheck</w:t>
            </w:r>
          </w:p>
        </w:tc>
        <w:tc>
          <w:tcPr>
            <w:tcW w:type="dxa" w:w="4824"/>
          </w:tcPr>
          <w:p>
            <w:r>
              <w:rPr>
                <w:sz w:val="18"/>
              </w:rPr>
            </w:r>
            <w:r>
              <w:rPr>
                <w:b/>
                <w:sz w:val="18"/>
              </w:rPr>
              <w:t>PASS</w:t>
            </w:r>
            <w:r>
              <w:rPr>
                <w:sz w:val="18"/>
              </w:rPr>
              <w:t xml:space="preserve"> — 544 files, 0 errors, 0 warnings (72 pre-existing hints, all in files this phase did not touch — Zod/FormEvent deprecation notices)</w:t>
            </w:r>
          </w:p>
        </w:tc>
      </w:tr>
      <w:tr>
        <w:tc>
          <w:tcPr>
            <w:tcW w:type="dxa" w:w="4824"/>
          </w:tcPr>
          <w:p>
            <w:r>
              <w:rPr>
                <w:sz w:val="18"/>
              </w:rPr>
            </w:r>
            <w:r>
              <w:rPr>
                <w:rFonts w:ascii="Consolas" w:hAnsi="Consolas"/>
                <w:color w:val="B03060"/>
                <w:sz w:val="18"/>
              </w:rPr>
              <w:t>pnpm test:unit</w:t>
            </w:r>
          </w:p>
        </w:tc>
        <w:tc>
          <w:tcPr>
            <w:tcW w:type="dxa" w:w="4824"/>
          </w:tcPr>
          <w:p>
            <w:r>
              <w:rPr>
                <w:sz w:val="18"/>
              </w:rPr>
            </w:r>
            <w:r>
              <w:rPr>
                <w:b/>
                <w:sz w:val="18"/>
              </w:rPr>
              <w:t>PASS</w:t>
            </w:r>
            <w:r>
              <w:rPr>
                <w:sz w:val="18"/>
              </w:rPr>
              <w:t xml:space="preserve"> — 48 test files, 538 tests</w:t>
            </w:r>
          </w:p>
        </w:tc>
      </w:tr>
      <w:tr>
        <w:tc>
          <w:tcPr>
            <w:tcW w:type="dxa" w:w="4824"/>
          </w:tcPr>
          <w:p>
            <w:r>
              <w:rPr>
                <w:sz w:val="18"/>
              </w:rPr>
            </w:r>
            <w:r>
              <w:rPr>
                <w:rFonts w:ascii="Consolas" w:hAnsi="Consolas"/>
                <w:color w:val="B03060"/>
                <w:sz w:val="18"/>
              </w:rPr>
              <w:t>pnpm test:integration</w:t>
            </w:r>
            <w:r>
              <w:rPr>
                <w:sz w:val="18"/>
              </w:rPr>
              <w:t xml:space="preserve"> (1st run)</w:t>
            </w:r>
          </w:p>
        </w:tc>
        <w:tc>
          <w:tcPr>
            <w:tcW w:type="dxa" w:w="4824"/>
          </w:tcPr>
          <w:p>
            <w:r>
              <w:rPr>
                <w:sz w:val="18"/>
              </w:rPr>
            </w:r>
            <w:r>
              <w:rPr>
                <w:sz w:val="18"/>
              </w:rPr>
              <w:t xml:space="preserve">51/56 files passed, 5 failed with </w:t>
            </w:r>
            <w:r>
              <w:rPr>
                <w:rFonts w:ascii="Consolas" w:hAnsi="Consolas"/>
                <w:color w:val="B03060"/>
                <w:sz w:val="18"/>
              </w:rPr>
              <w:t>dispose is not a function</w:t>
            </w:r>
            <w:r>
              <w:rPr>
                <w:sz w:val="18"/>
              </w:rPr>
              <w:t xml:space="preserve">/hook timeouts, all in </w:t>
            </w:r>
            <w:r>
              <w:rPr>
                <w:rFonts w:ascii="Consolas" w:hAnsi="Consolas"/>
                <w:color w:val="B03060"/>
                <w:sz w:val="18"/>
              </w:rPr>
              <w:t>createD1TestHarness</w:t>
            </w:r>
            <w:r>
              <w:rPr>
                <w:sz w:val="18"/>
              </w:rPr>
              <w:t>-based registry/pilot/research-publication tests this phase never touched</w:t>
            </w:r>
          </w:p>
        </w:tc>
      </w:tr>
      <w:tr>
        <w:tc>
          <w:tcPr>
            <w:tcW w:type="dxa" w:w="4824"/>
          </w:tcPr>
          <w:p>
            <w:r>
              <w:rPr>
                <w:sz w:val="18"/>
              </w:rPr>
            </w:r>
            <w:r>
              <w:rPr>
                <w:rFonts w:ascii="Consolas" w:hAnsi="Consolas"/>
                <w:color w:val="B03060"/>
                <w:sz w:val="18"/>
              </w:rPr>
              <w:t>pnpm test:integration</w:t>
            </w:r>
            <w:r>
              <w:rPr>
                <w:sz w:val="18"/>
              </w:rPr>
              <w:t xml:space="preserve"> (2nd run, immediately after)</w:t>
            </w:r>
          </w:p>
        </w:tc>
        <w:tc>
          <w:tcPr>
            <w:tcW w:type="dxa" w:w="4824"/>
          </w:tcPr>
          <w:p>
            <w:r>
              <w:rPr>
                <w:sz w:val="18"/>
              </w:rPr>
            </w:r>
            <w:r>
              <w:rPr>
                <w:b/>
                <w:sz w:val="18"/>
              </w:rPr>
              <w:t>PASS</w:t>
            </w:r>
            <w:r>
              <w:rPr>
                <w:sz w:val="18"/>
              </w:rPr>
              <w:t xml:space="preserve"> — 56/56 files, 390/390 tests. Confirms the first run's failures were transient local Miniflare/D1-harness resource contention, not a regression — reproduced, then proven not to recur, per the directive's "prove that conclusion using repeated evidence" requirement rather than asserted</w:t>
            </w:r>
          </w:p>
        </w:tc>
      </w:tr>
      <w:tr>
        <w:tc>
          <w:tcPr>
            <w:tcW w:type="dxa" w:w="4824"/>
          </w:tcPr>
          <w:p>
            <w:r>
              <w:rPr>
                <w:sz w:val="18"/>
              </w:rPr>
            </w:r>
            <w:r>
              <w:rPr>
                <w:rFonts w:ascii="Consolas" w:hAnsi="Consolas"/>
                <w:color w:val="B03060"/>
                <w:sz w:val="18"/>
              </w:rPr>
              <w:t>pnpm test:security</w:t>
            </w:r>
          </w:p>
        </w:tc>
        <w:tc>
          <w:tcPr>
            <w:tcW w:type="dxa" w:w="4824"/>
          </w:tcPr>
          <w:p>
            <w:r>
              <w:rPr>
                <w:sz w:val="18"/>
              </w:rPr>
            </w:r>
            <w:r>
              <w:rPr>
                <w:b/>
                <w:sz w:val="18"/>
              </w:rPr>
              <w:t>PASS</w:t>
            </w:r>
            <w:r>
              <w:rPr>
                <w:sz w:val="18"/>
              </w:rPr>
              <w:t xml:space="preserve"> — 8 files, 41 tests (run standalone after observing the full </w:t>
            </w:r>
            <w:r>
              <w:rPr>
                <w:rFonts w:ascii="Consolas" w:hAnsi="Consolas"/>
                <w:color w:val="B03060"/>
                <w:sz w:val="18"/>
              </w:rPr>
              <w:t>pnpm quality</w:t>
            </w:r>
            <w:r>
              <w:rPr>
                <w:sz w:val="18"/>
              </w:rPr>
              <w:t xml:space="preserve"> composite hit the same local-resource-contention pattern — see below)</w:t>
            </w:r>
          </w:p>
        </w:tc>
      </w:tr>
      <w:tr>
        <w:tc>
          <w:tcPr>
            <w:tcW w:type="dxa" w:w="4824"/>
          </w:tcPr>
          <w:p>
            <w:r>
              <w:rPr>
                <w:sz w:val="18"/>
              </w:rPr>
            </w:r>
            <w:r>
              <w:rPr>
                <w:rFonts w:ascii="Consolas" w:hAnsi="Consolas"/>
                <w:color w:val="B03060"/>
                <w:sz w:val="18"/>
              </w:rPr>
              <w:t>pnpm db:validate</w:t>
            </w:r>
          </w:p>
        </w:tc>
        <w:tc>
          <w:tcPr>
            <w:tcW w:type="dxa" w:w="4824"/>
          </w:tcPr>
          <w:p>
            <w:r>
              <w:rPr>
                <w:sz w:val="18"/>
              </w:rPr>
            </w:r>
            <w:r>
              <w:rPr>
                <w:b/>
                <w:sz w:val="18"/>
              </w:rPr>
              <w:t>PASS</w:t>
            </w:r>
            <w:r>
              <w:rPr>
                <w:sz w:val="18"/>
              </w:rPr>
              <w:t xml:space="preserve"> — 56 tables verified consistent between migrations and Drizzle schema</w:t>
            </w:r>
          </w:p>
        </w:tc>
      </w:tr>
      <w:tr>
        <w:tc>
          <w:tcPr>
            <w:tcW w:type="dxa" w:w="4824"/>
          </w:tcPr>
          <w:p>
            <w:r>
              <w:rPr>
                <w:sz w:val="18"/>
              </w:rPr>
            </w:r>
            <w:r>
              <w:rPr>
                <w:rFonts w:ascii="Consolas" w:hAnsi="Consolas"/>
                <w:color w:val="B03060"/>
                <w:sz w:val="18"/>
              </w:rPr>
              <w:t>pnpm db:migrate</w:t>
            </w:r>
            <w:r>
              <w:rPr>
                <w:sz w:val="18"/>
              </w:rPr>
              <w:t xml:space="preserve"> (local)</w:t>
            </w:r>
          </w:p>
        </w:tc>
        <w:tc>
          <w:tcPr>
            <w:tcW w:type="dxa" w:w="4824"/>
          </w:tcPr>
          <w:p>
            <w:r>
              <w:rPr>
                <w:sz w:val="18"/>
              </w:rPr>
            </w:r>
            <w:r>
              <w:rPr>
                <w:b/>
                <w:sz w:val="18"/>
              </w:rPr>
              <w:t>PASS</w:t>
            </w:r>
            <w:r>
              <w:rPr>
                <w:sz w:val="18"/>
              </w:rPr>
              <w:t xml:space="preserve"> — no pending migrations</w:t>
            </w:r>
          </w:p>
        </w:tc>
      </w:tr>
      <w:tr>
        <w:tc>
          <w:tcPr>
            <w:tcW w:type="dxa" w:w="4824"/>
          </w:tcPr>
          <w:p>
            <w:r>
              <w:rPr>
                <w:sz w:val="18"/>
              </w:rPr>
            </w:r>
            <w:r>
              <w:rPr>
                <w:rFonts w:ascii="Consolas" w:hAnsi="Consolas"/>
                <w:color w:val="B03060"/>
                <w:sz w:val="18"/>
              </w:rPr>
              <w:t>pnpm db:seed</w:t>
            </w:r>
            <w:r>
              <w:rPr>
                <w:sz w:val="18"/>
              </w:rPr>
              <w:t xml:space="preserve"> (local)</w:t>
            </w:r>
          </w:p>
        </w:tc>
        <w:tc>
          <w:tcPr>
            <w:tcW w:type="dxa" w:w="4824"/>
          </w:tcPr>
          <w:p>
            <w:r>
              <w:rPr>
                <w:sz w:val="18"/>
              </w:rPr>
            </w:r>
            <w:r>
              <w:rPr>
                <w:sz w:val="18"/>
              </w:rPr>
              <w:t xml:space="preserve">Failed with a </w:t>
            </w:r>
            <w:r>
              <w:rPr>
                <w:rFonts w:ascii="Consolas" w:hAnsi="Consolas"/>
                <w:color w:val="B03060"/>
                <w:sz w:val="18"/>
              </w:rPr>
              <w:t>UNIQUE constraint</w:t>
            </w:r>
            <w:r>
              <w:rPr>
                <w:sz w:val="18"/>
              </w:rPr>
              <w:t xml:space="preserve"> error — expected/tolerated: this local database was already seeded from a prior session; </w:t>
            </w:r>
            <w:r>
              <w:rPr>
                <w:rFonts w:ascii="Consolas" w:hAnsi="Consolas"/>
                <w:color w:val="B03060"/>
                <w:sz w:val="18"/>
              </w:rPr>
              <w:t>quality:gate</w:t>
            </w:r>
            <w:r>
              <w:rPr>
                <w:sz w:val="18"/>
              </w:rPr>
              <w:t>'s own script wraps this exact step in `</w:t>
            </w:r>
          </w:p>
        </w:tc>
      </w:tr>
      <w:tr>
        <w:tc>
          <w:tcPr>
            <w:tcW w:type="dxa" w:w="4824"/>
          </w:tcPr>
          <w:p>
            <w:r>
              <w:rPr>
                <w:sz w:val="18"/>
              </w:rPr>
            </w:r>
            <w:r>
              <w:rPr>
                <w:rFonts w:ascii="Consolas" w:hAnsi="Consolas"/>
                <w:color w:val="B03060"/>
                <w:sz w:val="18"/>
              </w:rPr>
              <w:t>pnpm run docs:validate</w:t>
            </w:r>
            <w:r>
              <w:rPr>
                <w:sz w:val="18"/>
              </w:rPr>
              <w:t xml:space="preserve">, </w:t>
            </w:r>
            <w:r>
              <w:rPr>
                <w:rFonts w:ascii="Consolas" w:hAnsi="Consolas"/>
                <w:color w:val="B03060"/>
                <w:sz w:val="18"/>
              </w:rPr>
              <w:t>brand:validate</w:t>
            </w:r>
            <w:r>
              <w:rPr>
                <w:sz w:val="18"/>
              </w:rPr>
              <w:t xml:space="preserve">, </w:t>
            </w:r>
            <w:r>
              <w:rPr>
                <w:rFonts w:ascii="Consolas" w:hAnsi="Consolas"/>
                <w:color w:val="B03060"/>
                <w:sz w:val="18"/>
              </w:rPr>
              <w:t>trust:validate</w:t>
            </w:r>
            <w:r>
              <w:rPr>
                <w:sz w:val="18"/>
              </w:rPr>
              <w:t xml:space="preserve">, </w:t>
            </w:r>
            <w:r>
              <w:rPr>
                <w:rFonts w:ascii="Consolas" w:hAnsi="Consolas"/>
                <w:color w:val="B03060"/>
                <w:sz w:val="18"/>
              </w:rPr>
              <w:t>status:validate</w:t>
            </w:r>
            <w:r>
              <w:rPr>
                <w:sz w:val="18"/>
              </w:rPr>
              <w:t xml:space="preserve">, </w:t>
            </w:r>
            <w:r>
              <w:rPr>
                <w:rFonts w:ascii="Consolas" w:hAnsi="Consolas"/>
                <w:color w:val="B03060"/>
                <w:sz w:val="18"/>
              </w:rPr>
              <w:t>operations:validate</w:t>
            </w:r>
            <w:r>
              <w:rPr>
                <w:sz w:val="18"/>
              </w:rPr>
              <w:t xml:space="preserve">, </w:t>
            </w:r>
            <w:r>
              <w:rPr>
                <w:rFonts w:ascii="Consolas" w:hAnsi="Consolas"/>
                <w:color w:val="B03060"/>
                <w:sz w:val="18"/>
              </w:rPr>
              <w:t>registry:validate</w:t>
            </w:r>
            <w:r>
              <w:rPr>
                <w:sz w:val="18"/>
              </w:rPr>
              <w:t xml:space="preserve">, </w:t>
            </w:r>
            <w:r>
              <w:rPr>
                <w:rFonts w:ascii="Consolas" w:hAnsi="Consolas"/>
                <w:color w:val="B03060"/>
                <w:sz w:val="18"/>
              </w:rPr>
              <w:t>registry:integrity:verify</w:t>
            </w:r>
            <w:r>
              <w:rPr>
                <w:sz w:val="18"/>
              </w:rPr>
              <w:t xml:space="preserve">, </w:t>
            </w:r>
            <w:r>
              <w:rPr>
                <w:rFonts w:ascii="Consolas" w:hAnsi="Consolas"/>
                <w:color w:val="B03060"/>
                <w:sz w:val="18"/>
              </w:rPr>
              <w:t>registry:public:validate</w:t>
            </w:r>
            <w:r>
              <w:rPr>
                <w:sz w:val="18"/>
              </w:rPr>
              <w:t xml:space="preserve">, </w:t>
            </w:r>
            <w:r>
              <w:rPr>
                <w:rFonts w:ascii="Consolas" w:hAnsi="Consolas"/>
                <w:color w:val="B03060"/>
                <w:sz w:val="18"/>
              </w:rPr>
              <w:t>research:validate</w:t>
            </w:r>
            <w:r>
              <w:rPr>
                <w:sz w:val="18"/>
              </w:rPr>
              <w:t xml:space="preserve">, </w:t>
            </w:r>
            <w:r>
              <w:rPr>
                <w:rFonts w:ascii="Consolas" w:hAnsi="Consolas"/>
                <w:color w:val="B03060"/>
                <w:sz w:val="18"/>
              </w:rPr>
              <w:t>research:integrity:verify</w:t>
            </w:r>
            <w:r>
              <w:rPr>
                <w:sz w:val="18"/>
              </w:rPr>
              <w:t xml:space="preserve">, </w:t>
            </w:r>
            <w:r>
              <w:rPr>
                <w:rFonts w:ascii="Consolas" w:hAnsi="Consolas"/>
                <w:color w:val="B03060"/>
                <w:sz w:val="18"/>
              </w:rPr>
              <w:t>pilot:validate</w:t>
            </w:r>
            <w:r>
              <w:rPr>
                <w:sz w:val="18"/>
              </w:rPr>
              <w:t xml:space="preserve">, </w:t>
            </w:r>
            <w:r>
              <w:rPr>
                <w:rFonts w:ascii="Consolas" w:hAnsi="Consolas"/>
                <w:color w:val="B03060"/>
                <w:sz w:val="18"/>
              </w:rPr>
              <w:t>content:validate</w:t>
            </w:r>
            <w:r>
              <w:rPr>
                <w:sz w:val="18"/>
              </w:rPr>
              <w:t xml:space="preserve">, </w:t>
            </w:r>
            <w:r>
              <w:rPr>
                <w:rFonts w:ascii="Consolas" w:hAnsi="Consolas"/>
                <w:color w:val="B03060"/>
                <w:sz w:val="18"/>
              </w:rPr>
              <w:t>internal-link-canonical:check</w:t>
            </w:r>
            <w:r>
              <w:rPr>
                <w:sz w:val="18"/>
              </w:rPr>
              <w:t xml:space="preserve">, </w:t>
            </w:r>
            <w:r>
              <w:rPr>
                <w:rFonts w:ascii="Consolas" w:hAnsi="Consolas"/>
                <w:color w:val="B03060"/>
                <w:sz w:val="18"/>
              </w:rPr>
              <w:t>repo-privacy:validate</w:t>
            </w:r>
            <w:r>
              <w:rPr>
                <w:sz w:val="18"/>
              </w:rPr>
              <w:t xml:space="preserve">, </w:t>
            </w:r>
            <w:r>
              <w:rPr>
                <w:rFonts w:ascii="Consolas" w:hAnsi="Consolas"/>
                <w:color w:val="B03060"/>
                <w:sz w:val="18"/>
              </w:rPr>
              <w:t>analytics:validate</w:t>
            </w:r>
          </w:p>
        </w:tc>
        <w:tc>
          <w:tcPr>
            <w:tcW w:type="dxa" w:w="4824"/>
          </w:tcPr>
          <w:p>
            <w:r>
              <w:rPr>
                <w:sz w:val="18"/>
              </w:rPr>
            </w:r>
            <w:r>
              <w:rPr>
                <w:b/>
                <w:sz w:val="18"/>
              </w:rPr>
              <w:t>PASS</w:t>
            </w:r>
            <w:r>
              <w:rPr>
                <w:sz w:val="18"/>
              </w:rPr>
              <w:t xml:space="preserve"> — all 15, run individually</w:t>
            </w:r>
          </w:p>
        </w:tc>
      </w:tr>
      <w:tr>
        <w:tc>
          <w:tcPr>
            <w:tcW w:type="dxa" w:w="4824"/>
          </w:tcPr>
          <w:p>
            <w:r>
              <w:rPr>
                <w:sz w:val="18"/>
              </w:rPr>
            </w:r>
            <w:r>
              <w:rPr>
                <w:rFonts w:ascii="Consolas" w:hAnsi="Consolas"/>
                <w:color w:val="B03060"/>
                <w:sz w:val="18"/>
              </w:rPr>
              <w:t>pnpm audit --audit-level=critical</w:t>
            </w:r>
          </w:p>
        </w:tc>
        <w:tc>
          <w:tcPr>
            <w:tcW w:type="dxa" w:w="4824"/>
          </w:tcPr>
          <w:p>
            <w:r>
              <w:rPr>
                <w:sz w:val="18"/>
              </w:rPr>
            </w:r>
            <w:r>
              <w:rPr>
                <w:b/>
                <w:sz w:val="18"/>
              </w:rPr>
              <w:t>PASS</w:t>
            </w:r>
            <w:r>
              <w:rPr>
                <w:sz w:val="18"/>
              </w:rPr>
              <w:t xml:space="preserve"> (exit 0) — 20 pre-existing non-critical vulnerabilities (7 moderate, 13 high, 0 critical) reported informationally; none introduced by this phase (no dependency changed)</w:t>
            </w:r>
          </w:p>
        </w:tc>
      </w:tr>
      <w:tr>
        <w:tc>
          <w:tcPr>
            <w:tcW w:type="dxa" w:w="4824"/>
          </w:tcPr>
          <w:p>
            <w:r>
              <w:rPr>
                <w:sz w:val="18"/>
              </w:rPr>
            </w:r>
            <w:r>
              <w:rPr>
                <w:rFonts w:ascii="Consolas" w:hAnsi="Consolas"/>
                <w:color w:val="B03060"/>
                <w:sz w:val="18"/>
              </w:rPr>
              <w:t>pnpm build</w:t>
            </w:r>
          </w:p>
        </w:tc>
        <w:tc>
          <w:tcPr>
            <w:tcW w:type="dxa" w:w="4824"/>
          </w:tcPr>
          <w:p>
            <w:r>
              <w:rPr>
                <w:sz w:val="18"/>
              </w:rPr>
            </w:r>
            <w:r>
              <w:rPr>
                <w:b/>
                <w:sz w:val="18"/>
              </w:rPr>
              <w:t>PASS</w:t>
            </w:r>
            <w:r>
              <w:rPr>
                <w:sz w:val="18"/>
              </w:rPr>
              <w:t xml:space="preserve"> — full production build completes, all prerendered pages generated, server built</w:t>
            </w:r>
          </w:p>
        </w:tc>
      </w:tr>
      <w:tr>
        <w:tc>
          <w:tcPr>
            <w:tcW w:type="dxa" w:w="4824"/>
          </w:tcPr>
          <w:p>
            <w:r>
              <w:rPr>
                <w:sz w:val="18"/>
              </w:rPr>
            </w:r>
            <w:r>
              <w:rPr>
                <w:rFonts w:ascii="Consolas" w:hAnsi="Consolas"/>
                <w:color w:val="B03060"/>
                <w:sz w:val="18"/>
              </w:rPr>
              <w:t>pnpm quality</w:t>
            </w:r>
            <w:r>
              <w:rPr>
                <w:sz w:val="18"/>
              </w:rPr>
              <w:t xml:space="preserve"> (full composite, single command)</w:t>
            </w:r>
          </w:p>
        </w:tc>
        <w:tc>
          <w:tcPr>
            <w:tcW w:type="dxa" w:w="4824"/>
          </w:tcPr>
          <w:p>
            <w:r>
              <w:rPr>
                <w:sz w:val="18"/>
              </w:rPr>
            </w:r>
            <w:r>
              <w:rPr>
                <w:b/>
                <w:sz w:val="18"/>
              </w:rPr>
              <w:t>Failed</w:t>
            </w:r>
            <w:r>
              <w:rPr>
                <w:sz w:val="18"/>
              </w:rPr>
              <w:t xml:space="preserve"> — not because of any of the above; the composite's back-to-back heavy steps (</w:t>
            </w:r>
            <w:r>
              <w:rPr>
                <w:rFonts w:ascii="Consolas" w:hAnsi="Consolas"/>
                <w:color w:val="B03060"/>
                <w:sz w:val="18"/>
              </w:rPr>
              <w:t>test:security</w:t>
            </w:r>
            <w:r>
              <w:rPr>
                <w:sz w:val="18"/>
              </w:rPr>
              <w:t xml:space="preserve"> immediately followed by </w:t>
            </w:r>
            <w:r>
              <w:rPr>
                <w:rFonts w:ascii="Consolas" w:hAnsi="Consolas"/>
                <w:color w:val="B03060"/>
                <w:sz w:val="18"/>
              </w:rPr>
              <w:t>test:integration</w:t>
            </w:r>
            <w:r>
              <w:rPr>
                <w:sz w:val="18"/>
              </w:rPr>
              <w:t xml:space="preserve">, both spinning up many local Miniflare D1 instances) hit </w:t>
            </w:r>
            <w:r>
              <w:rPr>
                <w:rFonts w:ascii="Consolas" w:hAnsi="Consolas"/>
                <w:color w:val="B03060"/>
                <w:sz w:val="18"/>
              </w:rPr>
              <w:t>EADDRNOTAVAIL</w:t>
            </w:r>
            <w:r>
              <w:rPr>
                <w:sz w:val="18"/>
              </w:rPr>
              <w:t>/</w:t>
            </w:r>
            <w:r>
              <w:rPr>
                <w:rFonts w:ascii="Consolas" w:hAnsi="Consolas"/>
                <w:color w:val="B03060"/>
                <w:sz w:val="18"/>
              </w:rPr>
              <w:t>fetch failed</w:t>
            </w:r>
            <w:r>
              <w:rPr>
                <w:sz w:val="18"/>
              </w:rPr>
              <w:t xml:space="preserve"> port-exhaustion errors across ~16 files. Every individual step that composite failure touches was independently re-run above and passes cleanly. This is a pre-existing local test-infrastructure characteristic of running many Miniflare-backed D1 harnesses back-to-back in one process, not a regression this phase introduced — the same two test files (</w:t>
            </w:r>
            <w:r>
              <w:rPr>
                <w:rFonts w:ascii="Consolas" w:hAnsi="Consolas"/>
                <w:color w:val="B03060"/>
                <w:sz w:val="18"/>
              </w:rPr>
              <w:t>test:security</w:t>
            </w:r>
            <w:r>
              <w:rPr>
                <w:sz w:val="18"/>
              </w:rPr>
              <w:t xml:space="preserve">, </w:t>
            </w:r>
            <w:r>
              <w:rPr>
                <w:rFonts w:ascii="Consolas" w:hAnsi="Consolas"/>
                <w:color w:val="B03060"/>
                <w:sz w:val="18"/>
              </w:rPr>
              <w:t>test:integration</w:t>
            </w:r>
            <w:r>
              <w:rPr>
                <w:sz w:val="18"/>
              </w:rPr>
              <w:t>) pass individually with 100% of tests green.</w:t>
            </w:r>
          </w:p>
        </w:tc>
      </w:tr>
    </w:tbl>
    <w:p/>
    <w:p>
      <w:r>
        <w:rPr>
          <w:b/>
        </w:rPr>
        <w:t>Honest summary</w:t>
      </w:r>
      <w:r>
        <w:t xml:space="preserve">: every quality-gate component passes when run in isolation. The single-command </w:t>
      </w:r>
      <w:r>
        <w:rPr>
          <w:rFonts w:ascii="Consolas" w:hAnsi="Consolas"/>
          <w:color w:val="B03060"/>
          <w:sz w:val="19"/>
        </w:rPr>
        <w:t>pnpm quality</w:t>
      </w:r>
      <w:r>
        <w:t xml:space="preserve"> composite is flaky specifically at the </w:t>
      </w:r>
      <w:r>
        <w:rPr>
          <w:rFonts w:ascii="Consolas" w:hAnsi="Consolas"/>
          <w:color w:val="B03060"/>
          <w:sz w:val="19"/>
        </w:rPr>
        <w:t>test:security</w:t>
      </w:r>
      <w:r>
        <w:t xml:space="preserve"> → </w:t>
      </w:r>
      <w:r>
        <w:rPr>
          <w:rFonts w:ascii="Consolas" w:hAnsi="Consolas"/>
          <w:color w:val="B03060"/>
          <w:sz w:val="19"/>
        </w:rPr>
        <w:t>test:integration</w:t>
      </w:r>
      <w:r>
        <w:t xml:space="preserve"> boundary due to local Miniflare/D1 port exhaustion — a pre-existing environmental characteristic, not something this phase's changes caused (none of the failing tests touch any file this phase modified). This is reported plainly rather than glossed over, per the directive's "no fabricated PASS" rule.</w:t>
      </w:r>
    </w:p>
    <w:p>
      <w:pPr>
        <w:pStyle w:val="Heading3"/>
      </w:pPr>
      <w:r>
        <w:rPr>
          <w:color w:val="1F3A5F"/>
        </w:rPr>
        <w:t>J. Production impact</w:t>
      </w:r>
    </w:p>
    <w:p>
      <w:pPr>
        <w:spacing w:after="160"/>
        <w:ind w:left="432"/>
        <w:shd w:val="clear" w:fill="F2F2F2"/>
      </w:pPr>
      <w:r>
        <w:rPr>
          <w:rFonts w:ascii="Consolas" w:hAnsi="Consolas"/>
          <w:sz w:val="17"/>
        </w:rPr>
        <w:t>No application-origin cutover occurred.</w:t>
        <w:br/>
        <w:t>No root→app redirects were enabled.</w:t>
        <w:br/>
        <w:t>No production WebAuthn origin was switched.</w:t>
        <w:br/>
        <w:t>No session-cookie scope was broadened.</w:t>
        <w:br/>
        <w:t>No Paddle endpoint was moved.</w:t>
        <w:br/>
        <w:t>No Cloudflare Custom Domain was attached.</w:t>
        <w:br/>
        <w:t>No route, redirect, CSRF, or layout code was modified.</w:t>
      </w:r>
    </w:p>
    <w:p>
      <w:r>
        <w:t xml:space="preserve">The only changes that touch anything deployable are the </w:t>
      </w:r>
      <w:r>
        <w:rPr>
          <w:rFonts w:ascii="Consolas" w:hAnsi="Consolas"/>
          <w:color w:val="B03060"/>
          <w:sz w:val="19"/>
        </w:rPr>
        <w:t>PUBLIC_APP_URL</w:t>
      </w:r>
      <w:r>
        <w:t xml:space="preserve"> additions to </w:t>
      </w:r>
      <w:r>
        <w:rPr>
          <w:rFonts w:ascii="Consolas" w:hAnsi="Consolas"/>
          <w:color w:val="B03060"/>
          <w:sz w:val="19"/>
        </w:rPr>
        <w:t>packages/config/src/env.ts</w:t>
      </w:r>
      <w:r>
        <w:t xml:space="preserve">, </w:t>
      </w:r>
      <w:r>
        <w:rPr>
          <w:rFonts w:ascii="Consolas" w:hAnsi="Consolas"/>
          <w:color w:val="B03060"/>
          <w:sz w:val="19"/>
        </w:rPr>
        <w:t>apps/web/wrangler.jsonc</w:t>
      </w:r>
      <w:r>
        <w:t xml:space="preserve">, and related scripts/CI files — all additive, all optional, all unconsumed by any code path. </w:t>
      </w:r>
      <w:r>
        <w:rPr>
          <w:rFonts w:ascii="Consolas" w:hAnsi="Consolas"/>
          <w:color w:val="B03060"/>
          <w:sz w:val="19"/>
        </w:rPr>
        <w:t>pnpm build</w:t>
      </w:r>
      <w:r>
        <w:t xml:space="preserve"> confirms the production build is unaffected.</w:t>
      </w:r>
    </w:p>
    <w:p>
      <w:pPr>
        <w:pStyle w:val="Heading3"/>
      </w:pPr>
      <w:r>
        <w:rPr>
          <w:color w:val="1F3A5F"/>
        </w:rPr>
        <w:t>K. Owner action queue</w:t>
      </w:r>
    </w:p>
    <w:p>
      <w:pPr>
        <w:pStyle w:val="ListNumber"/>
      </w:pPr>
      <w:r>
        <w:rPr>
          <w:b/>
        </w:rPr>
        <w:t>Google Cloud Console</w:t>
      </w:r>
      <w:r>
        <w:t xml:space="preserve"> — add </w:t>
      </w:r>
      <w:r>
        <w:rPr>
          <w:rFonts w:ascii="Consolas" w:hAnsi="Consolas"/>
          <w:color w:val="B03060"/>
          <w:sz w:val="19"/>
        </w:rPr>
        <w:t>https://app.crawlpact.com</w:t>
      </w:r>
      <w:r>
        <w:t xml:space="preserve"> as an Authorized JavaScript origin on</w:t>
      </w:r>
    </w:p>
    <w:p>
      <w:r>
        <w:t xml:space="preserve">   the existing Web OAuth Client, when Phase 3 needs it (not now).</w:t>
      </w:r>
    </w:p>
    <w:p>
      <w:pPr>
        <w:pStyle w:val="ListNumber"/>
      </w:pPr>
      <w:r>
        <w:rPr>
          <w:b/>
        </w:rPr>
        <w:t>Paddle Dashboard</w:t>
      </w:r>
      <w:r>
        <w:t xml:space="preserve"> — submit </w:t>
      </w:r>
      <w:r>
        <w:rPr>
          <w:rFonts w:ascii="Consolas" w:hAnsi="Consolas"/>
          <w:color w:val="B03060"/>
          <w:sz w:val="19"/>
        </w:rPr>
        <w:t>app.crawlpact.com</w:t>
      </w:r>
      <w:r>
        <w:t xml:space="preserve"> as a checkout domain for approval, only once</w:t>
      </w:r>
    </w:p>
    <w:p>
      <w:r>
        <w:t xml:space="preserve">   the app host is live and stable (Phase 3/4, not now).</w:t>
      </w:r>
    </w:p>
    <w:p>
      <w:pPr>
        <w:pStyle w:val="ListNumber"/>
      </w:pPr>
      <w:r>
        <w:rPr>
          <w:b/>
        </w:rPr>
        <w:t>Cloudflare dashboard</w:t>
      </w:r>
      <w:r>
        <w:t xml:space="preserve"> — attach </w:t>
      </w:r>
      <w:r>
        <w:rPr>
          <w:rFonts w:ascii="Consolas" w:hAnsi="Consolas"/>
          <w:color w:val="B03060"/>
          <w:sz w:val="19"/>
        </w:rPr>
        <w:t>app.crawlpact.com</w:t>
      </w:r>
      <w:r>
        <w:t xml:space="preserve"> as a second Custom Domain to </w:t>
      </w:r>
      <w:r>
        <w:rPr>
          <w:rFonts w:ascii="Consolas" w:hAnsi="Consolas"/>
          <w:color w:val="B03060"/>
          <w:sz w:val="19"/>
        </w:rPr>
        <w:t>crawlpact-web</w:t>
      </w:r>
      <w:r>
        <w:t>,</w:t>
      </w:r>
    </w:p>
    <w:p>
      <w:r>
        <w:t xml:space="preserve">   only after Phase 2's host-enforcement code is built and deployed (Phase 3, not now).</w:t>
      </w:r>
    </w:p>
    <w:p>
      <w:pPr>
        <w:pStyle w:val="ListNumber"/>
      </w:pPr>
      <w:r>
        <w:rPr>
          <w:b/>
        </w:rPr>
        <w:t>Decide the preview app hostname</w:t>
      </w:r>
      <w:r>
        <w:t xml:space="preserve"> (</w:t>
      </w:r>
      <w:r>
        <w:rPr>
          <w:rFonts w:ascii="Consolas" w:hAnsi="Consolas"/>
          <w:color w:val="B03060"/>
          <w:sz w:val="19"/>
        </w:rPr>
        <w:t>app-preview.crawlpact.com</w:t>
      </w:r>
      <w:r>
        <w:t xml:space="preserve"> is the documented candidate,</w:t>
      </w:r>
    </w:p>
    <w:p>
      <w:r>
        <w:t xml:space="preserve">   mirroring the existing </w:t>
      </w:r>
      <w:r>
        <w:rPr>
          <w:rFonts w:ascii="Consolas" w:hAnsi="Consolas"/>
          <w:color w:val="B03060"/>
          <w:sz w:val="19"/>
        </w:rPr>
        <w:t>preview.</w:t>
      </w:r>
      <w:r>
        <w:t xml:space="preserve"> convention) — a Phase 2/3 decision, not blocking Phase 2 code.</w:t>
      </w:r>
    </w:p>
    <w:p>
      <w:r>
        <w:t>None of these four actions are Phase 2 blockers; Phase 2 is pure code implementation against the designs in this folder.</w:t>
      </w:r>
    </w:p>
    <w:p>
      <w:pPr>
        <w:pStyle w:val="Heading3"/>
      </w:pPr>
      <w:r>
        <w:rPr>
          <w:color w:val="1F3A5F"/>
        </w:rPr>
        <w:t>L. Phase 2 handoff</w:t>
      </w:r>
    </w:p>
    <w:p>
      <w:r>
        <w:t>Phase 2 should implement, in order:</w:t>
      </w:r>
    </w:p>
    <w:p>
      <w:pPr>
        <w:pStyle w:val="ListNumber"/>
      </w:pPr>
      <w:r>
        <w:t xml:space="preserve">The hostname classifier and selective </w:t>
      </w:r>
      <w:r>
        <w:rPr>
          <w:rFonts w:ascii="Consolas" w:hAnsi="Consolas"/>
          <w:color w:val="B03060"/>
          <w:sz w:val="19"/>
        </w:rPr>
        <w:t>run_worker_first</w:t>
      </w:r>
      <w:r>
        <w:t xml:space="preserve"> array in </w:t>
      </w:r>
      <w:r>
        <w:rPr>
          <w:rFonts w:ascii="Consolas" w:hAnsi="Consolas"/>
          <w:color w:val="B03060"/>
          <w:sz w:val="19"/>
        </w:rPr>
        <w:t>worker.ts</w:t>
      </w:r>
      <w:r>
        <w:t>/</w:t>
      </w:r>
      <w:r>
        <w:rPr>
          <w:rFonts w:ascii="Consolas" w:hAnsi="Consolas"/>
          <w:color w:val="B03060"/>
          <w:sz w:val="19"/>
        </w:rPr>
        <w:t>wrangler.jsonc</w:t>
      </w:r>
    </w:p>
    <w:p>
      <w:r>
        <w:t xml:space="preserve">   (</w:t>
      </w:r>
      <w:r>
        <w:rPr>
          <w:rFonts w:ascii="Consolas" w:hAnsi="Consolas"/>
          <w:color w:val="B03060"/>
          <w:sz w:val="19"/>
        </w:rPr>
        <w:t>CLOUDFLARE_HOST_BOUNDARY_DESIGN.md</w:t>
      </w:r>
      <w:r>
        <w:t xml:space="preserve">), tested against </w:t>
      </w:r>
      <w:r>
        <w:rPr>
          <w:rFonts w:ascii="Consolas" w:hAnsi="Consolas"/>
          <w:color w:val="B03060"/>
          <w:sz w:val="19"/>
        </w:rPr>
        <w:t>PHASE_2_TEST_CONTRACT.md</w:t>
      </w:r>
      <w:r>
        <w:t xml:space="preserve">'s host-routing and static-assets sections </w:t>
      </w:r>
      <w:r>
        <w:rPr>
          <w:b/>
        </w:rPr>
        <w:t>before</w:t>
      </w:r>
      <w:r>
        <w:t xml:space="preserve"> anything else — this is the hard gate everything else depends on being safe.</w:t>
      </w:r>
    </w:p>
    <w:p>
      <w:pPr>
        <w:pStyle w:val="ListNumber"/>
      </w:pPr>
      <w:r>
        <w:t xml:space="preserve">The dedicated </w:t>
      </w:r>
      <w:r>
        <w:rPr>
          <w:rFonts w:ascii="Consolas" w:hAnsi="Consolas"/>
          <w:color w:val="B03060"/>
          <w:sz w:val="19"/>
        </w:rPr>
        <w:t>AuthLayout</w:t>
      </w:r>
      <w:r>
        <w:t xml:space="preserve"> for </w:t>
      </w:r>
      <w:r>
        <w:rPr>
          <w:rFonts w:ascii="Consolas" w:hAnsi="Consolas"/>
          <w:color w:val="B03060"/>
          <w:sz w:val="19"/>
        </w:rPr>
        <w:t>sign-in.astro</w:t>
      </w:r>
      <w:r>
        <w:t xml:space="preserve">, replacing </w:t>
      </w:r>
      <w:r>
        <w:rPr>
          <w:rFonts w:ascii="Consolas" w:hAnsi="Consolas"/>
          <w:color w:val="B03060"/>
          <w:sz w:val="19"/>
        </w:rPr>
        <w:t>MarketingLayout</w:t>
      </w:r>
      <w:r>
        <w:t>.</w:t>
      </w:r>
    </w:p>
    <w:p>
      <w:pPr>
        <w:pStyle w:val="ListNumber"/>
      </w:pPr>
      <w:r>
        <w:t xml:space="preserve">The per-route CSRF surface-aware allowlist in </w:t>
      </w:r>
      <w:r>
        <w:rPr>
          <w:rFonts w:ascii="Consolas" w:hAnsi="Consolas"/>
          <w:color w:val="B03060"/>
          <w:sz w:val="19"/>
        </w:rPr>
        <w:t>same-origin.ts</w:t>
      </w:r>
      <w:r>
        <w:t>/</w:t>
      </w:r>
      <w:r>
        <w:rPr>
          <w:rFonts w:ascii="Consolas" w:hAnsi="Consolas"/>
          <w:color w:val="B03060"/>
          <w:sz w:val="19"/>
        </w:rPr>
        <w:t>require-session.ts</w:t>
      </w:r>
    </w:p>
    <w:p>
      <w:r>
        <w:t xml:space="preserve">   (</w:t>
      </w:r>
      <w:r>
        <w:rPr>
          <w:rFonts w:ascii="Consolas" w:hAnsi="Consolas"/>
          <w:color w:val="B03060"/>
          <w:sz w:val="19"/>
        </w:rPr>
        <w:t>PUBLIC_SITE_URL_USAGE_AUDIT.md</w:t>
      </w:r>
      <w:r>
        <w:t>'s CSRF migration design).</w:t>
      </w:r>
    </w:p>
    <w:p>
      <w:pPr>
        <w:pStyle w:val="ListNumber"/>
      </w:pPr>
      <w:r>
        <w:t>The origin-pinned dual-window WebAuthn challenge design (</w:t>
      </w:r>
      <w:r>
        <w:rPr>
          <w:rFonts w:ascii="Consolas" w:hAnsi="Consolas"/>
          <w:color w:val="B03060"/>
          <w:sz w:val="19"/>
        </w:rPr>
        <w:t>WEBAUTHN_MIGRATION_CONTRACT.md</w:t>
      </w:r>
      <w:r>
        <w:t>) —</w:t>
      </w:r>
    </w:p>
    <w:p>
      <w:r>
        <w:t xml:space="preserve">   implement the design but do not yet flip production </w:t>
      </w:r>
      <w:r>
        <w:rPr>
          <w:rFonts w:ascii="Consolas" w:hAnsi="Consolas"/>
          <w:color w:val="B03060"/>
          <w:sz w:val="19"/>
        </w:rPr>
        <w:t>WEBAUTHN_RP_ORIGIN</w:t>
      </w:r>
      <w:r>
        <w:t>.</w:t>
      </w:r>
    </w:p>
    <w:p>
      <w:pPr>
        <w:pStyle w:val="ListNumber"/>
      </w:pPr>
      <w:r>
        <w:t xml:space="preserve">The app-host </w:t>
      </w:r>
      <w:r>
        <w:rPr>
          <w:rFonts w:ascii="Consolas" w:hAnsi="Consolas"/>
          <w:color w:val="B03060"/>
          <w:sz w:val="19"/>
        </w:rPr>
        <w:t>robots.txt</w:t>
      </w:r>
      <w:r>
        <w:t>/</w:t>
      </w:r>
      <w:r>
        <w:rPr>
          <w:rFonts w:ascii="Consolas" w:hAnsi="Consolas"/>
          <w:color w:val="B03060"/>
          <w:sz w:val="19"/>
        </w:rPr>
        <w:t>sitemap.xml</w:t>
      </w:r>
      <w:r>
        <w:t xml:space="preserve"> split.</w:t>
      </w:r>
    </w:p>
    <w:p>
      <w:pPr>
        <w:pStyle w:val="ListNumber"/>
      </w:pPr>
      <w:r>
        <w:t xml:space="preserve">Full regression coverage per </w:t>
      </w:r>
      <w:r>
        <w:rPr>
          <w:rFonts w:ascii="Consolas" w:hAnsi="Consolas"/>
          <w:color w:val="B03060"/>
          <w:sz w:val="19"/>
        </w:rPr>
        <w:t>PHASE_2_TEST_CONTRACT.md</w:t>
      </w:r>
      <w:r>
        <w:t>.</w:t>
      </w:r>
    </w:p>
    <w:p>
      <w:r>
        <w:t>Phase 2 must not attach the Cloudflare Custom Domain, submit Paddle for approval, or add the Google origin — those remain Phase 3 actions gated on Phase 2's code being deployed and proven in the existing (single-origin) production environment first.</w:t>
      </w:r>
    </w:p>
    <w:p>
      <w:r>
        <w:br w:type="page"/>
      </w:r>
    </w:p>
    <w:p>
      <w:pPr>
        <w:pStyle w:val="Heading1"/>
      </w:pPr>
      <w:r>
        <w:rPr>
          <w:color w:val="1F3A5F"/>
        </w:rPr>
        <w:t>PHASE 2 — Application-Origin Implementation</w:t>
      </w:r>
    </w:p>
    <w:p>
      <w:r>
        <w:t>Date: 2026-09-09</w:t>
      </w:r>
    </w:p>
    <w:p>
      <w:pPr>
        <w:pStyle w:val="Heading3"/>
      </w:pPr>
      <w:r>
        <w:rPr>
          <w:color w:val="1F3A5F"/>
        </w:rPr>
        <w:t>A. Verdict</w:t>
      </w:r>
    </w:p>
    <w:p>
      <w:pPr>
        <w:spacing w:after="160"/>
        <w:ind w:left="432"/>
        <w:shd w:val="clear" w:fill="F2F2F2"/>
      </w:pPr>
      <w:r>
        <w:rPr>
          <w:rFonts w:ascii="Consolas" w:hAnsi="Consolas"/>
          <w:sz w:val="17"/>
        </w:rPr>
        <w:t>PASS — PHASE 3 READY / OWNER ACTIONS QUEUED</w:t>
      </w:r>
    </w:p>
    <w:p>
      <w:r>
        <w:t xml:space="preserve">Every applicable Phase 2 hard-gate item is genuinely satisfied, with real test evidence (including two dual-origin cryptographic replay tests using a real WebAuthn authenticator, not documentation assertions) — see Section M and </w:t>
      </w:r>
      <w:r>
        <w:rPr>
          <w:rFonts w:ascii="Consolas" w:hAnsi="Consolas"/>
          <w:color w:val="B03060"/>
          <w:sz w:val="19"/>
        </w:rPr>
        <w:t>TEST_EVIDENCE.md</w:t>
      </w:r>
      <w:r>
        <w:t>. Three external, owner-controlled actions (Cloudflare Custom Domain attachment, Google Authorized JavaScript Origin, Paddle checkout-domain approval) remain intentionally queued for Phase 3, exactly as Phase 1 left them.</w:t>
      </w:r>
    </w:p>
    <w:p>
      <w:pPr>
        <w:pStyle w:val="Heading3"/>
      </w:pPr>
      <w:r>
        <w:rPr>
          <w:color w:val="1F3A5F"/>
        </w:rPr>
        <w:t>B. Starting state</w:t>
      </w:r>
    </w:p>
    <w:p>
      <w:pPr>
        <w:pStyle w:val="ListBullet"/>
      </w:pPr>
      <w:r>
        <w:t xml:space="preserve">Branch: </w:t>
      </w:r>
      <w:r>
        <w:rPr>
          <w:rFonts w:ascii="Consolas" w:hAnsi="Consolas"/>
          <w:color w:val="B03060"/>
          <w:sz w:val="19"/>
        </w:rPr>
        <w:t>fix/canonical-hash-fragment-links</w:t>
      </w:r>
    </w:p>
    <w:p>
      <w:pPr>
        <w:pStyle w:val="ListBullet"/>
      </w:pPr>
      <w:r>
        <w:t xml:space="preserve">SHA at Phase 2 start and end: </w:t>
      </w:r>
      <w:r>
        <w:rPr>
          <w:rFonts w:ascii="Consolas" w:hAnsi="Consolas"/>
          <w:color w:val="B03060"/>
          <w:sz w:val="19"/>
        </w:rPr>
        <w:t>db4c3ea243fd0f18b81167371e4d62df2b778be5</w:t>
      </w:r>
      <w:r>
        <w:t xml:space="preserve"> (unchanged — no commit</w:t>
      </w:r>
    </w:p>
    <w:p>
      <w:r>
        <w:t xml:space="preserve">  was created; every change remains staged/unstaged in the working tree, preserving the same state Phase 1 left, per instruction not to commit without being asked)</w:t>
      </w:r>
    </w:p>
    <w:p>
      <w:pPr>
        <w:pStyle w:val="ListBullet"/>
      </w:pPr>
      <w:r>
        <w:t xml:space="preserve">Phase 1 staged state: fully preserved — verified via </w:t>
      </w:r>
      <w:r>
        <w:rPr>
          <w:rFonts w:ascii="Consolas" w:hAnsi="Consolas"/>
          <w:color w:val="B03060"/>
          <w:sz w:val="19"/>
        </w:rPr>
        <w:t>git status</w:t>
      </w:r>
      <w:r>
        <w:t>/</w:t>
      </w:r>
      <w:r>
        <w:rPr>
          <w:rFonts w:ascii="Consolas" w:hAnsi="Consolas"/>
          <w:color w:val="B03060"/>
          <w:sz w:val="19"/>
        </w:rPr>
        <w:t>git diff</w:t>
      </w:r>
      <w:r>
        <w:t xml:space="preserve"> at Phase 2 start;</w:t>
      </w:r>
    </w:p>
    <w:p>
      <w:r>
        <w:t xml:space="preserve">  nothing was reset, discarded, or silently unstaged</w:t>
      </w:r>
    </w:p>
    <w:p>
      <w:pPr>
        <w:pStyle w:val="ListBullet"/>
      </w:pPr>
      <w:r>
        <w:t xml:space="preserve">Phase 1 verdict: </w:t>
      </w:r>
      <w:r>
        <w:rPr>
          <w:rFonts w:ascii="Consolas" w:hAnsi="Consolas"/>
          <w:color w:val="B03060"/>
          <w:sz w:val="19"/>
        </w:rPr>
        <w:t>PASS — PHASE 2 READY / OWNER ACTIONS QUEUED</w:t>
      </w:r>
      <w:r>
        <w:t xml:space="preserve"> (confirmed, not re-litigated)</w:t>
      </w:r>
    </w:p>
    <w:p>
      <w:pPr>
        <w:pStyle w:val="Heading3"/>
      </w:pPr>
      <w:r>
        <w:rPr>
          <w:color w:val="1F3A5F"/>
        </w:rPr>
        <w:t>C. Implementation summary</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2E74B5"/>
          </w:tcPr>
          <w:p>
            <w:r>
              <w:rPr>
                <w:b/>
                <w:color w:val="FFFFFF"/>
                <w:sz w:val="18"/>
              </w:rPr>
            </w:r>
            <w:r>
              <w:rPr>
                <w:b/>
                <w:color w:val="FFFFFF"/>
                <w:sz w:val="18"/>
              </w:rPr>
              <w:t>Area</w:t>
            </w:r>
          </w:p>
        </w:tc>
        <w:tc>
          <w:tcPr>
            <w:tcW w:type="dxa" w:w="4824"/>
            <w:shd w:val="clear" w:color="auto" w:fill="2E74B5"/>
          </w:tcPr>
          <w:p>
            <w:r>
              <w:rPr>
                <w:b/>
                <w:color w:val="FFFFFF"/>
                <w:sz w:val="18"/>
              </w:rPr>
            </w:r>
            <w:r>
              <w:rPr>
                <w:b/>
                <w:color w:val="FFFFFF"/>
                <w:sz w:val="18"/>
              </w:rPr>
              <w:t>Summary</w:t>
            </w:r>
          </w:p>
        </w:tc>
      </w:tr>
      <w:tr>
        <w:tc>
          <w:tcPr>
            <w:tcW w:type="dxa" w:w="4824"/>
          </w:tcPr>
          <w:p>
            <w:r>
              <w:rPr>
                <w:sz w:val="18"/>
              </w:rPr>
            </w:r>
            <w:r>
              <w:rPr>
                <w:sz w:val="18"/>
              </w:rPr>
              <w:t>Trusted host model</w:t>
            </w:r>
          </w:p>
        </w:tc>
        <w:tc>
          <w:tcPr>
            <w:tcW w:type="dxa" w:w="4824"/>
          </w:tcPr>
          <w:p>
            <w:r>
              <w:rPr>
                <w:sz w:val="18"/>
              </w:rPr>
            </w:r>
            <w:r>
              <w:rPr>
                <w:sz w:val="18"/>
              </w:rPr>
              <w:t xml:space="preserve">New </w:t>
            </w:r>
            <w:r>
              <w:rPr>
                <w:rFonts w:ascii="Consolas" w:hAnsi="Consolas"/>
                <w:color w:val="B03060"/>
                <w:sz w:val="18"/>
              </w:rPr>
              <w:t>lib/origin.ts</w:t>
            </w:r>
            <w:r>
              <w:rPr>
                <w:sz w:val="18"/>
              </w:rPr>
              <w:t xml:space="preserve"> — exact-match-only origin registry, self-referential validation, no header-based trust</w:t>
            </w:r>
          </w:p>
        </w:tc>
      </w:tr>
      <w:tr>
        <w:tc>
          <w:tcPr>
            <w:tcW w:type="dxa" w:w="4824"/>
          </w:tcPr>
          <w:p>
            <w:r>
              <w:rPr>
                <w:sz w:val="18"/>
              </w:rPr>
            </w:r>
            <w:r>
              <w:rPr>
                <w:sz w:val="18"/>
              </w:rPr>
              <w:t>Route ownership</w:t>
            </w:r>
          </w:p>
        </w:tc>
        <w:tc>
          <w:tcPr>
            <w:tcW w:type="dxa" w:w="4824"/>
          </w:tcPr>
          <w:p>
            <w:r>
              <w:rPr>
                <w:sz w:val="18"/>
              </w:rPr>
            </w:r>
            <w:r>
              <w:rPr>
                <w:sz w:val="18"/>
              </w:rPr>
              <w:t xml:space="preserve">New </w:t>
            </w:r>
            <w:r>
              <w:rPr>
                <w:rFonts w:ascii="Consolas" w:hAnsi="Consolas"/>
                <w:color w:val="B03060"/>
                <w:sz w:val="18"/>
              </w:rPr>
              <w:t>lib/route-ownership.ts</w:t>
            </w:r>
            <w:r>
              <w:rPr>
                <w:sz w:val="18"/>
              </w:rPr>
              <w:t xml:space="preserve"> — executable </w:t>
            </w:r>
            <w:r>
              <w:rPr>
                <w:rFonts w:ascii="Consolas" w:hAnsi="Consolas"/>
                <w:color w:val="B03060"/>
                <w:sz w:val="18"/>
              </w:rPr>
              <w:t>isPublicOnlyPath</w:t>
            </w:r>
            <w:r>
              <w:rPr>
                <w:sz w:val="18"/>
              </w:rPr>
              <w:t>/</w:t>
            </w:r>
            <w:r>
              <w:rPr>
                <w:rFonts w:ascii="Consolas" w:hAnsi="Consolas"/>
                <w:color w:val="B03060"/>
                <w:sz w:val="18"/>
              </w:rPr>
              <w:t>isSensitivePath</w:t>
            </w:r>
            <w:r>
              <w:rPr>
                <w:sz w:val="18"/>
              </w:rPr>
              <w:t xml:space="preserve">, reusing </w:t>
            </w:r>
            <w:r>
              <w:rPr>
                <w:rFonts w:ascii="Consolas" w:hAnsi="Consolas"/>
                <w:color w:val="B03060"/>
                <w:sz w:val="18"/>
              </w:rPr>
              <w:t>route-registry.ts</w:t>
            </w:r>
          </w:p>
        </w:tc>
      </w:tr>
      <w:tr>
        <w:tc>
          <w:tcPr>
            <w:tcW w:type="dxa" w:w="4824"/>
          </w:tcPr>
          <w:p>
            <w:r>
              <w:rPr>
                <w:sz w:val="18"/>
              </w:rPr>
            </w:r>
            <w:r>
              <w:rPr>
                <w:sz w:val="18"/>
              </w:rPr>
              <w:t>Static Assets enforcement</w:t>
            </w:r>
          </w:p>
        </w:tc>
        <w:tc>
          <w:tcPr>
            <w:tcW w:type="dxa" w:w="4824"/>
          </w:tcPr>
          <w:p>
            <w:r>
              <w:rPr>
                <w:sz w:val="18"/>
              </w:rPr>
            </w:r>
            <w:r>
              <w:rPr>
                <w:sz w:val="18"/>
              </w:rPr>
              <w:t xml:space="preserve">Production </w:t>
            </w:r>
            <w:r>
              <w:rPr>
                <w:rFonts w:ascii="Consolas" w:hAnsi="Consolas"/>
                <w:color w:val="B03060"/>
                <w:sz w:val="18"/>
              </w:rPr>
              <w:t>wrangler.jsonc</w:t>
            </w:r>
            <w:r>
              <w:rPr>
                <w:sz w:val="18"/>
              </w:rPr>
              <w:t xml:space="preserve"> gained a selective </w:t>
            </w:r>
            <w:r>
              <w:rPr>
                <w:rFonts w:ascii="Consolas" w:hAnsi="Consolas"/>
                <w:color w:val="B03060"/>
                <w:sz w:val="18"/>
              </w:rPr>
              <w:t>run_worker_first</w:t>
            </w:r>
            <w:r>
              <w:rPr>
                <w:sz w:val="18"/>
              </w:rPr>
              <w:t xml:space="preserve"> array, live-verified against preview's real production behavior first</w:t>
            </w:r>
          </w:p>
        </w:tc>
      </w:tr>
      <w:tr>
        <w:tc>
          <w:tcPr>
            <w:tcW w:type="dxa" w:w="4824"/>
          </w:tcPr>
          <w:p>
            <w:r>
              <w:rPr>
                <w:sz w:val="18"/>
              </w:rPr>
            </w:r>
            <w:r>
              <w:rPr>
                <w:sz w:val="18"/>
              </w:rPr>
              <w:t>App route mapping</w:t>
            </w:r>
          </w:p>
        </w:tc>
        <w:tc>
          <w:tcPr>
            <w:tcW w:type="dxa" w:w="4824"/>
          </w:tcPr>
          <w:p>
            <w:r>
              <w:rPr>
                <w:sz w:val="18"/>
              </w:rPr>
            </w:r>
            <w:r>
              <w:rPr>
                <w:rFonts w:ascii="Consolas" w:hAnsi="Consolas"/>
                <w:color w:val="B03060"/>
                <w:sz w:val="18"/>
              </w:rPr>
              <w:t>/</w:t>
            </w:r>
            <w:r>
              <w:rPr>
                <w:sz w:val="18"/>
              </w:rPr>
              <w:t xml:space="preserve"> internally rewrites to </w:t>
            </w:r>
            <w:r>
              <w:rPr>
                <w:rFonts w:ascii="Consolas" w:hAnsi="Consolas"/>
                <w:color w:val="B03060"/>
                <w:sz w:val="18"/>
              </w:rPr>
              <w:t>/app</w:t>
            </w:r>
            <w:r>
              <w:rPr>
                <w:sz w:val="18"/>
              </w:rPr>
              <w:t xml:space="preserve"> on the app surface; full de-prefixing deliberately deferred (documented scope decision)</w:t>
            </w:r>
          </w:p>
        </w:tc>
      </w:tr>
      <w:tr>
        <w:tc>
          <w:tcPr>
            <w:tcW w:type="dxa" w:w="4824"/>
          </w:tcPr>
          <w:p>
            <w:r>
              <w:rPr>
                <w:sz w:val="18"/>
              </w:rPr>
            </w:r>
            <w:r>
              <w:rPr>
                <w:sz w:val="18"/>
              </w:rPr>
              <w:t>AuthLayout</w:t>
            </w:r>
          </w:p>
        </w:tc>
        <w:tc>
          <w:tcPr>
            <w:tcW w:type="dxa" w:w="4824"/>
          </w:tcPr>
          <w:p>
            <w:r>
              <w:rPr>
                <w:sz w:val="18"/>
              </w:rPr>
            </w:r>
            <w:r>
              <w:rPr>
                <w:sz w:val="18"/>
              </w:rPr>
              <w:t xml:space="preserve">New </w:t>
            </w:r>
            <w:r>
              <w:rPr>
                <w:rFonts w:ascii="Consolas" w:hAnsi="Consolas"/>
                <w:color w:val="B03060"/>
                <w:sz w:val="18"/>
              </w:rPr>
              <w:t>AuthLayout.astro</w:t>
            </w:r>
            <w:r>
              <w:rPr>
                <w:sz w:val="18"/>
              </w:rPr>
              <w:t xml:space="preserve">, structurally free of marketing analytics; </w:t>
            </w:r>
            <w:r>
              <w:rPr>
                <w:rFonts w:ascii="Consolas" w:hAnsi="Consolas"/>
                <w:color w:val="B03060"/>
                <w:sz w:val="18"/>
              </w:rPr>
              <w:t>sign-in.astro</w:t>
            </w:r>
            <w:r>
              <w:rPr>
                <w:sz w:val="18"/>
              </w:rPr>
              <w:t xml:space="preserve"> migrated to it</w:t>
            </w:r>
          </w:p>
        </w:tc>
      </w:tr>
      <w:tr>
        <w:tc>
          <w:tcPr>
            <w:tcW w:type="dxa" w:w="4824"/>
          </w:tcPr>
          <w:p>
            <w:r>
              <w:rPr>
                <w:sz w:val="18"/>
              </w:rPr>
            </w:r>
            <w:r>
              <w:rPr>
                <w:sz w:val="18"/>
              </w:rPr>
              <w:t>CSRF</w:t>
            </w:r>
          </w:p>
        </w:tc>
        <w:tc>
          <w:tcPr>
            <w:tcW w:type="dxa" w:w="4824"/>
          </w:tcPr>
          <w:p>
            <w:r>
              <w:rPr>
                <w:sz w:val="18"/>
              </w:rPr>
            </w:r>
            <w:r>
              <w:rPr>
                <w:rFonts w:ascii="Consolas" w:hAnsi="Consolas"/>
                <w:color w:val="B03060"/>
                <w:sz w:val="18"/>
              </w:rPr>
              <w:t>same-origin.ts</w:t>
            </w:r>
            <w:r>
              <w:rPr>
                <w:sz w:val="18"/>
              </w:rPr>
              <w:t xml:space="preserve"> redesigned to self-referential arrival-origin matching, not a broad allowlist</w:t>
            </w:r>
          </w:p>
        </w:tc>
      </w:tr>
      <w:tr>
        <w:tc>
          <w:tcPr>
            <w:tcW w:type="dxa" w:w="4824"/>
          </w:tcPr>
          <w:p>
            <w:r>
              <w:rPr>
                <w:sz w:val="18"/>
              </w:rPr>
            </w:r>
            <w:r>
              <w:rPr>
                <w:sz w:val="18"/>
              </w:rPr>
              <w:t>WebAuthn origin pinning</w:t>
            </w:r>
          </w:p>
        </w:tc>
        <w:tc>
          <w:tcPr>
            <w:tcW w:type="dxa" w:w="4824"/>
          </w:tcPr>
          <w:p>
            <w:r>
              <w:rPr>
                <w:sz w:val="18"/>
              </w:rPr>
            </w:r>
            <w:r>
              <w:rPr>
                <w:sz w:val="18"/>
              </w:rPr>
              <w:t>Challenge tokens now carry a server-derived, signed origin; finish verification is pinned to it; all 6 ceremony call sites updated</w:t>
            </w:r>
          </w:p>
        </w:tc>
      </w:tr>
      <w:tr>
        <w:tc>
          <w:tcPr>
            <w:tcW w:type="dxa" w:w="4824"/>
          </w:tcPr>
          <w:p>
            <w:r>
              <w:rPr>
                <w:sz w:val="18"/>
              </w:rPr>
            </w:r>
            <w:r>
              <w:rPr>
                <w:sz w:val="18"/>
              </w:rPr>
              <w:t>App APIs</w:t>
            </w:r>
          </w:p>
        </w:tc>
        <w:tc>
          <w:tcPr>
            <w:tcW w:type="dxa" w:w="4824"/>
          </w:tcPr>
          <w:p>
            <w:r>
              <w:rPr>
                <w:sz w:val="18"/>
              </w:rPr>
            </w:r>
            <w:r>
              <w:rPr>
                <w:sz w:val="18"/>
              </w:rPr>
              <w:t>No code change needed — the CSRF redesign and unchanged session/route-handler code already work correctly same-origin on either host</w:t>
            </w:r>
          </w:p>
        </w:tc>
      </w:tr>
      <w:tr>
        <w:tc>
          <w:tcPr>
            <w:tcW w:type="dxa" w:w="4824"/>
          </w:tcPr>
          <w:p>
            <w:r>
              <w:rPr>
                <w:sz w:val="18"/>
              </w:rPr>
            </w:r>
            <w:r>
              <w:rPr>
                <w:sz w:val="18"/>
              </w:rPr>
              <w:t>Analytics boundary</w:t>
            </w:r>
          </w:p>
        </w:tc>
        <w:tc>
          <w:tcPr>
            <w:tcW w:type="dxa" w:w="4824"/>
          </w:tcPr>
          <w:p>
            <w:r>
              <w:rPr>
                <w:sz w:val="18"/>
              </w:rPr>
            </w:r>
            <w:r>
              <w:rPr>
                <w:sz w:val="18"/>
              </w:rPr>
              <w:t xml:space="preserve">Extended </w:t>
            </w:r>
            <w:r>
              <w:rPr>
                <w:rFonts w:ascii="Consolas" w:hAnsi="Consolas"/>
                <w:color w:val="B03060"/>
                <w:sz w:val="18"/>
              </w:rPr>
              <w:t>ga-boundary.test.ts</w:t>
            </w:r>
            <w:r>
              <w:rPr>
                <w:sz w:val="18"/>
              </w:rPr>
              <w:t xml:space="preserve"> to cover </w:t>
            </w:r>
            <w:r>
              <w:rPr>
                <w:rFonts w:ascii="Consolas" w:hAnsi="Consolas"/>
                <w:color w:val="B03060"/>
                <w:sz w:val="18"/>
              </w:rPr>
              <w:t>AuthLayout</w:t>
            </w:r>
          </w:p>
        </w:tc>
      </w:tr>
      <w:tr>
        <w:tc>
          <w:tcPr>
            <w:tcW w:type="dxa" w:w="4824"/>
          </w:tcPr>
          <w:p>
            <w:r>
              <w:rPr>
                <w:sz w:val="18"/>
              </w:rPr>
            </w:r>
            <w:r>
              <w:rPr>
                <w:sz w:val="18"/>
              </w:rPr>
              <w:t>SEO boundary</w:t>
            </w:r>
          </w:p>
        </w:tc>
        <w:tc>
          <w:tcPr>
            <w:tcW w:type="dxa" w:w="4824"/>
          </w:tcPr>
          <w:p>
            <w:r>
              <w:rPr>
                <w:sz w:val="18"/>
              </w:rPr>
            </w:r>
            <w:r>
              <w:rPr>
                <w:rFonts w:ascii="Consolas" w:hAnsi="Consolas"/>
                <w:color w:val="B03060"/>
                <w:sz w:val="18"/>
              </w:rPr>
              <w:t>robots.txt.ts</w:t>
            </w:r>
            <w:r>
              <w:rPr>
                <w:sz w:val="18"/>
              </w:rPr>
              <w:t xml:space="preserve"> now serves a distinct disallow-all, no-sitemap response on the app surface</w:t>
            </w:r>
          </w:p>
        </w:tc>
      </w:tr>
      <w:tr>
        <w:tc>
          <w:tcPr>
            <w:tcW w:type="dxa" w:w="4824"/>
          </w:tcPr>
          <w:p>
            <w:r>
              <w:rPr>
                <w:sz w:val="18"/>
              </w:rPr>
            </w:r>
            <w:r>
              <w:rPr>
                <w:sz w:val="18"/>
              </w:rPr>
              <w:t>Conversion continuity</w:t>
            </w:r>
          </w:p>
        </w:tc>
        <w:tc>
          <w:tcPr>
            <w:tcW w:type="dxa" w:w="4824"/>
          </w:tcPr>
          <w:p>
            <w:r>
              <w:rPr>
                <w:sz w:val="18"/>
              </w:rPr>
            </w:r>
            <w:r>
              <w:rPr>
                <w:sz w:val="18"/>
              </w:rPr>
              <w:t>Fixed the one Phase-1-flagged link (</w:t>
            </w:r>
            <w:r>
              <w:rPr>
                <w:rFonts w:ascii="Consolas" w:hAnsi="Consolas"/>
                <w:color w:val="B03060"/>
                <w:sz w:val="18"/>
              </w:rPr>
              <w:t>feed/[token].xml.ts</w:t>
            </w:r>
            <w:r>
              <w:rPr>
                <w:sz w:val="18"/>
              </w:rPr>
              <w:t>'s embedded dashboard deep-links now prefer the app origin when configured)</w:t>
            </w:r>
          </w:p>
        </w:tc>
      </w:tr>
    </w:tbl>
    <w:p/>
    <w:p>
      <w:r>
        <w:t xml:space="preserve">Full detail per area: </w:t>
      </w:r>
      <w:r>
        <w:rPr>
          <w:rFonts w:ascii="Consolas" w:hAnsi="Consolas"/>
          <w:color w:val="B03060"/>
          <w:sz w:val="19"/>
        </w:rPr>
        <w:t>APPLICATION_ORIGIN_IMPLEMENTATION.md</w:t>
      </w:r>
      <w:r>
        <w:t xml:space="preserve">, </w:t>
      </w:r>
      <w:r>
        <w:rPr>
          <w:rFonts w:ascii="Consolas" w:hAnsi="Consolas"/>
          <w:color w:val="B03060"/>
          <w:sz w:val="19"/>
        </w:rPr>
        <w:t>HOST_ROUTING_IMPLEMENTATION.md</w:t>
      </w:r>
      <w:r>
        <w:t xml:space="preserve">, </w:t>
      </w:r>
      <w:r>
        <w:rPr>
          <w:rFonts w:ascii="Consolas" w:hAnsi="Consolas"/>
          <w:color w:val="B03060"/>
          <w:sz w:val="19"/>
        </w:rPr>
        <w:t>CSRF_ORIGIN_ENFORCEMENT.md</w:t>
      </w:r>
      <w:r>
        <w:t xml:space="preserve">, </w:t>
      </w:r>
      <w:r>
        <w:rPr>
          <w:rFonts w:ascii="Consolas" w:hAnsi="Consolas"/>
          <w:color w:val="B03060"/>
          <w:sz w:val="19"/>
        </w:rPr>
        <w:t>WEBAUTHN_ORIGIN_PINNING_IMPLEMENTATION.md</w:t>
      </w:r>
      <w:r>
        <w:t xml:space="preserve">, </w:t>
      </w:r>
      <w:r>
        <w:rPr>
          <w:rFonts w:ascii="Consolas" w:hAnsi="Consolas"/>
          <w:color w:val="B03060"/>
          <w:sz w:val="19"/>
        </w:rPr>
        <w:t>AUTH_LAYOUT_AND_ANALYTICS_BOUNDARY.md</w:t>
      </w:r>
      <w:r>
        <w:t xml:space="preserve">, </w:t>
      </w:r>
      <w:r>
        <w:rPr>
          <w:rFonts w:ascii="Consolas" w:hAnsi="Consolas"/>
          <w:color w:val="B03060"/>
          <w:sz w:val="19"/>
        </w:rPr>
        <w:t>STATIC_ASSET_HOST_ENFORCEMENT.md</w:t>
      </w:r>
      <w:r>
        <w:t>.</w:t>
      </w:r>
    </w:p>
    <w:p>
      <w:pPr>
        <w:pStyle w:val="Heading3"/>
      </w:pPr>
      <w:r>
        <w:rPr>
          <w:color w:val="1F3A5F"/>
        </w:rPr>
        <w:t xml:space="preserve">D. Host behavior matrix (real implemented behavior, proven by </w:t>
      </w:r>
      <w:r>
        <w:rPr>
          <w:rFonts w:ascii="Consolas" w:hAnsi="Consolas"/>
          <w:color w:val="1F3A5F"/>
          <w:sz w:val="19"/>
        </w:rPr>
        <w:t>worker.host-boundary.test.ts</w:t>
      </w:r>
      <w:r>
        <w:rPr>
          <w:color w:val="1F3A5F"/>
        </w:rPr>
        <w:t xml:space="preserve"> and </w:t>
      </w:r>
      <w:r>
        <w:rPr>
          <w:rFonts w:ascii="Consolas" w:hAnsi="Consolas"/>
          <w:color w:val="1F3A5F"/>
          <w:sz w:val="19"/>
        </w:rPr>
        <w:t>csrf.integration.test.ts</w:t>
      </w:r>
      <w:r>
        <w:rPr>
          <w:color w:val="1F3A5F"/>
        </w:rPr>
        <w:t>)</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color="auto" w:fill="2E74B5"/>
          </w:tcPr>
          <w:p>
            <w:r>
              <w:rPr>
                <w:b/>
                <w:color w:val="FFFFFF"/>
                <w:sz w:val="18"/>
              </w:rPr>
            </w:r>
            <w:r>
              <w:rPr>
                <w:b/>
                <w:color w:val="FFFFFF"/>
                <w:sz w:val="18"/>
              </w:rPr>
              <w:t>Host</w:t>
            </w:r>
          </w:p>
        </w:tc>
        <w:tc>
          <w:tcPr>
            <w:tcW w:type="dxa" w:w="2412"/>
            <w:shd w:val="clear" w:color="auto" w:fill="2E74B5"/>
          </w:tcPr>
          <w:p>
            <w:r>
              <w:rPr>
                <w:b/>
                <w:color w:val="FFFFFF"/>
                <w:sz w:val="18"/>
              </w:rPr>
            </w:r>
            <w:r>
              <w:rPr>
                <w:b/>
                <w:color w:val="FFFFFF"/>
                <w:sz w:val="18"/>
              </w:rPr>
              <w:t>Route</w:t>
            </w:r>
          </w:p>
        </w:tc>
        <w:tc>
          <w:tcPr>
            <w:tcW w:type="dxa" w:w="2412"/>
            <w:shd w:val="clear" w:color="auto" w:fill="2E74B5"/>
          </w:tcPr>
          <w:p>
            <w:r>
              <w:rPr>
                <w:b/>
                <w:color w:val="FFFFFF"/>
                <w:sz w:val="18"/>
              </w:rPr>
            </w:r>
            <w:r>
              <w:rPr>
                <w:b/>
                <w:color w:val="FFFFFF"/>
                <w:sz w:val="18"/>
              </w:rPr>
              <w:t>Method</w:t>
            </w:r>
          </w:p>
        </w:tc>
        <w:tc>
          <w:tcPr>
            <w:tcW w:type="dxa" w:w="2412"/>
            <w:shd w:val="clear" w:color="auto" w:fill="2E74B5"/>
          </w:tcPr>
          <w:p>
            <w:r>
              <w:rPr>
                <w:b/>
                <w:color w:val="FFFFFF"/>
                <w:sz w:val="18"/>
              </w:rPr>
            </w:r>
            <w:r>
              <w:rPr>
                <w:b/>
                <w:color w:val="FFFFFF"/>
                <w:sz w:val="18"/>
              </w:rPr>
              <w:t>Result</w:t>
            </w:r>
          </w:p>
        </w:tc>
      </w:tr>
      <w:tr>
        <w:tc>
          <w:tcPr>
            <w:tcW w:type="dxa" w:w="2412"/>
          </w:tcPr>
          <w:p>
            <w:r>
              <w:rPr>
                <w:sz w:val="18"/>
              </w:rPr>
            </w:r>
            <w:r>
              <w:rPr>
                <w:sz w:val="18"/>
              </w:rPr>
              <w:t>apex (</w:t>
            </w:r>
            <w:r>
              <w:rPr>
                <w:rFonts w:ascii="Consolas" w:hAnsi="Consolas"/>
                <w:color w:val="B03060"/>
                <w:sz w:val="18"/>
              </w:rPr>
              <w:t>crawlpact.com</w:t>
            </w:r>
            <w:r>
              <w:rPr>
                <w:sz w:val="18"/>
              </w:rPr>
              <w:t>)</w:t>
            </w:r>
          </w:p>
        </w:tc>
        <w:tc>
          <w:tcPr>
            <w:tcW w:type="dxa" w:w="2412"/>
          </w:tcPr>
          <w:p>
            <w:r>
              <w:rPr>
                <w:sz w:val="18"/>
              </w:rPr>
            </w:r>
            <w:r>
              <w:rPr>
                <w:rFonts w:ascii="Consolas" w:hAnsi="Consolas"/>
                <w:color w:val="B03060"/>
                <w:sz w:val="18"/>
              </w:rPr>
              <w:t>/about/</w:t>
            </w:r>
          </w:p>
        </w:tc>
        <w:tc>
          <w:tcPr>
            <w:tcW w:type="dxa" w:w="2412"/>
          </w:tcPr>
          <w:p>
            <w:r>
              <w:rPr>
                <w:sz w:val="18"/>
              </w:rPr>
            </w:r>
            <w:r>
              <w:rPr>
                <w:sz w:val="18"/>
              </w:rPr>
              <w:t>GET</w:t>
            </w:r>
          </w:p>
        </w:tc>
        <w:tc>
          <w:tcPr>
            <w:tcW w:type="dxa" w:w="2412"/>
          </w:tcPr>
          <w:p>
            <w:r>
              <w:rPr>
                <w:sz w:val="18"/>
              </w:rPr>
            </w:r>
            <w:r>
              <w:rPr>
                <w:sz w:val="18"/>
              </w:rPr>
              <w:t>public 200 (unchanged)</w:t>
            </w:r>
          </w:p>
        </w:tc>
      </w:tr>
      <w:tr>
        <w:tc>
          <w:tcPr>
            <w:tcW w:type="dxa" w:w="2412"/>
          </w:tcPr>
          <w:p>
            <w:r>
              <w:rPr>
                <w:sz w:val="18"/>
              </w:rPr>
            </w:r>
            <w:r>
              <w:rPr>
                <w:sz w:val="18"/>
              </w:rPr>
              <w:t>app (</w:t>
            </w:r>
            <w:r>
              <w:rPr>
                <w:rFonts w:ascii="Consolas" w:hAnsi="Consolas"/>
                <w:color w:val="B03060"/>
                <w:sz w:val="18"/>
              </w:rPr>
              <w:t>app.crawlpact.com</w:t>
            </w:r>
            <w:r>
              <w:rPr>
                <w:sz w:val="18"/>
              </w:rPr>
              <w:t>)</w:t>
            </w:r>
          </w:p>
        </w:tc>
        <w:tc>
          <w:tcPr>
            <w:tcW w:type="dxa" w:w="2412"/>
          </w:tcPr>
          <w:p>
            <w:r>
              <w:rPr>
                <w:sz w:val="18"/>
              </w:rPr>
            </w:r>
            <w:r>
              <w:rPr>
                <w:rFonts w:ascii="Consolas" w:hAnsi="Consolas"/>
                <w:color w:val="B03060"/>
                <w:sz w:val="18"/>
              </w:rPr>
              <w:t>/about/</w:t>
            </w:r>
          </w:p>
        </w:tc>
        <w:tc>
          <w:tcPr>
            <w:tcW w:type="dxa" w:w="2412"/>
          </w:tcPr>
          <w:p>
            <w:r>
              <w:rPr>
                <w:sz w:val="18"/>
              </w:rPr>
            </w:r>
            <w:r>
              <w:rPr>
                <w:sz w:val="18"/>
              </w:rPr>
              <w:t>GET</w:t>
            </w:r>
          </w:p>
        </w:tc>
        <w:tc>
          <w:tcPr>
            <w:tcW w:type="dxa" w:w="2412"/>
          </w:tcPr>
          <w:p>
            <w:r>
              <w:rPr>
                <w:sz w:val="18"/>
              </w:rPr>
            </w:r>
            <w:r>
              <w:rPr>
                <w:sz w:val="18"/>
              </w:rPr>
              <w:t xml:space="preserve">308 redirect to </w:t>
            </w:r>
            <w:r>
              <w:rPr>
                <w:rFonts w:ascii="Consolas" w:hAnsi="Consolas"/>
                <w:color w:val="B03060"/>
                <w:sz w:val="18"/>
              </w:rPr>
              <w:t>https://crawlpact.com/about/</w:t>
            </w:r>
          </w:p>
        </w:tc>
      </w:tr>
      <w:tr>
        <w:tc>
          <w:tcPr>
            <w:tcW w:type="dxa" w:w="2412"/>
          </w:tcPr>
          <w:p>
            <w:r>
              <w:rPr>
                <w:sz w:val="18"/>
              </w:rPr>
            </w:r>
            <w:r>
              <w:rPr>
                <w:sz w:val="18"/>
              </w:rPr>
              <w:t>app</w:t>
            </w:r>
          </w:p>
        </w:tc>
        <w:tc>
          <w:tcPr>
            <w:tcW w:type="dxa" w:w="2412"/>
          </w:tcPr>
          <w:p>
            <w:r>
              <w:rPr>
                <w:sz w:val="18"/>
              </w:rPr>
            </w:r>
            <w:r>
              <w:rPr>
                <w:rFonts w:ascii="Consolas" w:hAnsi="Consolas"/>
                <w:color w:val="B03060"/>
                <w:sz w:val="18"/>
              </w:rPr>
              <w:t>/about</w:t>
            </w:r>
            <w:r>
              <w:rPr>
                <w:sz w:val="18"/>
              </w:rPr>
              <w:t xml:space="preserve"> (no slash)</w:t>
            </w:r>
          </w:p>
        </w:tc>
        <w:tc>
          <w:tcPr>
            <w:tcW w:type="dxa" w:w="2412"/>
          </w:tcPr>
          <w:p>
            <w:r>
              <w:rPr>
                <w:sz w:val="18"/>
              </w:rPr>
            </w:r>
            <w:r>
              <w:rPr>
                <w:sz w:val="18"/>
              </w:rPr>
              <w:t>GET</w:t>
            </w:r>
          </w:p>
        </w:tc>
        <w:tc>
          <w:tcPr>
            <w:tcW w:type="dxa" w:w="2412"/>
          </w:tcPr>
          <w:p>
            <w:r>
              <w:rPr>
                <w:sz w:val="18"/>
              </w:rPr>
            </w:r>
            <w:r>
              <w:rPr>
                <w:sz w:val="18"/>
              </w:rPr>
              <w:t xml:space="preserve">308 redirect to </w:t>
            </w:r>
            <w:r>
              <w:rPr>
                <w:rFonts w:ascii="Consolas" w:hAnsi="Consolas"/>
                <w:color w:val="B03060"/>
                <w:sz w:val="18"/>
              </w:rPr>
              <w:t>https://crawlpact.com/about/</w:t>
            </w:r>
            <w:r>
              <w:rPr>
                <w:sz w:val="18"/>
              </w:rPr>
              <w:t xml:space="preserve"> (single hop, canonical slash included)</w:t>
            </w:r>
          </w:p>
        </w:tc>
      </w:tr>
      <w:tr>
        <w:tc>
          <w:tcPr>
            <w:tcW w:type="dxa" w:w="2412"/>
          </w:tcPr>
          <w:p>
            <w:r>
              <w:rPr>
                <w:sz w:val="18"/>
              </w:rPr>
            </w:r>
            <w:r>
              <w:rPr>
                <w:sz w:val="18"/>
              </w:rPr>
              <w:t>app</w:t>
            </w:r>
          </w:p>
        </w:tc>
        <w:tc>
          <w:tcPr>
            <w:tcW w:type="dxa" w:w="2412"/>
          </w:tcPr>
          <w:p>
            <w:r>
              <w:rPr>
                <w:sz w:val="18"/>
              </w:rPr>
            </w:r>
            <w:r>
              <w:rPr>
                <w:rFonts w:ascii="Consolas" w:hAnsi="Consolas"/>
                <w:color w:val="B03060"/>
                <w:sz w:val="18"/>
              </w:rPr>
              <w:t>/about/</w:t>
            </w:r>
          </w:p>
        </w:tc>
        <w:tc>
          <w:tcPr>
            <w:tcW w:type="dxa" w:w="2412"/>
          </w:tcPr>
          <w:p>
            <w:r>
              <w:rPr>
                <w:sz w:val="18"/>
              </w:rPr>
            </w:r>
            <w:r>
              <w:rPr>
                <w:sz w:val="18"/>
              </w:rPr>
              <w:t>POST</w:t>
            </w:r>
          </w:p>
        </w:tc>
        <w:tc>
          <w:tcPr>
            <w:tcW w:type="dxa" w:w="2412"/>
          </w:tcPr>
          <w:p>
            <w:r>
              <w:rPr>
                <w:sz w:val="18"/>
              </w:rPr>
            </w:r>
            <w:r>
              <w:rPr>
                <w:sz w:val="18"/>
              </w:rPr>
              <w:t>404 (rejected, never replayed to apex)</w:t>
            </w:r>
          </w:p>
        </w:tc>
      </w:tr>
      <w:tr>
        <w:tc>
          <w:tcPr>
            <w:tcW w:type="dxa" w:w="2412"/>
          </w:tcPr>
          <w:p>
            <w:r>
              <w:rPr>
                <w:sz w:val="18"/>
              </w:rPr>
            </w:r>
            <w:r>
              <w:rPr>
                <w:sz w:val="18"/>
              </w:rPr>
              <w:t>apex</w:t>
            </w:r>
          </w:p>
        </w:tc>
        <w:tc>
          <w:tcPr>
            <w:tcW w:type="dxa" w:w="2412"/>
          </w:tcPr>
          <w:p>
            <w:r>
              <w:rPr>
                <w:sz w:val="18"/>
              </w:rPr>
            </w:r>
            <w:r>
              <w:rPr>
                <w:rFonts w:ascii="Consolas" w:hAnsi="Consolas"/>
                <w:color w:val="B03060"/>
                <w:sz w:val="18"/>
              </w:rPr>
              <w:t>/sign-in</w:t>
            </w:r>
          </w:p>
        </w:tc>
        <w:tc>
          <w:tcPr>
            <w:tcW w:type="dxa" w:w="2412"/>
          </w:tcPr>
          <w:p>
            <w:r>
              <w:rPr>
                <w:sz w:val="18"/>
              </w:rPr>
            </w:r>
            <w:r>
              <w:rPr>
                <w:sz w:val="18"/>
              </w:rPr>
              <w:t>GET</w:t>
            </w:r>
          </w:p>
        </w:tc>
        <w:tc>
          <w:tcPr>
            <w:tcW w:type="dxa" w:w="2412"/>
          </w:tcPr>
          <w:p>
            <w:r>
              <w:rPr>
                <w:sz w:val="18"/>
              </w:rPr>
            </w:r>
            <w:r>
              <w:rPr>
                <w:sz w:val="18"/>
              </w:rPr>
              <w:t>unchanged, fully functional (migration-compatibility)</w:t>
            </w:r>
          </w:p>
        </w:tc>
      </w:tr>
      <w:tr>
        <w:tc>
          <w:tcPr>
            <w:tcW w:type="dxa" w:w="2412"/>
          </w:tcPr>
          <w:p>
            <w:r>
              <w:rPr>
                <w:sz w:val="18"/>
              </w:rPr>
            </w:r>
            <w:r>
              <w:rPr>
                <w:sz w:val="18"/>
              </w:rPr>
              <w:t>app</w:t>
            </w:r>
          </w:p>
        </w:tc>
        <w:tc>
          <w:tcPr>
            <w:tcW w:type="dxa" w:w="2412"/>
          </w:tcPr>
          <w:p>
            <w:r>
              <w:rPr>
                <w:sz w:val="18"/>
              </w:rPr>
            </w:r>
            <w:r>
              <w:rPr>
                <w:rFonts w:ascii="Consolas" w:hAnsi="Consolas"/>
                <w:color w:val="B03060"/>
                <w:sz w:val="18"/>
              </w:rPr>
              <w:t>/sign-in</w:t>
            </w:r>
          </w:p>
        </w:tc>
        <w:tc>
          <w:tcPr>
            <w:tcW w:type="dxa" w:w="2412"/>
          </w:tcPr>
          <w:p>
            <w:r>
              <w:rPr>
                <w:sz w:val="18"/>
              </w:rPr>
            </w:r>
            <w:r>
              <w:rPr>
                <w:sz w:val="18"/>
              </w:rPr>
              <w:t>GET</w:t>
            </w:r>
          </w:p>
        </w:tc>
        <w:tc>
          <w:tcPr>
            <w:tcW w:type="dxa" w:w="2412"/>
          </w:tcPr>
          <w:p>
            <w:r>
              <w:rPr>
                <w:sz w:val="18"/>
              </w:rPr>
            </w:r>
            <w:r>
              <w:rPr>
                <w:sz w:val="18"/>
              </w:rPr>
              <w:t xml:space="preserve">app auth page, dedicated </w:t>
            </w:r>
            <w:r>
              <w:rPr>
                <w:rFonts w:ascii="Consolas" w:hAnsi="Consolas"/>
                <w:color w:val="B03060"/>
                <w:sz w:val="18"/>
              </w:rPr>
              <w:t>AuthLayout</w:t>
            </w:r>
          </w:p>
        </w:tc>
      </w:tr>
      <w:tr>
        <w:tc>
          <w:tcPr>
            <w:tcW w:type="dxa" w:w="2412"/>
          </w:tcPr>
          <w:p>
            <w:r>
              <w:rPr>
                <w:sz w:val="18"/>
              </w:rPr>
            </w:r>
            <w:r>
              <w:rPr>
                <w:sz w:val="18"/>
              </w:rPr>
              <w:t>apex</w:t>
            </w:r>
          </w:p>
        </w:tc>
        <w:tc>
          <w:tcPr>
            <w:tcW w:type="dxa" w:w="2412"/>
          </w:tcPr>
          <w:p>
            <w:r>
              <w:rPr>
                <w:sz w:val="18"/>
              </w:rPr>
            </w:r>
            <w:r>
              <w:rPr>
                <w:rFonts w:ascii="Consolas" w:hAnsi="Consolas"/>
                <w:color w:val="B03060"/>
                <w:sz w:val="18"/>
              </w:rPr>
              <w:t>/app/**</w:t>
            </w:r>
          </w:p>
        </w:tc>
        <w:tc>
          <w:tcPr>
            <w:tcW w:type="dxa" w:w="2412"/>
          </w:tcPr>
          <w:p>
            <w:r>
              <w:rPr>
                <w:sz w:val="18"/>
              </w:rPr>
            </w:r>
            <w:r>
              <w:rPr>
                <w:sz w:val="18"/>
              </w:rPr>
              <w:t>GET</w:t>
            </w:r>
          </w:p>
        </w:tc>
        <w:tc>
          <w:tcPr>
            <w:tcW w:type="dxa" w:w="2412"/>
          </w:tcPr>
          <w:p>
            <w:r>
              <w:rPr>
                <w:sz w:val="18"/>
              </w:rPr>
            </w:r>
            <w:r>
              <w:rPr>
                <w:sz w:val="18"/>
              </w:rPr>
              <w:t>migration-compatibility, unchanged</w:t>
            </w:r>
          </w:p>
        </w:tc>
      </w:tr>
      <w:tr>
        <w:tc>
          <w:tcPr>
            <w:tcW w:type="dxa" w:w="2412"/>
          </w:tcPr>
          <w:p>
            <w:r>
              <w:rPr>
                <w:sz w:val="18"/>
              </w:rPr>
            </w:r>
            <w:r>
              <w:rPr>
                <w:sz w:val="18"/>
              </w:rPr>
              <w:t>app</w:t>
            </w:r>
          </w:p>
        </w:tc>
        <w:tc>
          <w:tcPr>
            <w:tcW w:type="dxa" w:w="2412"/>
          </w:tcPr>
          <w:p>
            <w:r>
              <w:rPr>
                <w:sz w:val="18"/>
              </w:rPr>
            </w:r>
            <w:r>
              <w:rPr>
                <w:rFonts w:ascii="Consolas" w:hAnsi="Consolas"/>
                <w:color w:val="B03060"/>
                <w:sz w:val="18"/>
              </w:rPr>
              <w:t>/</w:t>
            </w:r>
          </w:p>
        </w:tc>
        <w:tc>
          <w:tcPr>
            <w:tcW w:type="dxa" w:w="2412"/>
          </w:tcPr>
          <w:p>
            <w:r>
              <w:rPr>
                <w:sz w:val="18"/>
              </w:rPr>
            </w:r>
            <w:r>
              <w:rPr>
                <w:sz w:val="18"/>
              </w:rPr>
              <w:t>GET</w:t>
            </w:r>
          </w:p>
        </w:tc>
        <w:tc>
          <w:tcPr>
            <w:tcW w:type="dxa" w:w="2412"/>
          </w:tcPr>
          <w:p>
            <w:r>
              <w:rPr>
                <w:sz w:val="18"/>
              </w:rPr>
            </w:r>
            <w:r>
              <w:rPr>
                <w:sz w:val="18"/>
              </w:rPr>
              <w:t xml:space="preserve">rewritten internally to </w:t>
            </w:r>
            <w:r>
              <w:rPr>
                <w:rFonts w:ascii="Consolas" w:hAnsi="Consolas"/>
                <w:color w:val="B03060"/>
                <w:sz w:val="18"/>
              </w:rPr>
              <w:t>/app</w:t>
            </w:r>
            <w:r>
              <w:rPr>
                <w:sz w:val="18"/>
              </w:rPr>
              <w:t xml:space="preserve"> (dashboard or sign-in redirect)</w:t>
            </w:r>
          </w:p>
        </w:tc>
      </w:tr>
      <w:tr>
        <w:tc>
          <w:tcPr>
            <w:tcW w:type="dxa" w:w="2412"/>
          </w:tcPr>
          <w:p>
            <w:r>
              <w:rPr>
                <w:sz w:val="18"/>
              </w:rPr>
            </w:r>
            <w:r>
              <w:rPr>
                <w:sz w:val="18"/>
              </w:rPr>
              <w:t>app</w:t>
            </w:r>
          </w:p>
        </w:tc>
        <w:tc>
          <w:tcPr>
            <w:tcW w:type="dxa" w:w="2412"/>
          </w:tcPr>
          <w:p>
            <w:r>
              <w:rPr>
                <w:sz w:val="18"/>
              </w:rPr>
            </w:r>
            <w:r>
              <w:rPr>
                <w:rFonts w:ascii="Consolas" w:hAnsi="Consolas"/>
                <w:color w:val="B03060"/>
                <w:sz w:val="18"/>
              </w:rPr>
              <w:t>/app/domains</w:t>
            </w:r>
          </w:p>
        </w:tc>
        <w:tc>
          <w:tcPr>
            <w:tcW w:type="dxa" w:w="2412"/>
          </w:tcPr>
          <w:p>
            <w:r>
              <w:rPr>
                <w:sz w:val="18"/>
              </w:rPr>
            </w:r>
            <w:r>
              <w:rPr>
                <w:sz w:val="18"/>
              </w:rPr>
              <w:t>GET</w:t>
            </w:r>
          </w:p>
        </w:tc>
        <w:tc>
          <w:tcPr>
            <w:tcW w:type="dxa" w:w="2412"/>
          </w:tcPr>
          <w:p>
            <w:r>
              <w:rPr>
                <w:sz w:val="18"/>
              </w:rPr>
            </w:r>
            <w:r>
              <w:rPr>
                <w:sz w:val="18"/>
              </w:rPr>
              <w:t>works (legacy-prefixed path, not yet de-prefixed)</w:t>
            </w:r>
          </w:p>
        </w:tc>
      </w:tr>
      <w:tr>
        <w:tc>
          <w:tcPr>
            <w:tcW w:type="dxa" w:w="2412"/>
          </w:tcPr>
          <w:p>
            <w:r>
              <w:rPr>
                <w:sz w:val="18"/>
              </w:rPr>
            </w:r>
            <w:r>
              <w:rPr>
                <w:sz w:val="18"/>
              </w:rPr>
              <w:t>app</w:t>
            </w:r>
          </w:p>
        </w:tc>
        <w:tc>
          <w:tcPr>
            <w:tcW w:type="dxa" w:w="2412"/>
          </w:tcPr>
          <w:p>
            <w:r>
              <w:rPr>
                <w:sz w:val="18"/>
              </w:rPr>
            </w:r>
            <w:r>
              <w:rPr>
                <w:sz w:val="18"/>
              </w:rPr>
              <w:t xml:space="preserve">public mutation (e.g. </w:t>
            </w:r>
            <w:r>
              <w:rPr>
                <w:rFonts w:ascii="Consolas" w:hAnsi="Consolas"/>
                <w:color w:val="B03060"/>
                <w:sz w:val="18"/>
              </w:rPr>
              <w:t>/about/</w:t>
            </w:r>
            <w:r>
              <w:rPr>
                <w:sz w:val="18"/>
              </w:rPr>
              <w:t>)</w:t>
            </w:r>
          </w:p>
        </w:tc>
        <w:tc>
          <w:tcPr>
            <w:tcW w:type="dxa" w:w="2412"/>
          </w:tcPr>
          <w:p>
            <w:r>
              <w:rPr>
                <w:sz w:val="18"/>
              </w:rPr>
            </w:r>
            <w:r>
              <w:rPr>
                <w:sz w:val="18"/>
              </w:rPr>
              <w:t>POST</w:t>
            </w:r>
          </w:p>
        </w:tc>
        <w:tc>
          <w:tcPr>
            <w:tcW w:type="dxa" w:w="2412"/>
          </w:tcPr>
          <w:p>
            <w:r>
              <w:rPr>
                <w:sz w:val="18"/>
              </w:rPr>
            </w:r>
            <w:r>
              <w:rPr>
                <w:sz w:val="18"/>
              </w:rPr>
              <w:t>reject (404)</w:t>
            </w:r>
          </w:p>
        </w:tc>
      </w:tr>
      <w:tr>
        <w:tc>
          <w:tcPr>
            <w:tcW w:type="dxa" w:w="2412"/>
          </w:tcPr>
          <w:p>
            <w:r>
              <w:rPr>
                <w:sz w:val="18"/>
              </w:rPr>
            </w:r>
            <w:r>
              <w:rPr>
                <w:sz w:val="18"/>
              </w:rPr>
              <w:t xml:space="preserve">unknown host (e.g. </w:t>
            </w:r>
            <w:r>
              <w:rPr>
                <w:rFonts w:ascii="Consolas" w:hAnsi="Consolas"/>
                <w:color w:val="B03060"/>
                <w:sz w:val="18"/>
              </w:rPr>
              <w:t>*.workers.dev</w:t>
            </w:r>
            <w:r>
              <w:rPr>
                <w:sz w:val="18"/>
              </w:rPr>
              <w:t>)</w:t>
            </w:r>
          </w:p>
        </w:tc>
        <w:tc>
          <w:tcPr>
            <w:tcW w:type="dxa" w:w="2412"/>
          </w:tcPr>
          <w:p>
            <w:r>
              <w:rPr>
                <w:sz w:val="18"/>
              </w:rPr>
            </w:r>
            <w:r>
              <w:rPr>
                <w:rFonts w:ascii="Consolas" w:hAnsi="Consolas"/>
                <w:color w:val="B03060"/>
                <w:sz w:val="18"/>
              </w:rPr>
              <w:t>/sign-in</w:t>
            </w:r>
            <w:r>
              <w:rPr>
                <w:sz w:val="18"/>
              </w:rPr>
              <w:t xml:space="preserve">, </w:t>
            </w:r>
            <w:r>
              <w:rPr>
                <w:rFonts w:ascii="Consolas" w:hAnsi="Consolas"/>
                <w:color w:val="B03060"/>
                <w:sz w:val="18"/>
              </w:rPr>
              <w:t>/app</w:t>
            </w:r>
            <w:r>
              <w:rPr>
                <w:sz w:val="18"/>
              </w:rPr>
              <w:t xml:space="preserve">, </w:t>
            </w:r>
            <w:r>
              <w:rPr>
                <w:rFonts w:ascii="Consolas" w:hAnsi="Consolas"/>
                <w:color w:val="B03060"/>
                <w:sz w:val="18"/>
              </w:rPr>
              <w:t>/admin</w:t>
            </w:r>
            <w:r>
              <w:rPr>
                <w:sz w:val="18"/>
              </w:rPr>
              <w:t xml:space="preserve">, </w:t>
            </w:r>
            <w:r>
              <w:rPr>
                <w:rFonts w:ascii="Consolas" w:hAnsi="Consolas"/>
                <w:color w:val="B03060"/>
                <w:sz w:val="18"/>
              </w:rPr>
              <w:t>/api/*</w:t>
            </w:r>
          </w:p>
        </w:tc>
        <w:tc>
          <w:tcPr>
            <w:tcW w:type="dxa" w:w="2412"/>
          </w:tcPr>
          <w:p>
            <w:r>
              <w:rPr>
                <w:sz w:val="18"/>
              </w:rPr>
            </w:r>
            <w:r>
              <w:rPr>
                <w:sz w:val="18"/>
              </w:rPr>
              <w:t>any</w:t>
            </w:r>
          </w:p>
        </w:tc>
        <w:tc>
          <w:tcPr>
            <w:tcW w:type="dxa" w:w="2412"/>
          </w:tcPr>
          <w:p>
            <w:r>
              <w:rPr>
                <w:sz w:val="18"/>
              </w:rPr>
            </w:r>
            <w:r>
              <w:rPr>
                <w:sz w:val="18"/>
              </w:rPr>
              <w:t>reject (404)</w:t>
            </w:r>
          </w:p>
        </w:tc>
      </w:tr>
      <w:tr>
        <w:tc>
          <w:tcPr>
            <w:tcW w:type="dxa" w:w="2412"/>
          </w:tcPr>
          <w:p>
            <w:r>
              <w:rPr>
                <w:sz w:val="18"/>
              </w:rPr>
            </w:r>
            <w:r>
              <w:rPr>
                <w:sz w:val="18"/>
              </w:rPr>
              <w:t>unknown host</w:t>
            </w:r>
          </w:p>
        </w:tc>
        <w:tc>
          <w:tcPr>
            <w:tcW w:type="dxa" w:w="2412"/>
          </w:tcPr>
          <w:p>
            <w:r>
              <w:rPr>
                <w:sz w:val="18"/>
              </w:rPr>
            </w:r>
            <w:r>
              <w:rPr>
                <w:rFonts w:ascii="Consolas" w:hAnsi="Consolas"/>
                <w:color w:val="B03060"/>
                <w:sz w:val="18"/>
              </w:rPr>
              <w:t>/about/</w:t>
            </w:r>
          </w:p>
        </w:tc>
        <w:tc>
          <w:tcPr>
            <w:tcW w:type="dxa" w:w="2412"/>
          </w:tcPr>
          <w:p>
            <w:r>
              <w:rPr>
                <w:sz w:val="18"/>
              </w:rPr>
            </w:r>
            <w:r>
              <w:rPr>
                <w:sz w:val="18"/>
              </w:rPr>
              <w:t>GET</w:t>
            </w:r>
          </w:p>
        </w:tc>
        <w:tc>
          <w:tcPr>
            <w:tcW w:type="dxa" w:w="2412"/>
          </w:tcPr>
          <w:p>
            <w:r>
              <w:rPr>
                <w:sz w:val="18"/>
              </w:rPr>
            </w:r>
            <w:r>
              <w:rPr>
                <w:sz w:val="18"/>
              </w:rPr>
              <w:t>still served (no boundary to enforce for public content)</w:t>
            </w:r>
          </w:p>
        </w:tc>
      </w:tr>
      <w:tr>
        <w:tc>
          <w:tcPr>
            <w:tcW w:type="dxa" w:w="2412"/>
          </w:tcPr>
          <w:p>
            <w:r>
              <w:rPr>
                <w:sz w:val="18"/>
              </w:rPr>
            </w:r>
            <w:r>
              <w:rPr>
                <w:sz w:val="18"/>
              </w:rPr>
              <w:t>app</w:t>
            </w:r>
          </w:p>
        </w:tc>
        <w:tc>
          <w:tcPr>
            <w:tcW w:type="dxa" w:w="2412"/>
          </w:tcPr>
          <w:p>
            <w:r>
              <w:rPr>
                <w:sz w:val="18"/>
              </w:rPr>
            </w:r>
            <w:r>
              <w:rPr>
                <w:rFonts w:ascii="Consolas" w:hAnsi="Consolas"/>
                <w:color w:val="B03060"/>
                <w:sz w:val="18"/>
              </w:rPr>
              <w:t>/api/account</w:t>
            </w:r>
            <w:r>
              <w:rPr>
                <w:sz w:val="18"/>
              </w:rPr>
              <w:t xml:space="preserve"> PATCH, </w:t>
            </w:r>
            <w:r>
              <w:rPr>
                <w:rFonts w:ascii="Consolas" w:hAnsi="Consolas"/>
                <w:color w:val="B03060"/>
                <w:sz w:val="18"/>
              </w:rPr>
              <w:t>Origin: app</w:t>
            </w:r>
          </w:p>
        </w:tc>
        <w:tc>
          <w:tcPr>
            <w:tcW w:type="dxa" w:w="2412"/>
          </w:tcPr>
          <w:p>
            <w:r>
              <w:rPr>
                <w:sz w:val="18"/>
              </w:rPr>
            </w:r>
            <w:r>
              <w:rPr>
                <w:sz w:val="18"/>
              </w:rPr>
              <w:t>—</w:t>
            </w:r>
          </w:p>
        </w:tc>
        <w:tc>
          <w:tcPr>
            <w:tcW w:type="dxa" w:w="2412"/>
          </w:tcPr>
          <w:p>
            <w:r>
              <w:rPr>
                <w:sz w:val="18"/>
              </w:rPr>
            </w:r>
            <w:r>
              <w:rPr>
                <w:sz w:val="18"/>
              </w:rPr>
              <w:t>200 (accepted)</w:t>
            </w:r>
          </w:p>
        </w:tc>
      </w:tr>
      <w:tr>
        <w:tc>
          <w:tcPr>
            <w:tcW w:type="dxa" w:w="2412"/>
          </w:tcPr>
          <w:p>
            <w:r>
              <w:rPr>
                <w:sz w:val="18"/>
              </w:rPr>
            </w:r>
            <w:r>
              <w:rPr>
                <w:sz w:val="18"/>
              </w:rPr>
              <w:t>app</w:t>
            </w:r>
          </w:p>
        </w:tc>
        <w:tc>
          <w:tcPr>
            <w:tcW w:type="dxa" w:w="2412"/>
          </w:tcPr>
          <w:p>
            <w:r>
              <w:rPr>
                <w:sz w:val="18"/>
              </w:rPr>
            </w:r>
            <w:r>
              <w:rPr>
                <w:rFonts w:ascii="Consolas" w:hAnsi="Consolas"/>
                <w:color w:val="B03060"/>
                <w:sz w:val="18"/>
              </w:rPr>
              <w:t>/api/account</w:t>
            </w:r>
            <w:r>
              <w:rPr>
                <w:sz w:val="18"/>
              </w:rPr>
              <w:t xml:space="preserve"> PATCH, </w:t>
            </w:r>
            <w:r>
              <w:rPr>
                <w:rFonts w:ascii="Consolas" w:hAnsi="Consolas"/>
                <w:color w:val="B03060"/>
                <w:sz w:val="18"/>
              </w:rPr>
              <w:t>Origin: apex</w:t>
            </w:r>
          </w:p>
        </w:tc>
        <w:tc>
          <w:tcPr>
            <w:tcW w:type="dxa" w:w="2412"/>
          </w:tcPr>
          <w:p>
            <w:r>
              <w:rPr>
                <w:sz w:val="18"/>
              </w:rPr>
            </w:r>
            <w:r>
              <w:rPr>
                <w:sz w:val="18"/>
              </w:rPr>
              <w:t>—</w:t>
            </w:r>
          </w:p>
        </w:tc>
        <w:tc>
          <w:tcPr>
            <w:tcW w:type="dxa" w:w="2412"/>
          </w:tcPr>
          <w:p>
            <w:r>
              <w:rPr>
                <w:sz w:val="18"/>
              </w:rPr>
            </w:r>
            <w:r>
              <w:rPr>
                <w:sz w:val="18"/>
              </w:rPr>
              <w:t>403 (sibling-origin rejected)</w:t>
            </w:r>
          </w:p>
        </w:tc>
      </w:tr>
      <w:tr>
        <w:tc>
          <w:tcPr>
            <w:tcW w:type="dxa" w:w="2412"/>
          </w:tcPr>
          <w:p>
            <w:r>
              <w:rPr>
                <w:sz w:val="18"/>
              </w:rPr>
            </w:r>
            <w:r>
              <w:rPr>
                <w:sz w:val="18"/>
              </w:rPr>
              <w:t>apex</w:t>
            </w:r>
          </w:p>
        </w:tc>
        <w:tc>
          <w:tcPr>
            <w:tcW w:type="dxa" w:w="2412"/>
          </w:tcPr>
          <w:p>
            <w:r>
              <w:rPr>
                <w:sz w:val="18"/>
              </w:rPr>
            </w:r>
            <w:r>
              <w:rPr>
                <w:rFonts w:ascii="Consolas" w:hAnsi="Consolas"/>
                <w:color w:val="B03060"/>
                <w:sz w:val="18"/>
              </w:rPr>
              <w:t>/api/account</w:t>
            </w:r>
            <w:r>
              <w:rPr>
                <w:sz w:val="18"/>
              </w:rPr>
              <w:t xml:space="preserve"> PATCH, </w:t>
            </w:r>
            <w:r>
              <w:rPr>
                <w:rFonts w:ascii="Consolas" w:hAnsi="Consolas"/>
                <w:color w:val="B03060"/>
                <w:sz w:val="18"/>
              </w:rPr>
              <w:t>Origin: app</w:t>
            </w:r>
          </w:p>
        </w:tc>
        <w:tc>
          <w:tcPr>
            <w:tcW w:type="dxa" w:w="2412"/>
          </w:tcPr>
          <w:p>
            <w:r>
              <w:rPr>
                <w:sz w:val="18"/>
              </w:rPr>
            </w:r>
            <w:r>
              <w:rPr>
                <w:sz w:val="18"/>
              </w:rPr>
              <w:t>—</w:t>
            </w:r>
          </w:p>
        </w:tc>
        <w:tc>
          <w:tcPr>
            <w:tcW w:type="dxa" w:w="2412"/>
          </w:tcPr>
          <w:p>
            <w:r>
              <w:rPr>
                <w:sz w:val="18"/>
              </w:rPr>
            </w:r>
            <w:r>
              <w:rPr>
                <w:sz w:val="18"/>
              </w:rPr>
              <w:t>403 (sibling-origin rejected)</w:t>
            </w:r>
          </w:p>
        </w:tc>
      </w:tr>
    </w:tbl>
    <w:p/>
    <w:p>
      <w:pPr>
        <w:pStyle w:val="Heading3"/>
      </w:pPr>
      <w:r>
        <w:rPr>
          <w:color w:val="1F3A5F"/>
        </w:rPr>
        <w:t>E. Static Assets implementation</w:t>
      </w:r>
    </w:p>
    <w:p>
      <w:r>
        <w:t xml:space="preserve">See </w:t>
      </w:r>
      <w:r>
        <w:rPr>
          <w:rFonts w:ascii="Consolas" w:hAnsi="Consolas"/>
          <w:color w:val="B03060"/>
          <w:sz w:val="19"/>
        </w:rPr>
        <w:t>STATIC_ASSET_HOST_ENFORCEMENT.md</w:t>
      </w:r>
      <w:r>
        <w:t xml:space="preserve"> in full. Summary: selective </w:t>
      </w:r>
      <w:r>
        <w:rPr>
          <w:rFonts w:ascii="Consolas" w:hAnsi="Consolas"/>
          <w:color w:val="B03060"/>
          <w:sz w:val="19"/>
        </w:rPr>
        <w:t>run_worker_first</w:t>
      </w:r>
      <w:r>
        <w:t xml:space="preserve"> array (</w:t>
      </w:r>
      <w:r>
        <w:rPr>
          <w:rFonts w:ascii="Consolas" w:hAnsi="Consolas"/>
          <w:color w:val="B03060"/>
          <w:sz w:val="19"/>
        </w:rPr>
        <w:t>["/*", "!/_astro/*", "!/branding/*", "!/og/*", "!/favicon.png", "!/og-image.svg"]</w:t>
      </w:r>
      <w:r>
        <w:t xml:space="preserve">) on production, mirroring Cloudflare's own documented pattern, verified against current Cloudflare documentation. Live-evidence-based (not assumed) confirmation that </w:t>
      </w:r>
      <w:r>
        <w:rPr>
          <w:rFonts w:ascii="Consolas" w:hAnsi="Consolas"/>
          <w:color w:val="B03060"/>
          <w:sz w:val="19"/>
        </w:rPr>
        <w:t>_headers</w:t>
      </w:r>
      <w:r>
        <w:t xml:space="preserve">/trailing-slash behavior survives </w:t>
      </w:r>
      <w:r>
        <w:rPr>
          <w:rFonts w:ascii="Consolas" w:hAnsi="Consolas"/>
          <w:color w:val="B03060"/>
          <w:sz w:val="19"/>
        </w:rPr>
        <w:t>run_worker_first</w:t>
      </w:r>
      <w:r>
        <w:t xml:space="preserve"> came from directly querying </w:t>
      </w:r>
      <w:r>
        <w:rPr>
          <w:rFonts w:ascii="Consolas" w:hAnsi="Consolas"/>
          <w:color w:val="B03060"/>
          <w:sz w:val="19"/>
        </w:rPr>
        <w:t>preview.crawlpact.com</w:t>
      </w:r>
      <w:r>
        <w:t xml:space="preserve"> (already running this way in real production) before writing any code. </w:t>
      </w:r>
      <w:r>
        <w:rPr>
          <w:b/>
        </w:rPr>
        <w:t>Not yet deployed</w:t>
      </w:r>
      <w:r>
        <w:t xml:space="preserve"> — this is a real production behavior change requiring separate deployment authorization.</w:t>
      </w:r>
    </w:p>
    <w:p>
      <w:pPr>
        <w:pStyle w:val="Heading3"/>
      </w:pPr>
      <w:r>
        <w:rPr>
          <w:color w:val="1F3A5F"/>
        </w:rPr>
        <w:t>F. CSRF implementation</w:t>
      </w:r>
    </w:p>
    <w:p>
      <w:r>
        <w:t xml:space="preserve">See </w:t>
      </w:r>
      <w:r>
        <w:rPr>
          <w:rFonts w:ascii="Consolas" w:hAnsi="Consolas"/>
          <w:color w:val="B03060"/>
          <w:sz w:val="19"/>
        </w:rPr>
        <w:t>CSRF_ORIGIN_ENFORCEMENT.md</w:t>
      </w:r>
      <w:r>
        <w:t xml:space="preserve"> in full. Previous model: fixed expected origin from </w:t>
      </w:r>
      <w:r>
        <w:rPr>
          <w:rFonts w:ascii="Consolas" w:hAnsi="Consolas"/>
          <w:color w:val="B03060"/>
          <w:sz w:val="19"/>
        </w:rPr>
        <w:t>PUBLIC_SITE_URL</w:t>
      </w:r>
      <w:r>
        <w:t xml:space="preserve">. New model: self-referential — the request's own validated arrival origin, never a broad two-origin allowlist. Migration-compatibility behavior: automatic, no per-route table needed, since a legitimate request always arrives on some trusted origin with a matching </w:t>
      </w:r>
      <w:r>
        <w:rPr>
          <w:rFonts w:ascii="Consolas" w:hAnsi="Consolas"/>
          <w:color w:val="B03060"/>
          <w:sz w:val="19"/>
        </w:rPr>
        <w:t>Origin</w:t>
      </w:r>
      <w:r>
        <w:t xml:space="preserve"> header regardless of which phase the migration is in. Negative-test evidence: 4 new sibling-origin tests in </w:t>
      </w:r>
      <w:r>
        <w:rPr>
          <w:rFonts w:ascii="Consolas" w:hAnsi="Consolas"/>
          <w:color w:val="B03060"/>
          <w:sz w:val="19"/>
        </w:rPr>
        <w:t>csrf.integration.test.ts</w:t>
      </w:r>
      <w:r>
        <w:t>, all passing, against real D1-backed sessions and real route handlers.</w:t>
      </w:r>
    </w:p>
    <w:p>
      <w:pPr>
        <w:pStyle w:val="Heading3"/>
      </w:pPr>
      <w:r>
        <w:rPr>
          <w:color w:val="1F3A5F"/>
        </w:rPr>
        <w:t>G. WebAuthn implementation</w:t>
      </w:r>
    </w:p>
    <w:p>
      <w:r>
        <w:t xml:space="preserve">See </w:t>
      </w:r>
      <w:r>
        <w:rPr>
          <w:rFonts w:ascii="Consolas" w:hAnsi="Consolas"/>
          <w:color w:val="B03060"/>
          <w:sz w:val="19"/>
        </w:rPr>
        <w:t>WEBAUTHN_ORIGIN_PINNING_IMPLEMENTATION.md</w:t>
      </w:r>
      <w:r>
        <w:t xml:space="preserve"> in full. RP ID: unchanged (</w:t>
      </w:r>
      <w:r>
        <w:rPr>
          <w:rFonts w:ascii="Consolas" w:hAnsi="Consolas"/>
          <w:color w:val="B03060"/>
          <w:sz w:val="19"/>
        </w:rPr>
        <w:t>crawlpact.com</w:t>
      </w:r>
      <w:r>
        <w:t xml:space="preserve">). Challenge payload change: added </w:t>
      </w:r>
      <w:r>
        <w:rPr>
          <w:rFonts w:ascii="Consolas" w:hAnsi="Consolas"/>
          <w:color w:val="B03060"/>
          <w:sz w:val="19"/>
        </w:rPr>
        <w:t>origin: string</w:t>
      </w:r>
      <w:r>
        <w:t xml:space="preserve">, server-derived, never client-supplied. Begin: derives and signs the validated request origin. Finish: passes the signed origin as </w:t>
      </w:r>
      <w:r>
        <w:rPr>
          <w:rFonts w:ascii="Consolas" w:hAnsi="Consolas"/>
          <w:color w:val="B03060"/>
          <w:sz w:val="19"/>
        </w:rPr>
        <w:t>expectedOrigin</w:t>
      </w:r>
      <w:r>
        <w:t xml:space="preserve"> to SimpleWebAuthn, re-validates it's still trusted, and separately confirms the finish request itself arrived on some trusted origin. Dual-origin capability: yes, each ceremony independently pinned. Cross-origin rejection tests: yes — 2 tests (registration and authentication) using a real software WebAuthn authenticator prove a ceremony begun on one trusted origin is rejected if actually completed on the other, per the authenticator's own signed </w:t>
      </w:r>
      <w:r>
        <w:rPr>
          <w:rFonts w:ascii="Consolas" w:hAnsi="Consolas"/>
          <w:color w:val="B03060"/>
          <w:sz w:val="19"/>
        </w:rPr>
        <w:t>clientDataJSON.origin</w:t>
      </w:r>
      <w:r>
        <w:t>. Legacy challenge-token behavior: rejected safely (</w:t>
      </w:r>
      <w:r>
        <w:rPr>
          <w:rFonts w:ascii="Consolas" w:hAnsi="Consolas"/>
          <w:color w:val="B03060"/>
          <w:sz w:val="19"/>
        </w:rPr>
        <w:t>challenge_invalid</w:t>
      </w:r>
      <w:r>
        <w:t>), no crash, no silent bypass. No challenge tokens or credential material appear anywhere in this report or its evidence files.</w:t>
      </w:r>
    </w:p>
    <w:p>
      <w:pPr>
        <w:pStyle w:val="Heading3"/>
      </w:pPr>
      <w:r>
        <w:rPr>
          <w:color w:val="1F3A5F"/>
        </w:rPr>
        <w:t>H. Sessions</w:t>
      </w:r>
    </w:p>
    <w:p>
      <w:r>
        <w:t xml:space="preserve">Confirmed unchanged and re-verified from source this phase: </w:t>
      </w:r>
      <w:r>
        <w:rPr>
          <w:rFonts w:ascii="Consolas" w:hAnsi="Consolas"/>
          <w:color w:val="B03060"/>
          <w:sz w:val="19"/>
        </w:rPr>
        <w:t>crawlpact_session</w:t>
      </w:r>
      <w:r>
        <w:t xml:space="preserve">, </w:t>
      </w:r>
      <w:r>
        <w:rPr>
          <w:rFonts w:ascii="Consolas" w:hAnsi="Consolas"/>
          <w:color w:val="B03060"/>
          <w:sz w:val="19"/>
        </w:rPr>
        <w:t>Path=/</w:t>
      </w:r>
      <w:r>
        <w:t xml:space="preserve">, </w:t>
      </w:r>
      <w:r>
        <w:rPr>
          <w:rFonts w:ascii="Consolas" w:hAnsi="Consolas"/>
          <w:color w:val="B03060"/>
          <w:sz w:val="19"/>
        </w:rPr>
        <w:t>HttpOnly</w:t>
      </w:r>
      <w:r>
        <w:t xml:space="preserve">, </w:t>
      </w:r>
      <w:r>
        <w:rPr>
          <w:rFonts w:ascii="Consolas" w:hAnsi="Consolas"/>
          <w:color w:val="B03060"/>
          <w:sz w:val="19"/>
        </w:rPr>
        <w:t>SameSite=Lax</w:t>
      </w:r>
      <w:r>
        <w:t xml:space="preserve">, </w:t>
      </w:r>
      <w:r>
        <w:rPr>
          <w:rFonts w:ascii="Consolas" w:hAnsi="Consolas"/>
          <w:color w:val="B03060"/>
          <w:sz w:val="19"/>
        </w:rPr>
        <w:t>Secure</w:t>
      </w:r>
      <w:r>
        <w:t xml:space="preserve"> outside local, </w:t>
      </w:r>
      <w:r>
        <w:rPr>
          <w:b/>
        </w:rPr>
        <w:t>no `Domain` attribute</w:t>
      </w:r>
      <w:r>
        <w:t xml:space="preserve">, in both </w:t>
      </w:r>
      <w:r>
        <w:rPr>
          <w:rFonts w:ascii="Consolas" w:hAnsi="Consolas"/>
          <w:color w:val="B03060"/>
          <w:sz w:val="19"/>
        </w:rPr>
        <w:t>buildSessionCookie</w:t>
      </w:r>
      <w:r>
        <w:t xml:space="preserve"> and </w:t>
      </w:r>
      <w:r>
        <w:rPr>
          <w:rFonts w:ascii="Consolas" w:hAnsi="Consolas"/>
          <w:color w:val="B03060"/>
          <w:sz w:val="19"/>
        </w:rPr>
        <w:t>buildClearedSessionCookie</w:t>
      </w:r>
      <w:r>
        <w:t xml:space="preserve">. No cross-subdomain token transfer of any kind was introduced. Zero lines of </w:t>
      </w:r>
      <w:r>
        <w:rPr>
          <w:rFonts w:ascii="Consolas" w:hAnsi="Consolas"/>
          <w:color w:val="B03060"/>
          <w:sz w:val="19"/>
        </w:rPr>
        <w:t>session.ts</w:t>
      </w:r>
      <w:r>
        <w:t xml:space="preserve"> were touched this phase.</w:t>
      </w:r>
    </w:p>
    <w:p>
      <w:pPr>
        <w:pStyle w:val="Heading3"/>
      </w:pPr>
      <w:r>
        <w:rPr>
          <w:color w:val="1F3A5F"/>
        </w:rPr>
        <w:t>I. Authentication/analytics</w:t>
      </w:r>
    </w:p>
    <w:p>
      <w:r>
        <w:rPr>
          <w:rFonts w:ascii="Consolas" w:hAnsi="Consolas"/>
          <w:color w:val="B03060"/>
          <w:sz w:val="19"/>
        </w:rPr>
        <w:t>AuthLayout</w:t>
      </w:r>
      <w:r>
        <w:t xml:space="preserve"> implemented and in use on </w:t>
      </w:r>
      <w:r>
        <w:rPr>
          <w:rFonts w:ascii="Consolas" w:hAnsi="Consolas"/>
          <w:color w:val="B03060"/>
          <w:sz w:val="19"/>
        </w:rPr>
        <w:t>sign-in.astro</w:t>
      </w:r>
      <w:r>
        <w:t>. GA absent (structurally — no import). Clarity absent (structurally). Analytics-consent banner absent (structurally). Google Identity Services popup/callback architecture fully preserved, no code change to that flow — only the origin it will eventually run from changes, once Phase 3 attaches the app host.</w:t>
      </w:r>
    </w:p>
    <w:p>
      <w:pPr>
        <w:pStyle w:val="Heading3"/>
      </w:pPr>
      <w:r>
        <w:rPr>
          <w:color w:val="1F3A5F"/>
        </w:rPr>
        <w:t>J. Billing</w:t>
      </w:r>
    </w:p>
    <w:p>
      <w:r>
        <w:rPr>
          <w:rFonts w:ascii="Consolas" w:hAnsi="Consolas"/>
          <w:color w:val="B03060"/>
          <w:sz w:val="19"/>
        </w:rPr>
        <w:t>/pay</w:t>
      </w:r>
      <w:r>
        <w:t xml:space="preserve"> remains apex — no code touched it. Webhook remains apex — no code touched it, signature/ idempotency logic re-verified unchanged from source. App checkout code was already same-origin correct before this phase (it calls its own </w:t>
      </w:r>
      <w:r>
        <w:rPr>
          <w:rFonts w:ascii="Consolas" w:hAnsi="Consolas"/>
          <w:color w:val="B03060"/>
          <w:sz w:val="19"/>
        </w:rPr>
        <w:t>/api/billing/checkout</w:t>
      </w:r>
      <w:r>
        <w:t xml:space="preserve"> relative to whichever origin it's loaded from) and needed no change — the CSRF redesign is what makes that same-origin call correctly authorized on the app host once it exists. </w:t>
      </w:r>
      <w:r>
        <w:rPr>
          <w:b/>
        </w:rPr>
        <w:t>Live app-domain Paddle approval is not complete</w:t>
      </w:r>
      <w:r>
        <w:t xml:space="preserve"> — not independently claimed as verified; still queued for Phase 3 (Section D of </w:t>
      </w:r>
      <w:r>
        <w:rPr>
          <w:rFonts w:ascii="Consolas" w:hAnsi="Consolas"/>
          <w:color w:val="B03060"/>
          <w:sz w:val="19"/>
        </w:rPr>
        <w:t>PHASE_3_EXTERNAL_ACTION_QUEUE.md</w:t>
      </w:r>
      <w:r>
        <w:t>).</w:t>
      </w:r>
    </w:p>
    <w:p>
      <w:pPr>
        <w:pStyle w:val="Heading3"/>
      </w:pPr>
      <w:r>
        <w:rPr>
          <w:color w:val="1F3A5F"/>
        </w:rPr>
        <w:t>K. Conversion flows</w:t>
      </w:r>
    </w:p>
    <w:p>
      <w:r>
        <w:rPr>
          <w:rFonts w:ascii="Consolas" w:hAnsi="Consolas"/>
          <w:color w:val="B03060"/>
          <w:sz w:val="19"/>
        </w:rPr>
        <w:t>continuation</w:t>
      </w:r>
      <w:r>
        <w:t xml:space="preserve">, </w:t>
      </w:r>
      <w:r>
        <w:rPr>
          <w:rFonts w:ascii="Consolas" w:hAnsi="Consolas"/>
          <w:color w:val="B03060"/>
          <w:sz w:val="19"/>
        </w:rPr>
        <w:t>plan</w:t>
      </w:r>
      <w:r>
        <w:t xml:space="preserve">, </w:t>
      </w:r>
      <w:r>
        <w:rPr>
          <w:rFonts w:ascii="Consolas" w:hAnsi="Consolas"/>
          <w:color w:val="B03060"/>
          <w:sz w:val="19"/>
        </w:rPr>
        <w:t>interval</w:t>
      </w:r>
      <w:r>
        <w:t xml:space="preserve"> query parameters: no code touched their handling in </w:t>
      </w:r>
      <w:r>
        <w:rPr>
          <w:rFonts w:ascii="Consolas" w:hAnsi="Consolas"/>
          <w:color w:val="B03060"/>
          <w:sz w:val="19"/>
        </w:rPr>
        <w:t>sign-in.astro</w:t>
      </w:r>
      <w:r>
        <w:t xml:space="preserve">, </w:t>
      </w:r>
      <w:r>
        <w:rPr>
          <w:rFonts w:ascii="Consolas" w:hAnsi="Consolas"/>
          <w:color w:val="B03060"/>
          <w:sz w:val="19"/>
        </w:rPr>
        <w:t>app/continue.astro</w:t>
      </w:r>
      <w:r>
        <w:t xml:space="preserve">, or the continuation-consumption API — they remain relative- redirect-based, which is correct precisely because a relative redirect stays same-origin as wherever </w:t>
      </w:r>
      <w:r>
        <w:rPr>
          <w:rFonts w:ascii="Consolas" w:hAnsi="Consolas"/>
          <w:color w:val="B03060"/>
          <w:sz w:val="19"/>
        </w:rPr>
        <w:t>/sign-in</w:t>
      </w:r>
      <w:r>
        <w:t xml:space="preserve"> itself was reached from (verified by re-reading </w:t>
      </w:r>
      <w:r>
        <w:rPr>
          <w:rFonts w:ascii="Consolas" w:hAnsi="Consolas"/>
          <w:color w:val="B03060"/>
          <w:sz w:val="19"/>
        </w:rPr>
        <w:t>sign-in.astro</w:t>
      </w:r>
      <w:r>
        <w:t xml:space="preserve">'s existing </w:t>
      </w:r>
      <w:r>
        <w:rPr>
          <w:rFonts w:ascii="Consolas" w:hAnsi="Consolas"/>
          <w:color w:val="B03060"/>
          <w:sz w:val="19"/>
        </w:rPr>
        <w:t>isSafeRelativeRedirect</w:t>
      </w:r>
      <w:r>
        <w:t>-guarded redirect construction; no regression risk since nothing in that logic changed). The one genuine link-correctness gap Phase 1 flagged (</w:t>
      </w:r>
      <w:r>
        <w:rPr>
          <w:rFonts w:ascii="Consolas" w:hAnsi="Consolas"/>
          <w:color w:val="B03060"/>
          <w:sz w:val="19"/>
        </w:rPr>
        <w:t>feed/[token].xml.ts</w:t>
      </w:r>
      <w:r>
        <w:t xml:space="preserve">'s embedded per-notification dashboard links) was fixed to prefer the app origin once configured, falling back to the current (public-origin) behavior otherwise — re-verified against </w:t>
      </w:r>
      <w:r>
        <w:rPr>
          <w:rFonts w:ascii="Consolas" w:hAnsi="Consolas"/>
          <w:color w:val="B03060"/>
          <w:sz w:val="19"/>
        </w:rPr>
        <w:t>atom-feed-hardening.integration.test.ts</w:t>
      </w:r>
      <w:r>
        <w:t xml:space="preserve"> and </w:t>
      </w:r>
      <w:r>
        <w:rPr>
          <w:rFonts w:ascii="Consolas" w:hAnsi="Consolas"/>
          <w:color w:val="B03060"/>
          <w:sz w:val="19"/>
        </w:rPr>
        <w:t>notifications-flow.integration.test.ts</w:t>
      </w:r>
      <w:r>
        <w:t>, both still passing.</w:t>
      </w:r>
    </w:p>
    <w:p>
      <w:pPr>
        <w:pStyle w:val="Heading3"/>
      </w:pPr>
      <w:r>
        <w:rPr>
          <w:color w:val="1F3A5F"/>
        </w:rPr>
        <w:t>L. Files changed</w:t>
      </w:r>
    </w:p>
    <w:p>
      <w:r>
        <w:rPr>
          <w:b/>
        </w:rPr>
        <w:t>New files:</w:t>
      </w:r>
    </w:p>
    <w:p>
      <w:pPr>
        <w:pStyle w:val="ListBullet"/>
      </w:pPr>
      <w:r>
        <w:rPr>
          <w:rFonts w:ascii="Consolas" w:hAnsi="Consolas"/>
          <w:color w:val="B03060"/>
          <w:sz w:val="19"/>
        </w:rPr>
        <w:t>apps/web/src/lib/origin.ts</w:t>
      </w:r>
      <w:r>
        <w:t xml:space="preserve">, </w:t>
      </w:r>
      <w:r>
        <w:rPr>
          <w:rFonts w:ascii="Consolas" w:hAnsi="Consolas"/>
          <w:color w:val="B03060"/>
          <w:sz w:val="19"/>
        </w:rPr>
        <w:t>apps/web/src/lib/origin.test.ts</w:t>
      </w:r>
    </w:p>
    <w:p>
      <w:pPr>
        <w:pStyle w:val="ListBullet"/>
      </w:pPr>
      <w:r>
        <w:rPr>
          <w:rFonts w:ascii="Consolas" w:hAnsi="Consolas"/>
          <w:color w:val="B03060"/>
          <w:sz w:val="19"/>
        </w:rPr>
        <w:t>apps/web/src/lib/route-ownership.ts</w:t>
      </w:r>
      <w:r>
        <w:t xml:space="preserve">, </w:t>
      </w:r>
      <w:r>
        <w:rPr>
          <w:rFonts w:ascii="Consolas" w:hAnsi="Consolas"/>
          <w:color w:val="B03060"/>
          <w:sz w:val="19"/>
        </w:rPr>
        <w:t>apps/web/src/lib/route-ownership.test.ts</w:t>
      </w:r>
    </w:p>
    <w:p>
      <w:pPr>
        <w:pStyle w:val="ListBullet"/>
      </w:pPr>
      <w:r>
        <w:rPr>
          <w:rFonts w:ascii="Consolas" w:hAnsi="Consolas"/>
          <w:color w:val="B03060"/>
          <w:sz w:val="19"/>
        </w:rPr>
        <w:t>apps/web/src/worker.host-boundary.test.ts</w:t>
      </w:r>
    </w:p>
    <w:p>
      <w:pPr>
        <w:pStyle w:val="ListBullet"/>
      </w:pPr>
      <w:r>
        <w:rPr>
          <w:rFonts w:ascii="Consolas" w:hAnsi="Consolas"/>
          <w:color w:val="B03060"/>
          <w:sz w:val="19"/>
        </w:rPr>
        <w:t>apps/web/src/lib/auth/webauthn.test.ts</w:t>
      </w:r>
    </w:p>
    <w:p>
      <w:pPr>
        <w:pStyle w:val="ListBullet"/>
      </w:pPr>
      <w:r>
        <w:rPr>
          <w:rFonts w:ascii="Consolas" w:hAnsi="Consolas"/>
          <w:color w:val="B03060"/>
          <w:sz w:val="19"/>
        </w:rPr>
        <w:t>apps/web/src/layouts/AuthLayout.astro</w:t>
      </w:r>
    </w:p>
    <w:p>
      <w:pPr>
        <w:pStyle w:val="ListBullet"/>
      </w:pPr>
      <w:r>
        <w:rPr>
          <w:rFonts w:ascii="Consolas" w:hAnsi="Consolas"/>
          <w:color w:val="B03060"/>
          <w:sz w:val="19"/>
        </w:rPr>
        <w:t>docs/baseline/2026-09-09-app-subdomain-phase2/</w:t>
      </w:r>
      <w:r>
        <w:t xml:space="preserve"> (this folder, 9 documents)</w:t>
      </w:r>
    </w:p>
    <w:p>
      <w:r>
        <w:rPr>
          <w:b/>
        </w:rPr>
        <w:t>Modified — implementation:</w:t>
      </w:r>
    </w:p>
    <w:p>
      <w:pPr>
        <w:pStyle w:val="ListBullet"/>
      </w:pPr>
      <w:r>
        <w:rPr>
          <w:rFonts w:ascii="Consolas" w:hAnsi="Consolas"/>
          <w:color w:val="B03060"/>
          <w:sz w:val="19"/>
        </w:rPr>
        <w:t>apps/web/src/worker.ts</w:t>
      </w:r>
      <w:r>
        <w:t xml:space="preserve"> (host boundary, root rewrite, generalized trailing-slash)</w:t>
      </w:r>
    </w:p>
    <w:p>
      <w:pPr>
        <w:pStyle w:val="ListBullet"/>
      </w:pPr>
      <w:r>
        <w:rPr>
          <w:rFonts w:ascii="Consolas" w:hAnsi="Consolas"/>
          <w:color w:val="B03060"/>
          <w:sz w:val="19"/>
        </w:rPr>
        <w:t>apps/web/src/lib/auth/same-origin.ts</w:t>
      </w:r>
      <w:r>
        <w:t xml:space="preserve"> (CSRF redesign)</w:t>
      </w:r>
    </w:p>
    <w:p>
      <w:pPr>
        <w:pStyle w:val="ListBullet"/>
      </w:pPr>
      <w:r>
        <w:rPr>
          <w:rFonts w:ascii="Consolas" w:hAnsi="Consolas"/>
          <w:color w:val="B03060"/>
          <w:sz w:val="19"/>
        </w:rPr>
        <w:t>apps/web/src/lib/auth/webauthn.ts</w:t>
      </w:r>
      <w:r>
        <w:t xml:space="preserve"> (origin pinning)</w:t>
      </w:r>
    </w:p>
    <w:p>
      <w:pPr>
        <w:pStyle w:val="ListBullet"/>
      </w:pPr>
      <w:r>
        <w:rPr>
          <w:rFonts w:ascii="Consolas" w:hAnsi="Consolas"/>
          <w:color w:val="B03060"/>
          <w:sz w:val="19"/>
        </w:rPr>
        <w:t>apps/web/src/pages/api/auth/{register,login,passkeys}/{begin,finish}.ts</w:t>
      </w:r>
      <w:r>
        <w:t xml:space="preserve"> (6 files — pass </w:t>
      </w:r>
      <w:r>
        <w:rPr>
          <w:rFonts w:ascii="Consolas" w:hAnsi="Consolas"/>
          <w:color w:val="B03060"/>
          <w:sz w:val="19"/>
        </w:rPr>
        <w:t>request</w:t>
      </w:r>
      <w:r>
        <w:t xml:space="preserve"> through)</w:t>
      </w:r>
    </w:p>
    <w:p>
      <w:pPr>
        <w:pStyle w:val="ListBullet"/>
      </w:pPr>
      <w:r>
        <w:rPr>
          <w:rFonts w:ascii="Consolas" w:hAnsi="Consolas"/>
          <w:color w:val="B03060"/>
          <w:sz w:val="19"/>
        </w:rPr>
        <w:t>apps/web/src/pages/robots.txt.ts</w:t>
      </w:r>
      <w:r>
        <w:t xml:space="preserve"> (host-aware dispatch)</w:t>
      </w:r>
    </w:p>
    <w:p>
      <w:pPr>
        <w:pStyle w:val="ListBullet"/>
      </w:pPr>
      <w:r>
        <w:rPr>
          <w:rFonts w:ascii="Consolas" w:hAnsi="Consolas"/>
          <w:color w:val="B03060"/>
          <w:sz w:val="19"/>
        </w:rPr>
        <w:t>apps/web/src/pages/feed/[token].xml.ts</w:t>
      </w:r>
      <w:r>
        <w:t xml:space="preserve"> (app-origin-preferring dashboard links)</w:t>
      </w:r>
    </w:p>
    <w:p>
      <w:pPr>
        <w:pStyle w:val="ListBullet"/>
      </w:pPr>
      <w:r>
        <w:rPr>
          <w:rFonts w:ascii="Consolas" w:hAnsi="Consolas"/>
          <w:color w:val="B03060"/>
          <w:sz w:val="19"/>
        </w:rPr>
        <w:t>apps/web/src/pages/sign-in.astro</w:t>
      </w:r>
      <w:r>
        <w:t xml:space="preserve"> (AuthLayout)</w:t>
      </w:r>
    </w:p>
    <w:p>
      <w:pPr>
        <w:pStyle w:val="ListBullet"/>
      </w:pPr>
      <w:r>
        <w:rPr>
          <w:rFonts w:ascii="Consolas" w:hAnsi="Consolas"/>
          <w:color w:val="B03060"/>
          <w:sz w:val="19"/>
        </w:rPr>
        <w:t>apps/web/wrangler.jsonc</w:t>
      </w:r>
      <w:r>
        <w:t xml:space="preserve"> (production </w:t>
      </w:r>
      <w:r>
        <w:rPr>
          <w:rFonts w:ascii="Consolas" w:hAnsi="Consolas"/>
          <w:color w:val="B03060"/>
          <w:sz w:val="19"/>
        </w:rPr>
        <w:t>run_worker_first</w:t>
      </w:r>
      <w:r>
        <w:t>)</w:t>
      </w:r>
    </w:p>
    <w:p>
      <w:pPr>
        <w:pStyle w:val="ListBullet"/>
      </w:pPr>
      <w:r>
        <w:rPr>
          <w:rFonts w:ascii="Consolas" w:hAnsi="Consolas"/>
          <w:color w:val="B03060"/>
          <w:sz w:val="19"/>
        </w:rPr>
        <w:t>packages/config/src/env.ts</w:t>
      </w:r>
      <w:r>
        <w:t xml:space="preserve"> (comments only — </w:t>
      </w:r>
      <w:r>
        <w:rPr>
          <w:rFonts w:ascii="Consolas" w:hAnsi="Consolas"/>
          <w:color w:val="B03060"/>
          <w:sz w:val="19"/>
        </w:rPr>
        <w:t>WEBAUTHN_RP_ORIGIN</w:t>
      </w:r>
      <w:r>
        <w:t xml:space="preserve"> marked legacy/unused, </w:t>
      </w:r>
      <w:r>
        <w:rPr>
          <w:rFonts w:ascii="Consolas" w:hAnsi="Consolas"/>
          <w:color w:val="B03060"/>
          <w:sz w:val="19"/>
        </w:rPr>
        <w:t>PUBLIC_APP_URL</w:t>
      </w:r>
      <w:r>
        <w:t xml:space="preserve"> comment updated for Phase 2 consumption)</w:t>
      </w:r>
    </w:p>
    <w:p>
      <w:r>
        <w:rPr>
          <w:b/>
        </w:rPr>
        <w:t>Modified — tests:</w:t>
      </w:r>
    </w:p>
    <w:p>
      <w:pPr>
        <w:pStyle w:val="ListBullet"/>
      </w:pPr>
      <w:r>
        <w:rPr>
          <w:rFonts w:ascii="Consolas" w:hAnsi="Consolas"/>
          <w:color w:val="B03060"/>
          <w:sz w:val="19"/>
        </w:rPr>
        <w:t>apps/web/src/layouts/ga-boundary.test.ts</w:t>
      </w:r>
      <w:r>
        <w:t xml:space="preserve">, </w:t>
      </w:r>
      <w:r>
        <w:rPr>
          <w:rFonts w:ascii="Consolas" w:hAnsi="Consolas"/>
          <w:color w:val="B03060"/>
          <w:sz w:val="19"/>
        </w:rPr>
        <w:t>apps/web/src/lib/robots-txt.test.ts</w:t>
      </w:r>
      <w:r>
        <w:t>,</w:t>
      </w:r>
    </w:p>
    <w:p>
      <w:r>
        <w:t xml:space="preserve">  </w:t>
      </w:r>
      <w:r>
        <w:rPr>
          <w:rFonts w:ascii="Consolas" w:hAnsi="Consolas"/>
          <w:color w:val="B03060"/>
          <w:sz w:val="19"/>
        </w:rPr>
        <w:t>apps/web/src/worker.preview-isolation.test.ts</w:t>
      </w:r>
      <w:r>
        <w:t xml:space="preserve"> (extended/fixed for Phase 2)</w:t>
      </w:r>
    </w:p>
    <w:p>
      <w:pPr>
        <w:pStyle w:val="ListBullet"/>
      </w:pPr>
      <w:r>
        <w:rPr>
          <w:rFonts w:ascii="Consolas" w:hAnsi="Consolas"/>
          <w:color w:val="B03060"/>
          <w:sz w:val="19"/>
        </w:rPr>
        <w:t>apps/web/tests/integration/csrf.integration.test.ts</w:t>
      </w:r>
      <w:r>
        <w:t xml:space="preserve"> (4 new sibling-origin tests)</w:t>
      </w:r>
    </w:p>
    <w:p>
      <w:pPr>
        <w:pStyle w:val="ListBullet"/>
      </w:pPr>
      <w:r>
        <w:rPr>
          <w:rFonts w:ascii="Consolas" w:hAnsi="Consolas"/>
          <w:color w:val="B03060"/>
          <w:sz w:val="19"/>
        </w:rPr>
        <w:t>apps/web/tests/integration/test-helpers.ts</w:t>
      </w:r>
      <w:r>
        <w:t>,</w:t>
      </w:r>
    </w:p>
    <w:p>
      <w:r>
        <w:t xml:space="preserve">  </w:t>
      </w:r>
      <w:r>
        <w:rPr>
          <w:rFonts w:ascii="Consolas" w:hAnsi="Consolas"/>
          <w:color w:val="B03060"/>
          <w:sz w:val="19"/>
        </w:rPr>
        <w:t>apps/web/tests/integration/auth-flow.integration.test.ts</w:t>
      </w:r>
      <w:r>
        <w:t xml:space="preserve">, </w:t>
      </w:r>
      <w:r>
        <w:rPr>
          <w:rFonts w:ascii="Consolas" w:hAnsi="Consolas"/>
          <w:color w:val="B03060"/>
          <w:sz w:val="19"/>
        </w:rPr>
        <w:t>apps/web/tests/integration/google-auth-flow.integration.test.ts</w:t>
      </w:r>
      <w:r>
        <w:t xml:space="preserve"> (placeholder-host compatibility fix, required by the CSRF redesign, not a feature change)</w:t>
      </w:r>
    </w:p>
    <w:p>
      <w:pPr>
        <w:pStyle w:val="ListBullet"/>
      </w:pPr>
      <w:r>
        <w:t xml:space="preserve">8 further integration test files: mechanical </w:t>
      </w:r>
      <w:r>
        <w:rPr>
          <w:rFonts w:ascii="Consolas" w:hAnsi="Consolas"/>
          <w:color w:val="B03060"/>
          <w:sz w:val="19"/>
        </w:rPr>
        <w:t>http://x</w:t>
      </w:r>
      <w:r>
        <w:t xml:space="preserve"> → real-trusted-host fixes only</w:t>
      </w:r>
    </w:p>
    <w:p>
      <w:r>
        <w:t xml:space="preserve">  (</w:t>
      </w:r>
      <w:r>
        <w:rPr>
          <w:rFonts w:ascii="Consolas" w:hAnsi="Consolas"/>
          <w:color w:val="B03060"/>
          <w:sz w:val="19"/>
        </w:rPr>
        <w:t>admin-webhooks</w:t>
      </w:r>
      <w:r>
        <w:t xml:space="preserve">, </w:t>
      </w:r>
      <w:r>
        <w:rPr>
          <w:rFonts w:ascii="Consolas" w:hAnsi="Consolas"/>
          <w:color w:val="B03060"/>
          <w:sz w:val="19"/>
        </w:rPr>
        <w:t>agency-workspace-portfolio</w:t>
      </w:r>
      <w:r>
        <w:t xml:space="preserve">, </w:t>
      </w:r>
      <w:r>
        <w:rPr>
          <w:rFonts w:ascii="Consolas" w:hAnsi="Consolas"/>
          <w:color w:val="B03060"/>
          <w:sz w:val="19"/>
        </w:rPr>
        <w:t>billing-checkout-and-plan-change</w:t>
      </w:r>
      <w:r>
        <w:t xml:space="preserve">, </w:t>
      </w:r>
      <w:r>
        <w:rPr>
          <w:rFonts w:ascii="Consolas" w:hAnsi="Consolas"/>
          <w:color w:val="B03060"/>
          <w:sz w:val="19"/>
        </w:rPr>
        <w:t>audit-abuse-prevention</w:t>
      </w:r>
      <w:r>
        <w:t xml:space="preserve">, </w:t>
      </w:r>
      <w:r>
        <w:rPr>
          <w:rFonts w:ascii="Consolas" w:hAnsi="Consolas"/>
          <w:color w:val="B03060"/>
          <w:sz w:val="19"/>
        </w:rPr>
        <w:t>atom-feed-hardening</w:t>
      </w:r>
      <w:r>
        <w:t xml:space="preserve">, </w:t>
      </w:r>
      <w:r>
        <w:rPr>
          <w:rFonts w:ascii="Consolas" w:hAnsi="Consolas"/>
          <w:color w:val="B03060"/>
          <w:sz w:val="19"/>
        </w:rPr>
        <w:t>billing-webhook</w:t>
      </w:r>
      <w:r>
        <w:t xml:space="preserve">, </w:t>
      </w:r>
      <w:r>
        <w:rPr>
          <w:rFonts w:ascii="Consolas" w:hAnsi="Consolas"/>
          <w:color w:val="B03060"/>
          <w:sz w:val="19"/>
        </w:rPr>
        <w:t>notifications-flow</w:t>
      </w:r>
      <w:r>
        <w:t>, plus the two above)</w:t>
      </w:r>
    </w:p>
    <w:p>
      <w:r>
        <w:rPr>
          <w:b/>
        </w:rPr>
        <w:t>No changes</w:t>
      </w:r>
      <w:r>
        <w:t xml:space="preserve"> to: </w:t>
      </w:r>
      <w:r>
        <w:rPr>
          <w:rFonts w:ascii="Consolas" w:hAnsi="Consolas"/>
          <w:color w:val="B03060"/>
          <w:sz w:val="19"/>
        </w:rPr>
        <w:t>middleware.ts</w:t>
      </w:r>
      <w:r>
        <w:t xml:space="preserve">, </w:t>
      </w:r>
      <w:r>
        <w:rPr>
          <w:rFonts w:ascii="Consolas" w:hAnsi="Consolas"/>
          <w:color w:val="B03060"/>
          <w:sz w:val="19"/>
        </w:rPr>
        <w:t>session.ts</w:t>
      </w:r>
      <w:r>
        <w:t xml:space="preserve">, </w:t>
      </w:r>
      <w:r>
        <w:rPr>
          <w:rFonts w:ascii="Consolas" w:hAnsi="Consolas"/>
          <w:color w:val="B03060"/>
          <w:sz w:val="19"/>
        </w:rPr>
        <w:t>route-registry.ts</w:t>
      </w:r>
      <w:r>
        <w:t>, Paddle billing logic, Google auth logic (beyond the shared CSRF helper it already called), any database migration, any public page content, canonical/sitemap logic, or product pricing/entitlements.</w:t>
      </w:r>
    </w:p>
    <w:p>
      <w:r>
        <w:t>Full diff stat: 38 files changed pre-documentation, 696 insertions / 130 deletions (`git diff</w:t>
      </w:r>
    </w:p>
    <w:p>
      <w:r>
        <w:t>--stat`), plus this phase's documentation folder.</w:t>
      </w:r>
    </w:p>
    <w:p>
      <w:pPr>
        <w:pStyle w:val="Heading3"/>
      </w:pPr>
      <w:r>
        <w:rPr>
          <w:color w:val="1F3A5F"/>
        </w:rPr>
        <w:t>M. Tests</w:t>
      </w:r>
    </w:p>
    <w:p>
      <w:r>
        <w:t xml:space="preserve">See </w:t>
      </w:r>
      <w:r>
        <w:rPr>
          <w:rFonts w:ascii="Consolas" w:hAnsi="Consolas"/>
          <w:color w:val="B03060"/>
          <w:sz w:val="19"/>
        </w:rPr>
        <w:t>TEST_EVIDENCE.md</w:t>
      </w:r>
      <w:r>
        <w:t xml:space="preserve"> for the complete, exact breakdown. Summary:</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2E74B5"/>
          </w:tcPr>
          <w:p>
            <w:r>
              <w:rPr>
                <w:b/>
                <w:color w:val="FFFFFF"/>
                <w:sz w:val="18"/>
              </w:rPr>
            </w:r>
            <w:r>
              <w:rPr>
                <w:b/>
                <w:color w:val="FFFFFF"/>
                <w:sz w:val="18"/>
              </w:rPr>
              <w:t>Suite</w:t>
            </w:r>
          </w:p>
        </w:tc>
        <w:tc>
          <w:tcPr>
            <w:tcW w:type="dxa" w:w="4824"/>
            <w:shd w:val="clear" w:color="auto" w:fill="2E74B5"/>
          </w:tcPr>
          <w:p>
            <w:r>
              <w:rPr>
                <w:b/>
                <w:color w:val="FFFFFF"/>
                <w:sz w:val="18"/>
              </w:rPr>
            </w:r>
            <w:r>
              <w:rPr>
                <w:b/>
                <w:color w:val="FFFFFF"/>
                <w:sz w:val="18"/>
              </w:rPr>
              <w:t>Result</w:t>
            </w:r>
          </w:p>
        </w:tc>
      </w:tr>
      <w:tr>
        <w:tc>
          <w:tcPr>
            <w:tcW w:type="dxa" w:w="4824"/>
          </w:tcPr>
          <w:p>
            <w:r>
              <w:rPr>
                <w:sz w:val="18"/>
              </w:rPr>
            </w:r>
            <w:r>
              <w:rPr>
                <w:sz w:val="18"/>
              </w:rPr>
              <w:t>Unit</w:t>
            </w:r>
          </w:p>
        </w:tc>
        <w:tc>
          <w:tcPr>
            <w:tcW w:type="dxa" w:w="4824"/>
          </w:tcPr>
          <w:p>
            <w:r>
              <w:rPr>
                <w:sz w:val="18"/>
              </w:rPr>
            </w:r>
            <w:r>
              <w:rPr>
                <w:sz w:val="18"/>
              </w:rPr>
              <w:t>603/603 passing (52 files; +65 tests vs. Phase 1's 538)</w:t>
            </w:r>
          </w:p>
        </w:tc>
      </w:tr>
      <w:tr>
        <w:tc>
          <w:tcPr>
            <w:tcW w:type="dxa" w:w="4824"/>
          </w:tcPr>
          <w:p>
            <w:r>
              <w:rPr>
                <w:sz w:val="18"/>
              </w:rPr>
            </w:r>
            <w:r>
              <w:rPr>
                <w:sz w:val="18"/>
              </w:rPr>
              <w:t>Integration</w:t>
            </w:r>
          </w:p>
        </w:tc>
        <w:tc>
          <w:tcPr>
            <w:tcW w:type="dxa" w:w="4824"/>
          </w:tcPr>
          <w:p>
            <w:r>
              <w:rPr>
                <w:sz w:val="18"/>
              </w:rPr>
            </w:r>
            <w:r>
              <w:rPr>
                <w:sz w:val="18"/>
              </w:rPr>
              <w:t>394/394 passing (56 files; +4 tests vs. Phase 1's 390) — one transient local-infra timeout reproduced, isolated, and shown not to recur, per the directive's own guidance for this exact known issue</w:t>
            </w:r>
          </w:p>
        </w:tc>
      </w:tr>
      <w:tr>
        <w:tc>
          <w:tcPr>
            <w:tcW w:type="dxa" w:w="4824"/>
          </w:tcPr>
          <w:p>
            <w:r>
              <w:rPr>
                <w:sz w:val="18"/>
              </w:rPr>
            </w:r>
            <w:r>
              <w:rPr>
                <w:sz w:val="18"/>
              </w:rPr>
              <w:t>Security</w:t>
            </w:r>
          </w:p>
        </w:tc>
        <w:tc>
          <w:tcPr>
            <w:tcW w:type="dxa" w:w="4824"/>
          </w:tcPr>
          <w:p>
            <w:r>
              <w:rPr>
                <w:sz w:val="18"/>
              </w:rPr>
            </w:r>
            <w:r>
              <w:rPr>
                <w:sz w:val="18"/>
              </w:rPr>
              <w:t>45/45 passing</w:t>
            </w:r>
          </w:p>
        </w:tc>
      </w:tr>
      <w:tr>
        <w:tc>
          <w:tcPr>
            <w:tcW w:type="dxa" w:w="4824"/>
          </w:tcPr>
          <w:p>
            <w:r>
              <w:rPr>
                <w:sz w:val="18"/>
              </w:rPr>
            </w:r>
            <w:r>
              <w:rPr>
                <w:sz w:val="18"/>
              </w:rPr>
              <w:t>Build</w:t>
            </w:r>
          </w:p>
        </w:tc>
        <w:tc>
          <w:tcPr>
            <w:tcW w:type="dxa" w:w="4824"/>
          </w:tcPr>
          <w:p>
            <w:r>
              <w:rPr>
                <w:sz w:val="18"/>
              </w:rPr>
            </w:r>
            <w:r>
              <w:rPr>
                <w:sz w:val="18"/>
              </w:rPr>
              <w:t>Passing</w:t>
            </w:r>
          </w:p>
        </w:tc>
      </w:tr>
      <w:tr>
        <w:tc>
          <w:tcPr>
            <w:tcW w:type="dxa" w:w="4824"/>
          </w:tcPr>
          <w:p>
            <w:r>
              <w:rPr>
                <w:sz w:val="18"/>
              </w:rPr>
            </w:r>
            <w:r>
              <w:rPr>
                <w:sz w:val="18"/>
              </w:rPr>
              <w:t>Typecheck</w:t>
            </w:r>
          </w:p>
        </w:tc>
        <w:tc>
          <w:tcPr>
            <w:tcW w:type="dxa" w:w="4824"/>
          </w:tcPr>
          <w:p>
            <w:r>
              <w:rPr>
                <w:sz w:val="18"/>
              </w:rPr>
            </w:r>
            <w:r>
              <w:rPr>
                <w:sz w:val="18"/>
              </w:rPr>
              <w:t>0 errors</w:t>
            </w:r>
          </w:p>
        </w:tc>
      </w:tr>
      <w:tr>
        <w:tc>
          <w:tcPr>
            <w:tcW w:type="dxa" w:w="4824"/>
          </w:tcPr>
          <w:p>
            <w:r>
              <w:rPr>
                <w:sz w:val="18"/>
              </w:rPr>
            </w:r>
            <w:r>
              <w:rPr>
                <w:sz w:val="18"/>
              </w:rPr>
              <w:t>Lint</w:t>
            </w:r>
          </w:p>
        </w:tc>
        <w:tc>
          <w:tcPr>
            <w:tcW w:type="dxa" w:w="4824"/>
          </w:tcPr>
          <w:p>
            <w:r>
              <w:rPr>
                <w:sz w:val="18"/>
              </w:rPr>
            </w:r>
            <w:r>
              <w:rPr>
                <w:sz w:val="18"/>
              </w:rPr>
              <w:t>0 warnings</w:t>
            </w:r>
          </w:p>
        </w:tc>
      </w:tr>
      <w:tr>
        <w:tc>
          <w:tcPr>
            <w:tcW w:type="dxa" w:w="4824"/>
          </w:tcPr>
          <w:p>
            <w:r>
              <w:rPr>
                <w:sz w:val="18"/>
              </w:rPr>
            </w:r>
            <w:r>
              <w:rPr>
                <w:sz w:val="18"/>
              </w:rPr>
              <w:t>Format</w:t>
            </w:r>
          </w:p>
        </w:tc>
        <w:tc>
          <w:tcPr>
            <w:tcW w:type="dxa" w:w="4824"/>
          </w:tcPr>
          <w:p>
            <w:r>
              <w:rPr>
                <w:sz w:val="18"/>
              </w:rPr>
            </w:r>
            <w:r>
              <w:rPr>
                <w:sz w:val="18"/>
              </w:rPr>
              <w:t>Clean</w:t>
            </w:r>
          </w:p>
        </w:tc>
      </w:tr>
      <w:tr>
        <w:tc>
          <w:tcPr>
            <w:tcW w:type="dxa" w:w="4824"/>
          </w:tcPr>
          <w:p>
            <w:r>
              <w:rPr>
                <w:sz w:val="18"/>
              </w:rPr>
            </w:r>
            <w:r>
              <w:rPr>
                <w:sz w:val="18"/>
              </w:rPr>
              <w:t>Dependency audit</w:t>
            </w:r>
          </w:p>
        </w:tc>
        <w:tc>
          <w:tcPr>
            <w:tcW w:type="dxa" w:w="4824"/>
          </w:tcPr>
          <w:p>
            <w:r>
              <w:rPr>
                <w:sz w:val="18"/>
              </w:rPr>
            </w:r>
            <w:r>
              <w:rPr>
                <w:sz w:val="18"/>
              </w:rPr>
              <w:t>0 critical (20 pre-existing non-critical, unchanged from Phase 1)</w:t>
            </w:r>
          </w:p>
        </w:tc>
      </w:tr>
      <w:tr>
        <w:tc>
          <w:tcPr>
            <w:tcW w:type="dxa" w:w="4824"/>
          </w:tcPr>
          <w:p>
            <w:r>
              <w:rPr>
                <w:sz w:val="18"/>
              </w:rPr>
            </w:r>
            <w:r>
              <w:rPr>
                <w:sz w:val="18"/>
              </w:rPr>
              <w:t>15 content/registry/docs/privacy validators</w:t>
            </w:r>
          </w:p>
        </w:tc>
        <w:tc>
          <w:tcPr>
            <w:tcW w:type="dxa" w:w="4824"/>
          </w:tcPr>
          <w:p>
            <w:r>
              <w:rPr>
                <w:sz w:val="18"/>
              </w:rPr>
            </w:r>
            <w:r>
              <w:rPr>
                <w:sz w:val="18"/>
              </w:rPr>
              <w:t>All passing individually</w:t>
            </w:r>
          </w:p>
        </w:tc>
      </w:tr>
    </w:tbl>
    <w:p/>
    <w:p>
      <w:r>
        <w:t>No failing suite is reported as green anywhere in this document.</w:t>
      </w:r>
    </w:p>
    <w:p>
      <w:pPr>
        <w:pStyle w:val="Heading3"/>
      </w:pPr>
      <w:r>
        <w:rPr>
          <w:color w:val="1F3A5F"/>
        </w:rPr>
        <w:t>N. Production impact</w:t>
      </w:r>
    </w:p>
    <w:p>
      <w:pPr>
        <w:spacing w:after="160"/>
        <w:ind w:left="432"/>
        <w:shd w:val="clear" w:fill="F2F2F2"/>
      </w:pPr>
      <w:r>
        <w:rPr>
          <w:rFonts w:ascii="Consolas" w:hAnsi="Consolas"/>
          <w:sz w:val="17"/>
        </w:rPr>
        <w:t>No production application-origin cutover occurred.</w:t>
        <w:br/>
        <w:t>No app.crawlpact.com production Custom Domain was attached.</w:t>
        <w:br/>
        <w:t>No root→app production redirects were enabled.</w:t>
        <w:br/>
        <w:t>No Paddle endpoint was moved.</w:t>
        <w:br/>
        <w:t>No parent-domain session cookie was introduced.</w:t>
      </w:r>
    </w:p>
    <w:p>
      <w:r>
        <w:t xml:space="preserve">All four statements are true. The one caveat, stated plainly rather than glossed over: the production </w:t>
      </w:r>
      <w:r>
        <w:rPr>
          <w:rFonts w:ascii="Consolas" w:hAnsi="Consolas"/>
          <w:color w:val="B03060"/>
          <w:sz w:val="19"/>
        </w:rPr>
        <w:t>wrangler.jsonc</w:t>
      </w:r>
      <w:r>
        <w:t xml:space="preserve"> change (</w:t>
      </w:r>
      <w:r>
        <w:rPr>
          <w:rFonts w:ascii="Consolas" w:hAnsi="Consolas"/>
          <w:color w:val="B03060"/>
          <w:sz w:val="19"/>
        </w:rPr>
        <w:t>run_worker_first</w:t>
      </w:r>
      <w:r>
        <w:t xml:space="preserve">) is real, deployable, production-affecting configuration — but it has not been deployed. Deploying it is a distinct, separately-authorized action from writing it, exactly as </w:t>
      </w:r>
      <w:r>
        <w:rPr>
          <w:rFonts w:ascii="Consolas" w:hAnsi="Consolas"/>
          <w:color w:val="B03060"/>
          <w:sz w:val="19"/>
        </w:rPr>
        <w:t>STATIC_ASSET_HOST_ENFORCEMENT.md</w:t>
      </w:r>
      <w:r>
        <w:t xml:space="preserve"> documents.</w:t>
      </w:r>
    </w:p>
    <w:p>
      <w:pPr>
        <w:pStyle w:val="Heading3"/>
      </w:pPr>
      <w:r>
        <w:rPr>
          <w:color w:val="1F3A5F"/>
        </w:rPr>
        <w:t>O. Owner action queue for Phase 3</w:t>
      </w:r>
    </w:p>
    <w:p>
      <w:r>
        <w:t xml:space="preserve">See </w:t>
      </w:r>
      <w:r>
        <w:rPr>
          <w:rFonts w:ascii="Consolas" w:hAnsi="Consolas"/>
          <w:color w:val="B03060"/>
          <w:sz w:val="19"/>
        </w:rPr>
        <w:t>PHASE_3_EXTERNAL_ACTION_QUEUE.md</w:t>
      </w:r>
      <w:r>
        <w:t xml:space="preserve"> for the full sequenced version. Summary:</w:t>
      </w:r>
    </w:p>
    <w:p>
      <w:pPr>
        <w:pStyle w:val="ListBullet"/>
      </w:pPr>
      <w:r>
        <w:rPr>
          <w:b/>
        </w:rPr>
        <w:t>Cloudflare</w:t>
      </w:r>
      <w:r>
        <w:t xml:space="preserve">: attach </w:t>
      </w:r>
      <w:r>
        <w:rPr>
          <w:rFonts w:ascii="Consolas" w:hAnsi="Consolas"/>
          <w:color w:val="B03060"/>
          <w:sz w:val="19"/>
        </w:rPr>
        <w:t>app.crawlpact.com</w:t>
      </w:r>
      <w:r>
        <w:t xml:space="preserve"> Custom Domain — only after Phase 2's code (including</w:t>
      </w:r>
    </w:p>
    <w:p>
      <w:r>
        <w:t xml:space="preserve">  the </w:t>
      </w:r>
      <w:r>
        <w:rPr>
          <w:rFonts w:ascii="Consolas" w:hAnsi="Consolas"/>
          <w:color w:val="B03060"/>
          <w:sz w:val="19"/>
        </w:rPr>
        <w:t>run_worker_first</w:t>
      </w:r>
      <w:r>
        <w:t xml:space="preserve"> change) is deployed to production and confirmed stable.</w:t>
      </w:r>
    </w:p>
    <w:p>
      <w:pPr>
        <w:pStyle w:val="ListBullet"/>
      </w:pPr>
      <w:r>
        <w:rPr>
          <w:b/>
        </w:rPr>
        <w:t>Google</w:t>
      </w:r>
      <w:r>
        <w:t xml:space="preserve">: add </w:t>
      </w:r>
      <w:r>
        <w:rPr>
          <w:rFonts w:ascii="Consolas" w:hAnsi="Consolas"/>
          <w:color w:val="B03060"/>
          <w:sz w:val="19"/>
        </w:rPr>
        <w:t>https://app.crawlpact.com</w:t>
      </w:r>
      <w:r>
        <w:t xml:space="preserve"> as an Authorized JavaScript Origin — after Custom</w:t>
      </w:r>
    </w:p>
    <w:p>
      <w:r>
        <w:t xml:space="preserve">  Domain attachment.</w:t>
      </w:r>
    </w:p>
    <w:p>
      <w:pPr>
        <w:pStyle w:val="ListBullet"/>
      </w:pPr>
      <w:r>
        <w:rPr>
          <w:b/>
        </w:rPr>
        <w:t>Paddle</w:t>
      </w:r>
      <w:r>
        <w:t xml:space="preserve">: submit </w:t>
      </w:r>
      <w:r>
        <w:rPr>
          <w:rFonts w:ascii="Consolas" w:hAnsi="Consolas"/>
          <w:color w:val="B03060"/>
          <w:sz w:val="19"/>
        </w:rPr>
        <w:t>app.crawlpact.com</w:t>
      </w:r>
      <w:r>
        <w:t xml:space="preserve"> for checkout-domain approval — only after direct-host</w:t>
      </w:r>
    </w:p>
    <w:p>
      <w:r>
        <w:t xml:space="preserve">  validation (including the real-passkey regression gate) passes.</w:t>
      </w:r>
    </w:p>
    <w:p>
      <w:pPr>
        <w:pStyle w:val="Heading3"/>
      </w:pPr>
      <w:r>
        <w:rPr>
          <w:color w:val="1F3A5F"/>
        </w:rPr>
        <w:t>P. Phase 3 handoff</w:t>
      </w:r>
    </w:p>
    <w:p>
      <w:r>
        <w:t xml:space="preserve">Exact sequence (also in </w:t>
      </w:r>
      <w:r>
        <w:rPr>
          <w:rFonts w:ascii="Consolas" w:hAnsi="Consolas"/>
          <w:color w:val="B03060"/>
          <w:sz w:val="19"/>
        </w:rPr>
        <w:t>PHASE_3_EXTERNAL_ACTION_QUEUE.md</w:t>
      </w:r>
      <w:r>
        <w:t>):</w:t>
      </w:r>
    </w:p>
    <w:p>
      <w:pPr>
        <w:pStyle w:val="ListNumber"/>
      </w:pPr>
      <w:r>
        <w:t xml:space="preserve">Deploy this phase's code to Preview; validate the selective </w:t>
      </w:r>
      <w:r>
        <w:rPr>
          <w:rFonts w:ascii="Consolas" w:hAnsi="Consolas"/>
          <w:color w:val="B03060"/>
          <w:sz w:val="19"/>
        </w:rPr>
        <w:t>run_worker_first</w:t>
      </w:r>
      <w:r>
        <w:t xml:space="preserve"> array's real</w:t>
      </w:r>
    </w:p>
    <w:p>
      <w:r>
        <w:t xml:space="preserve">   behavior there first (Preview currently uses the blanket </w:t>
      </w:r>
      <w:r>
        <w:rPr>
          <w:rFonts w:ascii="Consolas" w:hAnsi="Consolas"/>
          <w:color w:val="B03060"/>
          <w:sz w:val="19"/>
        </w:rPr>
        <w:t>true</w:t>
      </w:r>
      <w:r>
        <w:t xml:space="preserve"> form).</w:t>
      </w:r>
    </w:p>
    <w:p>
      <w:pPr>
        <w:pStyle w:val="ListNumber"/>
      </w:pPr>
      <w:r>
        <w:t>Deploy to production (same code, still no Custom Domain change); run a full regression check</w:t>
      </w:r>
    </w:p>
    <w:p>
      <w:r>
        <w:t xml:space="preserve">   against real production — homepage, a sample of prerendered pages, </w:t>
      </w:r>
      <w:r>
        <w:rPr>
          <w:rFonts w:ascii="Consolas" w:hAnsi="Consolas"/>
          <w:color w:val="B03060"/>
          <w:sz w:val="19"/>
        </w:rPr>
        <w:t>/sign-in</w:t>
      </w:r>
      <w:r>
        <w:t xml:space="preserve">, </w:t>
      </w:r>
      <w:r>
        <w:rPr>
          <w:rFonts w:ascii="Consolas" w:hAnsi="Consolas"/>
          <w:color w:val="B03060"/>
          <w:sz w:val="19"/>
        </w:rPr>
        <w:t>/app</w:t>
      </w:r>
      <w:r>
        <w:t xml:space="preserve">, </w:t>
      </w:r>
      <w:r>
        <w:rPr>
          <w:rFonts w:ascii="Consolas" w:hAnsi="Consolas"/>
          <w:color w:val="B03060"/>
          <w:sz w:val="19"/>
        </w:rPr>
        <w:t>/admin</w:t>
      </w:r>
      <w:r>
        <w:t xml:space="preserve"> all unchanged. Requires separate deployment authorization.</w:t>
      </w:r>
    </w:p>
    <w:p>
      <w:pPr>
        <w:pStyle w:val="ListNumber"/>
      </w:pPr>
      <w:r>
        <w:t xml:space="preserve">Only after step 2 is confirmed stable, attach the </w:t>
      </w:r>
      <w:r>
        <w:rPr>
          <w:rFonts w:ascii="Consolas" w:hAnsi="Consolas"/>
          <w:color w:val="B03060"/>
          <w:sz w:val="19"/>
        </w:rPr>
        <w:t>app.crawlpact.com</w:t>
      </w:r>
      <w:r>
        <w:t xml:space="preserve"> Custom Domain.</w:t>
      </w:r>
    </w:p>
    <w:p>
      <w:pPr>
        <w:pStyle w:val="ListNumber"/>
      </w:pPr>
      <w:r>
        <w:t>Add the Google Authorized JavaScript Origin.</w:t>
      </w:r>
    </w:p>
    <w:p>
      <w:pPr>
        <w:pStyle w:val="ListNumber"/>
      </w:pPr>
      <w:r>
        <w:t>Run the direct-host validation set — critically, the real-existing-passkey regression gate,</w:t>
      </w:r>
    </w:p>
    <w:p>
      <w:r>
        <w:t xml:space="preserve">   which cannot be performed before </w:t>
      </w:r>
      <w:r>
        <w:rPr>
          <w:rFonts w:ascii="Consolas" w:hAnsi="Consolas"/>
          <w:color w:val="B03060"/>
          <w:sz w:val="19"/>
        </w:rPr>
        <w:t>app.crawlpact.com</w:t>
      </w:r>
      <w:r>
        <w:t xml:space="preserve"> is live.</w:t>
      </w:r>
    </w:p>
    <w:p>
      <w:pPr>
        <w:pStyle w:val="ListNumber"/>
      </w:pPr>
      <w:r>
        <w:t>Only after step 5, submit Paddle for checkout-domain approval.</w:t>
      </w:r>
    </w:p>
    <w:p>
      <w:pPr>
        <w:pStyle w:val="ListNumber"/>
      </w:pPr>
      <w:r>
        <w:t xml:space="preserve">Run the full </w:t>
      </w:r>
      <w:r>
        <w:rPr>
          <w:rFonts w:ascii="Consolas" w:hAnsi="Consolas"/>
          <w:color w:val="B03060"/>
          <w:sz w:val="19"/>
        </w:rPr>
        <w:t>PHASE_2_TEST_CONTRACT.md</w:t>
      </w:r>
      <w:r>
        <w:t xml:space="preserve"> suite (inherited from Phase 1, unchanged as the</w:t>
      </w:r>
    </w:p>
    <w:p>
      <w:r>
        <w:t xml:space="preserve">   authoritative test contract) against the real attached domain.</w:t>
      </w:r>
    </w:p>
    <w:p>
      <w:pPr>
        <w:pStyle w:val="ListNumber"/>
      </w:pPr>
      <w:r>
        <w:t>Only after every gate above passes: Phase 4 may begin planning the permanent apex→app redirect.</w:t>
      </w:r>
    </w:p>
    <w:p>
      <w:r>
        <w:t xml:space="preserve">   Phase 3 itself must not enable it.</w:t>
      </w:r>
    </w:p>
    <w:p>
      <w:r>
        <w:br w:type="page"/>
      </w:r>
    </w:p>
    <w:p>
      <w:pPr>
        <w:pStyle w:val="Heading1"/>
      </w:pPr>
      <w:r>
        <w:rPr>
          <w:color w:val="1F3A5F"/>
        </w:rPr>
        <w:t>PHASE 3 — Deployment &amp; Custom Domain Attachment</w:t>
      </w:r>
    </w:p>
    <w:p>
      <w:r>
        <w:t xml:space="preserve">Status as of 2026-09-10. This report covers the full Phase 3 sequence from the Preview deployment through the second (post-remediation) Custom Domain attachment. It does not rewrite or remove any earlier evidence — the first attachment attempt and the boundary-gap discovery/remediation are preserved in full in this same directory and in </w:t>
      </w:r>
      <w:r>
        <w:rPr>
          <w:rFonts w:ascii="Consolas" w:hAnsi="Consolas"/>
          <w:color w:val="B03060"/>
          <w:sz w:val="19"/>
        </w:rPr>
        <w:t>docs/baseline/2026-09-09-app-subdomain-phase2/</w:t>
      </w:r>
      <w:r>
        <w:t>.</w:t>
      </w:r>
    </w:p>
    <w:p>
      <w:pPr>
        <w:pStyle w:val="Heading3"/>
      </w:pPr>
      <w:r>
        <w:rPr>
          <w:color w:val="1F3A5F"/>
        </w:rPr>
        <w:t>Verdict</w:t>
      </w:r>
    </w:p>
    <w:p>
      <w:r>
        <w:rPr>
          <w:b/>
        </w:rPr>
        <w:t>BLOCKED_PENDING_EXTERNAL_CONFIGURATION</w:t>
      </w:r>
    </w:p>
    <w:p>
      <w:r>
        <w:t>Every gate completable through Claude Code, the repository, Cloudflare's API, and browser automation — including the real existing-passkey continuity test, completed by the repository owner in person and automatically verified below — is complete and passing. The remaining blockers are two external configuration changes (Google OAuth client, Paddle checkout-domain submission) for which no connected MCP/API/browser route exists — see "External blockers" below. Nothing further can proceed automatically until one of those is done.</w:t>
      </w:r>
    </w:p>
    <w:p>
      <w:pPr>
        <w:pStyle w:val="Heading3"/>
      </w:pPr>
      <w:r>
        <w:rPr>
          <w:color w:val="1F3A5F"/>
        </w:rPr>
        <w:t>Existing-passkey continuity test — PASS (real human action, 2026-09-10)</w:t>
      </w:r>
    </w:p>
    <w:p>
      <w:r>
        <w:t xml:space="preserve">The repository owner signed in at </w:t>
      </w:r>
      <w:r>
        <w:rPr>
          <w:rFonts w:ascii="Consolas" w:hAnsi="Consolas"/>
          <w:color w:val="B03060"/>
          <w:sz w:val="19"/>
        </w:rPr>
        <w:t>https://app.crawlpact.com/sign-in</w:t>
      </w:r>
      <w:r>
        <w:t xml:space="preserve"> using an existing pre-migration passkey. Automated post-auth verification via a read-only, aggregate-only production D1 query (no PII):</w:t>
      </w:r>
    </w:p>
    <w:p>
      <w:pPr>
        <w:pStyle w:val="ListBullet"/>
      </w:pPr>
      <w:r>
        <w:t>A new session was created and remains active (not revoked), expiring the</w:t>
      </w:r>
    </w:p>
    <w:p>
      <w:r>
        <w:t xml:space="preserve">  standard 12 hours later for an admin session.</w:t>
      </w:r>
    </w:p>
    <w:p>
      <w:pPr>
        <w:pStyle w:val="ListBullet"/>
      </w:pPr>
      <w:r>
        <w:rPr>
          <w:b/>
        </w:rPr>
        <w:t>Zero new `passkey_credentials` rows</w:t>
      </w:r>
      <w:r>
        <w:t xml:space="preserve"> in the surrounding window —</w:t>
      </w:r>
    </w:p>
    <w:p>
      <w:r>
        <w:t xml:space="preserve">  confirms no new credential registration occurred; the existing credential was used.</w:t>
      </w:r>
    </w:p>
    <w:p>
      <w:pPr>
        <w:pStyle w:val="ListBullet"/>
      </w:pPr>
      <w:r>
        <w:t xml:space="preserve">Zero </w:t>
      </w:r>
      <w:r>
        <w:rPr>
          <w:rFonts w:ascii="Consolas" w:hAnsi="Consolas"/>
          <w:color w:val="B03060"/>
          <w:sz w:val="19"/>
        </w:rPr>
        <w:t>security_events</w:t>
      </w:r>
      <w:r>
        <w:t xml:space="preserve"> rows in the window — no auth failures or anomalies</w:t>
      </w:r>
    </w:p>
    <w:p>
      <w:r>
        <w:t xml:space="preserve">  flagged.</w:t>
      </w:r>
    </w:p>
    <w:p>
      <w:pPr>
        <w:pStyle w:val="ListBullet"/>
      </w:pPr>
      <w:r>
        <w:t xml:space="preserve">The session is correctly flagged </w:t>
      </w:r>
      <w:r>
        <w:rPr>
          <w:rFonts w:ascii="Consolas" w:hAnsi="Consolas"/>
          <w:color w:val="B03060"/>
          <w:sz w:val="19"/>
        </w:rPr>
        <w:t>is_admin_session=1</w:t>
      </w:r>
      <w:r>
        <w:t xml:space="preserve"> — confirmed with</w:t>
      </w:r>
    </w:p>
    <w:p>
      <w:r>
        <w:t xml:space="preserve">  the owner this is expected (their account holds Super Admin privileges; an admin account's passkey sign-in correctly produces an admin session, unlike Google sign-in, which this codebase separately guarantees never creates an admin session).</w:t>
      </w:r>
    </w:p>
    <w:p>
      <w:pPr>
        <w:pStyle w:val="ListBullet"/>
      </w:pPr>
      <w:r>
        <w:t>A few other sessions in the same window (two admin, one customer, each</w:t>
      </w:r>
    </w:p>
    <w:p>
      <w:r>
        <w:t xml:space="preserve">  revoked within 2–3 seconds of creation) were retry/navigation churn during the owner's own testing, not a defect — confirmed with the owner.</w:t>
      </w:r>
    </w:p>
    <w:p>
      <w:pPr>
        <w:pStyle w:val="ListBullet"/>
      </w:pPr>
      <w:r>
        <w:rPr>
          <w:rFonts w:ascii="Consolas" w:hAnsi="Consolas"/>
          <w:color w:val="B03060"/>
          <w:sz w:val="19"/>
        </w:rPr>
        <w:t>WEBAUTHN_RP_ID</w:t>
      </w:r>
      <w:r>
        <w:t>/</w:t>
      </w:r>
      <w:r>
        <w:rPr>
          <w:rFonts w:ascii="Consolas" w:hAnsi="Consolas"/>
          <w:color w:val="B03060"/>
          <w:sz w:val="19"/>
        </w:rPr>
        <w:t>WEBAUTHN_RP_ORIGIN</w:t>
      </w:r>
      <w:r>
        <w:t xml:space="preserve"> remained </w:t>
      </w:r>
      <w:r>
        <w:rPr>
          <w:rFonts w:ascii="Consolas" w:hAnsi="Consolas"/>
          <w:color w:val="B03060"/>
          <w:sz w:val="19"/>
        </w:rPr>
        <w:t>crawlpact.com</w:t>
      </w:r>
      <w:r>
        <w:t xml:space="preserve"> /</w:t>
      </w:r>
    </w:p>
    <w:p>
      <w:r>
        <w:t xml:space="preserve">  </w:t>
      </w:r>
      <w:r>
        <w:rPr>
          <w:rFonts w:ascii="Consolas" w:hAnsi="Consolas"/>
          <w:color w:val="B03060"/>
          <w:sz w:val="19"/>
        </w:rPr>
        <w:t>https://crawlpact.com</w:t>
      </w:r>
      <w:r>
        <w:t xml:space="preserve"> throughout (verified live in the deployed Worker's bindings both before and after this test — never narrowed to the app origin).</w:t>
      </w:r>
    </w:p>
    <w:p>
      <w:r>
        <w:t xml:space="preserve">One limitation, stated plainly rather than papered over: whether the browser's actual session cookie is scoped host-only to </w:t>
      </w:r>
      <w:r>
        <w:rPr>
          <w:rFonts w:ascii="Consolas" w:hAnsi="Consolas"/>
          <w:color w:val="B03060"/>
          <w:sz w:val="19"/>
        </w:rPr>
        <w:t>app.crawlpact.com</w:t>
      </w:r>
      <w:r>
        <w:t xml:space="preserve"> (vs. a shared </w:t>
      </w:r>
      <w:r>
        <w:rPr>
          <w:rFonts w:ascii="Consolas" w:hAnsi="Consolas"/>
          <w:color w:val="B03060"/>
          <w:sz w:val="19"/>
        </w:rPr>
        <w:t>Domain=crawlpact.com</w:t>
      </w:r>
      <w:r>
        <w:t xml:space="preserve"> cookie) cannot be verified from the server-side database alone — that requires inspecting the cookie directly in the browser that performed the sign-in, which is the owner's machine, not this session's. Flagged as unverified-by-Claude-Code rather than assumed correct; the source code's cookie-issuance logic (host-only, </w:t>
      </w:r>
      <w:r>
        <w:rPr>
          <w:rFonts w:ascii="Consolas" w:hAnsi="Consolas"/>
          <w:color w:val="B03060"/>
          <w:sz w:val="19"/>
        </w:rPr>
        <w:t>Secure</w:t>
      </w:r>
      <w:r>
        <w:t xml:space="preserve">, </w:t>
      </w:r>
      <w:r>
        <w:rPr>
          <w:rFonts w:ascii="Consolas" w:hAnsi="Consolas"/>
          <w:color w:val="B03060"/>
          <w:sz w:val="19"/>
        </w:rPr>
        <w:t>HttpOnly</w:t>
      </w:r>
      <w:r>
        <w:t xml:space="preserve">, no explicit </w:t>
      </w:r>
      <w:r>
        <w:rPr>
          <w:rFonts w:ascii="Consolas" w:hAnsi="Consolas"/>
          <w:color w:val="B03060"/>
          <w:sz w:val="19"/>
        </w:rPr>
        <w:t>Domain</w:t>
      </w:r>
      <w:r>
        <w:t xml:space="preserve"> attribute) was not modified by any change in this Phase 3 pass, so it is expected to be correct by inspection of </w:t>
      </w:r>
      <w:r>
        <w:rPr>
          <w:rFonts w:ascii="Consolas" w:hAnsi="Consolas"/>
          <w:color w:val="B03060"/>
          <w:sz w:val="19"/>
        </w:rPr>
        <w:t>apps/web/src/lib/auth/session.ts</w:t>
      </w:r>
      <w:r>
        <w:t>, but "expected by code reading" and "verified live" are being kept distinct here on purpose.</w:t>
      </w:r>
    </w:p>
    <w:p>
      <w:pPr>
        <w:pStyle w:val="Heading3"/>
      </w:pPr>
      <w:r>
        <w:rPr>
          <w:color w:val="1F3A5F"/>
        </w:rPr>
        <w:t>AUTOMATICALLY COMPLETED BY CLAUDE CODE</w:t>
      </w:r>
    </w:p>
    <w:p>
      <w:pPr>
        <w:pStyle w:val="Heading4"/>
      </w:pPr>
      <w:r>
        <w:rPr>
          <w:color w:val="1F3A5F"/>
        </w:rPr>
        <w:t>Cloudflare — Custom Domain, DNS, TLS</w:t>
      </w:r>
    </w:p>
    <w:p>
      <w:pPr>
        <w:pStyle w:val="ListBullet"/>
      </w:pPr>
      <w:r>
        <w:t xml:space="preserve">Reverified pre-attachment state: production deployment </w:t>
      </w:r>
      <w:r>
        <w:rPr>
          <w:rFonts w:ascii="Consolas" w:hAnsi="Consolas"/>
          <w:color w:val="B03060"/>
          <w:sz w:val="19"/>
        </w:rPr>
        <w:t>0e74c80d-3660-462b-b242-7218bba09d15</w:t>
      </w:r>
    </w:p>
    <w:p>
      <w:r>
        <w:t xml:space="preserve">  / version </w:t>
      </w:r>
      <w:r>
        <w:rPr>
          <w:rFonts w:ascii="Consolas" w:hAnsi="Consolas"/>
          <w:color w:val="B03060"/>
          <w:sz w:val="19"/>
        </w:rPr>
        <w:t>4e618afc-3071-4bbd-91df-8fbc6bf5db4f</w:t>
      </w:r>
      <w:r>
        <w:t xml:space="preserve"> (the remediated Worker), rollback target </w:t>
      </w:r>
      <w:r>
        <w:rPr>
          <w:rFonts w:ascii="Consolas" w:hAnsi="Consolas"/>
          <w:color w:val="B03060"/>
          <w:sz w:val="19"/>
        </w:rPr>
        <w:t>747f75e0-6184-445d-9464-2b09ba8acc53</w:t>
      </w:r>
      <w:r>
        <w:t xml:space="preserve"> / version </w:t>
      </w:r>
      <w:r>
        <w:rPr>
          <w:rFonts w:ascii="Consolas" w:hAnsi="Consolas"/>
          <w:color w:val="B03060"/>
          <w:sz w:val="19"/>
        </w:rPr>
        <w:t>eb4847d0-c35c-4042-94f8-f827d1830a05</w:t>
      </w:r>
      <w:r>
        <w:t xml:space="preserve">, no conflicting DNS record or existing Custom Domain for </w:t>
      </w:r>
      <w:r>
        <w:rPr>
          <w:rFonts w:ascii="Consolas" w:hAnsi="Consolas"/>
          <w:color w:val="B03060"/>
          <w:sz w:val="19"/>
        </w:rPr>
        <w:t>app.crawlpact.com</w:t>
      </w:r>
      <w:r>
        <w:t>.</w:t>
      </w:r>
    </w:p>
    <w:p>
      <w:pPr>
        <w:pStyle w:val="ListBullet"/>
      </w:pPr>
      <w:r>
        <w:t xml:space="preserve">Attached </w:t>
      </w:r>
      <w:r>
        <w:rPr>
          <w:rFonts w:ascii="Consolas" w:hAnsi="Consolas"/>
          <w:color w:val="B03060"/>
          <w:sz w:val="19"/>
        </w:rPr>
        <w:t>app.crawlpact.com</w:t>
      </w:r>
      <w:r>
        <w:t xml:space="preserve"> as a Custom Domain of the existing</w:t>
      </w:r>
    </w:p>
    <w:p>
      <w:r>
        <w:t xml:space="preserve">  </w:t>
      </w:r>
      <w:r>
        <w:rPr>
          <w:rFonts w:ascii="Consolas" w:hAnsi="Consolas"/>
          <w:color w:val="B03060"/>
          <w:sz w:val="19"/>
        </w:rPr>
        <w:t>crawlpact-web</w:t>
      </w:r>
      <w:r>
        <w:t xml:space="preserve"> Worker (domain id </w:t>
      </w:r>
      <w:r>
        <w:rPr>
          <w:rFonts w:ascii="Consolas" w:hAnsi="Consolas"/>
          <w:color w:val="B03060"/>
          <w:sz w:val="19"/>
        </w:rPr>
        <w:t>c909200bba9caff022fd8c73b44ac99d6ad39c58</w:t>
      </w:r>
      <w:r>
        <w:t xml:space="preserve">, cert </w:t>
      </w:r>
      <w:r>
        <w:rPr>
          <w:rFonts w:ascii="Consolas" w:hAnsi="Consolas"/>
          <w:color w:val="B03060"/>
          <w:sz w:val="19"/>
        </w:rPr>
        <w:t>4b990f36-9ac6-489a-be76-47452ad1607e</w:t>
      </w:r>
      <w:r>
        <w:t>). No new Worker, no Pages project, no CNAME to another service.</w:t>
      </w:r>
    </w:p>
    <w:p>
      <w:pPr>
        <w:pStyle w:val="ListBullet"/>
      </w:pPr>
      <w:r>
        <w:t>Independently verified (not just trusting the API's 200):</w:t>
      </w:r>
    </w:p>
    <w:p>
      <w:pPr>
        <w:pStyle w:val="ListBullet2"/>
      </w:pPr>
      <w:r>
        <w:t>DNS resolves via both Cloudflare's own resolver and 1.1.1.1/8.8.8.8 to</w:t>
      </w:r>
    </w:p>
    <w:p>
      <w:r>
        <w:t xml:space="preserve">    </w:t>
      </w:r>
      <w:r>
        <w:rPr>
          <w:rFonts w:ascii="Consolas" w:hAnsi="Consolas"/>
          <w:color w:val="B03060"/>
          <w:sz w:val="19"/>
        </w:rPr>
        <w:t>104.21.24.234</w:t>
      </w:r>
      <w:r>
        <w:t xml:space="preserve"> / </w:t>
      </w:r>
      <w:r>
        <w:rPr>
          <w:rFonts w:ascii="Consolas" w:hAnsi="Consolas"/>
          <w:color w:val="B03060"/>
          <w:sz w:val="19"/>
        </w:rPr>
        <w:t>172.67.221.5</w:t>
      </w:r>
      <w:r>
        <w:t>.</w:t>
      </w:r>
    </w:p>
    <w:p>
      <w:pPr>
        <w:pStyle w:val="ListBullet2"/>
      </w:pPr>
      <w:r>
        <w:t xml:space="preserve">TLS certificate valid, SAN </w:t>
      </w:r>
      <w:r>
        <w:rPr>
          <w:rFonts w:ascii="Consolas" w:hAnsi="Consolas"/>
          <w:color w:val="B03060"/>
          <w:sz w:val="19"/>
        </w:rPr>
        <w:t>crawlpact.com, *.crawlpact.com</w:t>
      </w:r>
      <w:r>
        <w:t xml:space="preserve"> (Google</w:t>
      </w:r>
    </w:p>
    <w:p>
      <w:r>
        <w:t xml:space="preserve">    Trust Services), already covers the new hostname — no new issuance needed.</w:t>
      </w:r>
    </w:p>
    <w:p>
      <w:pPr>
        <w:pStyle w:val="ListBullet2"/>
      </w:pPr>
      <w:r>
        <w:rPr>
          <w:rFonts w:ascii="Consolas" w:hAnsi="Consolas"/>
          <w:color w:val="B03060"/>
          <w:sz w:val="19"/>
        </w:rPr>
        <w:t>https://app.crawlpact.com/</w:t>
      </w:r>
      <w:r>
        <w:t xml:space="preserve"> → exactly 1 redirect → </w:t>
      </w:r>
      <w:r>
        <w:rPr>
          <w:rFonts w:ascii="Consolas" w:hAnsi="Consolas"/>
          <w:color w:val="B03060"/>
          <w:sz w:val="19"/>
        </w:rPr>
        <w:t>/sign-in</w:t>
      </w:r>
      <w:r>
        <w:t xml:space="preserve"> → 200.</w:t>
      </w:r>
    </w:p>
    <w:p>
      <w:r>
        <w:t xml:space="preserve">    No redirect loop, no 52x/53x.</w:t>
      </w:r>
    </w:p>
    <w:p>
      <w:pPr>
        <w:pStyle w:val="Heading4"/>
      </w:pPr>
      <w:r>
        <w:rPr>
          <w:color w:val="1F3A5F"/>
        </w:rPr>
        <w:t>Static Assets literal-alias boundary — real attached hostname</w:t>
      </w:r>
    </w:p>
    <w:p>
      <w:r>
        <w:t xml:space="preserve">Every alias form requested against the real, now-attached </w:t>
      </w:r>
      <w:r>
        <w:rPr>
          <w:rFonts w:ascii="Consolas" w:hAnsi="Consolas"/>
          <w:color w:val="B03060"/>
          <w:sz w:val="19"/>
        </w:rPr>
        <w:t>app.crawlpact.com</w:t>
      </w:r>
      <w:r>
        <w:t>:</w:t>
      </w:r>
    </w:p>
    <w:p>
      <w:pPr>
        <w:spacing w:after="160"/>
        <w:ind w:left="432"/>
        <w:shd w:val="clear" w:fill="F2F2F2"/>
      </w:pPr>
      <w:r>
        <w:rPr>
          <w:rFonts w:ascii="Consolas" w:hAnsi="Consolas"/>
          <w:sz w:val="17"/>
        </w:rPr>
        <w:t>/index.html /index → 308 https://crawlpact.com/</w:t>
        <w:br/>
        <w:t>/about.html /about/index.html /about/index → 308 https://crawlpact.com/about/</w:t>
        <w:br/>
        <w:t>/security.html /security/index.html /security/index → 308 https://crawlpact.com/security/</w:t>
        <w:br/>
        <w:t>/crawlers.html /crawlers/index.html /crawlers/index → 308 https://crawlpact.com/crawlers/</w:t>
        <w:br/>
        <w:t>/crawlers/gptbot.html /crawlers/gptbot/index.html /crawlers/gptbot/index</w:t>
        <w:br/>
        <w:t xml:space="preserve">  → 308 https://crawlpact.com/crawlers/gptbot/</w:t>
        <w:br/>
        <w:t>/guides.html /guides/index.html → 308 https://crawlpact.com/guides/</w:t>
        <w:br/>
        <w:t>/guides/robots-txt-syntax-basics.html /guides/robots-txt-syntax-basics/index.html</w:t>
        <w:br/>
        <w:t xml:space="preserve">  → 308 https://crawlpact.com/guides/robots-txt-syntax-basics/</w:t>
        <w:br/>
        <w:t>/platforms.html /platforms/index.html → 308 https://crawlpact.com/platforms/</w:t>
        <w:br/>
        <w:t>/platforms/vercel.html /platforms/vercel/index.html → 308 https://crawlpact.com/platforms/vercel/</w:t>
        <w:br/>
        <w:t>/tools.html /tools/index.html → 308 https://crawlpact.com/tools/</w:t>
        <w:br/>
        <w:t>/tools/ai-crawler-checker.html /tools/ai-crawler-checker/index.html</w:t>
        <w:br/>
        <w:t xml:space="preserve">  → 308 https://crawlpact.com/tools/ai-crawler-checker/</w:t>
        <w:br/>
        <w:t>/privacy/index.html /terms/index.html /methodology/index.html → 308 (respective canonical)</w:t>
      </w:r>
    </w:p>
    <w:p>
      <w:r>
        <w:rPr>
          <w:b/>
        </w:rPr>
        <w:t>Zero of these returned 200 or exposed public content through the app host.</w:t>
      </w:r>
      <w:r>
        <w:t xml:space="preserve"> Query string and trailing-slash policy preserved; a POST to </w:t>
      </w:r>
      <w:r>
        <w:rPr>
          <w:rFonts w:ascii="Consolas" w:hAnsi="Consolas"/>
          <w:color w:val="B03060"/>
          <w:sz w:val="19"/>
        </w:rPr>
        <w:t>/about/</w:t>
      </w:r>
      <w:r>
        <w:t xml:space="preserve"> on the app host returned 404 (rejected, not cross-origin replayed).</w:t>
      </w:r>
    </w:p>
    <w:p>
      <w:r>
        <w:t xml:space="preserve">One non-security observation, not a boundary failure: </w:t>
      </w:r>
      <w:r>
        <w:rPr>
          <w:rFonts w:ascii="Consolas" w:hAnsi="Consolas"/>
          <w:color w:val="B03060"/>
          <w:sz w:val="19"/>
        </w:rPr>
        <w:t>/for/*</w:t>
      </w:r>
      <w:r>
        <w:t xml:space="preserve"> and </w:t>
      </w:r>
      <w:r>
        <w:rPr>
          <w:rFonts w:ascii="Consolas" w:hAnsi="Consolas"/>
          <w:color w:val="B03060"/>
          <w:sz w:val="19"/>
        </w:rPr>
        <w:t>/research/*</w:t>
      </w:r>
      <w:r>
        <w:t xml:space="preserve"> (SSR prefixes with no literal Static Assets file at all — confirmed these were never a real alias surface) redirect a synthetic </w:t>
      </w:r>
      <w:r>
        <w:rPr>
          <w:rFonts w:ascii="Consolas" w:hAnsi="Consolas"/>
          <w:color w:val="B03060"/>
          <w:sz w:val="19"/>
        </w:rPr>
        <w:t>.html</w:t>
      </w:r>
      <w:r>
        <w:t>/</w:t>
      </w:r>
      <w:r>
        <w:rPr>
          <w:rFonts w:ascii="Consolas" w:hAnsi="Consolas"/>
          <w:color w:val="B03060"/>
          <w:sz w:val="19"/>
        </w:rPr>
        <w:t>index.html</w:t>
      </w:r>
      <w:r>
        <w:t>-suffixed path to a malformed apex URL (</w:t>
      </w:r>
      <w:r>
        <w:rPr>
          <w:rFonts w:ascii="Consolas" w:hAnsi="Consolas"/>
          <w:color w:val="B03060"/>
          <w:sz w:val="19"/>
        </w:rPr>
        <w:t>.../for/agencies/index.html/</w:t>
      </w:r>
      <w:r>
        <w:t xml:space="preserve">) rather than the clean canonical form, because </w:t>
      </w:r>
      <w:r>
        <w:rPr>
          <w:rFonts w:ascii="Consolas" w:hAnsi="Consolas"/>
          <w:color w:val="B03060"/>
          <w:sz w:val="19"/>
        </w:rPr>
        <w:t>needsTrailingSlashRedirect</w:t>
      </w:r>
      <w:r>
        <w:t xml:space="preserve">'s SSR-prefix branch still does a blind </w:t>
      </w:r>
      <w:r>
        <w:rPr>
          <w:rFonts w:ascii="Consolas" w:hAnsi="Consolas"/>
          <w:color w:val="B03060"/>
          <w:sz w:val="19"/>
        </w:rPr>
        <w:t>${pathname}/</w:t>
      </w:r>
      <w:r>
        <w:t xml:space="preserve"> append. This can't happen via any real Cloudflare-served request (SSR pages have no literal file to alias), so it was not treated as a fail-closed trigger, but it's a minor correctness gap worth fixing in a follow-up pass — tracked, not yet fixed, since it's cosmetic rather than a security or duplicate-content issue.</w:t>
      </w:r>
    </w:p>
    <w:p>
      <w:pPr>
        <w:pStyle w:val="Heading4"/>
      </w:pPr>
      <w:r>
        <w:rPr>
          <w:color w:val="1F3A5F"/>
        </w:rPr>
        <w:t>App-host boundary — full revalidation</w:t>
      </w:r>
    </w:p>
    <w:p>
      <w:pPr>
        <w:spacing w:after="160"/>
        <w:ind w:left="432"/>
        <w:shd w:val="clear" w:fill="F2F2F2"/>
      </w:pPr>
      <w:r>
        <w:rPr>
          <w:rFonts w:ascii="Consolas" w:hAnsi="Consolas"/>
          <w:sz w:val="17"/>
        </w:rPr>
        <w:t>app.crawlpact.com/         → 302 → /sign-in   (unauthenticated app entry)</w:t>
        <w:br/>
        <w:t>app.crawlpact.com/sign-in  → 200</w:t>
        <w:br/>
        <w:t>app.crawlpact.com/app      → 302 → /sign-in</w:t>
        <w:br/>
        <w:t>app.crawlpact.com/admin    → 302 → /sign-in</w:t>
      </w:r>
    </w:p>
    <w:p>
      <w:r>
        <w:t>Representative public routes (</w:t>
      </w:r>
      <w:r>
        <w:rPr>
          <w:rFonts w:ascii="Consolas" w:hAnsi="Consolas"/>
          <w:color w:val="B03060"/>
          <w:sz w:val="19"/>
        </w:rPr>
        <w:t>/about/</w:t>
      </w:r>
      <w:r>
        <w:t xml:space="preserve">, </w:t>
      </w:r>
      <w:r>
        <w:rPr>
          <w:rFonts w:ascii="Consolas" w:hAnsi="Consolas"/>
          <w:color w:val="B03060"/>
          <w:sz w:val="19"/>
        </w:rPr>
        <w:t>/pricing/</w:t>
      </w:r>
      <w:r>
        <w:t xml:space="preserve">, </w:t>
      </w:r>
      <w:r>
        <w:rPr>
          <w:rFonts w:ascii="Consolas" w:hAnsi="Consolas"/>
          <w:color w:val="B03060"/>
          <w:sz w:val="19"/>
        </w:rPr>
        <w:t>/crawlers/gptbot/</w:t>
      </w:r>
      <w:r>
        <w:t xml:space="preserve">, </w:t>
      </w:r>
      <w:r>
        <w:rPr>
          <w:rFonts w:ascii="Consolas" w:hAnsi="Consolas"/>
          <w:color w:val="B03060"/>
          <w:sz w:val="19"/>
        </w:rPr>
        <w:t>/guides/</w:t>
      </w:r>
      <w:r>
        <w:t xml:space="preserve">, </w:t>
      </w:r>
      <w:r>
        <w:rPr>
          <w:rFonts w:ascii="Consolas" w:hAnsi="Consolas"/>
          <w:color w:val="B03060"/>
          <w:sz w:val="19"/>
        </w:rPr>
        <w:t>/tools/</w:t>
      </w:r>
      <w:r>
        <w:t xml:space="preserve">, </w:t>
      </w:r>
      <w:r>
        <w:rPr>
          <w:rFonts w:ascii="Consolas" w:hAnsi="Consolas"/>
          <w:color w:val="B03060"/>
          <w:sz w:val="19"/>
        </w:rPr>
        <w:t>/methodology/</w:t>
      </w:r>
      <w:r>
        <w:t xml:space="preserve">, </w:t>
      </w:r>
      <w:r>
        <w:rPr>
          <w:rFonts w:ascii="Consolas" w:hAnsi="Consolas"/>
          <w:color w:val="B03060"/>
          <w:sz w:val="19"/>
        </w:rPr>
        <w:t>/privacy/</w:t>
      </w:r>
      <w:r>
        <w:t xml:space="preserve">, </w:t>
      </w:r>
      <w:r>
        <w:rPr>
          <w:rFonts w:ascii="Consolas" w:hAnsi="Consolas"/>
          <w:color w:val="B03060"/>
          <w:sz w:val="19"/>
        </w:rPr>
        <w:t>/terms/</w:t>
      </w:r>
      <w:r>
        <w:t xml:space="preserve">, </w:t>
      </w:r>
      <w:r>
        <w:rPr>
          <w:rFonts w:ascii="Consolas" w:hAnsi="Consolas"/>
          <w:color w:val="B03060"/>
          <w:sz w:val="19"/>
        </w:rPr>
        <w:t>/security/</w:t>
      </w:r>
      <w:r>
        <w:t xml:space="preserve">, </w:t>
      </w:r>
      <w:r>
        <w:rPr>
          <w:rFonts w:ascii="Consolas" w:hAnsi="Consolas"/>
          <w:color w:val="B03060"/>
          <w:sz w:val="19"/>
        </w:rPr>
        <w:t>/status/</w:t>
      </w:r>
      <w:r>
        <w:t xml:space="preserve">) all 308 to their apex canonical. Unknown-host fail-closed reverified directly against the real </w:t>
      </w:r>
      <w:r>
        <w:rPr>
          <w:rFonts w:ascii="Consolas" w:hAnsi="Consolas"/>
          <w:color w:val="B03060"/>
          <w:sz w:val="19"/>
        </w:rPr>
        <w:t>*.workers.dev</w:t>
      </w:r>
      <w:r>
        <w:t xml:space="preserve"> fallback hostname (not a spoofed Host header): </w:t>
      </w:r>
      <w:r>
        <w:rPr>
          <w:rFonts w:ascii="Consolas" w:hAnsi="Consolas"/>
          <w:color w:val="B03060"/>
          <w:sz w:val="19"/>
        </w:rPr>
        <w:t>/sign-in</w:t>
      </w:r>
      <w:r>
        <w:t xml:space="preserve">, </w:t>
      </w:r>
      <w:r>
        <w:rPr>
          <w:rFonts w:ascii="Consolas" w:hAnsi="Consolas"/>
          <w:color w:val="B03060"/>
          <w:sz w:val="19"/>
        </w:rPr>
        <w:t>/app</w:t>
      </w:r>
      <w:r>
        <w:t xml:space="preserve">, </w:t>
      </w:r>
      <w:r>
        <w:rPr>
          <w:rFonts w:ascii="Consolas" w:hAnsi="Consolas"/>
          <w:color w:val="B03060"/>
          <w:sz w:val="19"/>
        </w:rPr>
        <w:t>/admin</w:t>
      </w:r>
      <w:r>
        <w:t xml:space="preserve"> → 404; </w:t>
      </w:r>
      <w:r>
        <w:rPr>
          <w:rFonts w:ascii="Consolas" w:hAnsi="Consolas"/>
          <w:color w:val="B03060"/>
          <w:sz w:val="19"/>
        </w:rPr>
        <w:t>/about/</w:t>
      </w:r>
      <w:r>
        <w:t xml:space="preserve"> → 200 (public content is never blocked on an unrecognized host, only sensitive paths are).</w:t>
      </w:r>
    </w:p>
    <w:p>
      <w:pPr>
        <w:pStyle w:val="Heading4"/>
      </w:pPr>
      <w:r>
        <w:rPr>
          <w:color w:val="1F3A5F"/>
        </w:rPr>
        <w:t>Apex non-regression after attachment</w:t>
      </w:r>
    </w:p>
    <w:p>
      <w:r>
        <w:rPr>
          <w:rFonts w:ascii="Consolas" w:hAnsi="Consolas"/>
          <w:color w:val="B03060"/>
          <w:sz w:val="19"/>
        </w:rPr>
        <w:t>/</w:t>
      </w:r>
      <w:r>
        <w:t xml:space="preserve">, </w:t>
      </w:r>
      <w:r>
        <w:rPr>
          <w:rFonts w:ascii="Consolas" w:hAnsi="Consolas"/>
          <w:color w:val="B03060"/>
          <w:sz w:val="19"/>
        </w:rPr>
        <w:t>/pricing/</w:t>
      </w:r>
      <w:r>
        <w:t xml:space="preserve">, </w:t>
      </w:r>
      <w:r>
        <w:rPr>
          <w:rFonts w:ascii="Consolas" w:hAnsi="Consolas"/>
          <w:color w:val="B03060"/>
          <w:sz w:val="19"/>
        </w:rPr>
        <w:t>/sign-in</w:t>
      </w:r>
      <w:r>
        <w:t xml:space="preserve"> → 200; </w:t>
      </w:r>
      <w:r>
        <w:rPr>
          <w:rFonts w:ascii="Consolas" w:hAnsi="Consolas"/>
          <w:color w:val="B03060"/>
          <w:sz w:val="19"/>
        </w:rPr>
        <w:t>/app</w:t>
      </w:r>
      <w:r>
        <w:t xml:space="preserve"> → 302; </w:t>
      </w:r>
      <w:r>
        <w:rPr>
          <w:rFonts w:ascii="Consolas" w:hAnsi="Consolas"/>
          <w:color w:val="B03060"/>
          <w:sz w:val="19"/>
        </w:rPr>
        <w:t>/pay</w:t>
      </w:r>
      <w:r>
        <w:t xml:space="preserve"> → 200; a crawler route and a guide route → 200; </w:t>
      </w:r>
      <w:r>
        <w:rPr>
          <w:rFonts w:ascii="Consolas" w:hAnsi="Consolas"/>
          <w:color w:val="B03060"/>
          <w:sz w:val="19"/>
        </w:rPr>
        <w:t>.html</w:t>
      </w:r>
      <w:r>
        <w:t xml:space="preserve"> and </w:t>
      </w:r>
      <w:r>
        <w:rPr>
          <w:rFonts w:ascii="Consolas" w:hAnsi="Consolas"/>
          <w:color w:val="B03060"/>
          <w:sz w:val="19"/>
        </w:rPr>
        <w:t>/index.html</w:t>
      </w:r>
      <w:r>
        <w:t xml:space="preserve"> aliases on the apex itself → 301 to canonical (the fix this Phase 3 pass shipped); sitemap.xml and robots.txt → 200, unchanged content.</w:t>
      </w:r>
    </w:p>
    <w:p>
      <w:pPr>
        <w:pStyle w:val="Heading4"/>
      </w:pPr>
      <w:r>
        <w:rPr>
          <w:color w:val="1F3A5F"/>
        </w:rPr>
        <w:t>Security headers, caching, analytics/privacy — live, both hosts</w:t>
      </w:r>
    </w:p>
    <w:p>
      <w:r>
        <w:t>App host (</w:t>
      </w:r>
      <w:r>
        <w:rPr>
          <w:rFonts w:ascii="Consolas" w:hAnsi="Consolas"/>
          <w:color w:val="B03060"/>
          <w:sz w:val="19"/>
        </w:rPr>
        <w:t>/sign-in</w:t>
      </w:r>
      <w:r>
        <w:t xml:space="preserve">): CSP, HSTS, X-Content-Type-Options, Referrer-Policy, Permissions-Policy, X-Frame-Options, </w:t>
      </w:r>
      <w:r>
        <w:rPr>
          <w:rFonts w:ascii="Consolas" w:hAnsi="Consolas"/>
          <w:color w:val="B03060"/>
          <w:sz w:val="19"/>
        </w:rPr>
        <w:t>X-Robots-Tag: noindex, nofollow, noarchive</w:t>
      </w:r>
      <w:r>
        <w:t xml:space="preserve"> all present; </w:t>
      </w:r>
      <w:r>
        <w:rPr>
          <w:rFonts w:ascii="Consolas" w:hAnsi="Consolas"/>
          <w:color w:val="B03060"/>
          <w:sz w:val="19"/>
        </w:rPr>
        <w:t>Cache-Control: private, no-store</w:t>
      </w:r>
      <w:r>
        <w:t xml:space="preserve"> on the page itself; hashed </w:t>
      </w:r>
      <w:r>
        <w:rPr>
          <w:rFonts w:ascii="Consolas" w:hAnsi="Consolas"/>
          <w:color w:val="B03060"/>
          <w:sz w:val="19"/>
        </w:rPr>
        <w:t>_astro/*</w:t>
      </w:r>
      <w:r>
        <w:t xml:space="preserve"> assets </w:t>
      </w:r>
      <w:r>
        <w:rPr>
          <w:rFonts w:ascii="Consolas" w:hAnsi="Consolas"/>
          <w:color w:val="B03060"/>
          <w:sz w:val="19"/>
        </w:rPr>
        <w:t>public, max-age=31536000, immutable</w:t>
      </w:r>
      <w:r>
        <w:t>.</w:t>
      </w:r>
    </w:p>
    <w:p>
      <w:r>
        <w:rPr>
          <w:b/>
        </w:rPr>
        <w:t>Cross-Origin-Opener-Policy is not implemented anywhere in this codebase</w:t>
      </w:r>
      <w:r>
        <w:t xml:space="preserve"> (apex or app host) — not a regression, a pre-existing gap unrelated to this migration.</w:t>
      </w:r>
    </w:p>
    <w:p>
      <w:r>
        <w:t xml:space="preserve">Live browser check (Playwright, not source grep) against </w:t>
      </w:r>
      <w:r>
        <w:rPr>
          <w:rFonts w:ascii="Consolas" w:hAnsi="Consolas"/>
          <w:color w:val="B03060"/>
          <w:sz w:val="19"/>
        </w:rPr>
        <w:t>https://app.crawlpact.com/sign-in</w:t>
      </w:r>
      <w:r>
        <w:t>: 0 Google Analytics / Clarity / Bing tracking requests, no consent-banner UI, no marketing nav, 0 page errors. Apex's own consent-gated analytics reverified unaffected: 0 tracking requests before consent, 7 (gtag.js, Clarity, Bing sync) immediately after clicking Accept.</w:t>
      </w:r>
    </w:p>
    <w:p>
      <w:pPr>
        <w:pStyle w:val="Heading4"/>
      </w:pPr>
      <w:r>
        <w:rPr>
          <w:color w:val="1F3A5F"/>
        </w:rPr>
        <w:t>Quality gate</w:t>
      </w:r>
    </w:p>
    <w:p>
      <w:r>
        <w:t xml:space="preserve">Format, lint, typecheck, unit (114 new/updated tests for the alias fix), </w:t>
      </w:r>
      <w:r>
        <w:rPr>
          <w:rFonts w:ascii="Consolas" w:hAnsi="Consolas"/>
          <w:color w:val="B03060"/>
          <w:sz w:val="19"/>
        </w:rPr>
        <w:t>db:validate</w:t>
      </w:r>
      <w:r>
        <w:t>, and build all green on the deployed commit (</w:t>
      </w:r>
      <w:r>
        <w:rPr>
          <w:rFonts w:ascii="Consolas" w:hAnsi="Consolas"/>
          <w:color w:val="B03060"/>
          <w:sz w:val="19"/>
        </w:rPr>
        <w:t>7c9c17d</w:t>
      </w:r>
      <w:r>
        <w:t>). CI green on that exact SHA. Integration tier has a known, pre-existing, unrelated D1-harness resource-contention flake under full parallel load (documented earlier this session) — not touched by this work.</w:t>
      </w:r>
    </w:p>
    <w:p>
      <w:pPr>
        <w:pStyle w:val="Heading3"/>
      </w:pPr>
      <w:r>
        <w:rPr>
          <w:color w:val="1F3A5F"/>
        </w:rPr>
        <w:t>External blockers — no supported route exists (not caution, genuine absence)</w:t>
      </w:r>
    </w:p>
    <w:p>
      <w:r>
        <w:rPr>
          <w:b/>
        </w:rPr>
        <w:t>Google OAuth client (Section 14):</w:t>
      </w:r>
      <w:r>
        <w:t xml:space="preserve"> no Google Cloud/OAuth MCP server and no generic authenticated-browser-automation tool is connected in this environment. There is no way to add </w:t>
      </w:r>
      <w:r>
        <w:rPr>
          <w:rFonts w:ascii="Consolas" w:hAnsi="Consolas"/>
          <w:color w:val="B03060"/>
          <w:sz w:val="19"/>
        </w:rPr>
        <w:t>https://app.crawlpact.com</w:t>
      </w:r>
      <w:r>
        <w:t xml:space="preserve"> to the existing Web client's Authorized JavaScript origins without the owner doing it directly in Google Cloud Console (APIs &amp; Services → Credentials → the existing OAuth 2.0 Client ID </w:t>
      </w:r>
      <w:r>
        <w:rPr>
          <w:rFonts w:ascii="Consolas" w:hAnsi="Consolas"/>
          <w:color w:val="B03060"/>
          <w:sz w:val="19"/>
        </w:rPr>
        <w:t>913355566806-...</w:t>
      </w:r>
      <w:r>
        <w:t xml:space="preserve">). </w:t>
      </w:r>
      <w:r>
        <w:rPr>
          <w:b/>
        </w:rPr>
        <w:t>Minimal owner action:</w:t>
      </w:r>
      <w:r>
        <w:t xml:space="preserve"> add </w:t>
      </w:r>
      <w:r>
        <w:rPr>
          <w:rFonts w:ascii="Consolas" w:hAnsi="Consolas"/>
          <w:color w:val="B03060"/>
          <w:sz w:val="19"/>
        </w:rPr>
        <w:t>https://app.crawlpact.com</w:t>
      </w:r>
      <w:r>
        <w:t xml:space="preserve"> to Authorized JavaScript origins, keep </w:t>
      </w:r>
      <w:r>
        <w:rPr>
          <w:rFonts w:ascii="Consolas" w:hAnsi="Consolas"/>
          <w:color w:val="B03060"/>
          <w:sz w:val="19"/>
        </w:rPr>
        <w:t>https://crawlpact.com</w:t>
      </w:r>
      <w:r>
        <w:t xml:space="preserve"> in place.</w:t>
      </w:r>
    </w:p>
    <w:p>
      <w:r>
        <w:rPr>
          <w:b/>
        </w:rPr>
        <w:t>Paddle checkout-domain submission (Section 25–26):</w:t>
      </w:r>
      <w:r>
        <w:t xml:space="preserve"> the Paddle MCP server is currently unreachable (DNS resolution failure for </w:t>
      </w:r>
      <w:r>
        <w:rPr>
          <w:rFonts w:ascii="Consolas" w:hAnsi="Consolas"/>
          <w:color w:val="B03060"/>
          <w:sz w:val="19"/>
        </w:rPr>
        <w:t>mcp.paddle.com</w:t>
      </w:r>
      <w:r>
        <w:t xml:space="preserve"> — a connection failure, not "unconfigured"). Independent of that, Paddle's own public API reference states plainly that checkout domains cannot be created via the API on a standard (non-Partner-Program) account: _"You can't add a checkout domain using the API. To submit a new domain for approval, go to Paddle &gt; Checkout &gt; Website approval &gt; Domain approval in your dashboard."_ This is genuinely Dashboard-only for this account. </w:t>
      </w:r>
      <w:r>
        <w:rPr>
          <w:b/>
        </w:rPr>
        <w:t>Minimal owner action:</w:t>
      </w:r>
      <w:r>
        <w:t xml:space="preserve"> in the Paddle Dashboard, Checkout → Website approval → Domain approval, submit </w:t>
      </w:r>
      <w:r>
        <w:rPr>
          <w:rFonts w:ascii="Consolas" w:hAnsi="Consolas"/>
          <w:color w:val="B03060"/>
          <w:sz w:val="19"/>
        </w:rPr>
        <w:t>app.crawlpact.com</w:t>
      </w:r>
      <w:r>
        <w:t>; typical review is a few minutes to a few hours per Paddle's own docs.</w:t>
      </w:r>
    </w:p>
    <w:p>
      <w:r>
        <w:t xml:space="preserve">Nothing else in Sections 15, 26–31 (live checkout test, customer-portal test, webhook non-regression against the app host) can proceed until the domain is </w:t>
      </w:r>
      <w:r>
        <w:rPr>
          <w:rFonts w:ascii="Consolas" w:hAnsi="Consolas"/>
          <w:color w:val="B03060"/>
          <w:sz w:val="19"/>
        </w:rPr>
        <w:t>approved</w:t>
      </w:r>
      <w:r>
        <w:t xml:space="preserve"> — this is expected sequencing, not a separate gap.</w:t>
      </w:r>
    </w:p>
    <w:p>
      <w:pPr>
        <w:pStyle w:val="Heading3"/>
      </w:pPr>
      <w:r>
        <w:rPr>
          <w:color w:val="1F3A5F"/>
        </w:rPr>
        <w:t>Flagged for a decision, not unilaterally implemented</w:t>
      </w:r>
    </w:p>
    <w:p>
      <w:r>
        <w:rPr>
          <w:b/>
        </w:rPr>
        <w:t>robots.txt `Disallow: /` vs. `noindex` on the app host (Section 13):</w:t>
      </w:r>
      <w:r>
        <w:t xml:space="preserve"> checked against current Google Search Central guidance — Google states directly that if a page is blocked by </w:t>
      </w:r>
      <w:r>
        <w:rPr>
          <w:rFonts w:ascii="Consolas" w:hAnsi="Consolas"/>
          <w:color w:val="B03060"/>
          <w:sz w:val="19"/>
        </w:rPr>
        <w:t>robots.txt</w:t>
      </w:r>
      <w:r>
        <w:t>, its crawler "will never see the noindex rule, and the page can still appear in search results" (as a bare URL, typically without a snippet, only if Google discovers a link to it some other way). This is a real, documented interaction, not a CrawlPact-specific bug.</w:t>
      </w:r>
    </w:p>
    <w:p>
      <w:r>
        <w:t>Two things temper the practical risk before treating it as urgent:</w:t>
      </w:r>
    </w:p>
    <w:p>
      <w:pPr>
        <w:pStyle w:val="ListNumber"/>
      </w:pPr>
      <w:r>
        <w:t>Every genuinely public page already 308-redirects from the app host to</w:t>
      </w:r>
    </w:p>
    <w:p>
      <w:r>
        <w:t xml:space="preserve">   its apex canonical — Google reliably follows and indexes through a redirect, so the only pages actually exposed to this theoretical gap are </w:t>
      </w:r>
      <w:r>
        <w:rPr>
          <w:rFonts w:ascii="Consolas" w:hAnsi="Consolas"/>
          <w:color w:val="B03060"/>
          <w:sz w:val="19"/>
        </w:rPr>
        <w:t>/sign-in</w:t>
      </w:r>
      <w:r>
        <w:t xml:space="preserve">, </w:t>
      </w:r>
      <w:r>
        <w:rPr>
          <w:rFonts w:ascii="Consolas" w:hAnsi="Consolas"/>
          <w:color w:val="B03060"/>
          <w:sz w:val="19"/>
        </w:rPr>
        <w:t>/app</w:t>
      </w:r>
      <w:r>
        <w:t xml:space="preserve">, </w:t>
      </w:r>
      <w:r>
        <w:rPr>
          <w:rFonts w:ascii="Consolas" w:hAnsi="Consolas"/>
          <w:color w:val="B03060"/>
          <w:sz w:val="19"/>
        </w:rPr>
        <w:t>/admin</w:t>
      </w:r>
      <w:r>
        <w:t xml:space="preserve"> (real app-owned content, not marketing pages).</w:t>
      </w:r>
    </w:p>
    <w:p>
      <w:pPr>
        <w:pStyle w:val="ListNumber"/>
      </w:pPr>
      <w:r>
        <w:t xml:space="preserve">The apex itself has used the identical pattern for years — </w:t>
      </w:r>
      <w:r>
        <w:rPr>
          <w:rFonts w:ascii="Consolas" w:hAnsi="Consolas"/>
          <w:color w:val="B03060"/>
          <w:sz w:val="19"/>
        </w:rPr>
        <w:t>robots.txt</w:t>
      </w:r>
    </w:p>
    <w:p>
      <w:r>
        <w:t xml:space="preserve">   already carries </w:t>
      </w:r>
      <w:r>
        <w:rPr>
          <w:rFonts w:ascii="Consolas" w:hAnsi="Consolas"/>
          <w:color w:val="B03060"/>
          <w:sz w:val="19"/>
        </w:rPr>
        <w:t>Disallow: /sign-in</w:t>
      </w:r>
      <w:r>
        <w:t xml:space="preserve"> for the apex's own sign-in page, which has the same theoretical Google-guidance conflict </w:t>
      </w:r>
      <w:r>
        <w:rPr>
          <w:rFonts w:ascii="Consolas" w:hAnsi="Consolas"/>
          <w:color w:val="B03060"/>
          <w:sz w:val="19"/>
        </w:rPr>
        <w:t>Disallow: /</w:t>
      </w:r>
      <w:r>
        <w:t xml:space="preserve"> now has on the app host. This is a pre-existing, apparently deliberate product decision from Phase 20, not a new gap this migration introduced.</w:t>
      </w:r>
    </w:p>
    <w:p>
      <w:r>
        <w:t xml:space="preserve">Implementing a fix here means writing new code and shipping a fresh production deploy — both need the owner's explicit go-ahead per this repo's own standing rule, and the fix itself is a real policy tradeoff (exactly how much of the app-host auth surface to leave crawlable so a </w:t>
      </w:r>
      <w:r>
        <w:rPr>
          <w:rFonts w:ascii="Consolas" w:hAnsi="Consolas"/>
          <w:color w:val="B03060"/>
          <w:sz w:val="19"/>
        </w:rPr>
        <w:t>noindex</w:t>
      </w:r>
      <w:r>
        <w:t xml:space="preserve"> can be observed, without exposing anything that shouldn't be crawlable) rather than a single obviously-correct change. Recorded here for a decision; not implemented.</w:t>
      </w:r>
    </w:p>
    <w:p>
      <w:pPr>
        <w:pStyle w:val="Heading3"/>
      </w:pPr>
      <w:r>
        <w:rPr>
          <w:color w:val="1F3A5F"/>
        </w:rPr>
        <w:t>HUMAN INTERACTION COMPLETED</w:t>
      </w:r>
    </w:p>
    <w:p>
      <w:pPr>
        <w:pStyle w:val="ListBullet"/>
      </w:pPr>
      <w:r>
        <w:t>The real existing pre-migration passkey continuity test — see the</w:t>
      </w:r>
    </w:p>
    <w:p>
      <w:r>
        <w:t xml:space="preserve">  dedicated section above. </w:t>
      </w:r>
      <w:r>
        <w:rPr>
          <w:b/>
        </w:rPr>
        <w:t>PASS.</w:t>
      </w:r>
    </w:p>
    <w:p>
      <w:pPr>
        <w:pStyle w:val="Heading3"/>
      </w:pPr>
      <w:r>
        <w:rPr>
          <w:color w:val="1F3A5F"/>
        </w:rPr>
        <w:t>Not attempted — sequenced behind other gates</w:t>
      </w:r>
    </w:p>
    <w:p>
      <w:pPr>
        <w:pStyle w:val="ListBullet"/>
      </w:pPr>
      <w:r>
        <w:t>New passkey registration/testing, cookie-isolation proof, and</w:t>
      </w:r>
    </w:p>
    <w:p>
      <w:r>
        <w:t xml:space="preserve">  sibling-origin CSRF proof against a _real authenticated session_ are sequenced to follow the existing-passkey test per this task's own ordering (Sections 18–20). Not performed yet — doing so means creating additional real test credentials/sessions in production, which warrants its own specific go-ahead rather than being bundled into this pass.</w:t>
      </w:r>
    </w:p>
    <w:p>
      <w:pPr>
        <w:pStyle w:val="ListBullet"/>
      </w:pPr>
      <w:r>
        <w:t>Google Sign-In end-to-end validation, Paddle live-checkout validation,</w:t>
      </w:r>
    </w:p>
    <w:p>
      <w:r>
        <w:t xml:space="preserve">  and GSC/CrUX checks are all sequenced behind the two external blockers above and were not attempted.</w:t>
      </w:r>
    </w:p>
    <w:p>
      <w:pPr>
        <w:pStyle w:val="Heading3"/>
      </w:pPr>
      <w:r>
        <w:rPr>
          <w:color w:val="1F3A5F"/>
        </w:rPr>
        <w:t>Rollback readiness</w:t>
      </w:r>
    </w:p>
    <w:p>
      <w:r>
        <w:t xml:space="preserve">No rollback was required at any point in this pass. Current rollback chain, newest first: </w:t>
      </w:r>
      <w:r>
        <w:rPr>
          <w:rFonts w:ascii="Consolas" w:hAnsi="Consolas"/>
          <w:color w:val="B03060"/>
          <w:sz w:val="19"/>
        </w:rPr>
        <w:t>4e618afc-3071-4bbd-91df-8fbc6bf5db4f</w:t>
      </w:r>
      <w:r>
        <w:t xml:space="preserve"> (live) → </w:t>
      </w:r>
      <w:r>
        <w:rPr>
          <w:rFonts w:ascii="Consolas" w:hAnsi="Consolas"/>
          <w:color w:val="B03060"/>
          <w:sz w:val="19"/>
        </w:rPr>
        <w:t>eb4847d0-c35c-4042-94f8-f827d1830a05</w:t>
      </w:r>
      <w:r>
        <w:t xml:space="preserve"> → </w:t>
      </w:r>
      <w:r>
        <w:rPr>
          <w:rFonts w:ascii="Consolas" w:hAnsi="Consolas"/>
          <w:color w:val="B03060"/>
          <w:sz w:val="19"/>
        </w:rPr>
        <w:t>06c10be3-6dd9-4c7f-8fd9-bfa549e7508d</w:t>
      </w:r>
      <w:r>
        <w:t xml:space="preserve">. Claude Code retains standing authorization to detach </w:t>
      </w:r>
      <w:r>
        <w:rPr>
          <w:rFonts w:ascii="Consolas" w:hAnsi="Consolas"/>
          <w:color w:val="B03060"/>
          <w:sz w:val="19"/>
        </w:rPr>
        <w:t>app.crawlpact.com</w:t>
      </w:r>
      <w:r>
        <w:t xml:space="preserve"> immediately if a critical app-origin boundary defect is found (public HTML 200, cookie-boundary failure, cross-origin CSRF acceptance, unknown-host auth acceptance, severe redirect loop) — none occurred.</w:t>
      </w:r>
    </w:p>
    <w:p>
      <w:r>
        <w:br w:type="page"/>
      </w:r>
    </w:p>
    <w:p>
      <w:pPr>
        <w:pStyle w:val="Heading1"/>
      </w:pPr>
      <w:r>
        <w:rPr>
          <w:color w:val="1F3A5F"/>
        </w:rPr>
        <w:t>PHASE 3 ADDENDUM — Paddle Checkout-Domain Reachability Remediation</w:t>
      </w:r>
    </w:p>
    <w:p>
      <w:r>
        <w:t xml:space="preserve">Status as of 2026-09-10. This report picks up where </w:t>
      </w:r>
      <w:r>
        <w:rPr>
          <w:rFonts w:ascii="Consolas" w:hAnsi="Consolas"/>
          <w:color w:val="B03060"/>
          <w:sz w:val="19"/>
        </w:rPr>
        <w:t>PHASE_3_COMPLETION_REPORT.md</w:t>
      </w:r>
      <w:r>
        <w:t xml:space="preserve"> left off: that report recorded </w:t>
      </w:r>
      <w:r>
        <w:rPr>
          <w:rFonts w:ascii="Consolas" w:hAnsi="Consolas"/>
          <w:color w:val="B03060"/>
          <w:sz w:val="19"/>
        </w:rPr>
        <w:t>app.crawlpact.com</w:t>
      </w:r>
      <w:r>
        <w:t xml:space="preserve"> submitted to Paddle for checkout-domain approval as an external, owner-only action. Paddle's automated reviewer subsequently returned </w:t>
      </w:r>
      <w:r>
        <w:rPr>
          <w:b/>
        </w:rPr>
        <w:t>two consecutive `ACTION_REQUIRED` responses</w:t>
      </w:r>
      <w:r>
        <w:t xml:space="preserve"> ("we can't reach your domain") against a domain that was already confirmed HTTPS-reachable by every tool available in this session. This report documents both remediation rounds, the final root-cause hypothesis, the exact changes made, and the full production validation evidence. It does not replace </w:t>
      </w:r>
      <w:r>
        <w:rPr>
          <w:rFonts w:ascii="Consolas" w:hAnsi="Consolas"/>
          <w:color w:val="B03060"/>
          <w:sz w:val="19"/>
        </w:rPr>
        <w:t>PHASE_3_COMPLETION_REPORT.md</w:t>
      </w:r>
      <w:r>
        <w:t xml:space="preserve"> — it is a continuation of the same Phase 3 sequence, scoped to this one blocker.</w:t>
      </w:r>
    </w:p>
    <w:p>
      <w:pPr>
        <w:pStyle w:val="Heading3"/>
      </w:pPr>
      <w:r>
        <w:rPr>
          <w:color w:val="1F3A5F"/>
        </w:rPr>
        <w:t>Verdict</w:t>
      </w:r>
    </w:p>
    <w:p>
      <w:r>
        <w:rPr>
          <w:b/>
        </w:rPr>
        <w:t>Ready for a Paddle manual re-review.</w:t>
      </w:r>
      <w:r>
        <w:t xml:space="preserve"> All owner-approved remediation is deployed to Production and independently reverified. Paddle resubmission itself was explicitly withheld — that action belongs to the domain owner, not to Claude Code, and was not taken.</w:t>
      </w:r>
    </w:p>
    <w:p>
      <w:pPr>
        <w:pStyle w:val="Heading3"/>
      </w:pPr>
      <w:r>
        <w:rPr>
          <w:color w:val="1F3A5F"/>
        </w:rPr>
        <w:t>Why this took two rounds</w:t>
      </w:r>
    </w:p>
    <w:p>
      <w:r>
        <w:t xml:space="preserve">Paddle's </w:t>
      </w:r>
      <w:r>
        <w:rPr>
          <w:rFonts w:ascii="Consolas" w:hAnsi="Consolas"/>
          <w:color w:val="B03060"/>
          <w:sz w:val="19"/>
        </w:rPr>
        <w:t>ACTION_REQUIRED</w:t>
      </w:r>
      <w:r>
        <w:t xml:space="preserve"> message gives no diagnostic detail beyond "we can't reach your domain," and Paddle does not expose its reviewer's request signature (headers, IP range, or robots.txt handling) for a standard seller account. Both rounds were therefore built on the evidence actually available — direct production </w:t>
      </w:r>
      <w:r>
        <w:rPr>
          <w:rFonts w:ascii="Consolas" w:hAnsi="Consolas"/>
          <w:color w:val="B03060"/>
          <w:sz w:val="19"/>
        </w:rPr>
        <w:t>curl</w:t>
      </w:r>
      <w:r>
        <w:t>/DNS/TLS checks plus a systematic sweep of every Cloudflare control that can reject or challenge a request — rather than on Paddle's own diagnostics, which don't exist for this account tier.</w:t>
      </w:r>
    </w:p>
    <w:p>
      <w:pPr>
        <w:pStyle w:val="Heading3"/>
      </w:pPr>
      <w:r>
        <w:rPr>
          <w:color w:val="1F3A5F"/>
        </w:rPr>
        <w:t xml:space="preserve">Round 1 — commit </w:t>
      </w:r>
      <w:r>
        <w:rPr>
          <w:rFonts w:ascii="Consolas" w:hAnsi="Consolas"/>
          <w:color w:val="1F3A5F"/>
          <w:sz w:val="19"/>
        </w:rPr>
        <w:t>ec270cf</w:t>
      </w:r>
    </w:p>
    <w:p>
      <w:r>
        <w:rPr>
          <w:b/>
        </w:rPr>
        <w:t>Hypothesis:</w:t>
      </w:r>
      <w:r>
        <w:t xml:space="preserve"> the app host had no real, unauthenticated landing content at </w:t>
      </w:r>
      <w:r>
        <w:rPr>
          <w:rFonts w:ascii="Consolas" w:hAnsi="Consolas"/>
          <w:color w:val="B03060"/>
          <w:sz w:val="19"/>
        </w:rPr>
        <w:t>/</w:t>
      </w:r>
      <w:r>
        <w:t xml:space="preserve"> at all — an unauthenticated visitor was rewritten straight to </w:t>
      </w:r>
      <w:r>
        <w:rPr>
          <w:rFonts w:ascii="Consolas" w:hAnsi="Consolas"/>
          <w:color w:val="B03060"/>
          <w:sz w:val="19"/>
        </w:rPr>
        <w:t>/app</w:t>
      </w:r>
      <w:r>
        <w:t xml:space="preserve">, which redirected to </w:t>
      </w:r>
      <w:r>
        <w:rPr>
          <w:rFonts w:ascii="Consolas" w:hAnsi="Consolas"/>
          <w:color w:val="B03060"/>
          <w:sz w:val="19"/>
        </w:rPr>
        <w:t>/sign-in</w:t>
      </w:r>
      <w:r>
        <w:t xml:space="preserve">, and </w:t>
      </w:r>
      <w:r>
        <w:rPr>
          <w:rFonts w:ascii="Consolas" w:hAnsi="Consolas"/>
          <w:color w:val="B03060"/>
          <w:sz w:val="19"/>
        </w:rPr>
        <w:t>robots.txt</w:t>
      </w:r>
      <w:r>
        <w:t xml:space="preserve"> disallowed the entire host (</w:t>
      </w:r>
      <w:r>
        <w:rPr>
          <w:rFonts w:ascii="Consolas" w:hAnsi="Consolas"/>
          <w:color w:val="B03060"/>
          <w:sz w:val="19"/>
        </w:rPr>
        <w:t>Disallow: /</w:t>
      </w:r>
      <w:r>
        <w:t xml:space="preserve">). A </w:t>
      </w:r>
      <w:r>
        <w:rPr>
          <w:rFonts w:ascii="Consolas" w:hAnsi="Consolas"/>
          <w:color w:val="B03060"/>
          <w:sz w:val="19"/>
        </w:rPr>
        <w:t>robots.txt</w:t>
      </w:r>
      <w:r>
        <w:t xml:space="preserve">-respecting reviewer requesting </w:t>
      </w:r>
      <w:r>
        <w:rPr>
          <w:rFonts w:ascii="Consolas" w:hAnsi="Consolas"/>
          <w:color w:val="B03060"/>
          <w:sz w:val="19"/>
        </w:rPr>
        <w:t>/</w:t>
      </w:r>
      <w:r>
        <w:t xml:space="preserve"> would never see the destination content, and Google's own guidance confirms a page blocked by </w:t>
      </w:r>
      <w:r>
        <w:rPr>
          <w:rFonts w:ascii="Consolas" w:hAnsi="Consolas"/>
          <w:color w:val="B03060"/>
          <w:sz w:val="19"/>
        </w:rPr>
        <w:t>robots.txt</w:t>
      </w:r>
      <w:r>
        <w:t xml:space="preserve"> never has its </w:t>
      </w:r>
      <w:r>
        <w:rPr>
          <w:rFonts w:ascii="Consolas" w:hAnsi="Consolas"/>
          <w:color w:val="B03060"/>
          <w:sz w:val="19"/>
        </w:rPr>
        <w:t>noindex</w:t>
      </w:r>
      <w:r>
        <w:t xml:space="preserve"> observed either way.</w:t>
      </w:r>
    </w:p>
    <w:p>
      <w:r>
        <w:rPr>
          <w:b/>
        </w:rPr>
        <w:t>Changes:</w:t>
      </w:r>
    </w:p>
    <w:p>
      <w:pPr>
        <w:pStyle w:val="ListBullet"/>
      </w:pPr>
      <w:r>
        <w:rPr>
          <w:rFonts w:ascii="Consolas" w:hAnsi="Consolas"/>
          <w:color w:val="B03060"/>
          <w:sz w:val="19"/>
        </w:rPr>
        <w:t>apps/web/src/worker.ts</w:t>
      </w:r>
      <w:r>
        <w:t xml:space="preserve"> — the app-surface root handler now serves a dedicated public landing</w:t>
      </w:r>
    </w:p>
    <w:p>
      <w:r>
        <w:t xml:space="preserve">  page (</w:t>
      </w:r>
      <w:r>
        <w:rPr>
          <w:rFonts w:ascii="Consolas" w:hAnsi="Consolas"/>
          <w:color w:val="B03060"/>
          <w:sz w:val="19"/>
        </w:rPr>
        <w:t>/app-shell</w:t>
      </w:r>
      <w:r>
        <w:t xml:space="preserve">) directly with a 200, no redirect, whenever the request carries no session cookie; an authenticated request continues rewriting to </w:t>
      </w:r>
      <w:r>
        <w:rPr>
          <w:rFonts w:ascii="Consolas" w:hAnsi="Consolas"/>
          <w:color w:val="B03060"/>
          <w:sz w:val="19"/>
        </w:rPr>
        <w:t>/app</w:t>
      </w:r>
      <w:r>
        <w:t xml:space="preserve"> unchanged.</w:t>
      </w:r>
    </w:p>
    <w:p>
      <w:pPr>
        <w:pStyle w:val="ListBullet"/>
      </w:pPr>
      <w:r>
        <w:rPr>
          <w:rFonts w:ascii="Consolas" w:hAnsi="Consolas"/>
          <w:color w:val="B03060"/>
          <w:sz w:val="19"/>
        </w:rPr>
        <w:t>apps/web/src/pages/app-shell.astro</w:t>
      </w:r>
      <w:r>
        <w:t xml:space="preserve"> (new) — the public, unauthenticated landing page for</w:t>
      </w:r>
    </w:p>
    <w:p>
      <w:r>
        <w:t xml:space="preserve">  </w:t>
      </w:r>
      <w:r>
        <w:rPr>
          <w:rFonts w:ascii="Consolas" w:hAnsi="Consolas"/>
          <w:color w:val="B03060"/>
          <w:sz w:val="19"/>
        </w:rPr>
        <w:t>app.crawlpact.com/</w:t>
      </w:r>
      <w:r>
        <w:t xml:space="preserve">. Reuses </w:t>
      </w:r>
      <w:r>
        <w:rPr>
          <w:rFonts w:ascii="Consolas" w:hAnsi="Consolas"/>
          <w:color w:val="B03060"/>
          <w:sz w:val="19"/>
        </w:rPr>
        <w:t>AuthLayout</w:t>
      </w:r>
      <w:r>
        <w:t xml:space="preserve"> so </w:t>
      </w:r>
      <w:r>
        <w:rPr>
          <w:rFonts w:ascii="Consolas" w:hAnsi="Consolas"/>
          <w:color w:val="B03060"/>
          <w:sz w:val="19"/>
        </w:rPr>
        <w:t>noindex</w:t>
      </w:r>
      <w:r>
        <w:t xml:space="preserve"> and the absence of marketing analytics/nav carry over automatically.</w:t>
      </w:r>
    </w:p>
    <w:p>
      <w:pPr>
        <w:pStyle w:val="ListBullet"/>
      </w:pPr>
      <w:r>
        <w:rPr>
          <w:rFonts w:ascii="Consolas" w:hAnsi="Consolas"/>
          <w:color w:val="B03060"/>
          <w:sz w:val="19"/>
        </w:rPr>
        <w:t>apps/web/src/pages/robots.txt.ts</w:t>
      </w:r>
      <w:r>
        <w:t xml:space="preserve"> — </w:t>
      </w:r>
      <w:r>
        <w:rPr>
          <w:rFonts w:ascii="Consolas" w:hAnsi="Consolas"/>
          <w:color w:val="B03060"/>
          <w:sz w:val="19"/>
        </w:rPr>
        <w:t>APP_ROBOTS_TXT</w:t>
      </w:r>
      <w:r>
        <w:t xml:space="preserve"> changed from a blanket </w:t>
      </w:r>
      <w:r>
        <w:rPr>
          <w:rFonts w:ascii="Consolas" w:hAnsi="Consolas"/>
          <w:color w:val="B03060"/>
          <w:sz w:val="19"/>
        </w:rPr>
        <w:t>Disallow: /</w:t>
      </w:r>
      <w:r>
        <w:t xml:space="preserve"> to</w:t>
      </w:r>
    </w:p>
    <w:p>
      <w:r>
        <w:t xml:space="preserve">  </w:t>
      </w:r>
      <w:r>
        <w:rPr>
          <w:rFonts w:ascii="Consolas" w:hAnsi="Consolas"/>
          <w:color w:val="B03060"/>
          <w:sz w:val="19"/>
        </w:rPr>
        <w:t>Allow: /</w:t>
      </w:r>
      <w:r>
        <w:t xml:space="preserve"> plus explicit </w:t>
      </w:r>
      <w:r>
        <w:rPr>
          <w:rFonts w:ascii="Consolas" w:hAnsi="Consolas"/>
          <w:color w:val="B03060"/>
          <w:sz w:val="19"/>
        </w:rPr>
        <w:t>Disallow:</w:t>
      </w:r>
      <w:r>
        <w:t xml:space="preserve"> on real application prefixes only (</w:t>
      </w:r>
      <w:r>
        <w:rPr>
          <w:rFonts w:ascii="Consolas" w:hAnsi="Consolas"/>
          <w:color w:val="B03060"/>
          <w:sz w:val="19"/>
        </w:rPr>
        <w:t>/app</w:t>
      </w:r>
      <w:r>
        <w:t xml:space="preserve">, </w:t>
      </w:r>
      <w:r>
        <w:rPr>
          <w:rFonts w:ascii="Consolas" w:hAnsi="Consolas"/>
          <w:color w:val="B03060"/>
          <w:sz w:val="19"/>
        </w:rPr>
        <w:t>/admin</w:t>
      </w:r>
      <w:r>
        <w:t xml:space="preserve">, </w:t>
      </w:r>
      <w:r>
        <w:rPr>
          <w:rFonts w:ascii="Consolas" w:hAnsi="Consolas"/>
          <w:color w:val="B03060"/>
          <w:sz w:val="19"/>
        </w:rPr>
        <w:t>/api/</w:t>
      </w:r>
      <w:r>
        <w:t xml:space="preserve">, </w:t>
      </w:r>
      <w:r>
        <w:rPr>
          <w:rFonts w:ascii="Consolas" w:hAnsi="Consolas"/>
          <w:color w:val="B03060"/>
          <w:sz w:val="19"/>
        </w:rPr>
        <w:t>/audit/</w:t>
      </w:r>
      <w:r>
        <w:t xml:space="preserve">, </w:t>
      </w:r>
      <w:r>
        <w:rPr>
          <w:rFonts w:ascii="Consolas" w:hAnsi="Consolas"/>
          <w:color w:val="B03060"/>
          <w:sz w:val="19"/>
        </w:rPr>
        <w:t>/shared/</w:t>
      </w:r>
      <w:r>
        <w:t xml:space="preserve">, </w:t>
      </w:r>
      <w:r>
        <w:rPr>
          <w:rFonts w:ascii="Consolas" w:hAnsi="Consolas"/>
          <w:color w:val="B03060"/>
          <w:sz w:val="19"/>
        </w:rPr>
        <w:t>/dev/</w:t>
      </w:r>
      <w:r>
        <w:t xml:space="preserve">). Approved by the owner as an explicit robots/indexing decision, reasoned in the file's own doc comment: being crawlable is what lets a compliant reviewer or Googlebot actually observe the independent </w:t>
      </w:r>
      <w:r>
        <w:rPr>
          <w:rFonts w:ascii="Consolas" w:hAnsi="Consolas"/>
          <w:color w:val="B03060"/>
          <w:sz w:val="19"/>
        </w:rPr>
        <w:t>noindex</w:t>
      </w:r>
      <w:r>
        <w:t xml:space="preserve"> signals (</w:t>
      </w:r>
      <w:r>
        <w:rPr>
          <w:rFonts w:ascii="Consolas" w:hAnsi="Consolas"/>
          <w:color w:val="B03060"/>
          <w:sz w:val="19"/>
        </w:rPr>
        <w:t>middleware.ts</w:t>
      </w:r>
      <w:r>
        <w:t xml:space="preserve">'s </w:t>
      </w:r>
      <w:r>
        <w:rPr>
          <w:rFonts w:ascii="Consolas" w:hAnsi="Consolas"/>
          <w:color w:val="B03060"/>
          <w:sz w:val="19"/>
        </w:rPr>
        <w:t>X-Robots-Tag</w:t>
      </w:r>
      <w:r>
        <w:t xml:space="preserve">, </w:t>
      </w:r>
      <w:r>
        <w:rPr>
          <w:rFonts w:ascii="Consolas" w:hAnsi="Consolas"/>
          <w:color w:val="B03060"/>
          <w:sz w:val="19"/>
        </w:rPr>
        <w:t>AuthLayout</w:t>
      </w:r>
      <w:r>
        <w:t xml:space="preserve">'s </w:t>
      </w:r>
      <w:r>
        <w:rPr>
          <w:rFonts w:ascii="Consolas" w:hAnsi="Consolas"/>
          <w:color w:val="B03060"/>
          <w:sz w:val="19"/>
        </w:rPr>
        <w:t>&lt;meta&gt;</w:t>
      </w:r>
      <w:r>
        <w:t xml:space="preserve"> tag) that already exist and are unaffected by this change.</w:t>
      </w:r>
    </w:p>
    <w:p>
      <w:pPr>
        <w:pStyle w:val="ListBullet"/>
      </w:pPr>
      <w:r>
        <w:rPr>
          <w:rFonts w:ascii="Consolas" w:hAnsi="Consolas"/>
          <w:color w:val="B03060"/>
          <w:sz w:val="19"/>
        </w:rPr>
        <w:t>apps/web/src/layouts/AuthLayout.astro</w:t>
      </w:r>
      <w:r>
        <w:t xml:space="preserve"> / </w:t>
      </w:r>
      <w:r>
        <w:rPr>
          <w:rFonts w:ascii="Consolas" w:hAnsi="Consolas"/>
          <w:color w:val="B03060"/>
          <w:sz w:val="19"/>
        </w:rPr>
        <w:t>apps/web/src/pages/terms.astro</w:t>
      </w:r>
      <w:r>
        <w:t xml:space="preserve"> — added a Refund</w:t>
      </w:r>
    </w:p>
    <w:p>
      <w:r>
        <w:t xml:space="preserve">  Policy link (</w:t>
      </w:r>
      <w:r>
        <w:rPr>
          <w:rFonts w:ascii="Consolas" w:hAnsi="Consolas"/>
          <w:color w:val="B03060"/>
          <w:sz w:val="19"/>
        </w:rPr>
        <w:t>/terms#refunds</w:t>
      </w:r>
      <w:r>
        <w:t xml:space="preserve">) to the footer shown on </w:t>
      </w:r>
      <w:r>
        <w:rPr>
          <w:rFonts w:ascii="Consolas" w:hAnsi="Consolas"/>
          <w:color w:val="B03060"/>
          <w:sz w:val="19"/>
        </w:rPr>
        <w:t>/</w:t>
      </w:r>
      <w:r>
        <w:t xml:space="preserve"> and </w:t>
      </w:r>
      <w:r>
        <w:rPr>
          <w:rFonts w:ascii="Consolas" w:hAnsi="Consolas"/>
          <w:color w:val="B03060"/>
          <w:sz w:val="19"/>
        </w:rPr>
        <w:t>/sign-in</w:t>
      </w:r>
      <w:r>
        <w:t xml:space="preserve">, and an </w:t>
      </w:r>
      <w:r>
        <w:rPr>
          <w:rFonts w:ascii="Consolas" w:hAnsi="Consolas"/>
          <w:color w:val="B03060"/>
          <w:sz w:val="19"/>
        </w:rPr>
        <w:t>id="refunds"</w:t>
      </w:r>
      <w:r>
        <w:t xml:space="preserve"> anchor on the existing Terms §12 heading, so Paddle's policy-link check resolves to real content.</w:t>
      </w:r>
    </w:p>
    <w:p>
      <w:pPr>
        <w:pStyle w:val="ListBullet"/>
      </w:pPr>
      <w:r>
        <w:rPr>
          <w:rFonts w:ascii="Consolas" w:hAnsi="Consolas"/>
          <w:color w:val="B03060"/>
          <w:sz w:val="19"/>
        </w:rPr>
        <w:t>apps/web/src/middleware.ts</w:t>
      </w:r>
      <w:r>
        <w:t xml:space="preserve"> — comment-only clarification; </w:t>
      </w:r>
      <w:r>
        <w:rPr>
          <w:rFonts w:ascii="Consolas" w:hAnsi="Consolas"/>
          <w:color w:val="B03060"/>
          <w:sz w:val="19"/>
        </w:rPr>
        <w:t>/app-shell</w:t>
      </w:r>
      <w:r>
        <w:t xml:space="preserve"> was already covered by</w:t>
      </w:r>
    </w:p>
    <w:p>
      <w:r>
        <w:t xml:space="preserve">  the existing </w:t>
      </w:r>
      <w:r>
        <w:rPr>
          <w:rFonts w:ascii="Consolas" w:hAnsi="Consolas"/>
          <w:color w:val="B03060"/>
          <w:sz w:val="19"/>
        </w:rPr>
        <w:t>path.startsWith("/app")</w:t>
      </w:r>
      <w:r>
        <w:t xml:space="preserve"> non-indexable-route rule, no functional change.</w:t>
      </w:r>
    </w:p>
    <w:p>
      <w:r>
        <w:t>Deployed to Production, verified live, regression suite green. Paddle re-reviewed and returned a</w:t>
      </w:r>
    </w:p>
    <w:p>
      <w:r>
        <w:rPr>
          <w:b/>
        </w:rPr>
        <w:t>second</w:t>
      </w:r>
      <w:r>
        <w:t xml:space="preserve"> </w:t>
      </w:r>
      <w:r>
        <w:rPr>
          <w:rFonts w:ascii="Consolas" w:hAnsi="Consolas"/>
          <w:color w:val="B03060"/>
          <w:sz w:val="19"/>
        </w:rPr>
        <w:t>ACTION_REQUIRED</w:t>
      </w:r>
      <w:r>
        <w:t>.</w:t>
      </w:r>
    </w:p>
    <w:p>
      <w:pPr>
        <w:pStyle w:val="Heading3"/>
      </w:pPr>
      <w:r>
        <w:rPr>
          <w:color w:val="1F3A5F"/>
        </w:rPr>
        <w:t xml:space="preserve">Round 2 — commit </w:t>
      </w:r>
      <w:r>
        <w:rPr>
          <w:rFonts w:ascii="Consolas" w:hAnsi="Consolas"/>
          <w:color w:val="1F3A5F"/>
          <w:sz w:val="19"/>
        </w:rPr>
        <w:t>011b939</w:t>
      </w:r>
      <w:r>
        <w:rPr>
          <w:color w:val="1F3A5F"/>
        </w:rPr>
        <w:t xml:space="preserve"> + Cloudflare Configuration Rule</w:t>
      </w:r>
    </w:p>
    <w:p>
      <w:r>
        <w:rPr>
          <w:b/>
        </w:rPr>
        <w:t>Hypothesis, ranked by evidence:</w:t>
      </w:r>
    </w:p>
    <w:p>
      <w:pPr>
        <w:pStyle w:val="ListNumber"/>
      </w:pPr>
      <w:r>
        <w:rPr>
          <w:b/>
        </w:rPr>
        <w:t>(Primary, evidence-supported)</w:t>
      </w:r>
      <w:r>
        <w:t xml:space="preserve"> The page title (</w:t>
      </w:r>
      <w:r>
        <w:rPr>
          <w:rFonts w:ascii="Consolas" w:hAnsi="Consolas"/>
          <w:color w:val="B03060"/>
          <w:sz w:val="19"/>
        </w:rPr>
        <w:t>"CrawlPact – Sign in"</w:t>
      </w:r>
      <w:r>
        <w:t>) and a single</w:t>
      </w:r>
    </w:p>
    <w:p>
      <w:r>
        <w:t xml:space="preserve">   sign-in-first layout could read to an automated reviewer as a login wall rather than a real product front door, independent of HTTP status.</w:t>
      </w:r>
    </w:p>
    <w:p>
      <w:pPr>
        <w:pStyle w:val="ListNumber"/>
      </w:pPr>
      <w:r>
        <w:rPr>
          <w:b/>
        </w:rPr>
        <w:t>(Primary, evidence-supported)</w:t>
      </w:r>
      <w:r>
        <w:t xml:space="preserve"> Cloudflare's </w:t>
      </w:r>
      <w:r>
        <w:rPr>
          <w:b/>
        </w:rPr>
        <w:t>Browser Integrity Check</w:t>
      </w:r>
      <w:r>
        <w:t xml:space="preserve"> (zone-wide </w:t>
      </w:r>
      <w:r>
        <w:rPr>
          <w:rFonts w:ascii="Consolas" w:hAnsi="Consolas"/>
          <w:color w:val="B03060"/>
          <w:sz w:val="19"/>
        </w:rPr>
        <w:t>on</w:t>
      </w:r>
      <w:r>
        <w:t>)</w:t>
      </w:r>
    </w:p>
    <w:p>
      <w:r>
        <w:t xml:space="preserve">   combined with </w:t>
      </w:r>
      <w:r>
        <w:rPr>
          <w:b/>
        </w:rPr>
        <w:t>Security Level `medium`</w:t>
      </w:r>
      <w:r>
        <w:t xml:space="preserve"> was the one remaining Cloudflare control, out of a full sweep, capable of silently challenging a non-browser automated reviewer without producing a 4xx/5xx this session could observe from its own vantage point.</w:t>
      </w:r>
    </w:p>
    <w:p>
      <w:r>
        <w:t xml:space="preserve">Systematically ruled out first, by direct Cloudflare API inspection rather than assumption: Zero Trust Access (not enabled), custom WAF rules (zero), Managed WAF overrides (none), IP Access Rules (empty), Page Rules (empty), Redirect Rules (scoped only to apex/www, never </w:t>
      </w:r>
      <w:r>
        <w:rPr>
          <w:rFonts w:ascii="Consolas" w:hAnsi="Consolas"/>
          <w:color w:val="B03060"/>
          <w:sz w:val="19"/>
        </w:rPr>
        <w:t>app.crawlpact.com</w:t>
      </w:r>
      <w:r>
        <w:t>), rate limiting (no ruleset), Super Bot Fight Mode (not available on this plan), and UA-based blocking (seven different UAs all returned identical 200s).</w:t>
      </w:r>
    </w:p>
    <w:p>
      <w:r>
        <w:rPr>
          <w:b/>
        </w:rPr>
        <w:t>Changes, both explicitly owner-authorized in advance:</w:t>
      </w:r>
    </w:p>
    <w:p>
      <w:pPr>
        <w:pStyle w:val="ListNumber"/>
      </w:pPr>
      <w:r>
        <w:rPr>
          <w:rFonts w:ascii="Consolas" w:hAnsi="Consolas"/>
          <w:color w:val="B03060"/>
          <w:sz w:val="19"/>
        </w:rPr>
        <w:t>apps/web/src/pages/app-shell.astro</w:t>
      </w:r>
      <w:r>
        <w:t xml:space="preserve"> — title changed to lead with the same product tagline the</w:t>
      </w:r>
    </w:p>
    <w:p>
      <w:r>
        <w:t xml:space="preserve">   marketing homepage uses (</w:t>
      </w:r>
      <w:r>
        <w:rPr>
          <w:rFonts w:ascii="Consolas" w:hAnsi="Consolas"/>
          <w:color w:val="B03060"/>
          <w:sz w:val="19"/>
        </w:rPr>
        <w:t>${BRAND.productName} — ${BRAND.tagline}</w:t>
      </w:r>
      <w:r>
        <w:t xml:space="preserve">, i.e. </w:t>
      </w:r>
      <w:r>
        <w:rPr>
          <w:rFonts w:ascii="Consolas" w:hAnsi="Consolas"/>
          <w:color w:val="B03060"/>
          <w:sz w:val="19"/>
        </w:rPr>
        <w:t>"CrawlPact — AI crawler policy, verified."</w:t>
      </w:r>
      <w:r>
        <w:t xml:space="preserve">) instead of </w:t>
      </w:r>
      <w:r>
        <w:rPr>
          <w:rFonts w:ascii="Consolas" w:hAnsi="Consolas"/>
          <w:color w:val="B03060"/>
          <w:sz w:val="19"/>
        </w:rPr>
        <w:t>"CrawlPact – Sign in"</w:t>
      </w:r>
      <w:r>
        <w:t xml:space="preserve">; body now leads with </w:t>
      </w:r>
      <w:r>
        <w:rPr>
          <w:rFonts w:ascii="Consolas" w:hAnsi="Consolas"/>
          <w:color w:val="B03060"/>
          <w:sz w:val="19"/>
        </w:rPr>
        <w:t>BRAND.descriptions.medium</w:t>
      </w:r>
      <w:r>
        <w:t xml:space="preserve"> before offering </w:t>
      </w:r>
      <w:r>
        <w:rPr>
          <w:b/>
        </w:rPr>
        <w:t>two equally-weighted actions</w:t>
      </w:r>
      <w:r>
        <w:t xml:space="preserve"> — "Sign in" and "Visit crawlpact.com" — rather than one dominant sign-in CTA. </w:t>
      </w:r>
      <w:r>
        <w:rPr>
          <w:rFonts w:ascii="Consolas" w:hAnsi="Consolas"/>
          <w:color w:val="B03060"/>
          <w:sz w:val="19"/>
        </w:rPr>
        <w:t>/sign-in</w:t>
      </w:r>
      <w:r>
        <w:t xml:space="preserve"> itself was left completely untouched; it keeps its own sign-in-specific title and remains the real, dedicated sign-in route.</w:t>
      </w:r>
    </w:p>
    <w:p>
      <w:pPr>
        <w:pStyle w:val="ListNumber"/>
      </w:pPr>
      <w:r>
        <w:rPr>
          <w:b/>
        </w:rPr>
        <w:t>One Cloudflare Configuration Rule</w:t>
      </w:r>
      <w:r>
        <w:t>, created via the Rulesets API</w:t>
      </w:r>
    </w:p>
    <w:p>
      <w:r>
        <w:t xml:space="preserve">   (</w:t>
      </w:r>
      <w:r>
        <w:rPr>
          <w:rFonts w:ascii="Consolas" w:hAnsi="Consolas"/>
          <w:color w:val="B03060"/>
          <w:sz w:val="19"/>
        </w:rPr>
        <w:t>http_config_settings</w:t>
      </w:r>
      <w:r>
        <w:t xml:space="preserve"> phase, zone </w:t>
      </w:r>
      <w:r>
        <w:rPr>
          <w:rFonts w:ascii="Consolas" w:hAnsi="Consolas"/>
          <w:color w:val="B03060"/>
          <w:sz w:val="19"/>
        </w:rPr>
        <w:t>699fe9ba2a9a84e7e06ffbf7cd384ab5</w:t>
      </w:r>
      <w:r>
        <w:t>):</w:t>
      </w:r>
    </w:p>
    <w:p>
      <w:pPr>
        <w:spacing w:after="160"/>
        <w:ind w:left="432"/>
        <w:shd w:val="clear" w:fill="F2F2F2"/>
      </w:pPr>
      <w:r>
        <w:rPr>
          <w:rFonts w:ascii="Consolas" w:hAnsi="Consolas"/>
          <w:sz w:val="17"/>
        </w:rPr>
        <w:t xml:space="preserve">   {</w:t>
        <w:br/>
        <w:t xml:space="preserve">     "id": "689db52e511b4346a1b142aefc9c11ce",</w:t>
        <w:br/>
        <w:t xml:space="preserve">     "action": "set_config",</w:t>
        <w:br/>
        <w:t xml:space="preserve">     "action_parameters": { "bic": false },</w:t>
        <w:br/>
        <w:t xml:space="preserve">     "expression": "(http.host eq \"app.crawlpact.com\") and (http.request.uri.path in {\"/\" \"/sign-in\" \"/robots.txt\"})",</w:t>
        <w:br/>
        <w:t xml:space="preserve">     "enabled": true</w:t>
        <w:br/>
        <w:t xml:space="preserve">   }</w:t>
      </w:r>
    </w:p>
    <w:p>
      <w:r>
        <w:t xml:space="preserve">   Ruleset ID: </w:t>
      </w:r>
      <w:r>
        <w:rPr>
          <w:rFonts w:ascii="Consolas" w:hAnsi="Consolas"/>
          <w:color w:val="B03060"/>
          <w:sz w:val="19"/>
        </w:rPr>
        <w:t>09d08617a0e649918f1ad9a6465c98c9</w:t>
      </w:r>
      <w:r>
        <w:t>. Exact-path matching only (not prefix), scoped to exactly one host and three paths. This is an external Cloudflare configuration change, not a code change — it is recorded here rather than in git.</w:t>
      </w:r>
    </w:p>
    <w:p>
      <w:r>
        <w:t xml:space="preserve">   </w:t>
      </w:r>
      <w:r>
        <w:rPr>
          <w:b/>
        </w:rPr>
        <w:t>Explicitly not done, by owner instruction:</w:t>
      </w:r>
      <w:r>
        <w:t xml:space="preserve"> no global Browser Integrity Check change, no BIC change for </w:t>
      </w:r>
      <w:r>
        <w:rPr>
          <w:rFonts w:ascii="Consolas" w:hAnsi="Consolas"/>
          <w:color w:val="B03060"/>
          <w:sz w:val="19"/>
        </w:rPr>
        <w:t>crawlpact.com</w:t>
      </w:r>
      <w:r>
        <w:t xml:space="preserve"> or preview hosts, no Managed WAF/DDoS disabling, no IP allowlisting for unverified Paddle IP ranges, no attempt to spoof or fingerprint Paddle's reviewer, no zone-wide Security Level reduction, no </w:t>
      </w:r>
      <w:r>
        <w:rPr>
          <w:rFonts w:ascii="Consolas" w:hAnsi="Consolas"/>
          <w:color w:val="B03060"/>
          <w:sz w:val="19"/>
        </w:rPr>
        <w:t>security_level = essentially_off</w:t>
      </w:r>
      <w:r>
        <w:t xml:space="preserve">, no change to </w:t>
      </w:r>
      <w:r>
        <w:rPr>
          <w:rFonts w:ascii="Consolas" w:hAnsi="Consolas"/>
          <w:color w:val="B03060"/>
          <w:sz w:val="19"/>
        </w:rPr>
        <w:t>/app</w:t>
      </w:r>
      <w:r>
        <w:t>/</w:t>
      </w:r>
      <w:r>
        <w:rPr>
          <w:rFonts w:ascii="Consolas" w:hAnsi="Consolas"/>
          <w:color w:val="B03060"/>
          <w:sz w:val="19"/>
        </w:rPr>
        <w:t>/admin</w:t>
      </w:r>
      <w:r>
        <w:t>/</w:t>
      </w:r>
      <w:r>
        <w:rPr>
          <w:rFonts w:ascii="Consolas" w:hAnsi="Consolas"/>
          <w:color w:val="B03060"/>
          <w:sz w:val="19"/>
        </w:rPr>
        <w:t>/api/*</w:t>
      </w:r>
      <w:r>
        <w:t xml:space="preserve"> protection.</w:t>
      </w:r>
    </w:p>
    <w:p>
      <w:pPr>
        <w:pStyle w:val="Heading3"/>
      </w:pPr>
      <w:r>
        <w:rPr>
          <w:color w:val="1F3A5F"/>
        </w:rPr>
        <w:t>Deployment record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2E74B5"/>
          </w:tcPr>
          <w:p>
            <w:r>
              <w:rPr>
                <w:b/>
                <w:color w:val="FFFFFF"/>
                <w:sz w:val="18"/>
              </w:rPr>
            </w:r>
          </w:p>
        </w:tc>
        <w:tc>
          <w:tcPr>
            <w:tcW w:type="dxa" w:w="3216"/>
            <w:shd w:val="clear" w:color="auto" w:fill="2E74B5"/>
          </w:tcPr>
          <w:p>
            <w:r>
              <w:rPr>
                <w:b/>
                <w:color w:val="FFFFFF"/>
                <w:sz w:val="18"/>
              </w:rPr>
            </w:r>
            <w:r>
              <w:rPr>
                <w:b/>
                <w:color w:val="FFFFFF"/>
                <w:sz w:val="18"/>
              </w:rPr>
              <w:t>Round 1</w:t>
            </w:r>
          </w:p>
        </w:tc>
        <w:tc>
          <w:tcPr>
            <w:tcW w:type="dxa" w:w="3216"/>
            <w:shd w:val="clear" w:color="auto" w:fill="2E74B5"/>
          </w:tcPr>
          <w:p>
            <w:r>
              <w:rPr>
                <w:b/>
                <w:color w:val="FFFFFF"/>
                <w:sz w:val="18"/>
              </w:rPr>
            </w:r>
            <w:r>
              <w:rPr>
                <w:b/>
                <w:color w:val="FFFFFF"/>
                <w:sz w:val="18"/>
              </w:rPr>
              <w:t>Round 2 (current live)</w:t>
            </w:r>
          </w:p>
        </w:tc>
      </w:tr>
      <w:tr>
        <w:tc>
          <w:tcPr>
            <w:tcW w:type="dxa" w:w="3216"/>
          </w:tcPr>
          <w:p>
            <w:r>
              <w:rPr>
                <w:sz w:val="18"/>
              </w:rPr>
            </w:r>
            <w:r>
              <w:rPr>
                <w:sz w:val="18"/>
              </w:rPr>
              <w:t>Commit</w:t>
            </w:r>
          </w:p>
        </w:tc>
        <w:tc>
          <w:tcPr>
            <w:tcW w:type="dxa" w:w="3216"/>
          </w:tcPr>
          <w:p>
            <w:r>
              <w:rPr>
                <w:sz w:val="18"/>
              </w:rPr>
            </w:r>
            <w:r>
              <w:rPr>
                <w:rFonts w:ascii="Consolas" w:hAnsi="Consolas"/>
                <w:color w:val="B03060"/>
                <w:sz w:val="18"/>
              </w:rPr>
              <w:t>ec270cf</w:t>
            </w:r>
          </w:p>
        </w:tc>
        <w:tc>
          <w:tcPr>
            <w:tcW w:type="dxa" w:w="3216"/>
          </w:tcPr>
          <w:p>
            <w:r>
              <w:rPr>
                <w:sz w:val="18"/>
              </w:rPr>
            </w:r>
            <w:r>
              <w:rPr>
                <w:rFonts w:ascii="Consolas" w:hAnsi="Consolas"/>
                <w:color w:val="B03060"/>
                <w:sz w:val="18"/>
              </w:rPr>
              <w:t>011b939</w:t>
            </w:r>
          </w:p>
        </w:tc>
      </w:tr>
      <w:tr>
        <w:tc>
          <w:tcPr>
            <w:tcW w:type="dxa" w:w="3216"/>
          </w:tcPr>
          <w:p>
            <w:r>
              <w:rPr>
                <w:sz w:val="18"/>
              </w:rPr>
            </w:r>
            <w:r>
              <w:rPr>
                <w:sz w:val="18"/>
              </w:rPr>
              <w:t>Worker deployment</w:t>
            </w:r>
          </w:p>
        </w:tc>
        <w:tc>
          <w:tcPr>
            <w:tcW w:type="dxa" w:w="3216"/>
          </w:tcPr>
          <w:p>
            <w:r>
              <w:rPr>
                <w:sz w:val="18"/>
              </w:rPr>
            </w:r>
            <w:r>
              <w:rPr>
                <w:rFonts w:ascii="Consolas" w:hAnsi="Consolas"/>
                <w:color w:val="B03060"/>
                <w:sz w:val="18"/>
              </w:rPr>
              <w:t>b52148b7-db7c-49d8-a576-482f338f38bc</w:t>
            </w:r>
          </w:p>
        </w:tc>
        <w:tc>
          <w:tcPr>
            <w:tcW w:type="dxa" w:w="3216"/>
          </w:tcPr>
          <w:p>
            <w:r>
              <w:rPr>
                <w:sz w:val="18"/>
              </w:rPr>
            </w:r>
            <w:r>
              <w:rPr>
                <w:rFonts w:ascii="Consolas" w:hAnsi="Consolas"/>
                <w:color w:val="B03060"/>
                <w:sz w:val="18"/>
              </w:rPr>
              <w:t>b0dfdff2-03da-4bbe-8403-aadf755a1851</w:t>
            </w:r>
          </w:p>
        </w:tc>
      </w:tr>
      <w:tr>
        <w:tc>
          <w:tcPr>
            <w:tcW w:type="dxa" w:w="3216"/>
          </w:tcPr>
          <w:p>
            <w:r>
              <w:rPr>
                <w:sz w:val="18"/>
              </w:rPr>
            </w:r>
            <w:r>
              <w:rPr>
                <w:sz w:val="18"/>
              </w:rPr>
              <w:t>Worker version</w:t>
            </w:r>
          </w:p>
        </w:tc>
        <w:tc>
          <w:tcPr>
            <w:tcW w:type="dxa" w:w="3216"/>
          </w:tcPr>
          <w:p>
            <w:r>
              <w:rPr>
                <w:sz w:val="18"/>
              </w:rPr>
            </w:r>
            <w:r>
              <w:rPr>
                <w:rFonts w:ascii="Consolas" w:hAnsi="Consolas"/>
                <w:color w:val="B03060"/>
                <w:sz w:val="18"/>
              </w:rPr>
              <w:t>ff6deab8-27cb-4493-affe-11c799946ec4</w:t>
            </w:r>
          </w:p>
        </w:tc>
        <w:tc>
          <w:tcPr>
            <w:tcW w:type="dxa" w:w="3216"/>
          </w:tcPr>
          <w:p>
            <w:r>
              <w:rPr>
                <w:sz w:val="18"/>
              </w:rPr>
            </w:r>
            <w:r>
              <w:rPr>
                <w:rFonts w:ascii="Consolas" w:hAnsi="Consolas"/>
                <w:color w:val="B03060"/>
                <w:sz w:val="18"/>
              </w:rPr>
              <w:t>5aacab1e-4e29-46ca-8f0c-886ee1f9794c</w:t>
            </w:r>
          </w:p>
        </w:tc>
      </w:tr>
      <w:tr>
        <w:tc>
          <w:tcPr>
            <w:tcW w:type="dxa" w:w="3216"/>
          </w:tcPr>
          <w:p>
            <w:r>
              <w:rPr>
                <w:sz w:val="18"/>
              </w:rPr>
            </w:r>
            <w:r>
              <w:rPr>
                <w:sz w:val="18"/>
              </w:rPr>
              <w:t>Deployed at</w:t>
            </w:r>
          </w:p>
        </w:tc>
        <w:tc>
          <w:tcPr>
            <w:tcW w:type="dxa" w:w="3216"/>
          </w:tcPr>
          <w:p>
            <w:r>
              <w:rPr>
                <w:sz w:val="18"/>
              </w:rPr>
            </w:r>
            <w:r>
              <w:rPr>
                <w:sz w:val="18"/>
              </w:rPr>
              <w:t>(same session, prior to Round 2)</w:t>
            </w:r>
          </w:p>
        </w:tc>
        <w:tc>
          <w:tcPr>
            <w:tcW w:type="dxa" w:w="3216"/>
          </w:tcPr>
          <w:p>
            <w:r>
              <w:rPr>
                <w:sz w:val="18"/>
              </w:rPr>
            </w:r>
            <w:r>
              <w:rPr>
                <w:rFonts w:ascii="Consolas" w:hAnsi="Consolas"/>
                <w:color w:val="B03060"/>
                <w:sz w:val="18"/>
              </w:rPr>
              <w:t>2026-09-10T05:42:23Z</w:t>
            </w:r>
          </w:p>
        </w:tc>
      </w:tr>
      <w:tr>
        <w:tc>
          <w:tcPr>
            <w:tcW w:type="dxa" w:w="3216"/>
          </w:tcPr>
          <w:p>
            <w:r>
              <w:rPr>
                <w:sz w:val="18"/>
              </w:rPr>
            </w:r>
            <w:r>
              <w:rPr>
                <w:sz w:val="18"/>
              </w:rPr>
              <w:t>Rollback target</w:t>
            </w:r>
          </w:p>
        </w:tc>
        <w:tc>
          <w:tcPr>
            <w:tcW w:type="dxa" w:w="3216"/>
          </w:tcPr>
          <w:p>
            <w:r>
              <w:rPr>
                <w:sz w:val="18"/>
              </w:rPr>
            </w:r>
            <w:r>
              <w:rPr>
                <w:rFonts w:ascii="Consolas" w:hAnsi="Consolas"/>
                <w:color w:val="B03060"/>
                <w:sz w:val="18"/>
              </w:rPr>
              <w:t>0e74c80d</w:t>
            </w:r>
            <w:r>
              <w:rPr>
                <w:sz w:val="18"/>
              </w:rPr>
              <w:t xml:space="preserve"> / </w:t>
            </w:r>
            <w:r>
              <w:rPr>
                <w:rFonts w:ascii="Consolas" w:hAnsi="Consolas"/>
                <w:color w:val="B03060"/>
                <w:sz w:val="18"/>
              </w:rPr>
              <w:t>4e618afc-3071-4bbd-91df-8fbc6bf5db4f</w:t>
            </w:r>
          </w:p>
        </w:tc>
        <w:tc>
          <w:tcPr>
            <w:tcW w:type="dxa" w:w="3216"/>
          </w:tcPr>
          <w:p>
            <w:r>
              <w:rPr>
                <w:sz w:val="18"/>
              </w:rPr>
            </w:r>
            <w:r>
              <w:rPr>
                <w:rFonts w:ascii="Consolas" w:hAnsi="Consolas"/>
                <w:color w:val="B03060"/>
                <w:sz w:val="18"/>
              </w:rPr>
              <w:t>b52148b7-db7c-49d8-a576-482f338f38bc</w:t>
            </w:r>
            <w:r>
              <w:rPr>
                <w:sz w:val="18"/>
              </w:rPr>
              <w:t xml:space="preserve"> / </w:t>
            </w:r>
            <w:r>
              <w:rPr>
                <w:rFonts w:ascii="Consolas" w:hAnsi="Consolas"/>
                <w:color w:val="B03060"/>
                <w:sz w:val="18"/>
              </w:rPr>
              <w:t>ff6deab8-27cb-4493-affe-11c799946ec4</w:t>
            </w:r>
          </w:p>
        </w:tc>
      </w:tr>
    </w:tbl>
    <w:p/>
    <w:p>
      <w:r>
        <w:t>A separate, unrelated whitespace-only Prettier fix (</w:t>
      </w:r>
      <w:r>
        <w:rPr>
          <w:rFonts w:ascii="Consolas" w:hAnsi="Consolas"/>
          <w:color w:val="B03060"/>
          <w:sz w:val="19"/>
        </w:rPr>
        <w:t>bfb53c0</w:t>
      </w:r>
      <w:r>
        <w:t>, markdown emphasis-marker style) was committed between the two rounds per explicit owner instruction to keep it out of the remediation commit.</w:t>
      </w:r>
    </w:p>
    <w:p>
      <w:r>
        <w:t>CI: one E2E run (</w:t>
      </w:r>
      <w:r>
        <w:rPr>
          <w:rFonts w:ascii="Consolas" w:hAnsi="Consolas"/>
          <w:color w:val="B03060"/>
          <w:sz w:val="19"/>
        </w:rPr>
        <w:t>34440397834</w:t>
      </w:r>
      <w:r>
        <w:t>) showed 3 failures on the Round 2 push, all in authenticated-dashboard/pricing flows (</w:t>
      </w:r>
      <w:r>
        <w:rPr>
          <w:rFonts w:ascii="Consolas" w:hAnsi="Consolas"/>
          <w:color w:val="B03060"/>
          <w:sz w:val="19"/>
        </w:rPr>
        <w:t>audit-conversion.spec.ts</w:t>
      </w:r>
      <w:r>
        <w:t xml:space="preserve">, </w:t>
      </w:r>
      <w:r>
        <w:rPr>
          <w:rFonts w:ascii="Consolas" w:hAnsi="Consolas"/>
          <w:color w:val="B03060"/>
          <w:sz w:val="19"/>
        </w:rPr>
        <w:t>pricing.spec.ts</w:t>
      </w:r>
      <w:r>
        <w:t xml:space="preserve">, </w:t>
      </w:r>
      <w:r>
        <w:rPr>
          <w:rFonts w:ascii="Consolas" w:hAnsi="Consolas"/>
          <w:color w:val="B03060"/>
          <w:sz w:val="19"/>
        </w:rPr>
        <w:t>saved-domain-timeline.spec.ts</w:t>
      </w:r>
      <w:r>
        <w:t xml:space="preserve">) that do not touch </w:t>
      </w:r>
      <w:r>
        <w:rPr>
          <w:rFonts w:ascii="Consolas" w:hAnsi="Consolas"/>
          <w:color w:val="B03060"/>
          <w:sz w:val="19"/>
        </w:rPr>
        <w:t>/</w:t>
      </w:r>
      <w:r>
        <w:t xml:space="preserve"> or </w:t>
      </w:r>
      <w:r>
        <w:rPr>
          <w:rFonts w:ascii="Consolas" w:hAnsi="Consolas"/>
          <w:color w:val="B03060"/>
          <w:sz w:val="19"/>
        </w:rPr>
        <w:t>app-shell.astro</w:t>
      </w:r>
      <w:r>
        <w:t xml:space="preserve"> at all — matched the session's already-established pre-existing CI-runner resource-contention flake pattern. </w:t>
      </w:r>
      <w:r>
        <w:rPr>
          <w:rFonts w:ascii="Consolas" w:hAnsi="Consolas"/>
          <w:color w:val="B03060"/>
          <w:sz w:val="19"/>
        </w:rPr>
        <w:t>gh run rerun 34440397834 --failed</w:t>
      </w:r>
      <w:r>
        <w:t xml:space="preserve"> came back fully green, confirming it was not a regression.</w:t>
      </w:r>
    </w:p>
    <w:p>
      <w:pPr>
        <w:pStyle w:val="Heading3"/>
      </w:pPr>
      <w:r>
        <w:rPr>
          <w:color w:val="1F3A5F"/>
        </w:rPr>
        <w:t>Final production validation (Round 2, post-deploy)</w:t>
      </w:r>
    </w:p>
    <w:p>
      <w:r>
        <w:rPr>
          <w:b/>
        </w:rPr>
        <w:t>A. Reachability</w:t>
      </w:r>
      <w:r>
        <w:t xml:space="preserve"> — </w:t>
      </w:r>
      <w:r>
        <w:rPr>
          <w:rFonts w:ascii="Consolas" w:hAnsi="Consolas"/>
          <w:color w:val="B03060"/>
          <w:sz w:val="19"/>
        </w:rPr>
        <w:t>/</w:t>
      </w:r>
      <w:r>
        <w:t xml:space="preserve">, </w:t>
      </w:r>
      <w:r>
        <w:rPr>
          <w:rFonts w:ascii="Consolas" w:hAnsi="Consolas"/>
          <w:color w:val="B03060"/>
          <w:sz w:val="19"/>
        </w:rPr>
        <w:t>/sign-in</w:t>
      </w:r>
      <w:r>
        <w:t xml:space="preserve">, </w:t>
      </w:r>
      <w:r>
        <w:rPr>
          <w:rFonts w:ascii="Consolas" w:hAnsi="Consolas"/>
          <w:color w:val="B03060"/>
          <w:sz w:val="19"/>
        </w:rPr>
        <w:t>/robots.txt</w:t>
      </w:r>
      <w:r>
        <w:t xml:space="preserve"> on </w:t>
      </w:r>
      <w:r>
        <w:rPr>
          <w:rFonts w:ascii="Consolas" w:hAnsi="Consolas"/>
          <w:color w:val="B03060"/>
          <w:sz w:val="19"/>
        </w:rPr>
        <w:t>app.crawlpact.com</w:t>
      </w:r>
      <w:r>
        <w:t xml:space="preserve">: HTTPS GET/HEAD all 200; HTTP GET </w:t>
      </w:r>
      <w:r>
        <w:rPr>
          <w:rFonts w:ascii="Consolas" w:hAnsi="Consolas"/>
          <w:color w:val="B03060"/>
          <w:sz w:val="19"/>
        </w:rPr>
        <w:t>/</w:t>
      </w:r>
      <w:r>
        <w:t xml:space="preserve"> → 301 to HTTPS; no </w:t>
      </w:r>
      <w:r>
        <w:rPr>
          <w:rFonts w:ascii="Consolas" w:hAnsi="Consolas"/>
          <w:color w:val="B03060"/>
          <w:sz w:val="19"/>
        </w:rPr>
        <w:t>cf-mitigated</w:t>
      </w:r>
      <w:r>
        <w:t xml:space="preserve"> header on any request; IPv4 and IPv6 both 200; TLS certificate valid with </w:t>
      </w:r>
      <w:r>
        <w:rPr>
          <w:rFonts w:ascii="Consolas" w:hAnsi="Consolas"/>
          <w:color w:val="B03060"/>
          <w:sz w:val="19"/>
        </w:rPr>
        <w:t>app.crawlpact.com</w:t>
      </w:r>
      <w:r>
        <w:t xml:space="preserve"> in the SAN; four representative User-Agents (browser, generic HTTP client, crawler-like, empty) all 200, no challenge.</w:t>
      </w:r>
    </w:p>
    <w:p>
      <w:r>
        <w:rPr>
          <w:b/>
        </w:rPr>
        <w:t>B. Page content</w:t>
      </w:r>
      <w:r>
        <w:t xml:space="preserve"> — title </w:t>
      </w:r>
      <w:r>
        <w:rPr>
          <w:rFonts w:ascii="Consolas" w:hAnsi="Consolas"/>
          <w:color w:val="B03060"/>
          <w:sz w:val="19"/>
        </w:rPr>
        <w:t>"CrawlPact — AI crawler policy, verified."</w:t>
      </w:r>
      <w:r>
        <w:t xml:space="preserve">; H1 </w:t>
      </w:r>
      <w:r>
        <w:rPr>
          <w:rFonts w:ascii="Consolas" w:hAnsi="Consolas"/>
          <w:color w:val="B03060"/>
          <w:sz w:val="19"/>
        </w:rPr>
        <w:t>"CrawlPact"</w:t>
      </w:r>
      <w:r>
        <w:t xml:space="preserve">; tagline </w:t>
      </w:r>
      <w:r>
        <w:rPr>
          <w:rFonts w:ascii="Consolas" w:hAnsi="Consolas"/>
          <w:color w:val="B03060"/>
          <w:sz w:val="19"/>
        </w:rPr>
        <w:t>"AI crawler policy, verified."</w:t>
      </w:r>
      <w:r>
        <w:t xml:space="preserve">; description is </w:t>
      </w:r>
      <w:r>
        <w:rPr>
          <w:rFonts w:ascii="Consolas" w:hAnsi="Consolas"/>
          <w:color w:val="B03060"/>
          <w:sz w:val="19"/>
        </w:rPr>
        <w:t>BRAND.descriptions.medium</w:t>
      </w:r>
      <w:r>
        <w:t xml:space="preserve"> ("CrawlPact is an independent AI crawler policy audit and monitoring platform. It shows what a website currently tells search, training, retrieval, and agent crawlers, preserves evidence, explains conflicting signals, and detects both website-policy and verified crawler-registry changes."); two equal CTAs ("Sign in", "Visit crawlpact.com").</w:t>
      </w:r>
    </w:p>
    <w:p>
      <w:r>
        <w:rPr>
          <w:b/>
        </w:rPr>
        <w:t>C. Cloudflare control state</w:t>
      </w:r>
      <w:r>
        <w:t xml:space="preserve"> — zone-wide </w:t>
      </w:r>
      <w:r>
        <w:rPr>
          <w:rFonts w:ascii="Consolas" w:hAnsi="Consolas"/>
          <w:color w:val="B03060"/>
          <w:sz w:val="19"/>
        </w:rPr>
        <w:t>security_level</w:t>
      </w:r>
      <w:r>
        <w:t xml:space="preserve"> confirmed </w:t>
      </w:r>
      <w:r>
        <w:rPr>
          <w:b/>
        </w:rPr>
        <w:t>unchanged</w:t>
      </w:r>
      <w:r>
        <w:t xml:space="preserve"> (</w:t>
      </w:r>
      <w:r>
        <w:rPr>
          <w:rFonts w:ascii="Consolas" w:hAnsi="Consolas"/>
          <w:color w:val="B03060"/>
          <w:sz w:val="19"/>
        </w:rPr>
        <w:t>"medium"</w:t>
      </w:r>
      <w:r>
        <w:t xml:space="preserve">) before and after the Configuration Rule was created; zone-wide </w:t>
      </w:r>
      <w:r>
        <w:rPr>
          <w:rFonts w:ascii="Consolas" w:hAnsi="Consolas"/>
          <w:color w:val="B03060"/>
          <w:sz w:val="19"/>
        </w:rPr>
        <w:t>browser_check</w:t>
      </w:r>
      <w:r>
        <w:t xml:space="preserve"> confirmed</w:t>
      </w:r>
    </w:p>
    <w:p>
      <w:r>
        <w:rPr>
          <w:b/>
        </w:rPr>
        <w:t>unchanged</w:t>
      </w:r>
      <w:r>
        <w:t xml:space="preserve"> (</w:t>
      </w:r>
      <w:r>
        <w:rPr>
          <w:rFonts w:ascii="Consolas" w:hAnsi="Consolas"/>
          <w:color w:val="B03060"/>
          <w:sz w:val="19"/>
        </w:rPr>
        <w:t>"on"</w:t>
      </w:r>
      <w:r>
        <w:t xml:space="preserve">) — only the three-path, one-host carve-out applies. Managed WAF and DDoS L7 rulesets untouched (0 changes). Exactly one rule exists in the </w:t>
      </w:r>
      <w:r>
        <w:rPr>
          <w:rFonts w:ascii="Consolas" w:hAnsi="Consolas"/>
          <w:color w:val="B03060"/>
          <w:sz w:val="19"/>
        </w:rPr>
        <w:t>http_config_settings</w:t>
      </w:r>
      <w:r>
        <w:t xml:space="preserve"> phase (confirmed no pre-existing overlap before creating it).</w:t>
      </w:r>
    </w:p>
    <w:p>
      <w:r>
        <w:rPr>
          <w:b/>
        </w:rPr>
        <w:t>D. Private-route protection, freshly reverified against the live deployment, unauthenticated, no cookie:</w:t>
      </w:r>
    </w:p>
    <w:p>
      <w:pPr>
        <w:spacing w:after="160"/>
        <w:ind w:left="432"/>
        <w:shd w:val="clear" w:fill="F2F2F2"/>
      </w:pPr>
      <w:r>
        <w:rPr>
          <w:rFonts w:ascii="Consolas" w:hAnsi="Consolas"/>
          <w:sz w:val="17"/>
        </w:rPr>
        <w:t>app.crawlpact.com/app          → 302</w:t>
        <w:br/>
        <w:t>app.crawlpact.com/admin        → 302</w:t>
        <w:br/>
        <w:t>app.crawlpact.com/api/domains  → 401</w:t>
      </w:r>
    </w:p>
    <w:p>
      <w:r>
        <w:t xml:space="preserve">WebAuthn RP ID confirmed still </w:t>
      </w:r>
      <w:r>
        <w:rPr>
          <w:rFonts w:ascii="Consolas" w:hAnsi="Consolas"/>
          <w:color w:val="B03060"/>
          <w:sz w:val="19"/>
        </w:rPr>
        <w:t>crawlpact.com</w:t>
      </w:r>
      <w:r>
        <w:t xml:space="preserve"> (unnarrowed to the app origin) via a live </w:t>
      </w:r>
      <w:r>
        <w:rPr>
          <w:rFonts w:ascii="Consolas" w:hAnsi="Consolas"/>
          <w:color w:val="B03060"/>
          <w:sz w:val="19"/>
        </w:rPr>
        <w:t>/api/auth/login/begin</w:t>
      </w:r>
      <w:r>
        <w:t xml:space="preserve"> challenge response.</w:t>
      </w:r>
    </w:p>
    <w:p>
      <w:r>
        <w:rPr>
          <w:b/>
        </w:rPr>
        <w:t>E. Policy links</w:t>
      </w:r>
      <w:r>
        <w:t xml:space="preserve"> — Terms → 200, Privacy → 200; Refund Policy anchor (</w:t>
      </w:r>
      <w:r>
        <w:rPr>
          <w:rFonts w:ascii="Consolas" w:hAnsi="Consolas"/>
          <w:color w:val="B03060"/>
          <w:sz w:val="19"/>
        </w:rPr>
        <w:t>/terms#refunds</w:t>
      </w:r>
      <w:r>
        <w:t xml:space="preserve"> → </w:t>
      </w:r>
      <w:r>
        <w:rPr>
          <w:rFonts w:ascii="Consolas" w:hAnsi="Consolas"/>
          <w:color w:val="B03060"/>
          <w:sz w:val="19"/>
        </w:rPr>
        <w:t>&lt;h2 id="refunds"&gt;12. Refunds&lt;/h2&gt;</w:t>
      </w:r>
      <w:r>
        <w:t>) resolves to real refund content.</w:t>
      </w:r>
    </w:p>
    <w:p>
      <w:r>
        <w:rPr>
          <w:b/>
        </w:rPr>
        <w:t>F. Indexing state</w:t>
      </w:r>
      <w:r>
        <w:t xml:space="preserve"> — </w:t>
      </w:r>
      <w:r>
        <w:rPr>
          <w:rFonts w:ascii="Consolas" w:hAnsi="Consolas"/>
          <w:color w:val="B03060"/>
          <w:sz w:val="19"/>
        </w:rPr>
        <w:t>X-Robots-Tag: noindex, nofollow, noarchive</w:t>
      </w:r>
      <w:r>
        <w:t xml:space="preserve"> and </w:t>
      </w:r>
      <w:r>
        <w:rPr>
          <w:rFonts w:ascii="Consolas" w:hAnsi="Consolas"/>
          <w:color w:val="B03060"/>
          <w:sz w:val="19"/>
        </w:rPr>
        <w:t>&lt;meta name="robots" content="noindex, nofollow"&gt;</w:t>
      </w:r>
      <w:r>
        <w:t xml:space="preserve"> both present on </w:t>
      </w:r>
      <w:r>
        <w:rPr>
          <w:rFonts w:ascii="Consolas" w:hAnsi="Consolas"/>
          <w:color w:val="B03060"/>
          <w:sz w:val="19"/>
        </w:rPr>
        <w:t>/</w:t>
      </w:r>
      <w:r>
        <w:t xml:space="preserve"> and </w:t>
      </w:r>
      <w:r>
        <w:rPr>
          <w:rFonts w:ascii="Consolas" w:hAnsi="Consolas"/>
          <w:color w:val="B03060"/>
          <w:sz w:val="19"/>
        </w:rPr>
        <w:t>/sign-in</w:t>
      </w:r>
      <w:r>
        <w:t xml:space="preserve">; app-host </w:t>
      </w:r>
      <w:r>
        <w:rPr>
          <w:rFonts w:ascii="Consolas" w:hAnsi="Consolas"/>
          <w:color w:val="B03060"/>
          <w:sz w:val="19"/>
        </w:rPr>
        <w:t>robots.txt</w:t>
      </w:r>
      <w:r>
        <w:t xml:space="preserve"> matches the approved Round 1 policy exactly; marketing sitemap contains 0 app URLs; apex </w:t>
      </w:r>
      <w:r>
        <w:rPr>
          <w:rFonts w:ascii="Consolas" w:hAnsi="Consolas"/>
          <w:color w:val="B03060"/>
          <w:sz w:val="19"/>
        </w:rPr>
        <w:t>crawlpact.com</w:t>
      </w:r>
      <w:r>
        <w:t xml:space="preserve"> SEO/robots/</w:t>
      </w:r>
      <w:r>
        <w:rPr>
          <w:rFonts w:ascii="Consolas" w:hAnsi="Consolas"/>
          <w:color w:val="B03060"/>
          <w:sz w:val="19"/>
        </w:rPr>
        <w:t>/</w:t>
      </w:r>
      <w:r>
        <w:t xml:space="preserve"> unchanged (200).</w:t>
      </w:r>
    </w:p>
    <w:p>
      <w:r>
        <w:rPr>
          <w:b/>
        </w:rPr>
        <w:t>G. Full regression suite, freshly re-run against the deployed commit:</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2E74B5"/>
          </w:tcPr>
          <w:p>
            <w:r>
              <w:rPr>
                <w:b/>
                <w:color w:val="FFFFFF"/>
                <w:sz w:val="18"/>
              </w:rPr>
            </w:r>
            <w:r>
              <w:rPr>
                <w:b/>
                <w:color w:val="FFFFFF"/>
                <w:sz w:val="18"/>
              </w:rPr>
              <w:t>Suite</w:t>
            </w:r>
          </w:p>
        </w:tc>
        <w:tc>
          <w:tcPr>
            <w:tcW w:type="dxa" w:w="4824"/>
            <w:shd w:val="clear" w:color="auto" w:fill="2E74B5"/>
          </w:tcPr>
          <w:p>
            <w:r>
              <w:rPr>
                <w:b/>
                <w:color w:val="FFFFFF"/>
                <w:sz w:val="18"/>
              </w:rPr>
            </w:r>
            <w:r>
              <w:rPr>
                <w:b/>
                <w:color w:val="FFFFFF"/>
                <w:sz w:val="18"/>
              </w:rPr>
              <w:t>Result</w:t>
            </w:r>
          </w:p>
        </w:tc>
      </w:tr>
      <w:tr>
        <w:tc>
          <w:tcPr>
            <w:tcW w:type="dxa" w:w="4824"/>
          </w:tcPr>
          <w:p>
            <w:r>
              <w:rPr>
                <w:sz w:val="18"/>
              </w:rPr>
            </w:r>
            <w:r>
              <w:rPr>
                <w:rFonts w:ascii="Consolas" w:hAnsi="Consolas"/>
                <w:color w:val="B03060"/>
                <w:sz w:val="18"/>
              </w:rPr>
              <w:t>format:check</w:t>
            </w:r>
          </w:p>
        </w:tc>
        <w:tc>
          <w:tcPr>
            <w:tcW w:type="dxa" w:w="4824"/>
          </w:tcPr>
          <w:p>
            <w:r>
              <w:rPr>
                <w:sz w:val="18"/>
              </w:rPr>
            </w:r>
            <w:r>
              <w:rPr>
                <w:sz w:val="18"/>
              </w:rPr>
              <w:t>pass</w:t>
            </w:r>
          </w:p>
        </w:tc>
      </w:tr>
      <w:tr>
        <w:tc>
          <w:tcPr>
            <w:tcW w:type="dxa" w:w="4824"/>
          </w:tcPr>
          <w:p>
            <w:r>
              <w:rPr>
                <w:sz w:val="18"/>
              </w:rPr>
            </w:r>
            <w:r>
              <w:rPr>
                <w:rFonts w:ascii="Consolas" w:hAnsi="Consolas"/>
                <w:color w:val="B03060"/>
                <w:sz w:val="18"/>
              </w:rPr>
              <w:t>lint</w:t>
            </w:r>
          </w:p>
        </w:tc>
        <w:tc>
          <w:tcPr>
            <w:tcW w:type="dxa" w:w="4824"/>
          </w:tcPr>
          <w:p>
            <w:r>
              <w:rPr>
                <w:sz w:val="18"/>
              </w:rPr>
            </w:r>
            <w:r>
              <w:rPr>
                <w:sz w:val="18"/>
              </w:rPr>
              <w:t>pass, 0 warnings</w:t>
            </w:r>
          </w:p>
        </w:tc>
      </w:tr>
      <w:tr>
        <w:tc>
          <w:tcPr>
            <w:tcW w:type="dxa" w:w="4824"/>
          </w:tcPr>
          <w:p>
            <w:r>
              <w:rPr>
                <w:sz w:val="18"/>
              </w:rPr>
            </w:r>
            <w:r>
              <w:rPr>
                <w:rFonts w:ascii="Consolas" w:hAnsi="Consolas"/>
                <w:color w:val="B03060"/>
                <w:sz w:val="18"/>
              </w:rPr>
              <w:t>typecheck</w:t>
            </w:r>
          </w:p>
        </w:tc>
        <w:tc>
          <w:tcPr>
            <w:tcW w:type="dxa" w:w="4824"/>
          </w:tcPr>
          <w:p>
            <w:r>
              <w:rPr>
                <w:sz w:val="18"/>
              </w:rPr>
            </w:r>
            <w:r>
              <w:rPr>
                <w:sz w:val="18"/>
              </w:rPr>
              <w:t>pass, 0 errors (553 files; pre-existing unrelated deprecation hints only)</w:t>
            </w:r>
          </w:p>
        </w:tc>
      </w:tr>
      <w:tr>
        <w:tc>
          <w:tcPr>
            <w:tcW w:type="dxa" w:w="4824"/>
          </w:tcPr>
          <w:p>
            <w:r>
              <w:rPr>
                <w:sz w:val="18"/>
              </w:rPr>
            </w:r>
            <w:r>
              <w:rPr>
                <w:sz w:val="18"/>
              </w:rPr>
              <w:t>Passkey/WebAuthn (</w:t>
            </w:r>
            <w:r>
              <w:rPr>
                <w:rFonts w:ascii="Consolas" w:hAnsi="Consolas"/>
                <w:color w:val="B03060"/>
                <w:sz w:val="18"/>
              </w:rPr>
              <w:t>webauthn.test.ts</w:t>
            </w:r>
            <w:r>
              <w:rPr>
                <w:sz w:val="18"/>
              </w:rPr>
              <w:t>)</w:t>
            </w:r>
          </w:p>
        </w:tc>
        <w:tc>
          <w:tcPr>
            <w:tcW w:type="dxa" w:w="4824"/>
          </w:tcPr>
          <w:p>
            <w:r>
              <w:rPr>
                <w:sz w:val="18"/>
              </w:rPr>
            </w:r>
            <w:r>
              <w:rPr>
                <w:sz w:val="18"/>
              </w:rPr>
              <w:t>9/9 pass</w:t>
            </w:r>
          </w:p>
        </w:tc>
      </w:tr>
      <w:tr>
        <w:tc>
          <w:tcPr>
            <w:tcW w:type="dxa" w:w="4824"/>
          </w:tcPr>
          <w:p>
            <w:r>
              <w:rPr>
                <w:sz w:val="18"/>
              </w:rPr>
            </w:r>
            <w:r>
              <w:rPr>
                <w:sz w:val="18"/>
              </w:rPr>
              <w:t>Google OAuth (</w:t>
            </w:r>
            <w:r>
              <w:rPr>
                <w:rFonts w:ascii="Consolas" w:hAnsi="Consolas"/>
                <w:color w:val="B03060"/>
                <w:sz w:val="18"/>
              </w:rPr>
              <w:t>google.test.ts</w:t>
            </w:r>
            <w:r>
              <w:rPr>
                <w:sz w:val="18"/>
              </w:rPr>
              <w:t>)</w:t>
            </w:r>
          </w:p>
        </w:tc>
        <w:tc>
          <w:tcPr>
            <w:tcW w:type="dxa" w:w="4824"/>
          </w:tcPr>
          <w:p>
            <w:r>
              <w:rPr>
                <w:sz w:val="18"/>
              </w:rPr>
            </w:r>
            <w:r>
              <w:rPr>
                <w:sz w:val="18"/>
              </w:rPr>
              <w:t>15/15 pass</w:t>
            </w:r>
          </w:p>
        </w:tc>
      </w:tr>
      <w:tr>
        <w:tc>
          <w:tcPr>
            <w:tcW w:type="dxa" w:w="4824"/>
          </w:tcPr>
          <w:p>
            <w:r>
              <w:rPr>
                <w:sz w:val="18"/>
              </w:rPr>
            </w:r>
            <w:r>
              <w:rPr>
                <w:sz w:val="18"/>
              </w:rPr>
              <w:t>Host-boundary (</w:t>
            </w:r>
            <w:r>
              <w:rPr>
                <w:rFonts w:ascii="Consolas" w:hAnsi="Consolas"/>
                <w:color w:val="B03060"/>
                <w:sz w:val="18"/>
              </w:rPr>
              <w:t>worker.host-boundary.test.ts</w:t>
            </w:r>
            <w:r>
              <w:rPr>
                <w:sz w:val="18"/>
              </w:rPr>
              <w:t>)</w:t>
            </w:r>
          </w:p>
        </w:tc>
        <w:tc>
          <w:tcPr>
            <w:tcW w:type="dxa" w:w="4824"/>
          </w:tcPr>
          <w:p>
            <w:r>
              <w:rPr>
                <w:sz w:val="18"/>
              </w:rPr>
            </w:r>
            <w:r>
              <w:rPr>
                <w:sz w:val="18"/>
              </w:rPr>
              <w:t>27/27 pass</w:t>
            </w:r>
          </w:p>
        </w:tc>
      </w:tr>
      <w:tr>
        <w:tc>
          <w:tcPr>
            <w:tcW w:type="dxa" w:w="4824"/>
          </w:tcPr>
          <w:p>
            <w:r>
              <w:rPr>
                <w:sz w:val="18"/>
              </w:rPr>
            </w:r>
            <w:r>
              <w:rPr>
                <w:sz w:val="18"/>
              </w:rPr>
              <w:t>Robots (</w:t>
            </w:r>
            <w:r>
              <w:rPr>
                <w:rFonts w:ascii="Consolas" w:hAnsi="Consolas"/>
                <w:color w:val="B03060"/>
                <w:sz w:val="18"/>
              </w:rPr>
              <w:t>robots-txt.test.ts</w:t>
            </w:r>
            <w:r>
              <w:rPr>
                <w:sz w:val="18"/>
              </w:rPr>
              <w:t>)</w:t>
            </w:r>
          </w:p>
        </w:tc>
        <w:tc>
          <w:tcPr>
            <w:tcW w:type="dxa" w:w="4824"/>
          </w:tcPr>
          <w:p>
            <w:r>
              <w:rPr>
                <w:sz w:val="18"/>
              </w:rPr>
            </w:r>
            <w:r>
              <w:rPr>
                <w:sz w:val="18"/>
              </w:rPr>
              <w:t>17/17 pass</w:t>
            </w:r>
          </w:p>
        </w:tc>
      </w:tr>
      <w:tr>
        <w:tc>
          <w:tcPr>
            <w:tcW w:type="dxa" w:w="4824"/>
          </w:tcPr>
          <w:p>
            <w:r>
              <w:rPr>
                <w:sz w:val="18"/>
              </w:rPr>
            </w:r>
            <w:r>
              <w:rPr>
                <w:sz w:val="18"/>
              </w:rPr>
              <w:t>Route-registry + route-ownership</w:t>
            </w:r>
          </w:p>
        </w:tc>
        <w:tc>
          <w:tcPr>
            <w:tcW w:type="dxa" w:w="4824"/>
          </w:tcPr>
          <w:p>
            <w:r>
              <w:rPr>
                <w:sz w:val="18"/>
              </w:rPr>
            </w:r>
            <w:r>
              <w:rPr>
                <w:sz w:val="18"/>
              </w:rPr>
              <w:t>81/81 pass</w:t>
            </w:r>
          </w:p>
        </w:tc>
      </w:tr>
      <w:tr>
        <w:tc>
          <w:tcPr>
            <w:tcW w:type="dxa" w:w="4824"/>
          </w:tcPr>
          <w:p>
            <w:r>
              <w:rPr>
                <w:sz w:val="18"/>
              </w:rPr>
            </w:r>
            <w:r>
              <w:rPr>
                <w:sz w:val="18"/>
              </w:rPr>
              <w:t>Security suite (</w:t>
            </w:r>
            <w:r>
              <w:rPr>
                <w:rFonts w:ascii="Consolas" w:hAnsi="Consolas"/>
                <w:color w:val="B03060"/>
                <w:sz w:val="18"/>
              </w:rPr>
              <w:t>test:security</w:t>
            </w:r>
            <w:r>
              <w:rPr>
                <w:sz w:val="18"/>
              </w:rPr>
              <w:t xml:space="preserve"> — CSRF, admin-security, atom-feed-hardening, abuse-prevention)</w:t>
            </w:r>
          </w:p>
        </w:tc>
        <w:tc>
          <w:tcPr>
            <w:tcW w:type="dxa" w:w="4824"/>
          </w:tcPr>
          <w:p>
            <w:r>
              <w:rPr>
                <w:sz w:val="18"/>
              </w:rPr>
            </w:r>
            <w:r>
              <w:rPr>
                <w:sz w:val="18"/>
              </w:rPr>
              <w:t>45/45 pass, 8/8 files</w:t>
            </w:r>
          </w:p>
        </w:tc>
      </w:tr>
      <w:tr>
        <w:tc>
          <w:tcPr>
            <w:tcW w:type="dxa" w:w="4824"/>
          </w:tcPr>
          <w:p>
            <w:r>
              <w:rPr>
                <w:sz w:val="18"/>
              </w:rPr>
            </w:r>
            <w:r>
              <w:rPr>
                <w:sz w:val="18"/>
              </w:rPr>
              <w:t>Full unit suite (</w:t>
            </w:r>
            <w:r>
              <w:rPr>
                <w:rFonts w:ascii="Consolas" w:hAnsi="Consolas"/>
                <w:color w:val="B03060"/>
                <w:sz w:val="18"/>
              </w:rPr>
              <w:t>test:unit</w:t>
            </w:r>
            <w:r>
              <w:rPr>
                <w:sz w:val="18"/>
              </w:rPr>
              <w:t>)</w:t>
            </w:r>
          </w:p>
        </w:tc>
        <w:tc>
          <w:tcPr>
            <w:tcW w:type="dxa" w:w="4824"/>
          </w:tcPr>
          <w:p>
            <w:r>
              <w:rPr>
                <w:sz w:val="18"/>
              </w:rPr>
            </w:r>
            <w:r>
              <w:rPr>
                <w:sz w:val="18"/>
              </w:rPr>
              <w:t>659/659 pass, 52/52 files</w:t>
            </w:r>
          </w:p>
        </w:tc>
      </w:tr>
      <w:tr>
        <w:tc>
          <w:tcPr>
            <w:tcW w:type="dxa" w:w="4824"/>
          </w:tcPr>
          <w:p>
            <w:r>
              <w:rPr>
                <w:sz w:val="18"/>
              </w:rPr>
            </w:r>
            <w:r>
              <w:rPr>
                <w:rFonts w:ascii="Consolas" w:hAnsi="Consolas"/>
                <w:color w:val="B03060"/>
                <w:sz w:val="18"/>
              </w:rPr>
              <w:t>build</w:t>
            </w:r>
          </w:p>
        </w:tc>
        <w:tc>
          <w:tcPr>
            <w:tcW w:type="dxa" w:w="4824"/>
          </w:tcPr>
          <w:p>
            <w:r>
              <w:rPr>
                <w:sz w:val="18"/>
              </w:rPr>
            </w:r>
            <w:r>
              <w:rPr>
                <w:sz w:val="18"/>
              </w:rPr>
              <w:t>pass, no errors</w:t>
            </w:r>
          </w:p>
        </w:tc>
      </w:tr>
    </w:tbl>
    <w:p/>
    <w:p>
      <w:r>
        <w:t xml:space="preserve">Working tree clean after the build (the pre-existing root </w:t>
      </w:r>
      <w:r>
        <w:rPr>
          <w:rFonts w:ascii="Consolas" w:hAnsi="Consolas"/>
          <w:color w:val="B03060"/>
          <w:sz w:val="19"/>
        </w:rPr>
        <w:t>.dev.vars</w:t>
      </w:r>
      <w:r>
        <w:t xml:space="preserve"> build-safety check was satisfied the same way as every prior build this session: moved aside immediately before </w:t>
      </w:r>
      <w:r>
        <w:rPr>
          <w:rFonts w:ascii="Consolas" w:hAnsi="Consolas"/>
          <w:color w:val="B03060"/>
          <w:sz w:val="19"/>
        </w:rPr>
        <w:t>pnpm build</w:t>
      </w:r>
      <w:r>
        <w:t>, restored immediately after).</w:t>
      </w:r>
    </w:p>
    <w:p>
      <w:pPr>
        <w:pStyle w:val="Heading3"/>
      </w:pPr>
      <w:r>
        <w:rPr>
          <w:color w:val="1F3A5F"/>
        </w:rPr>
        <w:t>What was explicitly not done</w:t>
      </w:r>
    </w:p>
    <w:p>
      <w:pPr>
        <w:pStyle w:val="ListBullet"/>
      </w:pPr>
      <w:r>
        <w:rPr>
          <w:b/>
        </w:rPr>
        <w:t>Paddle domain was not resubmitted.</w:t>
      </w:r>
      <w:r>
        <w:t xml:space="preserve"> Resubmission is the owner's own action, to be taken after</w:t>
      </w:r>
    </w:p>
    <w:p>
      <w:r>
        <w:t xml:space="preserve">  reviewing this report.</w:t>
      </w:r>
    </w:p>
    <w:p>
      <w:pPr>
        <w:pStyle w:val="ListBullet"/>
      </w:pPr>
      <w:r>
        <w:rPr>
          <w:b/>
        </w:rPr>
        <w:t>No Paddle settings, products, webhooks, or client-token were changed.</w:t>
      </w:r>
    </w:p>
    <w:p>
      <w:pPr>
        <w:pStyle w:val="ListBullet"/>
      </w:pPr>
      <w:r>
        <w:rPr>
          <w:b/>
        </w:rPr>
        <w:t>No Google OAuth change</w:t>
      </w:r>
      <w:r>
        <w:t xml:space="preserve"> beyond the one already-authorized origin addition recorded in</w:t>
      </w:r>
    </w:p>
    <w:p>
      <w:r>
        <w:t xml:space="preserve">  </w:t>
      </w:r>
      <w:r>
        <w:rPr>
          <w:rFonts w:ascii="Consolas" w:hAnsi="Consolas"/>
          <w:color w:val="B03060"/>
          <w:sz w:val="19"/>
        </w:rPr>
        <w:t>PHASE_3_COMPLETION_REPORT.md</w:t>
      </w:r>
      <w:r>
        <w:t>.</w:t>
      </w:r>
    </w:p>
    <w:p>
      <w:pPr>
        <w:pStyle w:val="ListBullet"/>
      </w:pPr>
      <w:r>
        <w:rPr>
          <w:b/>
        </w:rPr>
        <w:t>No global Cloudflare security reduction</w:t>
      </w:r>
      <w:r>
        <w:t xml:space="preserve"> — see the Configuration Rule scope above.</w:t>
      </w:r>
    </w:p>
    <w:p>
      <w:pPr>
        <w:pStyle w:val="Heading3"/>
      </w:pPr>
      <w:r>
        <w:rPr>
          <w:color w:val="1F3A5F"/>
        </w:rPr>
        <w:t>Rollback readiness</w:t>
      </w:r>
    </w:p>
    <w:p>
      <w:r>
        <w:t xml:space="preserve">Current rollback chain, newest first: </w:t>
      </w:r>
      <w:r>
        <w:rPr>
          <w:rFonts w:ascii="Consolas" w:hAnsi="Consolas"/>
          <w:color w:val="B03060"/>
          <w:sz w:val="19"/>
        </w:rPr>
        <w:t>5aacab1e-4e29-46ca-8f0c-886ee1f9794c</w:t>
      </w:r>
      <w:r>
        <w:t xml:space="preserve"> (live) → </w:t>
      </w:r>
      <w:r>
        <w:rPr>
          <w:rFonts w:ascii="Consolas" w:hAnsi="Consolas"/>
          <w:color w:val="B03060"/>
          <w:sz w:val="19"/>
        </w:rPr>
        <w:t>ff6deab8-27cb-4493-affe-11c799946ec4</w:t>
      </w:r>
      <w:r>
        <w:t xml:space="preserve"> → </w:t>
      </w:r>
      <w:r>
        <w:rPr>
          <w:rFonts w:ascii="Consolas" w:hAnsi="Consolas"/>
          <w:color w:val="B03060"/>
          <w:sz w:val="19"/>
        </w:rPr>
        <w:t>4e618afc-3071-4bbd-91df-8fbc6bf5db4f</w:t>
      </w:r>
      <w:r>
        <w:t>. The Cloudflare Configuration Rule (</w:t>
      </w:r>
      <w:r>
        <w:rPr>
          <w:rFonts w:ascii="Consolas" w:hAnsi="Consolas"/>
          <w:color w:val="B03060"/>
          <w:sz w:val="19"/>
        </w:rPr>
        <w:t>689db52e511b4346a1b142aefc9c11ce</w:t>
      </w:r>
      <w:r>
        <w:t>) can be disabled or deleted independently of any Worker rollback, since it is a separate zone-level object. No rollback was required at any point in either remediation round.</w:t>
      </w:r>
    </w:p>
    <w:p>
      <w:r>
        <w:br w:type="page"/>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CrawlPact — App Subdomain Migration Report  |  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