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567"/>
        <w:gridCol w:w="6411"/>
        <w:gridCol w:w="2128"/>
        <w:tblGridChange w:id="0">
          <w:tblGrid>
            <w:gridCol w:w="2567"/>
            <w:gridCol w:w="6411"/>
            <w:gridCol w:w="212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1529629" cy="7250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629" cy="725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4"/>
                <w:szCs w:val="14"/>
                <w:rtl w:val="0"/>
              </w:rPr>
              <w:t xml:space="preserve">Nit: 901.342.512-5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ONNOVACION S.A.S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SISTEMA DE GESTIÓN DE LA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Fecha: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27/09/2021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SOLICITUD DE ASUNTOS LABORALES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Versión:  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Página: 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 de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Información Clasificada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78.0" w:type="dxa"/>
        <w:jc w:val="left"/>
        <w:tblInd w:w="2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543"/>
        <w:gridCol w:w="8535"/>
        <w:tblGridChange w:id="0">
          <w:tblGrid>
            <w:gridCol w:w="2543"/>
            <w:gridCol w:w="85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empleado: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N° de identificación: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Cargo: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Dependencia: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Teléfono (Extensión):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Celular: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256" w:firstLine="0"/>
        <w:jc w:val="center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88.0" w:type="dxa"/>
        <w:jc w:val="left"/>
        <w:tblInd w:w="1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485"/>
        <w:gridCol w:w="622"/>
        <w:gridCol w:w="490"/>
        <w:gridCol w:w="2021"/>
        <w:gridCol w:w="634"/>
        <w:gridCol w:w="2511"/>
        <w:gridCol w:w="633"/>
        <w:gridCol w:w="2692"/>
        <w:tblGridChange w:id="0">
          <w:tblGrid>
            <w:gridCol w:w="1485"/>
            <w:gridCol w:w="622"/>
            <w:gridCol w:w="490"/>
            <w:gridCol w:w="2021"/>
            <w:gridCol w:w="634"/>
            <w:gridCol w:w="2511"/>
            <w:gridCol w:w="633"/>
            <w:gridCol w:w="2692"/>
          </w:tblGrid>
        </w:tblGridChange>
      </w:tblGrid>
      <w:tr>
        <w:trPr>
          <w:trHeight w:val="28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Vacaciones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Licencia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Cesantías (* )</w:t>
            </w:r>
          </w:p>
        </w:tc>
      </w:tr>
      <w:tr>
        <w:trPr>
          <w:trHeight w:val="28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Días compensatorios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Beneficio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Ausencia</w:t>
            </w:r>
          </w:p>
        </w:tc>
      </w:tr>
      <w:tr>
        <w:trPr>
          <w:trHeight w:val="28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Otro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256" w:firstLine="0"/>
        <w:jc w:val="center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89.0" w:type="dxa"/>
        <w:jc w:val="left"/>
        <w:tblInd w:w="1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1089"/>
        <w:tblGridChange w:id="0">
          <w:tblGrid>
            <w:gridCol w:w="11089"/>
          </w:tblGrid>
        </w:tblGridChange>
      </w:tblGrid>
      <w:tr>
        <w:trPr>
          <w:trHeight w:val="4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Justificación: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256" w:firstLine="0"/>
        <w:jc w:val="center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89.0" w:type="dxa"/>
        <w:jc w:val="left"/>
        <w:tblInd w:w="1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1089"/>
        <w:tblGridChange w:id="0">
          <w:tblGrid>
            <w:gridCol w:w="1108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99"/>
        <w:gridCol w:w="3700"/>
        <w:gridCol w:w="3701"/>
        <w:tblGridChange w:id="0">
          <w:tblGrid>
            <w:gridCol w:w="3699"/>
            <w:gridCol w:w="3700"/>
            <w:gridCol w:w="3701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Firma del empleado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Firma del jefe inmediato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Firma de autorización</w:t>
            </w:r>
          </w:p>
        </w:tc>
      </w:tr>
    </w:tbl>
    <w:p w:rsidR="00000000" w:rsidDel="00000000" w:rsidP="00000000" w:rsidRDefault="00000000" w:rsidRPr="00000000" w14:paraId="0000004C">
      <w:pPr>
        <w:ind w:left="256" w:firstLine="0"/>
        <w:jc w:val="center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56" w:right="167" w:firstLine="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(*) Cuando el asunto seleccionado en la presente solicitud corresponda a “Cesantías” cuya destinación del dinero sea el “Mejoramiento de Vivienda”, el empleado deberá: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right="156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1.Describir en el campo justificación el tipo de mejora o construcción a realizar, incluir en el campo observaciones la siguiente información: Dirección completa, Barrio, Municipio y Departamento del inmueble a mejorar.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2.Incluir un archivo anexo con el registro fotográfico del estado de la vivienda antes de las mejoras 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right="133"/>
        <w:jc w:val="both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3.Guardar hasta el año siguiente de la fecha de realización de las mejoras todas las facturas y/o recibos de pago que soporten dicho mejoramiento. Toda vez que estos soportes serán revisados durante la visita domiciliaria de seguimiento a la inversión realizada.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right="133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Cuando el asunto seleccionado en la presente solicitud corresponda a “Cesantías” cuya destinación del dinero sea “educación “ se debe adjuntar la matricula que certifique el valor del pago, y debe ser para educación superior, siempre en cuando ya estén consignadas  en el fondo.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56" w:firstLine="0"/>
        <w:jc w:val="center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