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1066800</wp:posOffset>
            </wp:positionV>
            <wp:extent cx="5943600" cy="13304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3"/>
                <wp:lineTo x="0" y="2167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5066030</wp:posOffset>
                </wp:positionH>
                <wp:positionV relativeFrom="line">
                  <wp:posOffset>269239</wp:posOffset>
                </wp:positionV>
                <wp:extent cx="614919" cy="2180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19" cy="2180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98.9pt;margin-top:21.2pt;width:48.4pt;height:17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Edit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Remove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Update or Add Sources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on dashboard (Chris)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Add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Edit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in the top right corner. When a user clicks on Edit, he/she should be taken to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debt-sources-modify.php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(Chris)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Debt-sources-modify.php then loads only the card that the user selected. User can then Save and go back to dashboard or Cancel and go back to dashboard. (Ravi)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943600" cy="292512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1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  <w:lang w:val="en-US"/>
        </w:rPr>
        <w:t>4. Figure out how to populate dashboard based on our algorithm/engine (Ravi)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