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2" w:rsidRDefault="00F96E52" w:rsidP="00983530">
      <w:pPr>
        <w:autoSpaceDE w:val="0"/>
        <w:autoSpaceDN w:val="0"/>
        <w:adjustRightInd w:val="0"/>
        <w:spacing w:after="0" w:line="240" w:lineRule="auto"/>
        <w:rPr>
          <w:rFonts w:cs="Calibri"/>
          <w:b/>
          <w:sz w:val="56"/>
          <w:szCs w:val="56"/>
        </w:rPr>
      </w:pPr>
    </w:p>
    <w:p w:rsidR="00F96E52" w:rsidRDefault="00F96E52" w:rsidP="00983530">
      <w:pPr>
        <w:autoSpaceDE w:val="0"/>
        <w:autoSpaceDN w:val="0"/>
        <w:adjustRightInd w:val="0"/>
        <w:spacing w:after="0" w:line="240" w:lineRule="auto"/>
        <w:rPr>
          <w:rFonts w:cs="Calibri"/>
          <w:b/>
          <w:sz w:val="56"/>
          <w:szCs w:val="56"/>
        </w:rPr>
      </w:pPr>
    </w:p>
    <w:p w:rsidR="00983530" w:rsidRDefault="00983530" w:rsidP="00983530">
      <w:pPr>
        <w:autoSpaceDE w:val="0"/>
        <w:autoSpaceDN w:val="0"/>
        <w:adjustRightInd w:val="0"/>
        <w:spacing w:after="0" w:line="240" w:lineRule="auto"/>
        <w:rPr>
          <w:rFonts w:cs="Calibri"/>
          <w:b/>
          <w:sz w:val="56"/>
          <w:szCs w:val="56"/>
        </w:rPr>
      </w:pPr>
      <w:r>
        <w:rPr>
          <w:rFonts w:cs="Calibri"/>
          <w:b/>
          <w:sz w:val="56"/>
          <w:szCs w:val="56"/>
        </w:rPr>
        <w:t xml:space="preserve">Use Case </w:t>
      </w:r>
      <w:r w:rsidR="00B5423C">
        <w:rPr>
          <w:rFonts w:cs="Calibri"/>
          <w:b/>
          <w:sz w:val="56"/>
          <w:szCs w:val="56"/>
        </w:rPr>
        <w:t xml:space="preserve">Analysis </w:t>
      </w:r>
      <w:r>
        <w:rPr>
          <w:rFonts w:cs="Calibri"/>
          <w:b/>
          <w:sz w:val="56"/>
          <w:szCs w:val="56"/>
        </w:rPr>
        <w:t>Document</w:t>
      </w:r>
    </w:p>
    <w:p w:rsidR="00983530" w:rsidRDefault="00983530" w:rsidP="00983530">
      <w:pPr>
        <w:autoSpaceDE w:val="0"/>
        <w:autoSpaceDN w:val="0"/>
        <w:adjustRightInd w:val="0"/>
        <w:spacing w:after="0" w:line="240" w:lineRule="auto"/>
        <w:rPr>
          <w:rFonts w:cs="Calibri"/>
          <w:sz w:val="52"/>
          <w:szCs w:val="52"/>
        </w:rPr>
      </w:pPr>
    </w:p>
    <w:p w:rsidR="00983530" w:rsidRDefault="00983530" w:rsidP="00983530">
      <w:pPr>
        <w:autoSpaceDE w:val="0"/>
        <w:autoSpaceDN w:val="0"/>
        <w:adjustRightInd w:val="0"/>
        <w:spacing w:after="0" w:line="240" w:lineRule="auto"/>
        <w:rPr>
          <w:rFonts w:cs="Calibri"/>
          <w:color w:val="00B0F0"/>
          <w:sz w:val="28"/>
          <w:szCs w:val="28"/>
        </w:rPr>
      </w:pPr>
      <w:r>
        <w:rPr>
          <w:rFonts w:cs="Calibri"/>
          <w:b/>
          <w:color w:val="00B0F0"/>
          <w:sz w:val="28"/>
          <w:szCs w:val="28"/>
        </w:rPr>
        <w:t>Version</w:t>
      </w:r>
      <w:r w:rsidR="00DF755E">
        <w:rPr>
          <w:rFonts w:cs="Calibri"/>
          <w:color w:val="00B0F0"/>
          <w:sz w:val="28"/>
          <w:szCs w:val="28"/>
        </w:rPr>
        <w:t xml:space="preserve"> 1.</w:t>
      </w:r>
      <w:r w:rsidR="00EE0A2A">
        <w:rPr>
          <w:rFonts w:cs="Calibri"/>
          <w:color w:val="00B0F0"/>
          <w:sz w:val="28"/>
          <w:szCs w:val="28"/>
        </w:rPr>
        <w:t>2</w:t>
      </w:r>
    </w:p>
    <w:p w:rsidR="00983530" w:rsidRDefault="00EE0A2A" w:rsidP="00983530">
      <w:pPr>
        <w:autoSpaceDE w:val="0"/>
        <w:autoSpaceDN w:val="0"/>
        <w:adjustRightInd w:val="0"/>
        <w:spacing w:after="0" w:line="240" w:lineRule="auto"/>
        <w:rPr>
          <w:rFonts w:cs="Calibri"/>
          <w:color w:val="00B0F0"/>
          <w:sz w:val="28"/>
          <w:szCs w:val="28"/>
        </w:rPr>
      </w:pPr>
      <w:r>
        <w:rPr>
          <w:rFonts w:cs="Calibri"/>
          <w:color w:val="00B0F0"/>
          <w:sz w:val="28"/>
          <w:szCs w:val="28"/>
        </w:rPr>
        <w:t>22</w:t>
      </w:r>
      <w:r w:rsidR="00AD133E">
        <w:rPr>
          <w:rFonts w:cs="Calibri"/>
          <w:color w:val="00B0F0"/>
          <w:sz w:val="28"/>
          <w:szCs w:val="28"/>
        </w:rPr>
        <w:t xml:space="preserve"> </w:t>
      </w:r>
      <w:r>
        <w:rPr>
          <w:rFonts w:cs="Calibri"/>
          <w:color w:val="00B0F0"/>
          <w:sz w:val="28"/>
          <w:szCs w:val="28"/>
        </w:rPr>
        <w:t>April</w:t>
      </w:r>
      <w:bookmarkStart w:id="0" w:name="_GoBack"/>
      <w:bookmarkEnd w:id="0"/>
      <w:r w:rsidR="00AD133E">
        <w:rPr>
          <w:rFonts w:cs="Calibri"/>
          <w:color w:val="00B0F0"/>
          <w:sz w:val="28"/>
          <w:szCs w:val="28"/>
        </w:rPr>
        <w:t xml:space="preserve"> 2015</w:t>
      </w:r>
    </w:p>
    <w:p w:rsidR="00983530" w:rsidRDefault="00983530" w:rsidP="00983530">
      <w:pPr>
        <w:autoSpaceDE w:val="0"/>
        <w:autoSpaceDN w:val="0"/>
        <w:adjustRightInd w:val="0"/>
        <w:spacing w:after="0" w:line="240" w:lineRule="auto"/>
        <w:rPr>
          <w:rFonts w:cs="Calibri"/>
          <w:sz w:val="28"/>
          <w:szCs w:val="28"/>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983530" w:rsidRDefault="00AD133E" w:rsidP="00983530">
      <w:pPr>
        <w:autoSpaceDE w:val="0"/>
        <w:autoSpaceDN w:val="0"/>
        <w:adjustRightInd w:val="0"/>
        <w:spacing w:after="0" w:line="240" w:lineRule="auto"/>
        <w:rPr>
          <w:rFonts w:cs="Calibri"/>
          <w:b/>
          <w:i/>
          <w:sz w:val="44"/>
          <w:szCs w:val="44"/>
        </w:rPr>
      </w:pPr>
      <w:r>
        <w:rPr>
          <w:rFonts w:cs="Calibri"/>
          <w:b/>
          <w:i/>
          <w:sz w:val="44"/>
          <w:szCs w:val="44"/>
        </w:rPr>
        <w:t xml:space="preserve">The Veni VA </w:t>
      </w:r>
      <w:proofErr w:type="spellStart"/>
      <w:r>
        <w:rPr>
          <w:rFonts w:cs="Calibri"/>
          <w:b/>
          <w:i/>
          <w:sz w:val="44"/>
          <w:szCs w:val="44"/>
        </w:rPr>
        <w:t>Checkin</w:t>
      </w:r>
      <w:proofErr w:type="spellEnd"/>
      <w:r>
        <w:rPr>
          <w:rFonts w:cs="Calibri"/>
          <w:b/>
          <w:i/>
          <w:sz w:val="44"/>
          <w:szCs w:val="44"/>
        </w:rPr>
        <w:t xml:space="preserve"> System</w:t>
      </w:r>
    </w:p>
    <w:p w:rsidR="00AD133E" w:rsidRDefault="00AD133E" w:rsidP="00983530">
      <w:pPr>
        <w:autoSpaceDE w:val="0"/>
        <w:autoSpaceDN w:val="0"/>
        <w:adjustRightInd w:val="0"/>
        <w:spacing w:after="0" w:line="240" w:lineRule="auto"/>
        <w:rPr>
          <w:rFonts w:cs="Calibri"/>
          <w:sz w:val="40"/>
          <w:szCs w:val="40"/>
        </w:rPr>
      </w:pPr>
      <w:r w:rsidRPr="00AD133E">
        <w:rPr>
          <w:rFonts w:cs="Calibri"/>
          <w:sz w:val="40"/>
          <w:szCs w:val="40"/>
        </w:rPr>
        <w:t>Advanced Sof</w:t>
      </w:r>
      <w:r>
        <w:rPr>
          <w:rFonts w:cs="Calibri"/>
          <w:sz w:val="40"/>
          <w:szCs w:val="40"/>
        </w:rPr>
        <w:t>tware Engineering Project</w:t>
      </w:r>
    </w:p>
    <w:p w:rsidR="00983530" w:rsidRPr="00C35644" w:rsidRDefault="00AD133E" w:rsidP="00983530">
      <w:pPr>
        <w:autoSpaceDE w:val="0"/>
        <w:autoSpaceDN w:val="0"/>
        <w:adjustRightInd w:val="0"/>
        <w:spacing w:after="0" w:line="240" w:lineRule="auto"/>
        <w:rPr>
          <w:rFonts w:cs="Calibri"/>
          <w:sz w:val="24"/>
          <w:szCs w:val="24"/>
          <w:lang w:val="fr-CA"/>
        </w:rPr>
      </w:pPr>
      <w:r w:rsidRPr="00C35644">
        <w:rPr>
          <w:rFonts w:cs="Calibri"/>
          <w:sz w:val="24"/>
          <w:szCs w:val="24"/>
          <w:lang w:val="fr-CA"/>
        </w:rPr>
        <w:t>SE 6387</w:t>
      </w:r>
      <w:r w:rsidR="00983530" w:rsidRPr="00C35644">
        <w:rPr>
          <w:rFonts w:cs="Calibri"/>
          <w:sz w:val="24"/>
          <w:szCs w:val="24"/>
          <w:lang w:val="fr-CA"/>
        </w:rPr>
        <w:t>.M01</w:t>
      </w:r>
    </w:p>
    <w:p w:rsidR="00983530" w:rsidRPr="00C35644" w:rsidRDefault="00983530" w:rsidP="00983530">
      <w:pPr>
        <w:autoSpaceDE w:val="0"/>
        <w:autoSpaceDN w:val="0"/>
        <w:adjustRightInd w:val="0"/>
        <w:spacing w:after="0" w:line="240" w:lineRule="auto"/>
        <w:rPr>
          <w:rFonts w:cs="Calibri"/>
          <w:sz w:val="24"/>
          <w:szCs w:val="24"/>
          <w:lang w:val="fr-CA"/>
        </w:rPr>
      </w:pPr>
    </w:p>
    <w:p w:rsidR="00F96E52" w:rsidRPr="00C35644" w:rsidRDefault="00F96E52" w:rsidP="00983530">
      <w:pPr>
        <w:spacing w:after="0" w:line="240" w:lineRule="auto"/>
        <w:rPr>
          <w:rFonts w:cs="Calibri"/>
          <w:i/>
          <w:color w:val="00B0F0"/>
          <w:sz w:val="32"/>
          <w:szCs w:val="32"/>
          <w:lang w:val="fr-CA"/>
        </w:rPr>
      </w:pPr>
    </w:p>
    <w:p w:rsidR="00F96E52" w:rsidRPr="00C35644" w:rsidRDefault="00F96E52" w:rsidP="00983530">
      <w:pPr>
        <w:spacing w:after="0" w:line="240" w:lineRule="auto"/>
        <w:rPr>
          <w:rFonts w:cs="Calibri"/>
          <w:i/>
          <w:color w:val="00B0F0"/>
          <w:sz w:val="32"/>
          <w:szCs w:val="32"/>
          <w:lang w:val="fr-CA"/>
        </w:rPr>
      </w:pPr>
    </w:p>
    <w:p w:rsidR="00983530" w:rsidRPr="00C35644" w:rsidRDefault="00AD133E" w:rsidP="00983530">
      <w:pPr>
        <w:spacing w:after="0" w:line="240" w:lineRule="auto"/>
        <w:rPr>
          <w:rFonts w:cs="Calibri"/>
          <w:i/>
          <w:color w:val="00B0F0"/>
          <w:sz w:val="32"/>
          <w:szCs w:val="32"/>
          <w:lang w:val="fr-CA"/>
        </w:rPr>
      </w:pPr>
      <w:r w:rsidRPr="00C35644">
        <w:rPr>
          <w:rFonts w:cs="Calibri"/>
          <w:i/>
          <w:color w:val="00B0F0"/>
          <w:sz w:val="32"/>
          <w:szCs w:val="32"/>
          <w:lang w:val="fr-CA"/>
        </w:rPr>
        <w:t>Anant Kambli</w:t>
      </w:r>
    </w:p>
    <w:p w:rsidR="00983530" w:rsidRPr="00C35644" w:rsidRDefault="00983530" w:rsidP="00983530">
      <w:pPr>
        <w:spacing w:after="0" w:line="240" w:lineRule="auto"/>
        <w:rPr>
          <w:rFonts w:cs="Calibri"/>
          <w:i/>
          <w:color w:val="00B0F0"/>
          <w:sz w:val="32"/>
          <w:szCs w:val="32"/>
          <w:lang w:val="fr-CA"/>
        </w:rPr>
      </w:pPr>
      <w:r w:rsidRPr="00C35644">
        <w:rPr>
          <w:rFonts w:cs="Calibri"/>
          <w:i/>
          <w:color w:val="00B0F0"/>
          <w:sz w:val="32"/>
          <w:szCs w:val="32"/>
          <w:lang w:val="fr-CA"/>
        </w:rPr>
        <w:t>Brian MacKay</w:t>
      </w:r>
    </w:p>
    <w:p w:rsidR="00983530" w:rsidRDefault="00AD133E" w:rsidP="00983530">
      <w:pPr>
        <w:spacing w:after="0" w:line="240" w:lineRule="auto"/>
        <w:rPr>
          <w:rFonts w:cs="Calibri"/>
          <w:i/>
          <w:color w:val="00B0F0"/>
          <w:sz w:val="32"/>
          <w:szCs w:val="32"/>
        </w:rPr>
      </w:pPr>
      <w:r>
        <w:rPr>
          <w:rFonts w:cs="Calibri"/>
          <w:i/>
          <w:color w:val="00B0F0"/>
          <w:sz w:val="32"/>
          <w:szCs w:val="32"/>
        </w:rPr>
        <w:t>Raleigh Murráy</w:t>
      </w:r>
    </w:p>
    <w:p w:rsidR="00983530" w:rsidRDefault="00983530" w:rsidP="00983530">
      <w:pPr>
        <w:spacing w:after="0" w:line="240" w:lineRule="auto"/>
        <w:rPr>
          <w:rFonts w:cs="Calibri"/>
          <w:i/>
          <w:color w:val="00B0F0"/>
          <w:sz w:val="32"/>
          <w:szCs w:val="32"/>
        </w:rPr>
      </w:pPr>
      <w:r>
        <w:rPr>
          <w:rFonts w:cs="Calibri"/>
          <w:i/>
          <w:color w:val="00B0F0"/>
          <w:sz w:val="32"/>
          <w:szCs w:val="32"/>
        </w:rPr>
        <w:t>Shahed Shuman</w:t>
      </w:r>
    </w:p>
    <w:p w:rsidR="00983530" w:rsidRDefault="00E75194" w:rsidP="00983530">
      <w:pPr>
        <w:rPr>
          <w:rFonts w:cs="Calibri"/>
          <w:i/>
          <w:color w:val="00B0F0"/>
          <w:sz w:val="32"/>
          <w:szCs w:val="32"/>
        </w:rPr>
      </w:pPr>
      <w:r w:rsidRPr="00E75194">
        <w:rPr>
          <w:noProof/>
        </w:rPr>
        <w:drawing>
          <wp:anchor distT="0" distB="0" distL="114300" distR="114300" simplePos="0" relativeHeight="251659264" behindDoc="1" locked="0" layoutInCell="1" allowOverlap="1" wp14:anchorId="16CFC4A4" wp14:editId="3BB790A2">
            <wp:simplePos x="0" y="0"/>
            <wp:positionH relativeFrom="column">
              <wp:posOffset>3413760</wp:posOffset>
            </wp:positionH>
            <wp:positionV relativeFrom="paragraph">
              <wp:posOffset>-297815</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r w:rsidR="00F974DA">
        <w:rPr>
          <w:rFonts w:cs="Calibri"/>
          <w:i/>
          <w:color w:val="00B0F0"/>
          <w:sz w:val="32"/>
          <w:szCs w:val="32"/>
        </w:rPr>
        <w:t>Kathryn Whitmi</w:t>
      </w:r>
      <w:r w:rsidR="00983530">
        <w:rPr>
          <w:rFonts w:cs="Calibri"/>
          <w:i/>
          <w:color w:val="00B0F0"/>
          <w:sz w:val="32"/>
          <w:szCs w:val="32"/>
        </w:rPr>
        <w:t>re</w:t>
      </w:r>
    </w:p>
    <w:p w:rsidR="00E953E7" w:rsidRDefault="00E953E7" w:rsidP="00983530"/>
    <w:p w:rsidR="00DF755E" w:rsidRDefault="00DF755E" w:rsidP="00DF755E">
      <w:pPr>
        <w:pStyle w:val="Heading1"/>
      </w:pPr>
      <w:bookmarkStart w:id="1" w:name="_Toc417337112"/>
      <w:r>
        <w:lastRenderedPageBreak/>
        <w:t>Change Log</w:t>
      </w:r>
      <w:bookmarkEnd w:id="1"/>
    </w:p>
    <w:p w:rsidR="00DF755E" w:rsidRDefault="00DF755E" w:rsidP="00DF755E"/>
    <w:tbl>
      <w:tblPr>
        <w:tblStyle w:val="GridTable6Colorful-Accent1"/>
        <w:tblW w:w="0" w:type="auto"/>
        <w:jc w:val="center"/>
        <w:tblLook w:val="0420" w:firstRow="1" w:lastRow="0" w:firstColumn="0" w:lastColumn="0" w:noHBand="0" w:noVBand="1"/>
      </w:tblPr>
      <w:tblGrid>
        <w:gridCol w:w="1390"/>
        <w:gridCol w:w="914"/>
        <w:gridCol w:w="1288"/>
        <w:gridCol w:w="4571"/>
      </w:tblGrid>
      <w:tr w:rsidR="00322B66" w:rsidTr="00BC083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Default="00322B66" w:rsidP="00DF755E">
            <w:r>
              <w:t>Date</w:t>
            </w:r>
          </w:p>
        </w:tc>
        <w:tc>
          <w:tcPr>
            <w:tcW w:w="0" w:type="auto"/>
          </w:tcPr>
          <w:p w:rsidR="00322B66" w:rsidRDefault="00322B66" w:rsidP="00322B66">
            <w:pPr>
              <w:jc w:val="center"/>
            </w:pPr>
            <w:r>
              <w:t>Version</w:t>
            </w:r>
          </w:p>
        </w:tc>
        <w:tc>
          <w:tcPr>
            <w:tcW w:w="0" w:type="auto"/>
          </w:tcPr>
          <w:p w:rsidR="00322B66" w:rsidRDefault="00322B66" w:rsidP="00322B66">
            <w:pPr>
              <w:jc w:val="center"/>
            </w:pPr>
            <w:r>
              <w:t>Changed By</w:t>
            </w:r>
          </w:p>
        </w:tc>
        <w:tc>
          <w:tcPr>
            <w:tcW w:w="0" w:type="auto"/>
          </w:tcPr>
          <w:p w:rsidR="00322B66" w:rsidRDefault="00322B66" w:rsidP="00DF755E">
            <w:r>
              <w:t>Description</w:t>
            </w:r>
          </w:p>
        </w:tc>
      </w:tr>
      <w:tr w:rsidR="00322B66"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r>
              <w:t>4-Feb-2015</w:t>
            </w:r>
          </w:p>
        </w:tc>
        <w:tc>
          <w:tcPr>
            <w:tcW w:w="0" w:type="auto"/>
          </w:tcPr>
          <w:p w:rsidR="00322B66" w:rsidRDefault="00322B66" w:rsidP="00322B66">
            <w:pPr>
              <w:jc w:val="center"/>
            </w:pPr>
            <w:r>
              <w:t>1.0</w:t>
            </w:r>
          </w:p>
        </w:tc>
        <w:tc>
          <w:tcPr>
            <w:tcW w:w="0" w:type="auto"/>
          </w:tcPr>
          <w:p w:rsidR="00322B66" w:rsidRDefault="00322B66" w:rsidP="00322B66">
            <w:pPr>
              <w:jc w:val="center"/>
            </w:pPr>
            <w:r>
              <w:t>BM</w:t>
            </w:r>
          </w:p>
        </w:tc>
        <w:tc>
          <w:tcPr>
            <w:tcW w:w="0" w:type="auto"/>
          </w:tcPr>
          <w:p w:rsidR="00322B66" w:rsidRDefault="00322B66" w:rsidP="00DF755E">
            <w:r>
              <w:t>Initial Release</w:t>
            </w:r>
          </w:p>
        </w:tc>
      </w:tr>
      <w:tr w:rsidR="00322B66" w:rsidTr="00BC0833">
        <w:trPr>
          <w:jc w:val="center"/>
        </w:trPr>
        <w:tc>
          <w:tcPr>
            <w:tcW w:w="0" w:type="auto"/>
          </w:tcPr>
          <w:p w:rsidR="00322B66" w:rsidRDefault="00F974DA" w:rsidP="00A11639">
            <w:r>
              <w:t>21-Mar-2015</w:t>
            </w:r>
          </w:p>
        </w:tc>
        <w:tc>
          <w:tcPr>
            <w:tcW w:w="0" w:type="auto"/>
          </w:tcPr>
          <w:p w:rsidR="00322B66" w:rsidRDefault="00F974DA" w:rsidP="00322B66">
            <w:pPr>
              <w:jc w:val="center"/>
            </w:pPr>
            <w:r>
              <w:t>1.1</w:t>
            </w:r>
          </w:p>
        </w:tc>
        <w:tc>
          <w:tcPr>
            <w:tcW w:w="0" w:type="auto"/>
          </w:tcPr>
          <w:p w:rsidR="00322B66" w:rsidRDefault="00F974DA" w:rsidP="00322B66">
            <w:pPr>
              <w:jc w:val="center"/>
            </w:pPr>
            <w:r>
              <w:t>KW</w:t>
            </w:r>
          </w:p>
        </w:tc>
        <w:tc>
          <w:tcPr>
            <w:tcW w:w="0" w:type="auto"/>
          </w:tcPr>
          <w:p w:rsidR="00322B66" w:rsidRDefault="00F974DA" w:rsidP="00DF755E">
            <w:r>
              <w:t>Addition of sequence diagrams</w:t>
            </w:r>
          </w:p>
        </w:tc>
      </w:tr>
      <w:tr w:rsidR="00322B66"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164368" w:rsidP="00DF755E">
            <w:r>
              <w:t>22-Apr-2015</w:t>
            </w:r>
          </w:p>
        </w:tc>
        <w:tc>
          <w:tcPr>
            <w:tcW w:w="0" w:type="auto"/>
          </w:tcPr>
          <w:p w:rsidR="00322B66" w:rsidRDefault="00164368" w:rsidP="00322B66">
            <w:pPr>
              <w:jc w:val="center"/>
            </w:pPr>
            <w:r>
              <w:t>1.2</w:t>
            </w:r>
          </w:p>
        </w:tc>
        <w:tc>
          <w:tcPr>
            <w:tcW w:w="0" w:type="auto"/>
          </w:tcPr>
          <w:p w:rsidR="00322B66" w:rsidRDefault="00164368" w:rsidP="00322B66">
            <w:pPr>
              <w:jc w:val="center"/>
            </w:pPr>
            <w:r>
              <w:t>BM</w:t>
            </w:r>
          </w:p>
        </w:tc>
        <w:tc>
          <w:tcPr>
            <w:tcW w:w="0" w:type="auto"/>
          </w:tcPr>
          <w:p w:rsidR="00322B66" w:rsidRDefault="00164368" w:rsidP="00DF755E">
            <w:r>
              <w:t>Cleanup, minor change to “First Run Experience”</w:t>
            </w:r>
          </w:p>
        </w:tc>
      </w:tr>
    </w:tbl>
    <w:p w:rsidR="00342B87" w:rsidRDefault="00342B87"/>
    <w:p w:rsidR="00342B87" w:rsidRDefault="00342B87">
      <w:r>
        <w:br w:type="page"/>
      </w:r>
    </w:p>
    <w:p w:rsidR="00AD133E" w:rsidRDefault="00AD133E">
      <w:pPr>
        <w:rPr>
          <w:color w:val="5B9BD5" w:themeColor="accent1"/>
          <w:sz w:val="48"/>
        </w:rPr>
      </w:pPr>
      <w:r>
        <w:rPr>
          <w:color w:val="5B9BD5" w:themeColor="accent1"/>
          <w:sz w:val="48"/>
        </w:rPr>
        <w:lastRenderedPageBreak/>
        <w:t>Table of Use Cases</w:t>
      </w:r>
    </w:p>
    <w:sdt>
      <w:sdtPr>
        <w:rPr>
          <w:rFonts w:asciiTheme="minorHAnsi" w:eastAsiaTheme="minorHAnsi" w:hAnsiTheme="minorHAnsi" w:cstheme="minorBidi"/>
          <w:color w:val="auto"/>
          <w:sz w:val="22"/>
          <w:szCs w:val="22"/>
        </w:rPr>
        <w:id w:val="250944650"/>
        <w:docPartObj>
          <w:docPartGallery w:val="Table of Contents"/>
          <w:docPartUnique/>
        </w:docPartObj>
      </w:sdtPr>
      <w:sdtEndPr>
        <w:rPr>
          <w:b/>
          <w:bCs/>
          <w:noProof/>
        </w:rPr>
      </w:sdtEndPr>
      <w:sdtContent>
        <w:p w:rsidR="00AD133E" w:rsidRDefault="00AD133E">
          <w:pPr>
            <w:pStyle w:val="TOCHeading"/>
          </w:pPr>
          <w:r>
            <w:t>Contents</w:t>
          </w:r>
        </w:p>
        <w:p w:rsidR="00164368" w:rsidRDefault="00AD133E">
          <w:pPr>
            <w:pStyle w:val="TOC1"/>
            <w:tabs>
              <w:tab w:val="right" w:leader="dot" w:pos="9566"/>
            </w:tabs>
            <w:rPr>
              <w:rFonts w:eastAsiaTheme="minorEastAsia"/>
              <w:noProof/>
            </w:rPr>
          </w:pPr>
          <w:r>
            <w:fldChar w:fldCharType="begin"/>
          </w:r>
          <w:r>
            <w:instrText xml:space="preserve"> TOC \o "1-1" \h \z \u </w:instrText>
          </w:r>
          <w:r>
            <w:fldChar w:fldCharType="separate"/>
          </w:r>
          <w:hyperlink w:anchor="_Toc417337112" w:history="1">
            <w:r w:rsidR="00164368" w:rsidRPr="00C55533">
              <w:rPr>
                <w:rStyle w:val="Hyperlink"/>
                <w:noProof/>
              </w:rPr>
              <w:t>Change Log</w:t>
            </w:r>
            <w:r w:rsidR="00164368">
              <w:rPr>
                <w:noProof/>
                <w:webHidden/>
              </w:rPr>
              <w:tab/>
            </w:r>
            <w:r w:rsidR="00164368">
              <w:rPr>
                <w:noProof/>
                <w:webHidden/>
              </w:rPr>
              <w:fldChar w:fldCharType="begin"/>
            </w:r>
            <w:r w:rsidR="00164368">
              <w:rPr>
                <w:noProof/>
                <w:webHidden/>
              </w:rPr>
              <w:instrText xml:space="preserve"> PAGEREF _Toc417337112 \h </w:instrText>
            </w:r>
            <w:r w:rsidR="00164368">
              <w:rPr>
                <w:noProof/>
                <w:webHidden/>
              </w:rPr>
            </w:r>
            <w:r w:rsidR="00164368">
              <w:rPr>
                <w:noProof/>
                <w:webHidden/>
              </w:rPr>
              <w:fldChar w:fldCharType="separate"/>
            </w:r>
            <w:r w:rsidR="00AC008A">
              <w:rPr>
                <w:noProof/>
                <w:webHidden/>
              </w:rPr>
              <w:t>2</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3" w:history="1">
            <w:r w:rsidR="00164368" w:rsidRPr="00C55533">
              <w:rPr>
                <w:rStyle w:val="Hyperlink"/>
                <w:noProof/>
              </w:rPr>
              <w:t>Use Case Diagram</w:t>
            </w:r>
            <w:r w:rsidR="00164368">
              <w:rPr>
                <w:noProof/>
                <w:webHidden/>
              </w:rPr>
              <w:tab/>
            </w:r>
            <w:r w:rsidR="00164368">
              <w:rPr>
                <w:noProof/>
                <w:webHidden/>
              </w:rPr>
              <w:fldChar w:fldCharType="begin"/>
            </w:r>
            <w:r w:rsidR="00164368">
              <w:rPr>
                <w:noProof/>
                <w:webHidden/>
              </w:rPr>
              <w:instrText xml:space="preserve"> PAGEREF _Toc417337113 \h </w:instrText>
            </w:r>
            <w:r w:rsidR="00164368">
              <w:rPr>
                <w:noProof/>
                <w:webHidden/>
              </w:rPr>
            </w:r>
            <w:r w:rsidR="00164368">
              <w:rPr>
                <w:noProof/>
                <w:webHidden/>
              </w:rPr>
              <w:fldChar w:fldCharType="separate"/>
            </w:r>
            <w:r w:rsidR="00AC008A">
              <w:rPr>
                <w:noProof/>
                <w:webHidden/>
              </w:rPr>
              <w:t>4</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4" w:history="1">
            <w:r w:rsidR="00164368" w:rsidRPr="00C55533">
              <w:rPr>
                <w:rStyle w:val="Hyperlink"/>
                <w:noProof/>
              </w:rPr>
              <w:t>Use Case: Maintain Administrative Information</w:t>
            </w:r>
            <w:r w:rsidR="00164368">
              <w:rPr>
                <w:noProof/>
                <w:webHidden/>
              </w:rPr>
              <w:tab/>
            </w:r>
            <w:r w:rsidR="00164368">
              <w:rPr>
                <w:noProof/>
                <w:webHidden/>
              </w:rPr>
              <w:fldChar w:fldCharType="begin"/>
            </w:r>
            <w:r w:rsidR="00164368">
              <w:rPr>
                <w:noProof/>
                <w:webHidden/>
              </w:rPr>
              <w:instrText xml:space="preserve"> PAGEREF _Toc417337114 \h </w:instrText>
            </w:r>
            <w:r w:rsidR="00164368">
              <w:rPr>
                <w:noProof/>
                <w:webHidden/>
              </w:rPr>
            </w:r>
            <w:r w:rsidR="00164368">
              <w:rPr>
                <w:noProof/>
                <w:webHidden/>
              </w:rPr>
              <w:fldChar w:fldCharType="separate"/>
            </w:r>
            <w:r w:rsidR="00AC008A">
              <w:rPr>
                <w:noProof/>
                <w:webHidden/>
              </w:rPr>
              <w:t>5</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5" w:history="1">
            <w:r w:rsidR="00164368" w:rsidRPr="00C55533">
              <w:rPr>
                <w:rStyle w:val="Hyperlink"/>
                <w:noProof/>
              </w:rPr>
              <w:t>Use Case: First Run Experience</w:t>
            </w:r>
            <w:r w:rsidR="00164368">
              <w:rPr>
                <w:noProof/>
                <w:webHidden/>
              </w:rPr>
              <w:tab/>
            </w:r>
            <w:r w:rsidR="00164368">
              <w:rPr>
                <w:noProof/>
                <w:webHidden/>
              </w:rPr>
              <w:fldChar w:fldCharType="begin"/>
            </w:r>
            <w:r w:rsidR="00164368">
              <w:rPr>
                <w:noProof/>
                <w:webHidden/>
              </w:rPr>
              <w:instrText xml:space="preserve"> PAGEREF _Toc417337115 \h </w:instrText>
            </w:r>
            <w:r w:rsidR="00164368">
              <w:rPr>
                <w:noProof/>
                <w:webHidden/>
              </w:rPr>
            </w:r>
            <w:r w:rsidR="00164368">
              <w:rPr>
                <w:noProof/>
                <w:webHidden/>
              </w:rPr>
              <w:fldChar w:fldCharType="separate"/>
            </w:r>
            <w:r w:rsidR="00AC008A">
              <w:rPr>
                <w:noProof/>
                <w:webHidden/>
              </w:rPr>
              <w:t>6</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6" w:history="1">
            <w:r w:rsidR="00164368" w:rsidRPr="00C55533">
              <w:rPr>
                <w:rStyle w:val="Hyperlink"/>
                <w:noProof/>
              </w:rPr>
              <w:t>Use Case: Download Appointment</w:t>
            </w:r>
            <w:r w:rsidR="00164368">
              <w:rPr>
                <w:noProof/>
                <w:webHidden/>
              </w:rPr>
              <w:tab/>
            </w:r>
            <w:r w:rsidR="00164368">
              <w:rPr>
                <w:noProof/>
                <w:webHidden/>
              </w:rPr>
              <w:fldChar w:fldCharType="begin"/>
            </w:r>
            <w:r w:rsidR="00164368">
              <w:rPr>
                <w:noProof/>
                <w:webHidden/>
              </w:rPr>
              <w:instrText xml:space="preserve"> PAGEREF _Toc417337116 \h </w:instrText>
            </w:r>
            <w:r w:rsidR="00164368">
              <w:rPr>
                <w:noProof/>
                <w:webHidden/>
              </w:rPr>
            </w:r>
            <w:r w:rsidR="00164368">
              <w:rPr>
                <w:noProof/>
                <w:webHidden/>
              </w:rPr>
              <w:fldChar w:fldCharType="separate"/>
            </w:r>
            <w:r w:rsidR="00AC008A">
              <w:rPr>
                <w:noProof/>
                <w:webHidden/>
              </w:rPr>
              <w:t>7</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7" w:history="1">
            <w:r w:rsidR="00164368" w:rsidRPr="00C55533">
              <w:rPr>
                <w:rStyle w:val="Hyperlink"/>
                <w:noProof/>
              </w:rPr>
              <w:t>Use Case: Get Directions to Facility</w:t>
            </w:r>
            <w:r w:rsidR="00164368">
              <w:rPr>
                <w:noProof/>
                <w:webHidden/>
              </w:rPr>
              <w:tab/>
            </w:r>
            <w:r w:rsidR="00164368">
              <w:rPr>
                <w:noProof/>
                <w:webHidden/>
              </w:rPr>
              <w:fldChar w:fldCharType="begin"/>
            </w:r>
            <w:r w:rsidR="00164368">
              <w:rPr>
                <w:noProof/>
                <w:webHidden/>
              </w:rPr>
              <w:instrText xml:space="preserve"> PAGEREF _Toc417337117 \h </w:instrText>
            </w:r>
            <w:r w:rsidR="00164368">
              <w:rPr>
                <w:noProof/>
                <w:webHidden/>
              </w:rPr>
            </w:r>
            <w:r w:rsidR="00164368">
              <w:rPr>
                <w:noProof/>
                <w:webHidden/>
              </w:rPr>
              <w:fldChar w:fldCharType="separate"/>
            </w:r>
            <w:r w:rsidR="00AC008A">
              <w:rPr>
                <w:noProof/>
                <w:webHidden/>
              </w:rPr>
              <w:t>8</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8" w:history="1">
            <w:r w:rsidR="00164368" w:rsidRPr="00C55533">
              <w:rPr>
                <w:rStyle w:val="Hyperlink"/>
                <w:noProof/>
              </w:rPr>
              <w:t>Use Case: Verify Appointment Status</w:t>
            </w:r>
            <w:r w:rsidR="00164368">
              <w:rPr>
                <w:noProof/>
                <w:webHidden/>
              </w:rPr>
              <w:tab/>
            </w:r>
            <w:r w:rsidR="00164368">
              <w:rPr>
                <w:noProof/>
                <w:webHidden/>
              </w:rPr>
              <w:fldChar w:fldCharType="begin"/>
            </w:r>
            <w:r w:rsidR="00164368">
              <w:rPr>
                <w:noProof/>
                <w:webHidden/>
              </w:rPr>
              <w:instrText xml:space="preserve"> PAGEREF _Toc417337118 \h </w:instrText>
            </w:r>
            <w:r w:rsidR="00164368">
              <w:rPr>
                <w:noProof/>
                <w:webHidden/>
              </w:rPr>
            </w:r>
            <w:r w:rsidR="00164368">
              <w:rPr>
                <w:noProof/>
                <w:webHidden/>
              </w:rPr>
              <w:fldChar w:fldCharType="separate"/>
            </w:r>
            <w:r w:rsidR="00AC008A">
              <w:rPr>
                <w:noProof/>
                <w:webHidden/>
              </w:rPr>
              <w:t>9</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19" w:history="1">
            <w:r w:rsidR="00164368" w:rsidRPr="00C55533">
              <w:rPr>
                <w:rStyle w:val="Hyperlink"/>
                <w:noProof/>
              </w:rPr>
              <w:t>Use Case: Check-in at VA Facility</w:t>
            </w:r>
            <w:r w:rsidR="00164368">
              <w:rPr>
                <w:noProof/>
                <w:webHidden/>
              </w:rPr>
              <w:tab/>
            </w:r>
            <w:r w:rsidR="00164368">
              <w:rPr>
                <w:noProof/>
                <w:webHidden/>
              </w:rPr>
              <w:fldChar w:fldCharType="begin"/>
            </w:r>
            <w:r w:rsidR="00164368">
              <w:rPr>
                <w:noProof/>
                <w:webHidden/>
              </w:rPr>
              <w:instrText xml:space="preserve"> PAGEREF _Toc417337119 \h </w:instrText>
            </w:r>
            <w:r w:rsidR="00164368">
              <w:rPr>
                <w:noProof/>
                <w:webHidden/>
              </w:rPr>
            </w:r>
            <w:r w:rsidR="00164368">
              <w:rPr>
                <w:noProof/>
                <w:webHidden/>
              </w:rPr>
              <w:fldChar w:fldCharType="separate"/>
            </w:r>
            <w:r w:rsidR="00AC008A">
              <w:rPr>
                <w:noProof/>
                <w:webHidden/>
              </w:rPr>
              <w:t>10</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20" w:history="1">
            <w:r w:rsidR="00164368" w:rsidRPr="00C55533">
              <w:rPr>
                <w:rStyle w:val="Hyperlink"/>
                <w:noProof/>
              </w:rPr>
              <w:t>Use Case: Transfer to Phone Calendar</w:t>
            </w:r>
            <w:r w:rsidR="00164368">
              <w:rPr>
                <w:noProof/>
                <w:webHidden/>
              </w:rPr>
              <w:tab/>
            </w:r>
            <w:r w:rsidR="00164368">
              <w:rPr>
                <w:noProof/>
                <w:webHidden/>
              </w:rPr>
              <w:fldChar w:fldCharType="begin"/>
            </w:r>
            <w:r w:rsidR="00164368">
              <w:rPr>
                <w:noProof/>
                <w:webHidden/>
              </w:rPr>
              <w:instrText xml:space="preserve"> PAGEREF _Toc417337120 \h </w:instrText>
            </w:r>
            <w:r w:rsidR="00164368">
              <w:rPr>
                <w:noProof/>
                <w:webHidden/>
              </w:rPr>
            </w:r>
            <w:r w:rsidR="00164368">
              <w:rPr>
                <w:noProof/>
                <w:webHidden/>
              </w:rPr>
              <w:fldChar w:fldCharType="separate"/>
            </w:r>
            <w:r w:rsidR="00AC008A">
              <w:rPr>
                <w:noProof/>
                <w:webHidden/>
              </w:rPr>
              <w:t>12</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21" w:history="1">
            <w:r w:rsidR="00164368" w:rsidRPr="00C55533">
              <w:rPr>
                <w:rStyle w:val="Hyperlink"/>
                <w:noProof/>
              </w:rPr>
              <w:t>Use Case: Authenticate User</w:t>
            </w:r>
            <w:r w:rsidR="00164368">
              <w:rPr>
                <w:noProof/>
                <w:webHidden/>
              </w:rPr>
              <w:tab/>
            </w:r>
            <w:r w:rsidR="00164368">
              <w:rPr>
                <w:noProof/>
                <w:webHidden/>
              </w:rPr>
              <w:fldChar w:fldCharType="begin"/>
            </w:r>
            <w:r w:rsidR="00164368">
              <w:rPr>
                <w:noProof/>
                <w:webHidden/>
              </w:rPr>
              <w:instrText xml:space="preserve"> PAGEREF _Toc417337121 \h </w:instrText>
            </w:r>
            <w:r w:rsidR="00164368">
              <w:rPr>
                <w:noProof/>
                <w:webHidden/>
              </w:rPr>
            </w:r>
            <w:r w:rsidR="00164368">
              <w:rPr>
                <w:noProof/>
                <w:webHidden/>
              </w:rPr>
              <w:fldChar w:fldCharType="separate"/>
            </w:r>
            <w:r w:rsidR="00AC008A">
              <w:rPr>
                <w:noProof/>
                <w:webHidden/>
              </w:rPr>
              <w:t>13</w:t>
            </w:r>
            <w:r w:rsidR="00164368">
              <w:rPr>
                <w:noProof/>
                <w:webHidden/>
              </w:rPr>
              <w:fldChar w:fldCharType="end"/>
            </w:r>
          </w:hyperlink>
        </w:p>
        <w:p w:rsidR="00164368" w:rsidRDefault="003573FA">
          <w:pPr>
            <w:pStyle w:val="TOC1"/>
            <w:tabs>
              <w:tab w:val="right" w:leader="dot" w:pos="9566"/>
            </w:tabs>
            <w:rPr>
              <w:rFonts w:eastAsiaTheme="minorEastAsia"/>
              <w:noProof/>
            </w:rPr>
          </w:pPr>
          <w:hyperlink w:anchor="_Toc417337122" w:history="1">
            <w:r w:rsidR="00164368" w:rsidRPr="00C55533">
              <w:rPr>
                <w:rStyle w:val="Hyperlink"/>
                <w:noProof/>
              </w:rPr>
              <w:t>Black box diagrams</w:t>
            </w:r>
            <w:r w:rsidR="00164368">
              <w:rPr>
                <w:noProof/>
                <w:webHidden/>
              </w:rPr>
              <w:tab/>
            </w:r>
            <w:r w:rsidR="00164368">
              <w:rPr>
                <w:noProof/>
                <w:webHidden/>
              </w:rPr>
              <w:fldChar w:fldCharType="begin"/>
            </w:r>
            <w:r w:rsidR="00164368">
              <w:rPr>
                <w:noProof/>
                <w:webHidden/>
              </w:rPr>
              <w:instrText xml:space="preserve"> PAGEREF _Toc417337122 \h </w:instrText>
            </w:r>
            <w:r w:rsidR="00164368">
              <w:rPr>
                <w:noProof/>
                <w:webHidden/>
              </w:rPr>
            </w:r>
            <w:r w:rsidR="00164368">
              <w:rPr>
                <w:noProof/>
                <w:webHidden/>
              </w:rPr>
              <w:fldChar w:fldCharType="separate"/>
            </w:r>
            <w:r w:rsidR="00AC008A">
              <w:rPr>
                <w:noProof/>
                <w:webHidden/>
              </w:rPr>
              <w:t>14</w:t>
            </w:r>
            <w:r w:rsidR="00164368">
              <w:rPr>
                <w:noProof/>
                <w:webHidden/>
              </w:rPr>
              <w:fldChar w:fldCharType="end"/>
            </w:r>
          </w:hyperlink>
        </w:p>
        <w:p w:rsidR="00AD133E" w:rsidRDefault="00AD133E">
          <w:r>
            <w:fldChar w:fldCharType="end"/>
          </w:r>
        </w:p>
      </w:sdtContent>
    </w:sdt>
    <w:p w:rsidR="00A85F5B" w:rsidRDefault="00A85F5B">
      <w:pPr>
        <w:rPr>
          <w:color w:val="5B9BD5" w:themeColor="accent1"/>
          <w:sz w:val="48"/>
        </w:rPr>
      </w:pPr>
    </w:p>
    <w:p w:rsidR="00A85F5B" w:rsidRPr="00A85F5B" w:rsidRDefault="00A85F5B" w:rsidP="00A85F5B">
      <w:pPr>
        <w:rPr>
          <w:sz w:val="48"/>
        </w:rPr>
      </w:pPr>
    </w:p>
    <w:p w:rsidR="00A85F5B" w:rsidRPr="00A85F5B" w:rsidRDefault="00A85F5B" w:rsidP="00A85F5B">
      <w:pPr>
        <w:rPr>
          <w:sz w:val="48"/>
        </w:rPr>
      </w:pPr>
    </w:p>
    <w:p w:rsidR="00A85F5B" w:rsidRDefault="00A85F5B" w:rsidP="00A85F5B">
      <w:pPr>
        <w:rPr>
          <w:sz w:val="48"/>
        </w:rPr>
      </w:pPr>
    </w:p>
    <w:p w:rsidR="00AD133E" w:rsidRPr="00A85F5B" w:rsidRDefault="00A85F5B" w:rsidP="00A85F5B">
      <w:pPr>
        <w:tabs>
          <w:tab w:val="left" w:pos="8892"/>
        </w:tabs>
        <w:rPr>
          <w:sz w:val="48"/>
        </w:rPr>
      </w:pPr>
      <w:r>
        <w:rPr>
          <w:sz w:val="48"/>
        </w:rPr>
        <w:tab/>
      </w:r>
    </w:p>
    <w:p w:rsidR="00CB5378" w:rsidRDefault="00AD133E" w:rsidP="00233387">
      <w:pPr>
        <w:pStyle w:val="Heading1"/>
        <w:jc w:val="left"/>
        <w:rPr>
          <w:color w:val="5B9BD5" w:themeColor="accent1"/>
          <w:sz w:val="48"/>
        </w:rPr>
      </w:pPr>
      <w:bookmarkStart w:id="2" w:name="_Toc417337113"/>
      <w:r>
        <w:rPr>
          <w:color w:val="5B9BD5" w:themeColor="accent1"/>
          <w:sz w:val="48"/>
        </w:rPr>
        <w:lastRenderedPageBreak/>
        <w:t>Use Case Diagram</w:t>
      </w:r>
      <w:bookmarkEnd w:id="2"/>
    </w:p>
    <w:p w:rsidR="00A85F5B" w:rsidRDefault="00164368" w:rsidP="000831B6">
      <w:pPr>
        <w:widowControl w:val="0"/>
        <w:spacing w:after="0"/>
        <w:jc w:val="center"/>
      </w:pPr>
      <w:r w:rsidRPr="00164368">
        <w:rPr>
          <w:noProof/>
        </w:rPr>
        <w:drawing>
          <wp:inline distT="0" distB="0" distL="0" distR="0">
            <wp:extent cx="6080760" cy="74989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760" cy="7498968"/>
                    </a:xfrm>
                    <a:prstGeom prst="rect">
                      <a:avLst/>
                    </a:prstGeom>
                    <a:noFill/>
                    <a:ln>
                      <a:noFill/>
                    </a:ln>
                  </pic:spPr>
                </pic:pic>
              </a:graphicData>
            </a:graphic>
          </wp:inline>
        </w:drawing>
      </w:r>
      <w:r w:rsidR="008960BC">
        <w:fldChar w:fldCharType="begin"/>
      </w:r>
      <w:r w:rsidR="008960BC">
        <w:instrText xml:space="preserve"> INCLUDETEXT  "Administrative Maintenance.uc.docx" </w:instrText>
      </w:r>
      <w:r w:rsidR="008960BC">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3" w:name="_Toc417337114"/>
            <w:r>
              <w:lastRenderedPageBreak/>
              <w:t>Use Case: Maintain Administrative Information</w:t>
            </w:r>
            <w:bookmarkEnd w:id="3"/>
          </w:p>
        </w:tc>
      </w:tr>
      <w:tr w:rsidR="00A85F5B" w:rsidTr="00BC0833">
        <w:tc>
          <w:tcPr>
            <w:tcW w:w="9350" w:type="dxa"/>
          </w:tcPr>
          <w:p w:rsidR="00A85F5B" w:rsidRDefault="00A85F5B" w:rsidP="00BC0833">
            <w:pPr>
              <w:pStyle w:val="Heading2"/>
              <w:outlineLvl w:val="1"/>
            </w:pPr>
            <w:r>
              <w:t xml:space="preserve">ID: </w:t>
            </w:r>
            <w:bookmarkStart w:id="4" w:name="AdminMain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1</w:t>
            </w:r>
            <w:r w:rsidRPr="00A32692">
              <w:rPr>
                <w:color w:val="auto"/>
              </w:rPr>
              <w:fldChar w:fldCharType="end"/>
            </w:r>
            <w:bookmarkEnd w:id="4"/>
          </w:p>
        </w:tc>
      </w:tr>
      <w:tr w:rsidR="00A85F5B" w:rsidTr="00BC0833">
        <w:tc>
          <w:tcPr>
            <w:tcW w:w="9350" w:type="dxa"/>
          </w:tcPr>
          <w:p w:rsidR="00A85F5B" w:rsidRDefault="00A85F5B" w:rsidP="00BC0833">
            <w:pPr>
              <w:pStyle w:val="Heading2"/>
              <w:outlineLvl w:val="1"/>
            </w:pPr>
            <w:r>
              <w:t>Brief Description:</w:t>
            </w:r>
          </w:p>
          <w:p w:rsidR="00A85F5B" w:rsidRPr="00C95A1A" w:rsidRDefault="00A85F5B" w:rsidP="00BC0833">
            <w:r>
              <w:t>This use case describes the administrative tasks in the Veni System</w:t>
            </w:r>
          </w:p>
        </w:tc>
      </w:tr>
      <w:tr w:rsidR="00A85F5B" w:rsidTr="00BC0833">
        <w:tc>
          <w:tcPr>
            <w:tcW w:w="9350" w:type="dxa"/>
          </w:tcPr>
          <w:p w:rsidR="00A85F5B" w:rsidRDefault="00A85F5B" w:rsidP="00BC0833">
            <w:pPr>
              <w:pStyle w:val="Heading2"/>
              <w:outlineLvl w:val="1"/>
            </w:pPr>
            <w:r>
              <w:t>Primary Actors:</w:t>
            </w:r>
          </w:p>
          <w:p w:rsidR="00A85F5B" w:rsidRPr="00C95A1A" w:rsidRDefault="00A85F5B" w:rsidP="00BC0833">
            <w:r>
              <w:t>Administrative users</w:t>
            </w:r>
          </w:p>
        </w:tc>
      </w:tr>
      <w:tr w:rsidR="00A85F5B" w:rsidTr="00BC0833">
        <w:tc>
          <w:tcPr>
            <w:tcW w:w="9350" w:type="dxa"/>
          </w:tcPr>
          <w:p w:rsidR="00A85F5B" w:rsidRDefault="00A85F5B" w:rsidP="00BC0833">
            <w:pPr>
              <w:pStyle w:val="Heading2"/>
              <w:outlineLvl w:val="1"/>
            </w:pPr>
            <w:r>
              <w:t>Secondary Actors:</w:t>
            </w:r>
          </w:p>
          <w:p w:rsidR="00A85F5B" w:rsidRPr="00C95A1A"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Pr="00C95A1A" w:rsidRDefault="00A85F5B" w:rsidP="00BC0833">
            <w:r>
              <w:t>The system is setup and connected to a VistA system or a system that emulates VistA</w:t>
            </w:r>
          </w:p>
        </w:tc>
      </w:tr>
      <w:tr w:rsidR="00A85F5B" w:rsidTr="00BC0833">
        <w:tc>
          <w:tcPr>
            <w:tcW w:w="9350" w:type="dxa"/>
          </w:tcPr>
          <w:p w:rsidR="00A85F5B" w:rsidRDefault="00A85F5B" w:rsidP="00BC0833">
            <w:pPr>
              <w:pStyle w:val="Heading2"/>
              <w:outlineLvl w:val="1"/>
            </w:pPr>
            <w:r>
              <w:t>Main Flow:</w:t>
            </w:r>
          </w:p>
          <w:p w:rsidR="00A85F5B" w:rsidRDefault="00A85F5B" w:rsidP="00BC0833">
            <w:r>
              <w:t>Administrators are responsible for setting up and maintaining:</w:t>
            </w:r>
          </w:p>
          <w:p w:rsidR="00A85F5B" w:rsidRDefault="00A85F5B" w:rsidP="00A85F5B">
            <w:pPr>
              <w:pStyle w:val="ListParagraph"/>
              <w:numPr>
                <w:ilvl w:val="0"/>
                <w:numId w:val="20"/>
              </w:numPr>
            </w:pPr>
            <w:r>
              <w:t>The list of VistA systems available and the mechanisms for communicating with them</w:t>
            </w:r>
          </w:p>
          <w:p w:rsidR="00A85F5B" w:rsidRDefault="00A85F5B" w:rsidP="00A85F5B">
            <w:pPr>
              <w:pStyle w:val="ListParagraph"/>
              <w:numPr>
                <w:ilvl w:val="0"/>
                <w:numId w:val="20"/>
              </w:numPr>
            </w:pPr>
            <w:r>
              <w:t>The list of VHA facilities available to Veni system users</w:t>
            </w:r>
          </w:p>
          <w:p w:rsidR="00A85F5B" w:rsidRPr="00C95A1A" w:rsidRDefault="00A85F5B" w:rsidP="00A85F5B">
            <w:pPr>
              <w:pStyle w:val="ListParagraph"/>
              <w:numPr>
                <w:ilvl w:val="0"/>
                <w:numId w:val="20"/>
              </w:numPr>
            </w:pPr>
            <w:r>
              <w:t>The mapping of VHA facilities to VistA systems</w:t>
            </w:r>
          </w:p>
        </w:tc>
      </w:tr>
      <w:tr w:rsidR="00A85F5B" w:rsidTr="00BC0833">
        <w:tc>
          <w:tcPr>
            <w:tcW w:w="9350" w:type="dxa"/>
          </w:tcPr>
          <w:p w:rsidR="00A85F5B" w:rsidRDefault="00A85F5B" w:rsidP="00BC0833">
            <w:pPr>
              <w:pStyle w:val="Heading2"/>
              <w:outlineLvl w:val="1"/>
            </w:pPr>
            <w:r>
              <w:t>Post Conditions:</w:t>
            </w:r>
          </w:p>
          <w:p w:rsidR="00A85F5B" w:rsidRPr="001E296C" w:rsidRDefault="00A85F5B" w:rsidP="00A85F5B">
            <w:pPr>
              <w:pStyle w:val="ListParagraph"/>
              <w:numPr>
                <w:ilvl w:val="0"/>
                <w:numId w:val="21"/>
              </w:numPr>
            </w:pPr>
            <w:r>
              <w:t>With the lists of the VistA systems and VHA facilities all set up, and the mapping between them, the Veni System is capable of servicing veterans</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454936" w:rsidRDefault="008960BC" w:rsidP="00454936">
      <w:pPr>
        <w:widowControl w:val="0"/>
        <w:spacing w:after="0"/>
      </w:pPr>
      <w:r>
        <w:fldChar w:fldCharType="end"/>
      </w:r>
      <w:r>
        <w:t xml:space="preserve"> </w:t>
      </w:r>
    </w:p>
    <w:p w:rsidR="00164368" w:rsidRDefault="00CB5378" w:rsidP="00454936">
      <w:pPr>
        <w:widowControl w:val="0"/>
        <w:spacing w:after="0"/>
      </w:pPr>
      <w:r>
        <w:fldChar w:fldCharType="begin"/>
      </w:r>
      <w:r>
        <w:instrText xml:space="preserve"> INCLUDETEXT  "First Run Experience.uc.docx" </w:instrText>
      </w:r>
      <w:r>
        <w:fldChar w:fldCharType="separate"/>
      </w:r>
    </w:p>
    <w:tbl>
      <w:tblPr>
        <w:tblStyle w:val="TableGrid"/>
        <w:tblW w:w="0" w:type="auto"/>
        <w:tblLook w:val="04A0" w:firstRow="1" w:lastRow="0" w:firstColumn="1" w:lastColumn="0" w:noHBand="0" w:noVBand="1"/>
      </w:tblPr>
      <w:tblGrid>
        <w:gridCol w:w="9350"/>
      </w:tblGrid>
      <w:tr w:rsidR="00164368" w:rsidTr="00164368">
        <w:tc>
          <w:tcPr>
            <w:tcW w:w="9350" w:type="dxa"/>
          </w:tcPr>
          <w:p w:rsidR="00164368" w:rsidRPr="00A8469E" w:rsidRDefault="00164368" w:rsidP="00164368">
            <w:pPr>
              <w:pStyle w:val="Heading1"/>
              <w:outlineLvl w:val="0"/>
            </w:pPr>
            <w:bookmarkStart w:id="5" w:name="_Toc417337115"/>
            <w:r>
              <w:lastRenderedPageBreak/>
              <w:t>Use Case: First Run Experience</w:t>
            </w:r>
            <w:bookmarkEnd w:id="5"/>
          </w:p>
        </w:tc>
      </w:tr>
      <w:tr w:rsidR="00164368" w:rsidTr="00164368">
        <w:tc>
          <w:tcPr>
            <w:tcW w:w="9350" w:type="dxa"/>
          </w:tcPr>
          <w:p w:rsidR="00164368" w:rsidRDefault="00164368" w:rsidP="00164368">
            <w:pPr>
              <w:pStyle w:val="Heading2"/>
              <w:outlineLvl w:val="1"/>
            </w:pPr>
            <w:r>
              <w:t xml:space="preserve">ID: </w:t>
            </w:r>
            <w:bookmarkStart w:id="6" w:name="FirstRu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2</w:t>
            </w:r>
            <w:r w:rsidRPr="00A32692">
              <w:rPr>
                <w:color w:val="auto"/>
              </w:rPr>
              <w:fldChar w:fldCharType="end"/>
            </w:r>
            <w:bookmarkEnd w:id="6"/>
          </w:p>
        </w:tc>
      </w:tr>
      <w:tr w:rsidR="00164368" w:rsidTr="00164368">
        <w:tc>
          <w:tcPr>
            <w:tcW w:w="9350" w:type="dxa"/>
          </w:tcPr>
          <w:p w:rsidR="00164368" w:rsidRDefault="00164368" w:rsidP="00164368">
            <w:pPr>
              <w:pStyle w:val="Heading2"/>
              <w:outlineLvl w:val="1"/>
            </w:pPr>
            <w:r>
              <w:t>Brief Description:</w:t>
            </w:r>
          </w:p>
          <w:p w:rsidR="00164368" w:rsidRPr="001436FF" w:rsidRDefault="00164368" w:rsidP="00164368">
            <w:r>
              <w:t>After the user has downloaded the Veni App to his phone, he/she will need to identify himself to the Veni system, enter personal and healthcare information and establish a Veni account</w:t>
            </w:r>
          </w:p>
        </w:tc>
      </w:tr>
      <w:tr w:rsidR="00164368" w:rsidTr="00164368">
        <w:tc>
          <w:tcPr>
            <w:tcW w:w="9350" w:type="dxa"/>
          </w:tcPr>
          <w:p w:rsidR="00164368" w:rsidRDefault="00164368" w:rsidP="00164368">
            <w:pPr>
              <w:pStyle w:val="Heading2"/>
              <w:outlineLvl w:val="1"/>
            </w:pPr>
            <w:r>
              <w:t>Primary Actors:</w:t>
            </w:r>
          </w:p>
          <w:p w:rsidR="00164368" w:rsidRPr="000C72D3" w:rsidRDefault="00164368" w:rsidP="00164368">
            <w:r>
              <w:t>A veteran</w:t>
            </w:r>
          </w:p>
        </w:tc>
      </w:tr>
      <w:tr w:rsidR="00164368" w:rsidTr="00164368">
        <w:tc>
          <w:tcPr>
            <w:tcW w:w="9350" w:type="dxa"/>
          </w:tcPr>
          <w:p w:rsidR="00164368" w:rsidRDefault="00164368" w:rsidP="00164368">
            <w:pPr>
              <w:pStyle w:val="Heading2"/>
              <w:outlineLvl w:val="1"/>
            </w:pPr>
            <w:r>
              <w:t>Secondary Actors:</w:t>
            </w:r>
          </w:p>
          <w:p w:rsidR="00164368" w:rsidRPr="000C72D3" w:rsidRDefault="00164368" w:rsidP="00164368">
            <w:r>
              <w:t>VistA System</w:t>
            </w:r>
          </w:p>
        </w:tc>
      </w:tr>
      <w:tr w:rsidR="00164368" w:rsidTr="00164368">
        <w:tc>
          <w:tcPr>
            <w:tcW w:w="9350" w:type="dxa"/>
          </w:tcPr>
          <w:p w:rsidR="00164368" w:rsidRDefault="00164368" w:rsidP="00164368">
            <w:pPr>
              <w:pStyle w:val="Heading2"/>
              <w:outlineLvl w:val="1"/>
            </w:pPr>
            <w:r>
              <w:t>Preconditions:</w:t>
            </w:r>
          </w:p>
          <w:p w:rsidR="00164368" w:rsidRPr="000C72D3" w:rsidRDefault="00164368" w:rsidP="00164368">
            <w:r>
              <w:t>The veteran has downloaded the Veni App to his/her phone</w:t>
            </w:r>
          </w:p>
        </w:tc>
      </w:tr>
      <w:tr w:rsidR="00164368" w:rsidTr="00164368">
        <w:tc>
          <w:tcPr>
            <w:tcW w:w="9350" w:type="dxa"/>
          </w:tcPr>
          <w:p w:rsidR="00164368" w:rsidRDefault="00164368" w:rsidP="00164368">
            <w:pPr>
              <w:pStyle w:val="Heading2"/>
              <w:outlineLvl w:val="1"/>
            </w:pPr>
            <w:r>
              <w:t>Main Flow:</w:t>
            </w:r>
          </w:p>
          <w:p w:rsidR="00164368" w:rsidRDefault="00164368" w:rsidP="00164368">
            <w:pPr>
              <w:pStyle w:val="ListParagraph"/>
              <w:numPr>
                <w:ilvl w:val="0"/>
                <w:numId w:val="17"/>
              </w:numPr>
            </w:pPr>
            <w:r>
              <w:t>The veteran starts the Veni App on his/her phone the first time</w:t>
            </w:r>
          </w:p>
          <w:p w:rsidR="00164368" w:rsidRDefault="00164368" w:rsidP="00164368">
            <w:pPr>
              <w:pStyle w:val="ListParagraph"/>
              <w:numPr>
                <w:ilvl w:val="0"/>
                <w:numId w:val="17"/>
              </w:numPr>
            </w:pPr>
            <w:r>
              <w:t>The Veni App asks for personal information</w:t>
            </w:r>
          </w:p>
          <w:p w:rsidR="00164368" w:rsidRDefault="00164368" w:rsidP="00164368">
            <w:pPr>
              <w:pStyle w:val="ListParagraph"/>
              <w:numPr>
                <w:ilvl w:val="0"/>
                <w:numId w:val="17"/>
              </w:numPr>
            </w:pPr>
            <w:r>
              <w:t>The Veni App establishes the veteran’s credentials</w:t>
            </w:r>
          </w:p>
          <w:p w:rsidR="00164368" w:rsidRDefault="00164368" w:rsidP="00164368">
            <w:pPr>
              <w:pStyle w:val="ListParagraph"/>
              <w:numPr>
                <w:ilvl w:val="0"/>
                <w:numId w:val="17"/>
              </w:numPr>
            </w:pPr>
            <w:r>
              <w:t>The Veni App asks for information about which VA health care facilities the veteran frequents</w:t>
            </w:r>
          </w:p>
          <w:p w:rsidR="00164368" w:rsidRPr="000C72D3" w:rsidRDefault="00164368" w:rsidP="00164368">
            <w:pPr>
              <w:pStyle w:val="ListParagraph"/>
              <w:numPr>
                <w:ilvl w:val="0"/>
                <w:numId w:val="17"/>
              </w:numPr>
            </w:pPr>
            <w:r>
              <w:t>The Veni server checks with the VistA system to verify the Veteran’s data</w:t>
            </w:r>
          </w:p>
        </w:tc>
      </w:tr>
      <w:tr w:rsidR="00164368" w:rsidTr="00164368">
        <w:tc>
          <w:tcPr>
            <w:tcW w:w="9350" w:type="dxa"/>
          </w:tcPr>
          <w:p w:rsidR="00164368" w:rsidRDefault="00164368" w:rsidP="00164368">
            <w:pPr>
              <w:pStyle w:val="Heading2"/>
              <w:outlineLvl w:val="1"/>
            </w:pPr>
            <w:r>
              <w:t>Post Conditions:</w:t>
            </w:r>
          </w:p>
          <w:p w:rsidR="00164368" w:rsidRDefault="00164368" w:rsidP="00164368">
            <w:pPr>
              <w:pStyle w:val="ListParagraph"/>
              <w:numPr>
                <w:ilvl w:val="0"/>
                <w:numId w:val="16"/>
              </w:numPr>
            </w:pPr>
            <w:r>
              <w:t>The veteran has a Veni account and can later sign on with his/her email and password.</w:t>
            </w:r>
          </w:p>
          <w:p w:rsidR="00164368" w:rsidRPr="000C72D3" w:rsidRDefault="00164368" w:rsidP="00164368">
            <w:pPr>
              <w:pStyle w:val="ListParagraph"/>
              <w:numPr>
                <w:ilvl w:val="0"/>
                <w:numId w:val="16"/>
              </w:numPr>
            </w:pPr>
            <w:r>
              <w:t>The Veni server has verified the veteran’s data with the VistA system and can now communicate to Vista using the veteran’s identity.</w:t>
            </w:r>
          </w:p>
        </w:tc>
      </w:tr>
      <w:tr w:rsidR="00164368" w:rsidTr="00164368">
        <w:tc>
          <w:tcPr>
            <w:tcW w:w="9350" w:type="dxa"/>
          </w:tcPr>
          <w:p w:rsidR="00164368" w:rsidRPr="00A8469E" w:rsidRDefault="00164368" w:rsidP="00164368">
            <w:pPr>
              <w:pStyle w:val="Heading2"/>
              <w:outlineLvl w:val="1"/>
            </w:pPr>
            <w:r>
              <w:t>Alternative Flows:</w:t>
            </w:r>
          </w:p>
        </w:tc>
      </w:tr>
    </w:tbl>
    <w:p w:rsidR="00164368" w:rsidRDefault="00164368" w:rsidP="00164368"/>
    <w:p w:rsidR="00454936" w:rsidRDefault="00CB5378" w:rsidP="00454936">
      <w:pPr>
        <w:widowControl w:val="0"/>
        <w:spacing w:after="0"/>
      </w:pPr>
      <w:r>
        <w:fldChar w:fldCharType="end"/>
      </w:r>
    </w:p>
    <w:p w:rsidR="00A85F5B" w:rsidRDefault="00726538" w:rsidP="00726538">
      <w:pPr>
        <w:widowControl w:val="0"/>
        <w:spacing w:after="0"/>
      </w:pPr>
      <w:r>
        <w:fldChar w:fldCharType="begin"/>
      </w:r>
      <w:r>
        <w:instrText xml:space="preserve"> INCLUDETEXT  "Download Appointment.uc.docx"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7" w:name="_Toc417337116"/>
            <w:r>
              <w:lastRenderedPageBreak/>
              <w:t>Use Case: Download Appointment</w:t>
            </w:r>
            <w:bookmarkEnd w:id="7"/>
          </w:p>
        </w:tc>
      </w:tr>
      <w:tr w:rsidR="00A85F5B" w:rsidTr="00BC0833">
        <w:tc>
          <w:tcPr>
            <w:tcW w:w="9350" w:type="dxa"/>
          </w:tcPr>
          <w:p w:rsidR="00A85F5B" w:rsidRDefault="00A85F5B" w:rsidP="00BC0833">
            <w:pPr>
              <w:pStyle w:val="Heading2"/>
              <w:outlineLvl w:val="1"/>
            </w:pPr>
            <w:r>
              <w:t xml:space="preserve">ID: </w:t>
            </w:r>
            <w:bookmarkStart w:id="8" w:name="DownloadApp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3</w:t>
            </w:r>
            <w:r w:rsidRPr="00A32692">
              <w:rPr>
                <w:color w:val="auto"/>
              </w:rPr>
              <w:fldChar w:fldCharType="end"/>
            </w:r>
            <w:bookmarkEnd w:id="8"/>
          </w:p>
        </w:tc>
      </w:tr>
      <w:tr w:rsidR="00A85F5B" w:rsidTr="00BC0833">
        <w:tc>
          <w:tcPr>
            <w:tcW w:w="9350" w:type="dxa"/>
          </w:tcPr>
          <w:p w:rsidR="00A85F5B" w:rsidRDefault="00A85F5B" w:rsidP="00BC0833">
            <w:pPr>
              <w:pStyle w:val="Heading2"/>
              <w:outlineLvl w:val="1"/>
            </w:pPr>
            <w:r>
              <w:t>Brief Description:</w:t>
            </w:r>
          </w:p>
          <w:p w:rsidR="00A85F5B" w:rsidRPr="00AE580B" w:rsidRDefault="00A85F5B" w:rsidP="00BC0833">
            <w:r>
              <w:t>After a veteran has made an appointment, he/she will be able to download the appointment into his/her Veni appointment list.  This is a precondition to being able to check-in for the appointment at the VA facility</w:t>
            </w:r>
          </w:p>
        </w:tc>
      </w:tr>
      <w:tr w:rsidR="00A85F5B" w:rsidTr="00BC0833">
        <w:tc>
          <w:tcPr>
            <w:tcW w:w="9350" w:type="dxa"/>
          </w:tcPr>
          <w:p w:rsidR="00A85F5B" w:rsidRDefault="00A85F5B" w:rsidP="00BC0833">
            <w:pPr>
              <w:pStyle w:val="Heading2"/>
              <w:outlineLvl w:val="1"/>
            </w:pPr>
            <w:r>
              <w:t>Notes:</w:t>
            </w:r>
          </w:p>
          <w:p w:rsidR="00A85F5B" w:rsidRDefault="00A85F5B" w:rsidP="00A85F5B">
            <w:pPr>
              <w:pStyle w:val="ListParagraph"/>
              <w:numPr>
                <w:ilvl w:val="0"/>
                <w:numId w:val="29"/>
              </w:numPr>
            </w:pPr>
            <w:r>
              <w:t>The creation of an appointment by the veteran with a VA facility is out of scope for this project.  It may be included at some time in the future.</w:t>
            </w:r>
          </w:p>
          <w:p w:rsidR="00A85F5B" w:rsidRPr="00AE580B" w:rsidRDefault="00A85F5B" w:rsidP="00A85F5B">
            <w:pPr>
              <w:pStyle w:val="ListParagraph"/>
              <w:numPr>
                <w:ilvl w:val="0"/>
                <w:numId w:val="29"/>
              </w:numPr>
            </w:pPr>
            <w:r>
              <w:t>In addition, when the Veni app creates a calendar appointment, it is a “send and forget” operation.  The calendar appointment cannot be edited or deleted from within the Veni app.</w:t>
            </w:r>
          </w:p>
        </w:tc>
      </w:tr>
      <w:tr w:rsidR="00A85F5B" w:rsidTr="00BC0833">
        <w:tc>
          <w:tcPr>
            <w:tcW w:w="9350" w:type="dxa"/>
          </w:tcPr>
          <w:p w:rsidR="00A85F5B" w:rsidRDefault="00A85F5B" w:rsidP="00BC0833">
            <w:pPr>
              <w:pStyle w:val="Heading2"/>
              <w:outlineLvl w:val="1"/>
            </w:pPr>
            <w:r>
              <w:t>Primary Actors:</w:t>
            </w:r>
          </w:p>
          <w:p w:rsidR="00A85F5B" w:rsidRPr="00BE423A" w:rsidRDefault="00A85F5B" w:rsidP="00A85F5B">
            <w:pPr>
              <w:pStyle w:val="ListParagraph"/>
              <w:numPr>
                <w:ilvl w:val="0"/>
                <w:numId w:val="29"/>
              </w:numPr>
            </w:pPr>
            <w:r>
              <w:t>Veteran</w:t>
            </w:r>
          </w:p>
        </w:tc>
      </w:tr>
      <w:tr w:rsidR="00A85F5B" w:rsidTr="00BC0833">
        <w:tc>
          <w:tcPr>
            <w:tcW w:w="9350" w:type="dxa"/>
          </w:tcPr>
          <w:p w:rsidR="00A85F5B" w:rsidRDefault="00A85F5B" w:rsidP="00BC0833">
            <w:pPr>
              <w:pStyle w:val="Heading2"/>
              <w:outlineLvl w:val="1"/>
            </w:pPr>
            <w:r>
              <w:t>Secondary Actors:</w:t>
            </w:r>
          </w:p>
          <w:p w:rsidR="00A85F5B" w:rsidRPr="00BE423A" w:rsidRDefault="00A85F5B" w:rsidP="00BC0833">
            <w:r>
              <w:t>A VistA system</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Pr="00BE423A" w:rsidRDefault="00A85F5B" w:rsidP="00A85F5B">
            <w:pPr>
              <w:pStyle w:val="ListParagraph"/>
              <w:numPr>
                <w:ilvl w:val="0"/>
                <w:numId w:val="25"/>
              </w:numPr>
            </w:pPr>
            <w:r>
              <w:t>The veteran has made an appointment with one of his/her chosen VA facilities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3"/>
              </w:numPr>
            </w:pPr>
            <w:r>
              <w:t xml:space="preserve">The veteran authenticates to the application </w:t>
            </w:r>
          </w:p>
          <w:p w:rsidR="00A85F5B" w:rsidRDefault="00A85F5B" w:rsidP="00A85F5B">
            <w:pPr>
              <w:pStyle w:val="ListParagraph"/>
              <w:numPr>
                <w:ilvl w:val="1"/>
                <w:numId w:val="23"/>
              </w:numPr>
            </w:pPr>
            <w:r>
              <w:t>INCLUDE [Authenticate User] (</w:t>
            </w:r>
            <w:r>
              <w:fldChar w:fldCharType="begin"/>
            </w:r>
            <w:r>
              <w:instrText xml:space="preserve"> REF AuthUserNum \h </w:instrText>
            </w:r>
            <w:r>
              <w:fldChar w:fldCharType="separate"/>
            </w:r>
            <w:r w:rsidR="00AC008A">
              <w:rPr>
                <w:noProof/>
              </w:rPr>
              <w:t>8</w:t>
            </w:r>
            <w:r>
              <w:fldChar w:fldCharType="end"/>
            </w:r>
            <w:r>
              <w:t>)</w:t>
            </w:r>
          </w:p>
          <w:p w:rsidR="00A85F5B" w:rsidRDefault="00A85F5B" w:rsidP="00A85F5B">
            <w:pPr>
              <w:pStyle w:val="ListParagraph"/>
              <w:numPr>
                <w:ilvl w:val="0"/>
                <w:numId w:val="23"/>
              </w:numPr>
            </w:pPr>
            <w:r>
              <w:t>The veteran chooses the “Download Appointment” in the Veni phone app</w:t>
            </w:r>
          </w:p>
          <w:p w:rsidR="00A85F5B" w:rsidRDefault="00A85F5B" w:rsidP="00A85F5B">
            <w:pPr>
              <w:pStyle w:val="ListParagraph"/>
              <w:numPr>
                <w:ilvl w:val="0"/>
                <w:numId w:val="23"/>
              </w:numPr>
            </w:pPr>
            <w:r>
              <w:t>The phone app communicates with the Veni server system.</w:t>
            </w:r>
          </w:p>
          <w:p w:rsidR="00A85F5B" w:rsidRDefault="00A85F5B" w:rsidP="00A85F5B">
            <w:pPr>
              <w:pStyle w:val="ListParagraph"/>
              <w:numPr>
                <w:ilvl w:val="0"/>
                <w:numId w:val="23"/>
              </w:numPr>
            </w:pPr>
            <w:r>
              <w:t>The Veni server system looks up which VistA system owns the appointment and downloads the appointment information from the appropriate VistA system</w:t>
            </w:r>
          </w:p>
          <w:p w:rsidR="00A85F5B" w:rsidRDefault="00A85F5B" w:rsidP="00A85F5B">
            <w:pPr>
              <w:pStyle w:val="ListParagraph"/>
              <w:numPr>
                <w:ilvl w:val="0"/>
                <w:numId w:val="23"/>
              </w:numPr>
            </w:pPr>
            <w:r>
              <w:t>The Veni server system transfers the appointment information to the Veni phone application</w:t>
            </w:r>
          </w:p>
          <w:p w:rsidR="00A85F5B" w:rsidRDefault="00A85F5B" w:rsidP="00A85F5B">
            <w:pPr>
              <w:pStyle w:val="ListParagraph"/>
              <w:numPr>
                <w:ilvl w:val="0"/>
                <w:numId w:val="23"/>
              </w:numPr>
            </w:pPr>
            <w:r>
              <w:t>The appointment information is shown to the veteran</w:t>
            </w:r>
          </w:p>
          <w:p w:rsidR="00A85F5B" w:rsidRDefault="00A85F5B" w:rsidP="00A85F5B">
            <w:pPr>
              <w:pStyle w:val="ListParagraph"/>
              <w:numPr>
                <w:ilvl w:val="0"/>
                <w:numId w:val="23"/>
              </w:numPr>
            </w:pPr>
            <w:r>
              <w:t>The veteran if offered a chance to transfer the appointment to his/her phone’s calendar.  If the veteran agrees, the appointment is handed off to the phone’s calendar.</w:t>
            </w:r>
          </w:p>
          <w:p w:rsidR="00A85F5B" w:rsidRDefault="00A85F5B" w:rsidP="00A85F5B">
            <w:pPr>
              <w:pStyle w:val="ListParagraph"/>
              <w:numPr>
                <w:ilvl w:val="1"/>
                <w:numId w:val="23"/>
              </w:numPr>
            </w:pPr>
            <w:r>
              <w:t>INCLUDE [Transfer to Phone Calendar] (</w:t>
            </w:r>
            <w:r>
              <w:fldChar w:fldCharType="begin"/>
            </w:r>
            <w:r>
              <w:instrText xml:space="preserve"> REF TransferCalNum \h </w:instrText>
            </w:r>
            <w:r>
              <w:fldChar w:fldCharType="separate"/>
            </w:r>
            <w:r w:rsidR="00AC008A">
              <w:rPr>
                <w:noProof/>
              </w:rPr>
              <w:t>7</w:t>
            </w:r>
            <w:r>
              <w:fldChar w:fldCharType="end"/>
            </w:r>
            <w:r>
              <w:t>)</w:t>
            </w:r>
          </w:p>
          <w:p w:rsidR="00A85F5B" w:rsidRDefault="00A85F5B" w:rsidP="00A85F5B">
            <w:pPr>
              <w:pStyle w:val="ListParagraph"/>
              <w:numPr>
                <w:ilvl w:val="0"/>
                <w:numId w:val="23"/>
              </w:numPr>
            </w:pPr>
            <w:r>
              <w:t>The veteran is offered an option to get directions to the appointment</w:t>
            </w:r>
          </w:p>
          <w:p w:rsidR="00A85F5B" w:rsidRPr="00BE423A" w:rsidRDefault="00A85F5B" w:rsidP="00A85F5B">
            <w:pPr>
              <w:pStyle w:val="ListParagraph"/>
              <w:numPr>
                <w:ilvl w:val="1"/>
                <w:numId w:val="23"/>
              </w:numPr>
            </w:pPr>
            <w:r>
              <w:t>INCLUDE [Get Directions to Facility] (</w:t>
            </w:r>
            <w:r>
              <w:fldChar w:fldCharType="begin"/>
            </w:r>
            <w:r>
              <w:instrText xml:space="preserve"> REF GetDirectionsNum \h </w:instrText>
            </w:r>
            <w:r>
              <w:fldChar w:fldCharType="separate"/>
            </w:r>
            <w:r w:rsidR="00AC008A">
              <w:rPr>
                <w:noProof/>
              </w:rPr>
              <w:t>4</w:t>
            </w:r>
            <w:r>
              <w:fldChar w:fldCharType="end"/>
            </w:r>
            <w:r>
              <w:t>)</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26"/>
              </w:numPr>
            </w:pPr>
            <w:r>
              <w:t>The Veni system server and the Veni phone app both know about the upcoming appointment</w:t>
            </w:r>
          </w:p>
          <w:p w:rsidR="00A85F5B" w:rsidRPr="00BE423A" w:rsidRDefault="00A85F5B" w:rsidP="00A85F5B">
            <w:pPr>
              <w:pStyle w:val="ListParagraph"/>
              <w:numPr>
                <w:ilvl w:val="0"/>
                <w:numId w:val="26"/>
              </w:numPr>
            </w:pPr>
            <w:r>
              <w:t>The appointment appears in the Veni app’s “appointment list”</w:t>
            </w:r>
          </w:p>
        </w:tc>
      </w:tr>
      <w:tr w:rsidR="00A85F5B" w:rsidTr="00BC0833">
        <w:tc>
          <w:tcPr>
            <w:tcW w:w="9350" w:type="dxa"/>
          </w:tcPr>
          <w:p w:rsidR="00A85F5B" w:rsidRDefault="00A85F5B" w:rsidP="00BC0833">
            <w:pPr>
              <w:pStyle w:val="Heading2"/>
              <w:outlineLvl w:val="1"/>
            </w:pPr>
            <w:r>
              <w:t>Alternative Flows:</w:t>
            </w:r>
          </w:p>
          <w:p w:rsidR="00A85F5B" w:rsidRPr="00D65FAC" w:rsidRDefault="00A85F5B" w:rsidP="00BC0833">
            <w:r>
              <w:t>None</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"Get Directions to VHA Facility.uc.docx"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9" w:name="_Toc417337117"/>
            <w:r>
              <w:lastRenderedPageBreak/>
              <w:t>Use Case: Get Directions to Facility</w:t>
            </w:r>
            <w:bookmarkEnd w:id="9"/>
          </w:p>
        </w:tc>
      </w:tr>
      <w:tr w:rsidR="00A85F5B" w:rsidTr="00BC0833">
        <w:tc>
          <w:tcPr>
            <w:tcW w:w="9350" w:type="dxa"/>
          </w:tcPr>
          <w:p w:rsidR="00A85F5B" w:rsidRDefault="00A85F5B" w:rsidP="00BC0833">
            <w:pPr>
              <w:pStyle w:val="Heading2"/>
              <w:outlineLvl w:val="1"/>
            </w:pPr>
            <w:r>
              <w:t xml:space="preserve">ID: </w:t>
            </w:r>
            <w:bookmarkStart w:id="10" w:name="GetDirection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4</w:t>
            </w:r>
            <w:r w:rsidRPr="00A32692">
              <w:rPr>
                <w:color w:val="auto"/>
              </w:rPr>
              <w:fldChar w:fldCharType="end"/>
            </w:r>
            <w:bookmarkEnd w:id="10"/>
          </w:p>
        </w:tc>
      </w:tr>
      <w:tr w:rsidR="00A85F5B" w:rsidTr="00BC0833">
        <w:tc>
          <w:tcPr>
            <w:tcW w:w="9350" w:type="dxa"/>
          </w:tcPr>
          <w:p w:rsidR="00A85F5B" w:rsidRDefault="00A85F5B" w:rsidP="00BC0833">
            <w:pPr>
              <w:pStyle w:val="Heading2"/>
              <w:outlineLvl w:val="1"/>
            </w:pPr>
            <w:r>
              <w:t>Brief Description:</w:t>
            </w:r>
          </w:p>
          <w:p w:rsidR="00A85F5B" w:rsidRPr="00EB4082" w:rsidRDefault="00A85F5B" w:rsidP="00BC0833">
            <w:r>
              <w:t>The system will provide the ability for a veteran to obtain directions from his current position to the VA facility associated with any of his/her upcoming appointments or any facility he has set up.  Once the veteran has set up an appointment, or any time in the future, the veteran can choose to “Get Directions”.  The Veni phone app will pass the location to the phone’s mapping app so that directions to the appointment can be generated</w:t>
            </w:r>
          </w:p>
        </w:tc>
      </w:tr>
      <w:tr w:rsidR="00A85F5B" w:rsidTr="00BC0833">
        <w:tc>
          <w:tcPr>
            <w:tcW w:w="9350" w:type="dxa"/>
          </w:tcPr>
          <w:p w:rsidR="00A85F5B" w:rsidRDefault="00A85F5B" w:rsidP="00BC0833">
            <w:pPr>
              <w:pStyle w:val="Heading2"/>
              <w:outlineLvl w:val="1"/>
            </w:pPr>
            <w:r>
              <w:t>Note:</w:t>
            </w:r>
          </w:p>
          <w:p w:rsidR="00A85F5B" w:rsidRPr="00486681" w:rsidRDefault="00A85F5B" w:rsidP="00BC0833">
            <w:r>
              <w:t>This Use Case is both a “stand-alone” case and a “included” case</w:t>
            </w:r>
          </w:p>
        </w:tc>
      </w:tr>
      <w:tr w:rsidR="00A85F5B" w:rsidTr="00BC0833">
        <w:tc>
          <w:tcPr>
            <w:tcW w:w="9350" w:type="dxa"/>
          </w:tcPr>
          <w:p w:rsidR="00A85F5B" w:rsidRDefault="00A85F5B" w:rsidP="00BC0833">
            <w:pPr>
              <w:pStyle w:val="Heading2"/>
              <w:outlineLvl w:val="1"/>
            </w:pPr>
            <w:r>
              <w:t>Primary Actors:</w:t>
            </w:r>
          </w:p>
          <w:p w:rsidR="00A85F5B" w:rsidRPr="0009741A" w:rsidRDefault="00A85F5B" w:rsidP="00BC0833">
            <w:r>
              <w:t>Veterans</w:t>
            </w:r>
          </w:p>
        </w:tc>
      </w:tr>
      <w:tr w:rsidR="00A85F5B" w:rsidTr="00BC0833">
        <w:tc>
          <w:tcPr>
            <w:tcW w:w="9350" w:type="dxa"/>
          </w:tcPr>
          <w:p w:rsidR="00A85F5B" w:rsidRDefault="00A85F5B" w:rsidP="00BC0833">
            <w:pPr>
              <w:pStyle w:val="Heading2"/>
              <w:outlineLvl w:val="1"/>
            </w:pPr>
            <w:r>
              <w:t>Secondary Actors:</w:t>
            </w:r>
          </w:p>
          <w:p w:rsidR="00A85F5B" w:rsidRPr="0009741A" w:rsidRDefault="00A85F5B" w:rsidP="00BC0833">
            <w:r>
              <w:t>The location/mapping services on the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AC008A">
              <w:rPr>
                <w:noProof/>
              </w:rPr>
              <w:t>1</w:t>
            </w:r>
            <w:r>
              <w:fldChar w:fldCharType="end"/>
            </w:r>
            <w:r>
              <w:t>))</w:t>
            </w:r>
          </w:p>
          <w:p w:rsidR="00A85F5B" w:rsidRDefault="00A85F5B" w:rsidP="00A85F5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AC008A">
              <w:rPr>
                <w:noProof/>
              </w:rPr>
              <w:t>2</w:t>
            </w:r>
            <w:r>
              <w:fldChar w:fldCharType="end"/>
            </w:r>
            <w:r>
              <w:t>))</w:t>
            </w:r>
            <w:r w:rsidRPr="0009741A">
              <w:t xml:space="preserve"> </w:t>
            </w:r>
          </w:p>
          <w:p w:rsidR="00A85F5B" w:rsidRPr="0009741A" w:rsidRDefault="00A85F5B" w:rsidP="00A85F5B">
            <w:pPr>
              <w:pStyle w:val="ListParagraph"/>
              <w:numPr>
                <w:ilvl w:val="0"/>
                <w:numId w:val="22"/>
              </w:numPr>
            </w:pPr>
            <w:r>
              <w:t>The veteran has configured a mapping/directions application on his phone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3"/>
              </w:numPr>
            </w:pPr>
            <w:r>
              <w:t>If the veteran has not already authenticated (for example, if this is a stand-alone use case and not included in another case):</w:t>
            </w:r>
          </w:p>
          <w:p w:rsidR="00A85F5B" w:rsidRDefault="00A85F5B" w:rsidP="00A85F5B">
            <w:pPr>
              <w:pStyle w:val="ListParagraph"/>
              <w:numPr>
                <w:ilvl w:val="1"/>
                <w:numId w:val="23"/>
              </w:numPr>
            </w:pPr>
            <w:r>
              <w:t>INCLUDE [Authenticate User] (</w:t>
            </w:r>
            <w:r>
              <w:fldChar w:fldCharType="begin"/>
            </w:r>
            <w:r>
              <w:instrText xml:space="preserve"> REF FirstRunNum \h </w:instrText>
            </w:r>
            <w:r>
              <w:fldChar w:fldCharType="separate"/>
            </w:r>
            <w:r w:rsidR="00AC008A">
              <w:rPr>
                <w:noProof/>
              </w:rPr>
              <w:t>2</w:t>
            </w:r>
            <w:r>
              <w:fldChar w:fldCharType="end"/>
            </w:r>
            <w:r>
              <w:t>)</w:t>
            </w:r>
          </w:p>
          <w:p w:rsidR="00A85F5B" w:rsidRDefault="00A85F5B" w:rsidP="00A85F5B">
            <w:pPr>
              <w:pStyle w:val="ListParagraph"/>
              <w:numPr>
                <w:ilvl w:val="0"/>
                <w:numId w:val="23"/>
              </w:numPr>
            </w:pPr>
            <w:r>
              <w:t>The veteran chooses the “Get Directions to Appointment” option in the Veni phone app</w:t>
            </w:r>
          </w:p>
          <w:p w:rsidR="00A85F5B" w:rsidRDefault="00A85F5B" w:rsidP="00A85F5B">
            <w:pPr>
              <w:pStyle w:val="ListParagraph"/>
              <w:numPr>
                <w:ilvl w:val="0"/>
                <w:numId w:val="23"/>
              </w:numPr>
            </w:pPr>
            <w:r>
              <w:t>If the user is getting directions for a previously created appointment, the system will verify the status of this appointment (and all other appointments in the Veni “appointment list”)</w:t>
            </w:r>
          </w:p>
          <w:p w:rsidR="00A85F5B" w:rsidRDefault="00A85F5B" w:rsidP="00A85F5B">
            <w:pPr>
              <w:pStyle w:val="ListParagraph"/>
              <w:numPr>
                <w:ilvl w:val="1"/>
                <w:numId w:val="23"/>
              </w:numPr>
            </w:pPr>
            <w:r>
              <w:t>INCLUDE [Verify Appointment Status] (</w:t>
            </w:r>
            <w:r>
              <w:fldChar w:fldCharType="begin"/>
            </w:r>
            <w:r>
              <w:instrText xml:space="preserve"> REF VerifyStatusNum \h </w:instrText>
            </w:r>
            <w:r>
              <w:fldChar w:fldCharType="separate"/>
            </w:r>
            <w:r w:rsidR="00AC008A">
              <w:rPr>
                <w:noProof/>
              </w:rPr>
              <w:t>5</w:t>
            </w:r>
            <w:r>
              <w:fldChar w:fldCharType="end"/>
            </w:r>
            <w:r>
              <w:t xml:space="preserve">) </w:t>
            </w:r>
          </w:p>
          <w:p w:rsidR="00A85F5B" w:rsidRDefault="00A85F5B" w:rsidP="00A85F5B">
            <w:pPr>
              <w:pStyle w:val="ListParagraph"/>
              <w:numPr>
                <w:ilvl w:val="0"/>
                <w:numId w:val="23"/>
              </w:numPr>
            </w:pPr>
            <w:r>
              <w:t>The veteran chooses one of his/her upcoming appointments, or one of his/her configured VA facilities from the list shown (or, if this is an included use case, this information will already be known by the app)</w:t>
            </w:r>
          </w:p>
          <w:p w:rsidR="00A85F5B" w:rsidRDefault="00A85F5B" w:rsidP="00A85F5B">
            <w:pPr>
              <w:pStyle w:val="ListParagraph"/>
              <w:numPr>
                <w:ilvl w:val="0"/>
                <w:numId w:val="23"/>
              </w:numPr>
            </w:pPr>
            <w:r>
              <w:t xml:space="preserve">The veteran invokes the “Get Directions” command </w:t>
            </w:r>
          </w:p>
          <w:p w:rsidR="00A85F5B" w:rsidRDefault="00A85F5B" w:rsidP="00A85F5B">
            <w:pPr>
              <w:pStyle w:val="ListParagraph"/>
              <w:numPr>
                <w:ilvl w:val="0"/>
                <w:numId w:val="23"/>
              </w:numPr>
            </w:pPr>
            <w:r>
              <w:t>The app fetches the location information from the Veni System Server</w:t>
            </w:r>
          </w:p>
          <w:p w:rsidR="00A85F5B" w:rsidRDefault="00A85F5B" w:rsidP="00A85F5B">
            <w:pPr>
              <w:pStyle w:val="ListParagraph"/>
              <w:numPr>
                <w:ilvl w:val="0"/>
                <w:numId w:val="23"/>
              </w:numPr>
            </w:pPr>
            <w:r>
              <w:t>The app passes the information to the phone’s location services with a request to provide locations from the veteran’s location to the chosen VHA facility</w:t>
            </w:r>
          </w:p>
          <w:p w:rsidR="00A85F5B" w:rsidRPr="00D72107" w:rsidRDefault="00A85F5B" w:rsidP="00A85F5B">
            <w:pPr>
              <w:pStyle w:val="ListParagraph"/>
              <w:numPr>
                <w:ilvl w:val="0"/>
                <w:numId w:val="23"/>
              </w:numPr>
            </w:pPr>
            <w:r>
              <w:t>The phone’s configured location and directions application provides the user with directions (out of scope for this project)</w:t>
            </w:r>
          </w:p>
        </w:tc>
      </w:tr>
      <w:tr w:rsidR="00A85F5B" w:rsidTr="00BC0833">
        <w:tc>
          <w:tcPr>
            <w:tcW w:w="9350" w:type="dxa"/>
          </w:tcPr>
          <w:p w:rsidR="00A85F5B" w:rsidRDefault="00A85F5B" w:rsidP="00BC0833">
            <w:pPr>
              <w:pStyle w:val="Heading2"/>
              <w:outlineLvl w:val="1"/>
            </w:pPr>
            <w:r>
              <w:t>Post Conditions:</w:t>
            </w:r>
          </w:p>
          <w:p w:rsidR="00A85F5B" w:rsidRPr="00D72107" w:rsidRDefault="00A85F5B" w:rsidP="00A85F5B">
            <w:pPr>
              <w:pStyle w:val="ListParagraph"/>
              <w:numPr>
                <w:ilvl w:val="0"/>
                <w:numId w:val="24"/>
              </w:numPr>
            </w:pPr>
            <w:r>
              <w:t>The phone’s mapping app has started and control has shifted from the Veni app to the mapping app.</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726538" w:rsidRDefault="00726538" w:rsidP="00726538">
      <w:pPr>
        <w:widowControl w:val="0"/>
        <w:spacing w:after="0"/>
      </w:pPr>
      <w:r>
        <w:fldChar w:fldCharType="end"/>
      </w:r>
      <w:r>
        <w:t xml:space="preserve"> </w:t>
      </w:r>
    </w:p>
    <w:p w:rsidR="00A85F5B" w:rsidRDefault="00726538" w:rsidP="00726538">
      <w:pPr>
        <w:widowControl w:val="0"/>
        <w:spacing w:after="0"/>
      </w:pPr>
      <w:r>
        <w:fldChar w:fldCharType="begin"/>
      </w:r>
      <w:r>
        <w:instrText xml:space="preserve"> INCLUDETEXT  "Verify Appointment Status.uc.docx"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1" w:name="_Toc417337118"/>
            <w:r>
              <w:lastRenderedPageBreak/>
              <w:t>Use Case: Verify Appointment Status</w:t>
            </w:r>
            <w:bookmarkEnd w:id="11"/>
          </w:p>
        </w:tc>
      </w:tr>
      <w:tr w:rsidR="00A85F5B" w:rsidTr="00BC0833">
        <w:tc>
          <w:tcPr>
            <w:tcW w:w="9350" w:type="dxa"/>
          </w:tcPr>
          <w:p w:rsidR="00A85F5B" w:rsidRDefault="00A85F5B" w:rsidP="00BC0833">
            <w:pPr>
              <w:pStyle w:val="Heading2"/>
              <w:outlineLvl w:val="1"/>
            </w:pPr>
            <w:r>
              <w:t xml:space="preserve">ID: </w:t>
            </w:r>
            <w:bookmarkStart w:id="12" w:name="VerifyStatu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5</w:t>
            </w:r>
            <w:r w:rsidRPr="00A32692">
              <w:rPr>
                <w:color w:val="auto"/>
              </w:rPr>
              <w:fldChar w:fldCharType="end"/>
            </w:r>
            <w:bookmarkEnd w:id="12"/>
          </w:p>
        </w:tc>
      </w:tr>
      <w:tr w:rsidR="00A85F5B" w:rsidTr="00BC0833">
        <w:tc>
          <w:tcPr>
            <w:tcW w:w="9350" w:type="dxa"/>
          </w:tcPr>
          <w:p w:rsidR="00A85F5B" w:rsidRDefault="00A85F5B" w:rsidP="00BC0833">
            <w:pPr>
              <w:pStyle w:val="Heading2"/>
              <w:outlineLvl w:val="1"/>
            </w:pPr>
            <w:r>
              <w:t>Brief Description:</w:t>
            </w:r>
          </w:p>
          <w:p w:rsidR="00A85F5B" w:rsidRPr="00264F6C" w:rsidRDefault="00A85F5B" w:rsidP="00BC0833">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A85F5B" w:rsidTr="00BC0833">
        <w:tc>
          <w:tcPr>
            <w:tcW w:w="9350" w:type="dxa"/>
          </w:tcPr>
          <w:p w:rsidR="00A85F5B" w:rsidRDefault="00A85F5B" w:rsidP="00BC0833">
            <w:pPr>
              <w:pStyle w:val="Heading2"/>
              <w:outlineLvl w:val="1"/>
            </w:pPr>
            <w:r>
              <w:t>Note:</w:t>
            </w:r>
          </w:p>
          <w:p w:rsidR="00A85F5B" w:rsidRPr="00264F6C" w:rsidRDefault="00A85F5B" w:rsidP="00BC0833">
            <w:r>
              <w:t>This use case is “include only”.</w:t>
            </w:r>
          </w:p>
        </w:tc>
      </w:tr>
      <w:tr w:rsidR="00A85F5B" w:rsidTr="00BC0833">
        <w:tc>
          <w:tcPr>
            <w:tcW w:w="9350" w:type="dxa"/>
          </w:tcPr>
          <w:p w:rsidR="00A85F5B" w:rsidRDefault="00A85F5B" w:rsidP="00BC0833">
            <w:pPr>
              <w:pStyle w:val="Heading2"/>
              <w:outlineLvl w:val="1"/>
            </w:pPr>
            <w:r>
              <w:t>Primary Actors:</w:t>
            </w:r>
          </w:p>
          <w:p w:rsidR="00A85F5B" w:rsidRDefault="00A85F5B" w:rsidP="00A85F5B">
            <w:pPr>
              <w:pStyle w:val="ListParagraph"/>
              <w:numPr>
                <w:ilvl w:val="0"/>
                <w:numId w:val="27"/>
              </w:numPr>
            </w:pPr>
            <w:r>
              <w:t>Veteran</w:t>
            </w:r>
          </w:p>
          <w:p w:rsidR="00A85F5B" w:rsidRPr="00264F6C" w:rsidRDefault="00A85F5B" w:rsidP="00A85F5B">
            <w:pPr>
              <w:pStyle w:val="ListParagraph"/>
              <w:numPr>
                <w:ilvl w:val="0"/>
                <w:numId w:val="27"/>
              </w:numPr>
            </w:pPr>
            <w:r>
              <w:t>VistA system</w:t>
            </w:r>
          </w:p>
        </w:tc>
      </w:tr>
      <w:tr w:rsidR="00A85F5B" w:rsidTr="00BC0833">
        <w:tc>
          <w:tcPr>
            <w:tcW w:w="9350" w:type="dxa"/>
          </w:tcPr>
          <w:p w:rsidR="00A85F5B" w:rsidRDefault="00A85F5B" w:rsidP="00BC0833">
            <w:pPr>
              <w:pStyle w:val="Heading2"/>
              <w:outlineLvl w:val="1"/>
            </w:pPr>
            <w:r>
              <w:t>Secondary Actors:</w:t>
            </w:r>
          </w:p>
          <w:p w:rsidR="00A85F5B" w:rsidRPr="00264F6C"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Pr="00CD5618" w:rsidRDefault="00A85F5B" w:rsidP="00A85F5B">
            <w:pPr>
              <w:pStyle w:val="ListParagraph"/>
              <w:numPr>
                <w:ilvl w:val="0"/>
                <w:numId w:val="25"/>
              </w:numPr>
            </w:pPr>
            <w:r>
              <w:t>The veteran has made at least one appointment with one of his/her chosen VA facilities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8"/>
              </w:numPr>
            </w:pPr>
            <w:r>
              <w:t>When this is invoked, the Veni system will query the VistA system (or systems) for all appointments associated with the user</w:t>
            </w:r>
          </w:p>
          <w:p w:rsidR="00A85F5B" w:rsidRDefault="00A85F5B" w:rsidP="00A85F5B">
            <w:pPr>
              <w:pStyle w:val="ListParagraph"/>
              <w:numPr>
                <w:ilvl w:val="0"/>
                <w:numId w:val="28"/>
              </w:numPr>
            </w:pPr>
            <w:r>
              <w:t>If new appointments exist, the user will be presented with the option to download the appointment</w:t>
            </w:r>
          </w:p>
          <w:p w:rsidR="00A85F5B" w:rsidRDefault="00A85F5B" w:rsidP="00A85F5B">
            <w:pPr>
              <w:pStyle w:val="ListParagraph"/>
              <w:numPr>
                <w:ilvl w:val="1"/>
                <w:numId w:val="28"/>
              </w:numPr>
            </w:pPr>
            <w:r>
              <w:t>INCLUDE [Download Appointment] (</w:t>
            </w:r>
            <w:r>
              <w:fldChar w:fldCharType="begin"/>
            </w:r>
            <w:r>
              <w:instrText xml:space="preserve"> REF DownloadApptNum \h </w:instrText>
            </w:r>
            <w:r>
              <w:fldChar w:fldCharType="separate"/>
            </w:r>
            <w:r w:rsidR="00AC008A">
              <w:rPr>
                <w:noProof/>
              </w:rPr>
              <w:t>3</w:t>
            </w:r>
            <w:r>
              <w:fldChar w:fldCharType="end"/>
            </w:r>
            <w:r>
              <w:t>)</w:t>
            </w:r>
          </w:p>
          <w:p w:rsidR="00A85F5B" w:rsidRDefault="00A85F5B" w:rsidP="00A85F5B">
            <w:pPr>
              <w:pStyle w:val="ListParagraph"/>
              <w:numPr>
                <w:ilvl w:val="0"/>
                <w:numId w:val="28"/>
              </w:numPr>
            </w:pPr>
            <w:r>
              <w:t>If an appointment has been changed (for example its time or location) the Veni system will change the appointment and notify the veteran through the Veni phone application</w:t>
            </w:r>
          </w:p>
          <w:p w:rsidR="00A85F5B" w:rsidRPr="0054717A" w:rsidRDefault="00A85F5B" w:rsidP="00A85F5B">
            <w:pPr>
              <w:pStyle w:val="ListParagraph"/>
              <w:numPr>
                <w:ilvl w:val="0"/>
                <w:numId w:val="28"/>
              </w:numPr>
            </w:pPr>
            <w:r>
              <w:t>If an appointment has been deleted, the Veni system will remove the appointment from the veteran’s Veni “appointment list” and notify him/her</w:t>
            </w:r>
          </w:p>
        </w:tc>
      </w:tr>
      <w:tr w:rsidR="00A85F5B" w:rsidTr="00BC0833">
        <w:tc>
          <w:tcPr>
            <w:tcW w:w="9350" w:type="dxa"/>
          </w:tcPr>
          <w:p w:rsidR="00A85F5B" w:rsidRDefault="00A85F5B" w:rsidP="00BC0833">
            <w:pPr>
              <w:pStyle w:val="Heading2"/>
              <w:outlineLvl w:val="1"/>
            </w:pPr>
            <w:r>
              <w:t>Post Conditions:</w:t>
            </w:r>
          </w:p>
          <w:p w:rsidR="00A85F5B" w:rsidRPr="00226A0F" w:rsidRDefault="00A85F5B" w:rsidP="00BC0833">
            <w:r>
              <w:t>The Veni system and the VistA systems will be in sync for that particular veteran</w:t>
            </w:r>
          </w:p>
        </w:tc>
      </w:tr>
      <w:tr w:rsidR="00A85F5B" w:rsidTr="00BC0833">
        <w:tc>
          <w:tcPr>
            <w:tcW w:w="9350" w:type="dxa"/>
          </w:tcPr>
          <w:p w:rsidR="00A85F5B" w:rsidRDefault="00A85F5B" w:rsidP="00BC0833">
            <w:pPr>
              <w:pStyle w:val="Heading2"/>
              <w:outlineLvl w:val="1"/>
            </w:pPr>
            <w:r>
              <w:t>Alternative Flows:</w:t>
            </w:r>
          </w:p>
          <w:p w:rsidR="00A85F5B" w:rsidRPr="00226A0F" w:rsidRDefault="00A85F5B" w:rsidP="00BC0833">
            <w:r>
              <w:t>None</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"Checkin.uc.docx"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rPr>
          <w:tblHeader/>
        </w:trPr>
        <w:tc>
          <w:tcPr>
            <w:tcW w:w="9350" w:type="dxa"/>
          </w:tcPr>
          <w:p w:rsidR="00A85F5B" w:rsidRPr="00A8469E" w:rsidRDefault="00A85F5B" w:rsidP="00BC0833">
            <w:pPr>
              <w:pStyle w:val="Heading1"/>
              <w:outlineLvl w:val="0"/>
            </w:pPr>
            <w:bookmarkStart w:id="13" w:name="_Toc417337119"/>
            <w:r>
              <w:lastRenderedPageBreak/>
              <w:t>Use Case: Check-in at VA Facility</w:t>
            </w:r>
            <w:bookmarkEnd w:id="13"/>
          </w:p>
        </w:tc>
      </w:tr>
      <w:tr w:rsidR="00A85F5B" w:rsidTr="00BC0833">
        <w:tc>
          <w:tcPr>
            <w:tcW w:w="9350" w:type="dxa"/>
          </w:tcPr>
          <w:p w:rsidR="00A85F5B" w:rsidRDefault="00A85F5B" w:rsidP="00BC0833">
            <w:pPr>
              <w:pStyle w:val="Heading2"/>
              <w:outlineLvl w:val="1"/>
            </w:pPr>
            <w:r>
              <w:t xml:space="preserve">ID: </w:t>
            </w:r>
            <w:bookmarkStart w:id="14" w:name="Checki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6</w:t>
            </w:r>
            <w:r w:rsidRPr="00A32692">
              <w:rPr>
                <w:color w:val="auto"/>
              </w:rPr>
              <w:fldChar w:fldCharType="end"/>
            </w:r>
            <w:bookmarkEnd w:id="14"/>
          </w:p>
        </w:tc>
      </w:tr>
      <w:tr w:rsidR="00A85F5B" w:rsidTr="00BC0833">
        <w:tc>
          <w:tcPr>
            <w:tcW w:w="9350" w:type="dxa"/>
          </w:tcPr>
          <w:p w:rsidR="00A85F5B" w:rsidRDefault="00A85F5B" w:rsidP="00BC0833">
            <w:pPr>
              <w:pStyle w:val="Heading2"/>
              <w:outlineLvl w:val="1"/>
            </w:pPr>
            <w:r>
              <w:t>Brief Description:</w:t>
            </w:r>
          </w:p>
          <w:p w:rsidR="00A85F5B" w:rsidRPr="00D21018" w:rsidRDefault="00A85F5B" w:rsidP="00BC0833">
            <w:r>
              <w:t>When 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A85F5B" w:rsidTr="00BC0833">
        <w:tc>
          <w:tcPr>
            <w:tcW w:w="9350" w:type="dxa"/>
          </w:tcPr>
          <w:p w:rsidR="00A85F5B" w:rsidRDefault="00A85F5B" w:rsidP="00BC0833">
            <w:pPr>
              <w:pStyle w:val="Heading2"/>
              <w:outlineLvl w:val="1"/>
            </w:pPr>
            <w:r>
              <w:t>Note:</w:t>
            </w:r>
          </w:p>
          <w:p w:rsidR="00A85F5B" w:rsidRPr="00D21018" w:rsidRDefault="00A85F5B" w:rsidP="00BC0833">
            <w:r>
              <w:t>This is the primary use case for this system</w:t>
            </w:r>
          </w:p>
        </w:tc>
      </w:tr>
      <w:tr w:rsidR="00A85F5B" w:rsidTr="00BC0833">
        <w:tc>
          <w:tcPr>
            <w:tcW w:w="9350" w:type="dxa"/>
          </w:tcPr>
          <w:p w:rsidR="00A85F5B" w:rsidRDefault="00A85F5B" w:rsidP="00BC0833">
            <w:pPr>
              <w:pStyle w:val="Heading2"/>
              <w:outlineLvl w:val="1"/>
            </w:pPr>
            <w:r>
              <w:t>Primary Actors:</w:t>
            </w:r>
          </w:p>
          <w:p w:rsidR="00A85F5B" w:rsidRPr="00D21018" w:rsidRDefault="00A85F5B" w:rsidP="00A85F5B">
            <w:pPr>
              <w:pStyle w:val="ListParagraph"/>
              <w:numPr>
                <w:ilvl w:val="0"/>
                <w:numId w:val="38"/>
              </w:numPr>
            </w:pPr>
            <w:r>
              <w:t>Veteran</w:t>
            </w:r>
          </w:p>
        </w:tc>
      </w:tr>
      <w:tr w:rsidR="00A85F5B" w:rsidTr="00BC0833">
        <w:tc>
          <w:tcPr>
            <w:tcW w:w="9350" w:type="dxa"/>
          </w:tcPr>
          <w:p w:rsidR="00A85F5B" w:rsidRDefault="00A85F5B" w:rsidP="00BC0833">
            <w:pPr>
              <w:pStyle w:val="Heading2"/>
              <w:outlineLvl w:val="1"/>
            </w:pPr>
            <w:r>
              <w:t>Secondary Actors:</w:t>
            </w:r>
          </w:p>
          <w:p w:rsidR="00A85F5B" w:rsidRDefault="00A85F5B" w:rsidP="00A85F5B">
            <w:pPr>
              <w:pStyle w:val="ListParagraph"/>
              <w:numPr>
                <w:ilvl w:val="0"/>
                <w:numId w:val="37"/>
              </w:numPr>
            </w:pPr>
            <w:r>
              <w:t>A VistA System</w:t>
            </w:r>
          </w:p>
          <w:p w:rsidR="00A85F5B" w:rsidRPr="00D21018" w:rsidRDefault="00A85F5B" w:rsidP="00A85F5B">
            <w:pPr>
              <w:pStyle w:val="ListParagraph"/>
              <w:numPr>
                <w:ilvl w:val="0"/>
                <w:numId w:val="37"/>
              </w:numPr>
            </w:pPr>
            <w:r>
              <w:t>Location Services on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Default="00A85F5B" w:rsidP="00A85F5B">
            <w:pPr>
              <w:pStyle w:val="ListParagraph"/>
              <w:numPr>
                <w:ilvl w:val="0"/>
                <w:numId w:val="25"/>
              </w:numPr>
            </w:pPr>
            <w:r>
              <w:t>The veteran’s appointment exists</w:t>
            </w:r>
          </w:p>
          <w:p w:rsidR="00A85F5B" w:rsidRPr="00E94F4F" w:rsidRDefault="00A85F5B" w:rsidP="00A85F5B">
            <w:pPr>
              <w:pStyle w:val="ListParagraph"/>
              <w:numPr>
                <w:ilvl w:val="0"/>
                <w:numId w:val="25"/>
              </w:numPr>
            </w:pPr>
            <w:r>
              <w:t>The veteran has downloaded the appointment to the Veni system</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30"/>
              </w:numPr>
            </w:pPr>
            <w:r>
              <w:t>The veteran starts the Veni phone app and authenticates to the application</w:t>
            </w:r>
          </w:p>
          <w:p w:rsidR="00A85F5B" w:rsidRDefault="00A85F5B" w:rsidP="00A85F5B">
            <w:pPr>
              <w:pStyle w:val="ListParagraph"/>
              <w:numPr>
                <w:ilvl w:val="1"/>
                <w:numId w:val="30"/>
              </w:numPr>
            </w:pPr>
            <w:r>
              <w:t>INCLUDE [Authenticate User] (</w:t>
            </w:r>
            <w:r>
              <w:fldChar w:fldCharType="begin"/>
            </w:r>
            <w:r>
              <w:instrText xml:space="preserve"> REF AuthUserNum \h </w:instrText>
            </w:r>
            <w:r>
              <w:fldChar w:fldCharType="separate"/>
            </w:r>
            <w:r w:rsidR="00AC008A">
              <w:rPr>
                <w:noProof/>
              </w:rPr>
              <w:t>8</w:t>
            </w:r>
            <w:r>
              <w:fldChar w:fldCharType="end"/>
            </w:r>
            <w:r>
              <w:t>)</w:t>
            </w:r>
          </w:p>
          <w:p w:rsidR="00A85F5B" w:rsidRDefault="00A85F5B" w:rsidP="00A85F5B">
            <w:pPr>
              <w:pStyle w:val="ListParagraph"/>
              <w:numPr>
                <w:ilvl w:val="0"/>
                <w:numId w:val="30"/>
              </w:numPr>
            </w:pPr>
            <w:r>
              <w:t>The veteran chooses the Check-in option within the Veni app.  He/she is presented with a list of upcoming appointments previously downloaded to the Veni system</w:t>
            </w:r>
          </w:p>
          <w:p w:rsidR="00A85F5B" w:rsidRDefault="00A85F5B" w:rsidP="00A85F5B">
            <w:pPr>
              <w:pStyle w:val="ListParagraph"/>
              <w:numPr>
                <w:ilvl w:val="0"/>
                <w:numId w:val="30"/>
              </w:numPr>
            </w:pPr>
            <w:r>
              <w:t>The veteran chooses the appointment he/she wishes to check in to.  The system will verify the appointment exists</w:t>
            </w:r>
          </w:p>
          <w:p w:rsidR="00A85F5B" w:rsidRDefault="00A85F5B" w:rsidP="00A85F5B">
            <w:pPr>
              <w:pStyle w:val="ListParagraph"/>
              <w:numPr>
                <w:ilvl w:val="1"/>
                <w:numId w:val="30"/>
              </w:numPr>
            </w:pPr>
            <w:r>
              <w:t>INCLUDE [Verify Appointment Status] (</w:t>
            </w:r>
            <w:r>
              <w:fldChar w:fldCharType="begin"/>
            </w:r>
            <w:r>
              <w:instrText xml:space="preserve"> REF VerifyStatusNum \h </w:instrText>
            </w:r>
            <w:r>
              <w:fldChar w:fldCharType="separate"/>
            </w:r>
            <w:r w:rsidR="00AC008A">
              <w:rPr>
                <w:noProof/>
              </w:rPr>
              <w:t>5</w:t>
            </w:r>
            <w:r>
              <w:fldChar w:fldCharType="end"/>
            </w:r>
            <w:r>
              <w:t xml:space="preserve">) </w:t>
            </w:r>
          </w:p>
          <w:p w:rsidR="00A85F5B" w:rsidRDefault="00A85F5B" w:rsidP="00A85F5B">
            <w:pPr>
              <w:pStyle w:val="ListParagraph"/>
              <w:numPr>
                <w:ilvl w:val="0"/>
                <w:numId w:val="30"/>
              </w:numPr>
            </w:pPr>
            <w:r>
              <w:t>The Veni app contacts the phone’s location services to obtain the veteran’s location</w:t>
            </w:r>
          </w:p>
          <w:p w:rsidR="00A85F5B" w:rsidRDefault="00A85F5B" w:rsidP="00A85F5B">
            <w:pPr>
              <w:pStyle w:val="ListParagraph"/>
              <w:numPr>
                <w:ilvl w:val="0"/>
                <w:numId w:val="30"/>
              </w:numPr>
            </w:pPr>
            <w:r>
              <w:t>The Veni app compares the veteran’s location with the location of the appointment</w:t>
            </w:r>
          </w:p>
          <w:p w:rsidR="00A85F5B" w:rsidRDefault="00A85F5B" w:rsidP="00A85F5B">
            <w:pPr>
              <w:pStyle w:val="ListParagraph"/>
              <w:numPr>
                <w:ilvl w:val="0"/>
                <w:numId w:val="30"/>
              </w:numPr>
            </w:pPr>
            <w:r>
              <w:t>If the veteran is at or very near the location of his appointment,</w:t>
            </w:r>
          </w:p>
          <w:p w:rsidR="00A85F5B" w:rsidRDefault="00A85F5B" w:rsidP="00A85F5B">
            <w:pPr>
              <w:pStyle w:val="ListParagraph"/>
              <w:numPr>
                <w:ilvl w:val="1"/>
                <w:numId w:val="30"/>
              </w:numPr>
            </w:pPr>
            <w:r>
              <w:t xml:space="preserve">The Veni phone app notifies the Veni System Server </w:t>
            </w:r>
          </w:p>
          <w:p w:rsidR="00A85F5B" w:rsidRDefault="00A85F5B" w:rsidP="00A85F5B">
            <w:pPr>
              <w:pStyle w:val="ListParagraph"/>
              <w:numPr>
                <w:ilvl w:val="1"/>
                <w:numId w:val="30"/>
              </w:numPr>
            </w:pPr>
            <w:r>
              <w:t>The Veni System Server contacts the VistA system to check the Veteran in to his/her appointment</w:t>
            </w:r>
          </w:p>
          <w:p w:rsidR="00A85F5B" w:rsidRDefault="00A85F5B" w:rsidP="00A85F5B">
            <w:pPr>
              <w:pStyle w:val="ListParagraph"/>
              <w:numPr>
                <w:ilvl w:val="1"/>
                <w:numId w:val="30"/>
              </w:numPr>
            </w:pPr>
            <w:r>
              <w:t>The veteran is notified that he/she is checked in</w:t>
            </w:r>
          </w:p>
          <w:p w:rsidR="00A85F5B" w:rsidRPr="00E94F4F" w:rsidRDefault="00A85F5B" w:rsidP="00A85F5B">
            <w:pPr>
              <w:pStyle w:val="ListParagraph"/>
              <w:numPr>
                <w:ilvl w:val="0"/>
                <w:numId w:val="30"/>
              </w:numPr>
            </w:pPr>
            <w:r>
              <w:t>If the Veni System is configured to include “within the facility” location information, a textual description of the directions the veteran should follow to get to the exact location of the appointment is displayed in the Veni app</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32"/>
              </w:numPr>
            </w:pPr>
            <w:r>
              <w:t>The veteran’s status within the VistA system is “checked in”</w:t>
            </w:r>
          </w:p>
          <w:p w:rsidR="00A85F5B" w:rsidRPr="00E94F4F" w:rsidRDefault="00A85F5B" w:rsidP="00A85F5B">
            <w:pPr>
              <w:pStyle w:val="ListParagraph"/>
              <w:numPr>
                <w:ilvl w:val="0"/>
                <w:numId w:val="32"/>
              </w:numPr>
            </w:pPr>
            <w:r>
              <w:t>The veteran has a textual description of how to get to his/her appointment (within the facility)</w:t>
            </w:r>
          </w:p>
        </w:tc>
      </w:tr>
      <w:tr w:rsidR="00A85F5B" w:rsidTr="00BC0833">
        <w:tc>
          <w:tcPr>
            <w:tcW w:w="9350" w:type="dxa"/>
          </w:tcPr>
          <w:p w:rsidR="00A85F5B" w:rsidRDefault="00A85F5B" w:rsidP="00BC0833">
            <w:pPr>
              <w:pStyle w:val="Heading2"/>
              <w:outlineLvl w:val="1"/>
            </w:pPr>
            <w:r>
              <w:lastRenderedPageBreak/>
              <w:t>Alternative Flows:</w:t>
            </w:r>
          </w:p>
          <w:p w:rsidR="00A85F5B" w:rsidRDefault="00A85F5B" w:rsidP="00A85F5B">
            <w:pPr>
              <w:pStyle w:val="ListParagraph"/>
              <w:numPr>
                <w:ilvl w:val="0"/>
                <w:numId w:val="31"/>
              </w:numPr>
            </w:pPr>
            <w:r>
              <w:t>If the veteran is not at or very near the location of his/her appointment, the application notifies the veteran that he/she must be present at the appointment’s location before check-in can happen</w:t>
            </w:r>
          </w:p>
          <w:p w:rsidR="00A85F5B" w:rsidRPr="00E94F4F" w:rsidRDefault="00A85F5B" w:rsidP="00A85F5B">
            <w:pPr>
              <w:pStyle w:val="ListParagraph"/>
              <w:numPr>
                <w:ilvl w:val="0"/>
                <w:numId w:val="31"/>
              </w:numPr>
            </w:pPr>
            <w:r>
              <w:t>If the check-in operation fails, the veteran is notified and told to check-in manually</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"Transfer To Calendar.uc.docx"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5" w:name="_Toc417337120"/>
            <w:r>
              <w:lastRenderedPageBreak/>
              <w:t>Use Case: Transfer to Phone Calendar</w:t>
            </w:r>
            <w:bookmarkEnd w:id="15"/>
          </w:p>
        </w:tc>
      </w:tr>
      <w:tr w:rsidR="00A85F5B" w:rsidTr="00BC0833">
        <w:tc>
          <w:tcPr>
            <w:tcW w:w="9350" w:type="dxa"/>
          </w:tcPr>
          <w:p w:rsidR="00A85F5B" w:rsidRDefault="00A85F5B" w:rsidP="00BC0833">
            <w:pPr>
              <w:pStyle w:val="Heading2"/>
              <w:outlineLvl w:val="1"/>
            </w:pPr>
            <w:r>
              <w:t xml:space="preserve">ID: </w:t>
            </w:r>
            <w:bookmarkStart w:id="16" w:name="TransferCal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7</w:t>
            </w:r>
            <w:r w:rsidRPr="00A32692">
              <w:rPr>
                <w:color w:val="auto"/>
              </w:rPr>
              <w:fldChar w:fldCharType="end"/>
            </w:r>
            <w:bookmarkEnd w:id="16"/>
          </w:p>
        </w:tc>
      </w:tr>
      <w:tr w:rsidR="00A85F5B" w:rsidTr="00BC0833">
        <w:tc>
          <w:tcPr>
            <w:tcW w:w="9350" w:type="dxa"/>
          </w:tcPr>
          <w:p w:rsidR="00A85F5B" w:rsidRDefault="00A85F5B" w:rsidP="00BC0833">
            <w:pPr>
              <w:pStyle w:val="Heading2"/>
              <w:outlineLvl w:val="1"/>
            </w:pPr>
            <w:r>
              <w:t>Brief Description:</w:t>
            </w:r>
          </w:p>
          <w:p w:rsidR="00A85F5B" w:rsidRDefault="00A85F5B" w:rsidP="00BC0833">
            <w:r>
              <w:t>When a veteran downloads an appointment to the Veni app on the phone (see “Download Appointment” (</w:t>
            </w:r>
            <w:r>
              <w:fldChar w:fldCharType="begin"/>
            </w:r>
            <w:r>
              <w:instrText xml:space="preserve"> REF DownloadApptNum \h </w:instrText>
            </w:r>
            <w:r>
              <w:fldChar w:fldCharType="separate"/>
            </w:r>
            <w:r w:rsidR="00AC008A">
              <w:rPr>
                <w:noProof/>
              </w:rPr>
              <w:t>3</w:t>
            </w:r>
            <w:r>
              <w:fldChar w:fldCharType="end"/>
            </w:r>
            <w:r>
              <w:t>)), he/she is given the option to create a calendar entry on the phone.  In addition, the veteran can create a calendar entry from any previously downloaded appointment within the Veni app at any time.</w:t>
            </w:r>
          </w:p>
          <w:p w:rsidR="00A85F5B" w:rsidRPr="007D44FD" w:rsidRDefault="00A85F5B" w:rsidP="00BC0833">
            <w:pPr>
              <w:spacing w:before="60"/>
            </w:pPr>
            <w:r>
              <w:t>The veteran is also give a choice to create other calendar entries related to the appointment.  For example he/she could create an entry the night before with a reminder to start fasting before the next day’s appointment</w:t>
            </w:r>
          </w:p>
        </w:tc>
      </w:tr>
      <w:tr w:rsidR="00A85F5B" w:rsidTr="00BC0833">
        <w:tc>
          <w:tcPr>
            <w:tcW w:w="9350" w:type="dxa"/>
          </w:tcPr>
          <w:p w:rsidR="00A85F5B" w:rsidRDefault="00A85F5B" w:rsidP="00BC0833">
            <w:pPr>
              <w:pStyle w:val="Heading2"/>
              <w:outlineLvl w:val="1"/>
            </w:pPr>
            <w:r>
              <w:t>Notes:</w:t>
            </w:r>
          </w:p>
          <w:p w:rsidR="00A85F5B" w:rsidRDefault="00A85F5B" w:rsidP="00A85F5B">
            <w:pPr>
              <w:pStyle w:val="ListParagraph"/>
              <w:numPr>
                <w:ilvl w:val="0"/>
                <w:numId w:val="34"/>
              </w:numPr>
            </w:pPr>
            <w:r>
              <w:t>This is normally invoked as an “included” use case.  It’s possible to run it alone</w:t>
            </w:r>
          </w:p>
          <w:p w:rsidR="00A85F5B" w:rsidRPr="007D44FD" w:rsidRDefault="00A85F5B" w:rsidP="00A85F5B">
            <w:pPr>
              <w:pStyle w:val="ListParagraph"/>
              <w:numPr>
                <w:ilvl w:val="0"/>
                <w:numId w:val="34"/>
              </w:numPr>
            </w:pPr>
            <w:r>
              <w:t>There is no link between the Veni app and calendar item it creates on the phone.  Once the calendar item is created, it must be maintained within the calendar application</w:t>
            </w:r>
          </w:p>
        </w:tc>
      </w:tr>
      <w:tr w:rsidR="00A85F5B" w:rsidTr="00BC0833">
        <w:tc>
          <w:tcPr>
            <w:tcW w:w="9350" w:type="dxa"/>
          </w:tcPr>
          <w:p w:rsidR="00A85F5B" w:rsidRDefault="00A85F5B" w:rsidP="00BC0833">
            <w:pPr>
              <w:pStyle w:val="Heading2"/>
              <w:outlineLvl w:val="1"/>
            </w:pPr>
            <w:r>
              <w:t>Primary Actors:</w:t>
            </w:r>
          </w:p>
          <w:p w:rsidR="00A85F5B" w:rsidRPr="00A35B52" w:rsidRDefault="00A85F5B" w:rsidP="00BC0833">
            <w:r>
              <w:t>Veteran</w:t>
            </w:r>
          </w:p>
        </w:tc>
      </w:tr>
      <w:tr w:rsidR="00A85F5B" w:rsidTr="00BC0833">
        <w:tc>
          <w:tcPr>
            <w:tcW w:w="9350" w:type="dxa"/>
          </w:tcPr>
          <w:p w:rsidR="00A85F5B" w:rsidRDefault="00A85F5B" w:rsidP="00BC0833">
            <w:pPr>
              <w:pStyle w:val="Heading2"/>
              <w:outlineLvl w:val="1"/>
            </w:pPr>
            <w:r>
              <w:t>Secondary Actors:</w:t>
            </w:r>
          </w:p>
          <w:p w:rsidR="00A85F5B" w:rsidRPr="00A35B52" w:rsidRDefault="00A85F5B" w:rsidP="00BC0833">
            <w:r>
              <w:t>Calendar Services on the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AC008A">
              <w:rPr>
                <w:noProof/>
              </w:rPr>
              <w:t>2</w:t>
            </w:r>
            <w:r>
              <w:fldChar w:fldCharType="end"/>
            </w:r>
            <w:r>
              <w:t>))</w:t>
            </w:r>
          </w:p>
          <w:p w:rsidR="00A85F5B" w:rsidRDefault="00A85F5B" w:rsidP="00A85F5B">
            <w:pPr>
              <w:pStyle w:val="ListParagraph"/>
              <w:numPr>
                <w:ilvl w:val="0"/>
                <w:numId w:val="25"/>
              </w:numPr>
            </w:pPr>
            <w:r>
              <w:t>The veteran has made an appointment with one of his/her chosen VA facilities (out of scope)</w:t>
            </w:r>
          </w:p>
          <w:p w:rsidR="00A85F5B" w:rsidRPr="000E56D7" w:rsidRDefault="00A85F5B" w:rsidP="00A85F5B">
            <w:pPr>
              <w:pStyle w:val="ListParagraph"/>
              <w:numPr>
                <w:ilvl w:val="0"/>
                <w:numId w:val="25"/>
              </w:numPr>
            </w:pPr>
            <w:r>
              <w:t>The veteran has at least one downloaded appointment available within the Veni app</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36"/>
              </w:numPr>
            </w:pPr>
            <w:r>
              <w:t>If the Veni phone app is not already open, the veteran opens the application and authenticates to it</w:t>
            </w:r>
          </w:p>
          <w:p w:rsidR="00A85F5B" w:rsidRDefault="00A85F5B" w:rsidP="00A85F5B">
            <w:pPr>
              <w:pStyle w:val="ListParagraph"/>
              <w:numPr>
                <w:ilvl w:val="1"/>
                <w:numId w:val="36"/>
              </w:numPr>
            </w:pPr>
            <w:r>
              <w:t>INCLUDE [Authenticate User] (</w:t>
            </w:r>
            <w:r>
              <w:fldChar w:fldCharType="begin"/>
            </w:r>
            <w:r>
              <w:instrText xml:space="preserve"> REF AuthUserNum \h </w:instrText>
            </w:r>
            <w:r>
              <w:fldChar w:fldCharType="separate"/>
            </w:r>
            <w:r w:rsidR="00AC008A">
              <w:rPr>
                <w:noProof/>
              </w:rPr>
              <w:t>8</w:t>
            </w:r>
            <w:r>
              <w:fldChar w:fldCharType="end"/>
            </w:r>
            <w:r>
              <w:t>))</w:t>
            </w:r>
          </w:p>
          <w:p w:rsidR="00A85F5B" w:rsidRDefault="00A85F5B" w:rsidP="00A85F5B">
            <w:pPr>
              <w:pStyle w:val="ListParagraph"/>
              <w:numPr>
                <w:ilvl w:val="0"/>
                <w:numId w:val="36"/>
              </w:numPr>
            </w:pPr>
            <w:r>
              <w:t>The veteran chooses the Create Calendar Entry command within the Veni app</w:t>
            </w:r>
          </w:p>
          <w:p w:rsidR="00A85F5B" w:rsidRDefault="00A85F5B" w:rsidP="00A85F5B">
            <w:pPr>
              <w:pStyle w:val="ListParagraph"/>
              <w:numPr>
                <w:ilvl w:val="0"/>
                <w:numId w:val="36"/>
              </w:numPr>
            </w:pPr>
            <w:r>
              <w:t>The veteran chooses which previously appointment to associate with the calendar entry</w:t>
            </w:r>
          </w:p>
          <w:p w:rsidR="00A85F5B" w:rsidRDefault="00A85F5B" w:rsidP="00A85F5B">
            <w:pPr>
              <w:pStyle w:val="ListParagraph"/>
              <w:numPr>
                <w:ilvl w:val="0"/>
                <w:numId w:val="36"/>
              </w:numPr>
            </w:pPr>
            <w:r>
              <w:t>The veteran confirms his/her choices</w:t>
            </w:r>
          </w:p>
          <w:p w:rsidR="00A85F5B" w:rsidRDefault="00A85F5B" w:rsidP="00A85F5B">
            <w:pPr>
              <w:pStyle w:val="ListParagraph"/>
              <w:numPr>
                <w:ilvl w:val="0"/>
                <w:numId w:val="36"/>
              </w:numPr>
            </w:pPr>
            <w:r>
              <w:t>The Veni app contacts the phone’s calendar services and the appointment is created</w:t>
            </w:r>
          </w:p>
          <w:p w:rsidR="00A85F5B" w:rsidRPr="00D5384E" w:rsidRDefault="00A85F5B" w:rsidP="00A85F5B">
            <w:pPr>
              <w:pStyle w:val="ListParagraph"/>
              <w:numPr>
                <w:ilvl w:val="0"/>
                <w:numId w:val="36"/>
              </w:numPr>
            </w:pPr>
            <w:r>
              <w:t>The veteran is offered the choice to create other, related calendar appointments (for example to remind him/her about fasting requirements).  These are created in a similar fashion</w:t>
            </w:r>
          </w:p>
        </w:tc>
      </w:tr>
      <w:tr w:rsidR="00A85F5B" w:rsidTr="00BC0833">
        <w:tc>
          <w:tcPr>
            <w:tcW w:w="9350" w:type="dxa"/>
          </w:tcPr>
          <w:p w:rsidR="00A85F5B" w:rsidRDefault="00A85F5B" w:rsidP="00BC0833">
            <w:pPr>
              <w:pStyle w:val="Heading2"/>
              <w:outlineLvl w:val="1"/>
            </w:pPr>
            <w:r>
              <w:t>Post Conditions:</w:t>
            </w:r>
          </w:p>
          <w:p w:rsidR="00A85F5B" w:rsidRPr="00A35B52" w:rsidRDefault="00A85F5B" w:rsidP="00A85F5B">
            <w:pPr>
              <w:pStyle w:val="ListParagraph"/>
              <w:numPr>
                <w:ilvl w:val="0"/>
                <w:numId w:val="35"/>
              </w:numPr>
            </w:pPr>
            <w:r>
              <w:t>One or more calendar entries are created on the veteran’s phone</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726538" w:rsidRDefault="00726538" w:rsidP="00726538">
      <w:pPr>
        <w:widowControl w:val="0"/>
        <w:spacing w:after="0"/>
      </w:pPr>
      <w:r>
        <w:fldChar w:fldCharType="end"/>
      </w:r>
    </w:p>
    <w:p w:rsidR="00A85F5B" w:rsidRDefault="008960BC" w:rsidP="00454936">
      <w:pPr>
        <w:widowControl w:val="0"/>
        <w:spacing w:after="0"/>
      </w:pPr>
      <w:r>
        <w:fldChar w:fldCharType="begin"/>
      </w:r>
      <w:r>
        <w:instrText xml:space="preserve"> INCLUDETEXT  "Authenticate User.uc.docx"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7" w:name="_Toc417337121"/>
            <w:r>
              <w:lastRenderedPageBreak/>
              <w:t>Use Case: Authenticate User</w:t>
            </w:r>
            <w:bookmarkEnd w:id="17"/>
          </w:p>
        </w:tc>
      </w:tr>
      <w:tr w:rsidR="00A85F5B" w:rsidTr="00BC0833">
        <w:tc>
          <w:tcPr>
            <w:tcW w:w="9350" w:type="dxa"/>
          </w:tcPr>
          <w:p w:rsidR="00A85F5B" w:rsidRDefault="00A85F5B" w:rsidP="00BC0833">
            <w:pPr>
              <w:pStyle w:val="Heading2"/>
              <w:outlineLvl w:val="1"/>
            </w:pPr>
            <w:r>
              <w:t xml:space="preserve">ID: </w:t>
            </w:r>
            <w:bookmarkStart w:id="18" w:name="AuthUser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AC008A">
              <w:rPr>
                <w:noProof/>
                <w:color w:val="auto"/>
              </w:rPr>
              <w:t>8</w:t>
            </w:r>
            <w:r w:rsidRPr="00A32692">
              <w:rPr>
                <w:color w:val="auto"/>
              </w:rPr>
              <w:fldChar w:fldCharType="end"/>
            </w:r>
            <w:bookmarkEnd w:id="18"/>
          </w:p>
        </w:tc>
      </w:tr>
      <w:tr w:rsidR="00A85F5B" w:rsidTr="00BC0833">
        <w:tc>
          <w:tcPr>
            <w:tcW w:w="9350" w:type="dxa"/>
          </w:tcPr>
          <w:p w:rsidR="00A85F5B" w:rsidRDefault="00A85F5B" w:rsidP="00BC0833">
            <w:pPr>
              <w:pStyle w:val="Heading2"/>
              <w:outlineLvl w:val="1"/>
            </w:pPr>
            <w:r>
              <w:t>Brief Description:</w:t>
            </w:r>
          </w:p>
          <w:p w:rsidR="00A85F5B" w:rsidRPr="00621374" w:rsidRDefault="00A85F5B" w:rsidP="00BC0833">
            <w:r>
              <w:t>The user presents his/her credentials to the Veni App, which are forwarded to the Veni System Server.  Once verified, a user’s session can start.</w:t>
            </w:r>
          </w:p>
        </w:tc>
      </w:tr>
      <w:tr w:rsidR="00A85F5B" w:rsidTr="00BC0833">
        <w:tc>
          <w:tcPr>
            <w:tcW w:w="9350" w:type="dxa"/>
          </w:tcPr>
          <w:p w:rsidR="00A85F5B" w:rsidRDefault="00A85F5B" w:rsidP="00BC0833">
            <w:pPr>
              <w:pStyle w:val="Heading2"/>
              <w:outlineLvl w:val="1"/>
            </w:pPr>
            <w:r>
              <w:t>Note:</w:t>
            </w:r>
          </w:p>
          <w:p w:rsidR="00A85F5B" w:rsidRPr="00F03C4F" w:rsidRDefault="00A85F5B" w:rsidP="00BC0833">
            <w:r>
              <w:t>This is an “Included” –only use case.</w:t>
            </w:r>
          </w:p>
        </w:tc>
      </w:tr>
      <w:tr w:rsidR="00A85F5B" w:rsidTr="00BC0833">
        <w:tc>
          <w:tcPr>
            <w:tcW w:w="9350" w:type="dxa"/>
          </w:tcPr>
          <w:p w:rsidR="00A85F5B" w:rsidRDefault="00A85F5B" w:rsidP="00BC0833">
            <w:pPr>
              <w:pStyle w:val="Heading2"/>
              <w:outlineLvl w:val="1"/>
            </w:pPr>
            <w:r>
              <w:t>Primary Actors:</w:t>
            </w:r>
          </w:p>
          <w:p w:rsidR="00A85F5B" w:rsidRPr="00621374" w:rsidRDefault="00A85F5B" w:rsidP="00BC0833">
            <w:r>
              <w:t>Veterans</w:t>
            </w:r>
          </w:p>
        </w:tc>
      </w:tr>
      <w:tr w:rsidR="00A85F5B" w:rsidTr="00BC0833">
        <w:tc>
          <w:tcPr>
            <w:tcW w:w="9350" w:type="dxa"/>
          </w:tcPr>
          <w:p w:rsidR="00A85F5B" w:rsidRDefault="00A85F5B" w:rsidP="00BC0833">
            <w:pPr>
              <w:pStyle w:val="Heading2"/>
              <w:outlineLvl w:val="1"/>
            </w:pPr>
            <w:r>
              <w:t>Secondary Actors:</w:t>
            </w:r>
          </w:p>
          <w:p w:rsidR="00A85F5B" w:rsidRPr="00621374"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AC008A">
              <w:rPr>
                <w:noProof/>
              </w:rPr>
              <w:t>1</w:t>
            </w:r>
            <w:r>
              <w:fldChar w:fldCharType="end"/>
            </w:r>
            <w:r>
              <w:t>))</w:t>
            </w:r>
          </w:p>
          <w:p w:rsidR="00A85F5B" w:rsidRPr="00621374" w:rsidRDefault="00A85F5B" w:rsidP="00A85F5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AC008A">
              <w:rPr>
                <w:noProof/>
              </w:rPr>
              <w:t>2</w:t>
            </w:r>
            <w:r>
              <w:fldChar w:fldCharType="end"/>
            </w:r>
            <w:r>
              <w:t>))</w:t>
            </w:r>
            <w:r w:rsidRPr="0009741A">
              <w:t xml:space="preserve"> </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19"/>
              </w:numPr>
            </w:pPr>
            <w:r>
              <w:t>The Veni App will provide a standard UI to which the user will provide his credentials</w:t>
            </w:r>
          </w:p>
          <w:p w:rsidR="00A85F5B" w:rsidRDefault="00A85F5B" w:rsidP="00A85F5B">
            <w:pPr>
              <w:pStyle w:val="ListParagraph"/>
              <w:numPr>
                <w:ilvl w:val="0"/>
                <w:numId w:val="19"/>
              </w:numPr>
            </w:pPr>
            <w:r>
              <w:t>The user will provide his credentials</w:t>
            </w:r>
          </w:p>
          <w:p w:rsidR="00A85F5B" w:rsidRDefault="00A85F5B" w:rsidP="00A85F5B">
            <w:pPr>
              <w:pStyle w:val="ListParagraph"/>
              <w:numPr>
                <w:ilvl w:val="0"/>
                <w:numId w:val="19"/>
              </w:numPr>
            </w:pPr>
            <w:r>
              <w:t>The Veni App will transfer the credentials to the Veni Server</w:t>
            </w:r>
          </w:p>
          <w:p w:rsidR="00A85F5B" w:rsidRDefault="00A85F5B" w:rsidP="00A85F5B">
            <w:pPr>
              <w:pStyle w:val="ListParagraph"/>
              <w:numPr>
                <w:ilvl w:val="0"/>
                <w:numId w:val="19"/>
              </w:numPr>
            </w:pPr>
            <w:r>
              <w:t>The server will validate the credentials, fetch the user’s information (including his/her identifying tokens to the VistA system), creating the user’s session</w:t>
            </w:r>
          </w:p>
          <w:p w:rsidR="00A85F5B" w:rsidRPr="00F314B2" w:rsidRDefault="00A85F5B" w:rsidP="00A85F5B">
            <w:pPr>
              <w:pStyle w:val="ListParagraph"/>
              <w:numPr>
                <w:ilvl w:val="0"/>
                <w:numId w:val="19"/>
              </w:numPr>
            </w:pPr>
            <w:r>
              <w:t>The server will send session initiation information to the Veni app.</w:t>
            </w:r>
          </w:p>
        </w:tc>
      </w:tr>
      <w:tr w:rsidR="00A85F5B" w:rsidTr="00BC0833">
        <w:tc>
          <w:tcPr>
            <w:tcW w:w="9350" w:type="dxa"/>
          </w:tcPr>
          <w:p w:rsidR="00A85F5B" w:rsidRDefault="00A85F5B" w:rsidP="00BC0833">
            <w:pPr>
              <w:pStyle w:val="Heading2"/>
              <w:outlineLvl w:val="1"/>
            </w:pPr>
            <w:r>
              <w:t>Post Conditions:</w:t>
            </w:r>
          </w:p>
          <w:p w:rsidR="00A85F5B" w:rsidRPr="00621374" w:rsidRDefault="00A85F5B" w:rsidP="00BC0833">
            <w:r>
              <w:t>The veteran is authenticated, the Veni System Server has created a session for him that includes the information needed to communicate to the VistA system on his/her behalf</w:t>
            </w:r>
          </w:p>
        </w:tc>
      </w:tr>
      <w:tr w:rsidR="00A85F5B" w:rsidTr="00BC0833">
        <w:tc>
          <w:tcPr>
            <w:tcW w:w="9350" w:type="dxa"/>
          </w:tcPr>
          <w:p w:rsidR="00A85F5B" w:rsidRDefault="00A85F5B" w:rsidP="00BC0833">
            <w:pPr>
              <w:pStyle w:val="Heading2"/>
              <w:outlineLvl w:val="1"/>
            </w:pPr>
            <w:r>
              <w:t>Alternative Flows:</w:t>
            </w:r>
          </w:p>
          <w:p w:rsidR="00A85F5B" w:rsidRDefault="00A85F5B" w:rsidP="00A85F5B">
            <w:pPr>
              <w:pStyle w:val="ListParagraph"/>
              <w:numPr>
                <w:ilvl w:val="0"/>
                <w:numId w:val="18"/>
              </w:numPr>
            </w:pPr>
            <w:r>
              <w:t>If the veteran does not provide credentials within a reasonable time, the Veni App will transfer to a “Welcome” screen, requiring a new authentication effort from the user</w:t>
            </w:r>
          </w:p>
          <w:p w:rsidR="00A85F5B" w:rsidRPr="00621374" w:rsidRDefault="00A85F5B" w:rsidP="00A85F5B">
            <w:pPr>
              <w:pStyle w:val="ListParagraph"/>
              <w:numPr>
                <w:ilvl w:val="0"/>
                <w:numId w:val="18"/>
              </w:numPr>
            </w:pPr>
            <w:r>
              <w:t>The system does not include account lockout, but repeated authentication failures will result in longer wait times between authentication attempts – an “anti-hammer” rather than lock-out strategy</w:t>
            </w:r>
          </w:p>
        </w:tc>
      </w:tr>
    </w:tbl>
    <w:p w:rsidR="00A85F5B" w:rsidRDefault="00A85F5B"/>
    <w:p w:rsidR="00454936" w:rsidRDefault="008960BC" w:rsidP="00454936">
      <w:pPr>
        <w:widowControl w:val="0"/>
        <w:spacing w:after="0"/>
      </w:pPr>
      <w:r>
        <w:fldChar w:fldCharType="end"/>
      </w:r>
      <w:r>
        <w:t xml:space="preserve"> </w:t>
      </w:r>
    </w:p>
    <w:p w:rsidR="00B61183" w:rsidRDefault="00B61183" w:rsidP="00F07090"/>
    <w:p w:rsidR="00A06EDD" w:rsidRDefault="00A06EDD" w:rsidP="00F07090"/>
    <w:p w:rsidR="00A06EDD" w:rsidRDefault="00A06EDD" w:rsidP="00F07090"/>
    <w:p w:rsidR="00A06EDD" w:rsidRDefault="00A06EDD" w:rsidP="00F07090"/>
    <w:p w:rsidR="00A06EDD" w:rsidRDefault="00A06EDD" w:rsidP="00F07090"/>
    <w:p w:rsidR="00A06EDD" w:rsidRDefault="00A06EDD" w:rsidP="00F07090"/>
    <w:p w:rsidR="00A06EDD" w:rsidRDefault="00A06EDD" w:rsidP="00F07090"/>
    <w:p w:rsidR="00A06EDD" w:rsidRDefault="00A06EDD" w:rsidP="00A06EDD">
      <w:pPr>
        <w:pStyle w:val="Heading1"/>
      </w:pPr>
      <w:bookmarkStart w:id="19" w:name="_Toc417337122"/>
      <w:r>
        <w:lastRenderedPageBreak/>
        <w:t>Black box diagrams</w:t>
      </w:r>
      <w:bookmarkEnd w:id="19"/>
    </w:p>
    <w:p w:rsidR="008E6FDE" w:rsidRDefault="00822D5C" w:rsidP="00565225">
      <w:pPr>
        <w:jc w:val="center"/>
      </w:pPr>
      <w:r w:rsidRPr="00822D5C">
        <w:rPr>
          <w:noProof/>
        </w:rPr>
        <w:drawing>
          <wp:inline distT="0" distB="0" distL="0" distR="0">
            <wp:extent cx="4710009" cy="78317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2212" cy="7835394"/>
                    </a:xfrm>
                    <a:prstGeom prst="rect">
                      <a:avLst/>
                    </a:prstGeom>
                    <a:noFill/>
                    <a:ln>
                      <a:noFill/>
                    </a:ln>
                  </pic:spPr>
                </pic:pic>
              </a:graphicData>
            </a:graphic>
          </wp:inline>
        </w:drawing>
      </w:r>
    </w:p>
    <w:p w:rsidR="008E6FDE" w:rsidRDefault="008E6FDE" w:rsidP="00A06EDD"/>
    <w:p w:rsidR="00565225" w:rsidRDefault="00822D5C" w:rsidP="00565225">
      <w:pPr>
        <w:jc w:val="center"/>
      </w:pPr>
      <w:r w:rsidRPr="00822D5C">
        <w:rPr>
          <w:noProof/>
        </w:rPr>
        <w:drawing>
          <wp:inline distT="0" distB="0" distL="0" distR="0">
            <wp:extent cx="6080760" cy="68980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0760" cy="6898031"/>
                    </a:xfrm>
                    <a:prstGeom prst="rect">
                      <a:avLst/>
                    </a:prstGeom>
                    <a:noFill/>
                    <a:ln>
                      <a:noFill/>
                    </a:ln>
                  </pic:spPr>
                </pic:pic>
              </a:graphicData>
            </a:graphic>
          </wp:inline>
        </w:drawing>
      </w:r>
    </w:p>
    <w:p w:rsidR="00565225" w:rsidRDefault="00565225" w:rsidP="00A06EDD"/>
    <w:p w:rsidR="00565225" w:rsidRDefault="00822D5C" w:rsidP="00565225">
      <w:pPr>
        <w:jc w:val="center"/>
      </w:pPr>
      <w:r w:rsidRPr="00822D5C">
        <w:rPr>
          <w:noProof/>
        </w:rPr>
        <w:lastRenderedPageBreak/>
        <w:drawing>
          <wp:inline distT="0" distB="0" distL="0" distR="0">
            <wp:extent cx="5626100" cy="8047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8047990"/>
                    </a:xfrm>
                    <a:prstGeom prst="rect">
                      <a:avLst/>
                    </a:prstGeom>
                    <a:noFill/>
                    <a:ln>
                      <a:noFill/>
                    </a:ln>
                  </pic:spPr>
                </pic:pic>
              </a:graphicData>
            </a:graphic>
          </wp:inline>
        </w:drawing>
      </w:r>
    </w:p>
    <w:p w:rsidR="00565225" w:rsidRDefault="00565225" w:rsidP="00A06EDD"/>
    <w:p w:rsidR="00565225" w:rsidRDefault="00822D5C" w:rsidP="00565225">
      <w:pPr>
        <w:jc w:val="center"/>
      </w:pPr>
      <w:r w:rsidRPr="00822D5C">
        <w:rPr>
          <w:noProof/>
        </w:rPr>
        <w:lastRenderedPageBreak/>
        <w:drawing>
          <wp:inline distT="0" distB="0" distL="0" distR="0">
            <wp:extent cx="5786755" cy="758761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755" cy="7587615"/>
                    </a:xfrm>
                    <a:prstGeom prst="rect">
                      <a:avLst/>
                    </a:prstGeom>
                    <a:noFill/>
                    <a:ln>
                      <a:noFill/>
                    </a:ln>
                  </pic:spPr>
                </pic:pic>
              </a:graphicData>
            </a:graphic>
          </wp:inline>
        </w:drawing>
      </w:r>
    </w:p>
    <w:p w:rsidR="00565225" w:rsidRDefault="00565225" w:rsidP="00A06EDD"/>
    <w:p w:rsidR="00565225" w:rsidRDefault="00822D5C" w:rsidP="00565225">
      <w:pPr>
        <w:jc w:val="center"/>
      </w:pPr>
      <w:r w:rsidRPr="00822D5C">
        <w:rPr>
          <w:noProof/>
        </w:rPr>
        <w:lastRenderedPageBreak/>
        <w:drawing>
          <wp:inline distT="0" distB="0" distL="0" distR="0">
            <wp:extent cx="5737860" cy="82784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8278495"/>
                    </a:xfrm>
                    <a:prstGeom prst="rect">
                      <a:avLst/>
                    </a:prstGeom>
                    <a:noFill/>
                    <a:ln>
                      <a:noFill/>
                    </a:ln>
                  </pic:spPr>
                </pic:pic>
              </a:graphicData>
            </a:graphic>
          </wp:inline>
        </w:drawing>
      </w:r>
    </w:p>
    <w:p w:rsidR="00565225" w:rsidRDefault="00565225" w:rsidP="00A06EDD"/>
    <w:p w:rsidR="00565225" w:rsidRDefault="00822D5C" w:rsidP="00565225">
      <w:pPr>
        <w:jc w:val="center"/>
      </w:pPr>
      <w:r w:rsidRPr="00822D5C">
        <w:rPr>
          <w:noProof/>
        </w:rPr>
        <w:drawing>
          <wp:inline distT="0" distB="0" distL="0" distR="0">
            <wp:extent cx="5381197" cy="7699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5660" cy="7705493"/>
                    </a:xfrm>
                    <a:prstGeom prst="rect">
                      <a:avLst/>
                    </a:prstGeom>
                    <a:noFill/>
                    <a:ln>
                      <a:noFill/>
                    </a:ln>
                  </pic:spPr>
                </pic:pic>
              </a:graphicData>
            </a:graphic>
          </wp:inline>
        </w:drawing>
      </w:r>
    </w:p>
    <w:p w:rsidR="00565225" w:rsidRDefault="00565225" w:rsidP="00A06EDD"/>
    <w:p w:rsidR="00565225" w:rsidRPr="00A06EDD" w:rsidRDefault="00822D5C" w:rsidP="00565225">
      <w:pPr>
        <w:jc w:val="center"/>
      </w:pPr>
      <w:r w:rsidRPr="00822D5C">
        <w:rPr>
          <w:noProof/>
        </w:rPr>
        <w:lastRenderedPageBreak/>
        <w:drawing>
          <wp:inline distT="0" distB="0" distL="0" distR="0">
            <wp:extent cx="5577868" cy="819469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462" cy="8202917"/>
                    </a:xfrm>
                    <a:prstGeom prst="rect">
                      <a:avLst/>
                    </a:prstGeom>
                    <a:noFill/>
                    <a:ln>
                      <a:noFill/>
                    </a:ln>
                  </pic:spPr>
                </pic:pic>
              </a:graphicData>
            </a:graphic>
          </wp:inline>
        </w:drawing>
      </w:r>
    </w:p>
    <w:sectPr w:rsidR="00565225" w:rsidRPr="00A06EDD" w:rsidSect="00E75194">
      <w:footerReference w:type="default" r:id="rId17"/>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3FA" w:rsidRDefault="003573FA" w:rsidP="00342B87">
      <w:pPr>
        <w:spacing w:after="0" w:line="240" w:lineRule="auto"/>
      </w:pPr>
      <w:r>
        <w:separator/>
      </w:r>
    </w:p>
  </w:endnote>
  <w:endnote w:type="continuationSeparator" w:id="0">
    <w:p w:rsidR="003573FA" w:rsidRDefault="003573FA" w:rsidP="0034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368" w:rsidRDefault="00164368">
    <w:pPr>
      <w:pStyle w:val="Footer"/>
    </w:pPr>
    <w:r>
      <w:t xml:space="preserve">Veni VA </w:t>
    </w:r>
    <w:proofErr w:type="spellStart"/>
    <w:r>
      <w:t>Checkin</w:t>
    </w:r>
    <w:proofErr w:type="spellEnd"/>
    <w:r>
      <w:t xml:space="preserve"> System</w:t>
    </w:r>
    <w:r>
      <w:ptab w:relativeTo="margin" w:alignment="center" w:leader="none"/>
    </w:r>
    <w:r>
      <w:t>Use Cases</w:t>
    </w:r>
    <w:r>
      <w:ptab w:relativeTo="margin" w:alignment="right" w:leader="none"/>
    </w:r>
    <w:r>
      <w:t xml:space="preserve">Page </w:t>
    </w:r>
    <w:r>
      <w:fldChar w:fldCharType="begin"/>
    </w:r>
    <w:r>
      <w:instrText xml:space="preserve"> PAGE   \* MERGEFORMAT </w:instrText>
    </w:r>
    <w:r>
      <w:fldChar w:fldCharType="separate"/>
    </w:r>
    <w:r w:rsidR="00EE0A2A">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3FA" w:rsidRDefault="003573FA" w:rsidP="00342B87">
      <w:pPr>
        <w:spacing w:after="0" w:line="240" w:lineRule="auto"/>
      </w:pPr>
      <w:r>
        <w:separator/>
      </w:r>
    </w:p>
  </w:footnote>
  <w:footnote w:type="continuationSeparator" w:id="0">
    <w:p w:rsidR="003573FA" w:rsidRDefault="003573FA" w:rsidP="00342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41F2B"/>
    <w:multiLevelType w:val="hybridMultilevel"/>
    <w:tmpl w:val="BAF4CFD0"/>
    <w:lvl w:ilvl="0" w:tplc="F4B44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11A9"/>
    <w:multiLevelType w:val="hybridMultilevel"/>
    <w:tmpl w:val="FDE4A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296C"/>
    <w:multiLevelType w:val="hybridMultilevel"/>
    <w:tmpl w:val="859E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37172"/>
    <w:multiLevelType w:val="hybridMultilevel"/>
    <w:tmpl w:val="45A66758"/>
    <w:lvl w:ilvl="0" w:tplc="69240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579D8"/>
    <w:multiLevelType w:val="hybridMultilevel"/>
    <w:tmpl w:val="6096E7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15"/>
  </w:num>
  <w:num w:numId="4">
    <w:abstractNumId w:val="7"/>
  </w:num>
  <w:num w:numId="5">
    <w:abstractNumId w:val="1"/>
  </w:num>
  <w:num w:numId="6">
    <w:abstractNumId w:val="22"/>
  </w:num>
  <w:num w:numId="7">
    <w:abstractNumId w:val="9"/>
  </w:num>
  <w:num w:numId="8">
    <w:abstractNumId w:val="30"/>
  </w:num>
  <w:num w:numId="9">
    <w:abstractNumId w:val="34"/>
  </w:num>
  <w:num w:numId="10">
    <w:abstractNumId w:val="5"/>
  </w:num>
  <w:num w:numId="11">
    <w:abstractNumId w:val="12"/>
  </w:num>
  <w:num w:numId="12">
    <w:abstractNumId w:val="18"/>
  </w:num>
  <w:num w:numId="13">
    <w:abstractNumId w:val="36"/>
  </w:num>
  <w:num w:numId="14">
    <w:abstractNumId w:val="16"/>
  </w:num>
  <w:num w:numId="15">
    <w:abstractNumId w:val="19"/>
  </w:num>
  <w:num w:numId="16">
    <w:abstractNumId w:val="23"/>
  </w:num>
  <w:num w:numId="17">
    <w:abstractNumId w:val="25"/>
  </w:num>
  <w:num w:numId="18">
    <w:abstractNumId w:val="4"/>
  </w:num>
  <w:num w:numId="19">
    <w:abstractNumId w:val="28"/>
  </w:num>
  <w:num w:numId="20">
    <w:abstractNumId w:val="24"/>
  </w:num>
  <w:num w:numId="21">
    <w:abstractNumId w:val="33"/>
  </w:num>
  <w:num w:numId="22">
    <w:abstractNumId w:val="6"/>
  </w:num>
  <w:num w:numId="23">
    <w:abstractNumId w:val="37"/>
  </w:num>
  <w:num w:numId="24">
    <w:abstractNumId w:val="31"/>
  </w:num>
  <w:num w:numId="25">
    <w:abstractNumId w:val="11"/>
  </w:num>
  <w:num w:numId="26">
    <w:abstractNumId w:val="0"/>
  </w:num>
  <w:num w:numId="27">
    <w:abstractNumId w:val="10"/>
  </w:num>
  <w:num w:numId="28">
    <w:abstractNumId w:val="13"/>
  </w:num>
  <w:num w:numId="29">
    <w:abstractNumId w:val="3"/>
  </w:num>
  <w:num w:numId="30">
    <w:abstractNumId w:val="27"/>
  </w:num>
  <w:num w:numId="31">
    <w:abstractNumId w:val="35"/>
  </w:num>
  <w:num w:numId="32">
    <w:abstractNumId w:val="32"/>
  </w:num>
  <w:num w:numId="33">
    <w:abstractNumId w:val="20"/>
  </w:num>
  <w:num w:numId="34">
    <w:abstractNumId w:val="17"/>
  </w:num>
  <w:num w:numId="35">
    <w:abstractNumId w:val="14"/>
  </w:num>
  <w:num w:numId="36">
    <w:abstractNumId w:val="29"/>
  </w:num>
  <w:num w:numId="37">
    <w:abstractNumId w:val="2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639DA"/>
    <w:rsid w:val="00067F96"/>
    <w:rsid w:val="000831B6"/>
    <w:rsid w:val="00086DE7"/>
    <w:rsid w:val="000D13ED"/>
    <w:rsid w:val="00102621"/>
    <w:rsid w:val="00164368"/>
    <w:rsid w:val="001E2246"/>
    <w:rsid w:val="00202EE3"/>
    <w:rsid w:val="00205938"/>
    <w:rsid w:val="00233387"/>
    <w:rsid w:val="00261A76"/>
    <w:rsid w:val="00272874"/>
    <w:rsid w:val="002B7EBA"/>
    <w:rsid w:val="002C1DC8"/>
    <w:rsid w:val="00322B66"/>
    <w:rsid w:val="00342B87"/>
    <w:rsid w:val="003573FA"/>
    <w:rsid w:val="00371045"/>
    <w:rsid w:val="00373684"/>
    <w:rsid w:val="003B5F5B"/>
    <w:rsid w:val="003B6EB4"/>
    <w:rsid w:val="00430C7A"/>
    <w:rsid w:val="00454936"/>
    <w:rsid w:val="00465FF9"/>
    <w:rsid w:val="00491D4D"/>
    <w:rsid w:val="00496153"/>
    <w:rsid w:val="004B43C9"/>
    <w:rsid w:val="004B602A"/>
    <w:rsid w:val="00525540"/>
    <w:rsid w:val="00563ACD"/>
    <w:rsid w:val="00565225"/>
    <w:rsid w:val="005860A3"/>
    <w:rsid w:val="005E03D4"/>
    <w:rsid w:val="00605E04"/>
    <w:rsid w:val="006140D7"/>
    <w:rsid w:val="006144DB"/>
    <w:rsid w:val="006A5534"/>
    <w:rsid w:val="006E4697"/>
    <w:rsid w:val="007025C4"/>
    <w:rsid w:val="00726538"/>
    <w:rsid w:val="00774396"/>
    <w:rsid w:val="00795A9A"/>
    <w:rsid w:val="007A09A0"/>
    <w:rsid w:val="007A31D0"/>
    <w:rsid w:val="007D66A6"/>
    <w:rsid w:val="007E4D5D"/>
    <w:rsid w:val="007F04BA"/>
    <w:rsid w:val="007F20B6"/>
    <w:rsid w:val="00816018"/>
    <w:rsid w:val="00822D5C"/>
    <w:rsid w:val="008424C9"/>
    <w:rsid w:val="008524C6"/>
    <w:rsid w:val="008960BC"/>
    <w:rsid w:val="008A01ED"/>
    <w:rsid w:val="008E4392"/>
    <w:rsid w:val="008E6FDE"/>
    <w:rsid w:val="00983530"/>
    <w:rsid w:val="009A2D30"/>
    <w:rsid w:val="009B4989"/>
    <w:rsid w:val="009B69B8"/>
    <w:rsid w:val="009F4257"/>
    <w:rsid w:val="00A023D3"/>
    <w:rsid w:val="00A06EDD"/>
    <w:rsid w:val="00A11639"/>
    <w:rsid w:val="00A17F7A"/>
    <w:rsid w:val="00A85F5B"/>
    <w:rsid w:val="00AC008A"/>
    <w:rsid w:val="00AD133E"/>
    <w:rsid w:val="00B35A9C"/>
    <w:rsid w:val="00B5423C"/>
    <w:rsid w:val="00B61183"/>
    <w:rsid w:val="00B92333"/>
    <w:rsid w:val="00B97716"/>
    <w:rsid w:val="00BA6EB4"/>
    <w:rsid w:val="00BC0833"/>
    <w:rsid w:val="00C03F45"/>
    <w:rsid w:val="00C0599F"/>
    <w:rsid w:val="00C16442"/>
    <w:rsid w:val="00C35644"/>
    <w:rsid w:val="00C932D5"/>
    <w:rsid w:val="00CB5378"/>
    <w:rsid w:val="00D03D50"/>
    <w:rsid w:val="00D60AF5"/>
    <w:rsid w:val="00DA2601"/>
    <w:rsid w:val="00DF755E"/>
    <w:rsid w:val="00E30B32"/>
    <w:rsid w:val="00E75194"/>
    <w:rsid w:val="00E939AB"/>
    <w:rsid w:val="00E953E7"/>
    <w:rsid w:val="00EC3F0B"/>
    <w:rsid w:val="00ED56CA"/>
    <w:rsid w:val="00EE0A2A"/>
    <w:rsid w:val="00F07090"/>
    <w:rsid w:val="00F42907"/>
    <w:rsid w:val="00F83D88"/>
    <w:rsid w:val="00F96E52"/>
    <w:rsid w:val="00F974DA"/>
    <w:rsid w:val="00FE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83"/>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jc w:val="left"/>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4E37-B243-4814-AA5D-35AB935E4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15</cp:revision>
  <cp:lastPrinted>2015-04-21T05:02:00Z</cp:lastPrinted>
  <dcterms:created xsi:type="dcterms:W3CDTF">2015-02-05T04:51:00Z</dcterms:created>
  <dcterms:modified xsi:type="dcterms:W3CDTF">2015-04-21T05:29:00Z</dcterms:modified>
</cp:coreProperties>
</file>