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926D" w14:textId="77777777" w:rsidR="00A518B3" w:rsidRPr="006F0493" w:rsidRDefault="00A518B3" w:rsidP="001549EE">
      <w:pPr>
        <w:spacing w:line="360" w:lineRule="auto"/>
        <w:rPr>
          <w:rFonts w:ascii="Times New Roman" w:hAnsi="Times New Roman" w:cs="Times New Roman"/>
          <w:b/>
          <w:bCs/>
          <w:sz w:val="40"/>
          <w:szCs w:val="40"/>
        </w:rPr>
      </w:pPr>
      <w:r w:rsidRPr="006F0493">
        <w:rPr>
          <w:rFonts w:ascii="Times New Roman" w:hAnsi="Times New Roman" w:cs="Times New Roman"/>
          <w:b/>
          <w:bCs/>
          <w:sz w:val="40"/>
          <w:szCs w:val="40"/>
        </w:rPr>
        <w:t>Chapter 1: Introduction</w:t>
      </w:r>
    </w:p>
    <w:p w14:paraId="09E1354B" w14:textId="53336FD2" w:rsidR="005D36ED"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1.1 </w:t>
      </w:r>
      <w:r w:rsidR="00B47489" w:rsidRPr="006F0493">
        <w:rPr>
          <w:rFonts w:ascii="Times New Roman" w:hAnsi="Times New Roman" w:cs="Times New Roman"/>
          <w:b/>
          <w:bCs/>
          <w:sz w:val="28"/>
          <w:szCs w:val="28"/>
        </w:rPr>
        <w:t>Stress Today</w:t>
      </w:r>
    </w:p>
    <w:p w14:paraId="3C682883" w14:textId="6BA07137" w:rsidR="00DE4F85" w:rsidRPr="002421BE" w:rsidRDefault="005B6680" w:rsidP="001549EE">
      <w:pPr>
        <w:spacing w:line="360" w:lineRule="auto"/>
        <w:rPr>
          <w:rFonts w:ascii="Times New Roman" w:hAnsi="Times New Roman" w:cs="Times New Roman"/>
          <w:highlight w:val="yellow"/>
        </w:rPr>
      </w:pPr>
      <w:r>
        <w:rPr>
          <w:rFonts w:ascii="Times New Roman" w:hAnsi="Times New Roman" w:cs="Times New Roman"/>
        </w:rPr>
        <w:t>Our modern world is characterized by frequent and prolonged exposure to psychological and social stressors. While the stress response is an adaptive mechanism that allows organism</w:t>
      </w:r>
      <w:r w:rsidR="00DB467A">
        <w:rPr>
          <w:rFonts w:ascii="Times New Roman" w:hAnsi="Times New Roman" w:cs="Times New Roman"/>
        </w:rPr>
        <w:t>s</w:t>
      </w:r>
      <w:r>
        <w:rPr>
          <w:rFonts w:ascii="Times New Roman" w:hAnsi="Times New Roman" w:cs="Times New Roman"/>
        </w:rPr>
        <w:t xml:space="preserve"> to respond to threats and restore homeostasis, these systems are not well adapted to chronic activation in the absence of immediate physical danger (</w:t>
      </w:r>
      <w:r w:rsidRPr="008C1A5E">
        <w:rPr>
          <w:rFonts w:ascii="Times New Roman" w:hAnsi="Times New Roman" w:cs="Times New Roman"/>
        </w:rPr>
        <w:t>Smith</w:t>
      </w:r>
      <w:r>
        <w:rPr>
          <w:rFonts w:ascii="Times New Roman" w:hAnsi="Times New Roman" w:cs="Times New Roman"/>
        </w:rPr>
        <w:t xml:space="preserve"> and</w:t>
      </w:r>
      <w:r w:rsidRPr="008C1A5E">
        <w:t xml:space="preserve"> </w:t>
      </w:r>
      <w:r w:rsidRPr="008C1A5E">
        <w:rPr>
          <w:rFonts w:ascii="Times New Roman" w:hAnsi="Times New Roman" w:cs="Times New Roman"/>
        </w:rPr>
        <w:t>Azevedo</w:t>
      </w:r>
      <w:r>
        <w:rPr>
          <w:rFonts w:ascii="Times New Roman" w:hAnsi="Times New Roman" w:cs="Times New Roman"/>
        </w:rPr>
        <w:t xml:space="preserve">, 2025; Dallman et al., 2006). </w:t>
      </w:r>
    </w:p>
    <w:p w14:paraId="7011E949" w14:textId="0394A831" w:rsidR="002421BE" w:rsidRPr="002421BE" w:rsidRDefault="002421BE" w:rsidP="001549EE">
      <w:pPr>
        <w:spacing w:line="360" w:lineRule="auto"/>
        <w:rPr>
          <w:rFonts w:ascii="Times New Roman" w:hAnsi="Times New Roman" w:cs="Times New Roman"/>
        </w:rPr>
      </w:pPr>
      <w:r>
        <w:rPr>
          <w:rFonts w:ascii="Times New Roman" w:hAnsi="Times New Roman" w:cs="Times New Roman"/>
        </w:rPr>
        <w:tab/>
      </w:r>
      <w:r w:rsidR="00A5675B">
        <w:rPr>
          <w:rFonts w:ascii="Times New Roman" w:hAnsi="Times New Roman" w:cs="Times New Roman"/>
        </w:rPr>
        <w:t>S</w:t>
      </w:r>
      <w:r>
        <w:rPr>
          <w:rFonts w:ascii="Times New Roman" w:hAnsi="Times New Roman" w:cs="Times New Roman"/>
        </w:rPr>
        <w:t>tress no</w:t>
      </w:r>
      <w:r w:rsidR="00DB145D">
        <w:rPr>
          <w:rFonts w:ascii="Times New Roman" w:hAnsi="Times New Roman" w:cs="Times New Roman"/>
        </w:rPr>
        <w:t>t only</w:t>
      </w:r>
      <w:r w:rsidRPr="002421BE">
        <w:rPr>
          <w:rFonts w:ascii="Times New Roman" w:hAnsi="Times New Roman" w:cs="Times New Roman"/>
          <w:color w:val="EE0000"/>
        </w:rPr>
        <w:t xml:space="preserve"> </w:t>
      </w:r>
      <w:r>
        <w:rPr>
          <w:rFonts w:ascii="Times New Roman" w:hAnsi="Times New Roman" w:cs="Times New Roman"/>
        </w:rPr>
        <w:t>produce</w:t>
      </w:r>
      <w:r w:rsidR="00DE0997">
        <w:rPr>
          <w:rFonts w:ascii="Times New Roman" w:hAnsi="Times New Roman" w:cs="Times New Roman"/>
        </w:rPr>
        <w:t>s</w:t>
      </w:r>
      <w:r>
        <w:rPr>
          <w:rFonts w:ascii="Times New Roman" w:hAnsi="Times New Roman" w:cs="Times New Roman"/>
        </w:rPr>
        <w:t xml:space="preserve"> short-term physiological</w:t>
      </w:r>
      <w:r w:rsidR="00BD4DC1">
        <w:rPr>
          <w:rFonts w:ascii="Times New Roman" w:hAnsi="Times New Roman" w:cs="Times New Roman"/>
        </w:rPr>
        <w:t xml:space="preserve"> </w:t>
      </w:r>
      <w:proofErr w:type="gramStart"/>
      <w:r w:rsidR="00BD4DC1">
        <w:rPr>
          <w:rFonts w:ascii="Times New Roman" w:hAnsi="Times New Roman" w:cs="Times New Roman"/>
        </w:rPr>
        <w:t>responses</w:t>
      </w:r>
      <w:r w:rsidR="00DE0997">
        <w:rPr>
          <w:rFonts w:ascii="Times New Roman" w:hAnsi="Times New Roman" w:cs="Times New Roman"/>
        </w:rPr>
        <w:t>,</w:t>
      </w:r>
      <w:r w:rsidR="00BD4DC1">
        <w:rPr>
          <w:rFonts w:ascii="Times New Roman" w:hAnsi="Times New Roman" w:cs="Times New Roman"/>
        </w:rPr>
        <w:t xml:space="preserve"> but</w:t>
      </w:r>
      <w:proofErr w:type="gramEnd"/>
      <w:r w:rsidR="00BD4DC1">
        <w:rPr>
          <w:rFonts w:ascii="Times New Roman" w:hAnsi="Times New Roman" w:cs="Times New Roman"/>
        </w:rPr>
        <w:t xml:space="preserve"> can also induce persistent changes in neural circuits. Even a single intense stressor may alter synaptic transmission and neuronal excitability in ways that outlast the original stimulus, while repeated stress can further shape the</w:t>
      </w:r>
      <w:r w:rsidR="00DB145D">
        <w:rPr>
          <w:rFonts w:ascii="Times New Roman" w:hAnsi="Times New Roman" w:cs="Times New Roman"/>
        </w:rPr>
        <w:t>se</w:t>
      </w:r>
      <w:r w:rsidR="00BD4DC1">
        <w:rPr>
          <w:rFonts w:ascii="Times New Roman" w:hAnsi="Times New Roman" w:cs="Times New Roman"/>
        </w:rPr>
        <w:t xml:space="preserve"> responses and contribute to maladaptive stress reactivity. Such long-lasting changes are seen in stress</w:t>
      </w:r>
      <w:r w:rsidR="00AE1FFC">
        <w:rPr>
          <w:rFonts w:ascii="Times New Roman" w:hAnsi="Times New Roman" w:cs="Times New Roman"/>
        </w:rPr>
        <w:t>-</w:t>
      </w:r>
      <w:r w:rsidR="00BD4DC1">
        <w:rPr>
          <w:rFonts w:ascii="Times New Roman" w:hAnsi="Times New Roman" w:cs="Times New Roman"/>
        </w:rPr>
        <w:t>related disorders, including post-traumatic stress disorder (PTSD),</w:t>
      </w:r>
      <w:r w:rsidR="00FF1FA5">
        <w:rPr>
          <w:rFonts w:ascii="Times New Roman" w:hAnsi="Times New Roman" w:cs="Times New Roman"/>
        </w:rPr>
        <w:t xml:space="preserve"> in which the long-term effects of stress on neural circuits can differ between males and females, with females showing increase</w:t>
      </w:r>
      <w:r w:rsidR="00DE0997">
        <w:rPr>
          <w:rFonts w:ascii="Times New Roman" w:hAnsi="Times New Roman" w:cs="Times New Roman"/>
        </w:rPr>
        <w:t>d</w:t>
      </w:r>
      <w:r w:rsidR="00FF1FA5">
        <w:rPr>
          <w:rFonts w:ascii="Times New Roman" w:hAnsi="Times New Roman" w:cs="Times New Roman"/>
        </w:rPr>
        <w:t xml:space="preserve"> </w:t>
      </w:r>
      <w:r w:rsidR="001622BC">
        <w:rPr>
          <w:rFonts w:ascii="Times New Roman" w:hAnsi="Times New Roman" w:cs="Times New Roman"/>
        </w:rPr>
        <w:t>vulnerability</w:t>
      </w:r>
      <w:r w:rsidR="00FF1FA5">
        <w:rPr>
          <w:rFonts w:ascii="Times New Roman" w:hAnsi="Times New Roman" w:cs="Times New Roman"/>
        </w:rPr>
        <w:t xml:space="preserve"> to certain stress related disorders (</w:t>
      </w:r>
      <w:r w:rsidR="00FF1FA5" w:rsidRPr="00FF1FA5">
        <w:rPr>
          <w:rFonts w:ascii="Times New Roman" w:hAnsi="Times New Roman" w:cs="Times New Roman"/>
        </w:rPr>
        <w:t>Koss</w:t>
      </w:r>
      <w:r w:rsidR="00FF1FA5">
        <w:rPr>
          <w:rFonts w:ascii="Times New Roman" w:hAnsi="Times New Roman" w:cs="Times New Roman"/>
        </w:rPr>
        <w:t xml:space="preserve"> and Frick, 2016)</w:t>
      </w:r>
      <w:r w:rsidR="00960E61">
        <w:rPr>
          <w:rFonts w:ascii="Times New Roman" w:hAnsi="Times New Roman" w:cs="Times New Roman"/>
        </w:rPr>
        <w:t>.</w:t>
      </w:r>
    </w:p>
    <w:p w14:paraId="1FC63638" w14:textId="55D1E383" w:rsidR="005D36ED"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1.2 </w:t>
      </w:r>
      <w:r w:rsidR="008978E7" w:rsidRPr="006F0493">
        <w:rPr>
          <w:rFonts w:ascii="Times New Roman" w:hAnsi="Times New Roman" w:cs="Times New Roman"/>
          <w:b/>
          <w:bCs/>
          <w:sz w:val="28"/>
          <w:szCs w:val="28"/>
        </w:rPr>
        <w:t xml:space="preserve">The </w:t>
      </w:r>
      <w:r w:rsidR="00B47489" w:rsidRPr="006F0493">
        <w:rPr>
          <w:rFonts w:ascii="Times New Roman" w:hAnsi="Times New Roman" w:cs="Times New Roman"/>
          <w:b/>
          <w:bCs/>
          <w:sz w:val="28"/>
          <w:szCs w:val="28"/>
        </w:rPr>
        <w:t>Stress Responses</w:t>
      </w:r>
    </w:p>
    <w:p w14:paraId="41B70950" w14:textId="1B143333" w:rsidR="006A2E6A" w:rsidRDefault="00E667CC" w:rsidP="00B8089A">
      <w:pPr>
        <w:spacing w:line="360" w:lineRule="auto"/>
        <w:ind w:firstLine="720"/>
        <w:rPr>
          <w:rFonts w:ascii="Times New Roman" w:hAnsi="Times New Roman" w:cs="Times New Roman"/>
        </w:rPr>
      </w:pPr>
      <w:r>
        <w:rPr>
          <w:rFonts w:ascii="Times New Roman" w:hAnsi="Times New Roman" w:cs="Times New Roman"/>
        </w:rPr>
        <w:t xml:space="preserve">Physiologically, </w:t>
      </w:r>
      <w:r w:rsidR="0026621F">
        <w:rPr>
          <w:rFonts w:ascii="Times New Roman" w:hAnsi="Times New Roman" w:cs="Times New Roman"/>
        </w:rPr>
        <w:t xml:space="preserve">a </w:t>
      </w:r>
      <w:r>
        <w:rPr>
          <w:rFonts w:ascii="Times New Roman" w:hAnsi="Times New Roman" w:cs="Times New Roman"/>
        </w:rPr>
        <w:t>stress</w:t>
      </w:r>
      <w:r w:rsidR="0026621F">
        <w:rPr>
          <w:rFonts w:ascii="Times New Roman" w:hAnsi="Times New Roman" w:cs="Times New Roman"/>
        </w:rPr>
        <w:t>or</w:t>
      </w:r>
      <w:r>
        <w:rPr>
          <w:rFonts w:ascii="Times New Roman" w:hAnsi="Times New Roman" w:cs="Times New Roman"/>
        </w:rPr>
        <w:t xml:space="preserve"> is a </w:t>
      </w:r>
      <w:r w:rsidR="00610900" w:rsidRPr="00610900">
        <w:rPr>
          <w:rFonts w:ascii="Times New Roman" w:hAnsi="Times New Roman" w:cs="Times New Roman"/>
        </w:rPr>
        <w:t xml:space="preserve">challenge to the homeostasis of an </w:t>
      </w:r>
      <w:r>
        <w:rPr>
          <w:rFonts w:ascii="Times New Roman" w:hAnsi="Times New Roman" w:cs="Times New Roman"/>
        </w:rPr>
        <w:t>organism</w:t>
      </w:r>
      <w:r w:rsidR="00610900" w:rsidRPr="00610900">
        <w:rPr>
          <w:rFonts w:ascii="Times New Roman" w:hAnsi="Times New Roman" w:cs="Times New Roman"/>
        </w:rPr>
        <w:t xml:space="preserve"> (</w:t>
      </w:r>
      <w:r w:rsidR="00610900" w:rsidRPr="00610900">
        <w:rPr>
          <w:rFonts w:ascii="Times New Roman" w:hAnsi="Times New Roman" w:cs="Times New Roman"/>
          <w:kern w:val="0"/>
          <w:lang w:val="en-US"/>
        </w:rPr>
        <w:t>Bose et al., 2009)</w:t>
      </w:r>
      <w:r w:rsidR="00622C61">
        <w:rPr>
          <w:rFonts w:ascii="Times New Roman" w:hAnsi="Times New Roman" w:cs="Times New Roman"/>
          <w:kern w:val="0"/>
          <w:lang w:val="en-US"/>
        </w:rPr>
        <w:t xml:space="preserve"> or the perceived threat to </w:t>
      </w:r>
      <w:r w:rsidR="00622C61" w:rsidRPr="00622C61">
        <w:rPr>
          <w:rFonts w:ascii="Times New Roman" w:hAnsi="Times New Roman" w:cs="Times New Roman"/>
          <w:kern w:val="0"/>
          <w:lang w:val="en-US"/>
        </w:rPr>
        <w:t>homeostasis (</w:t>
      </w:r>
      <w:proofErr w:type="spellStart"/>
      <w:r w:rsidR="00622C61" w:rsidRPr="00622C61">
        <w:rPr>
          <w:rFonts w:ascii="Times New Roman" w:hAnsi="Times New Roman" w:cs="Times New Roman"/>
          <w:kern w:val="0"/>
          <w:lang w:val="en-US"/>
        </w:rPr>
        <w:t>Charmandari</w:t>
      </w:r>
      <w:proofErr w:type="spellEnd"/>
      <w:r w:rsidR="00622C61" w:rsidRPr="00622C61">
        <w:rPr>
          <w:rFonts w:ascii="Times New Roman" w:hAnsi="Times New Roman" w:cs="Times New Roman"/>
          <w:kern w:val="0"/>
          <w:lang w:val="en-US"/>
        </w:rPr>
        <w:t xml:space="preserve"> et al., 2005)</w:t>
      </w:r>
      <w:r w:rsidRPr="00622C61">
        <w:rPr>
          <w:rFonts w:ascii="Times New Roman" w:hAnsi="Times New Roman" w:cs="Times New Roman"/>
          <w:kern w:val="0"/>
          <w:lang w:val="en-US"/>
        </w:rPr>
        <w:t>.</w:t>
      </w:r>
      <w:r>
        <w:rPr>
          <w:rFonts w:ascii="Times New Roman" w:hAnsi="Times New Roman" w:cs="Times New Roman"/>
          <w:kern w:val="0"/>
          <w:lang w:val="en-US"/>
        </w:rPr>
        <w:t xml:space="preserve"> </w:t>
      </w:r>
      <w:r w:rsidR="00A67832">
        <w:rPr>
          <w:rFonts w:ascii="Times New Roman" w:hAnsi="Times New Roman" w:cs="Times New Roman"/>
          <w:kern w:val="0"/>
          <w:lang w:val="en-US"/>
        </w:rPr>
        <w:t>In humans</w:t>
      </w:r>
      <w:r w:rsidR="00F56722">
        <w:rPr>
          <w:rFonts w:ascii="Times New Roman" w:hAnsi="Times New Roman" w:cs="Times New Roman"/>
          <w:kern w:val="0"/>
          <w:lang w:val="en-US"/>
        </w:rPr>
        <w:t xml:space="preserve"> and other mammals</w:t>
      </w:r>
      <w:r w:rsidR="00A67832">
        <w:rPr>
          <w:rFonts w:ascii="Times New Roman" w:hAnsi="Times New Roman" w:cs="Times New Roman"/>
          <w:kern w:val="0"/>
          <w:lang w:val="en-US"/>
        </w:rPr>
        <w:t xml:space="preserve">, stress activates the hypothalamic-pituitary-adrenal (HPA) axis and the </w:t>
      </w:r>
      <w:r w:rsidR="00A67832" w:rsidRPr="007D2CD6">
        <w:rPr>
          <w:rFonts w:ascii="Times New Roman" w:hAnsi="Times New Roman" w:cs="Times New Roman"/>
        </w:rPr>
        <w:t>sympathetic adrenomedullary system (SAM)</w:t>
      </w:r>
      <w:r w:rsidR="00875852">
        <w:rPr>
          <w:rFonts w:ascii="Times New Roman" w:hAnsi="Times New Roman" w:cs="Times New Roman"/>
        </w:rPr>
        <w:t xml:space="preserve"> </w:t>
      </w:r>
      <w:r w:rsidR="00F56722">
        <w:rPr>
          <w:rFonts w:ascii="Times New Roman" w:hAnsi="Times New Roman" w:cs="Times New Roman"/>
        </w:rPr>
        <w:t>in parallel</w:t>
      </w:r>
      <w:r w:rsidR="00A67832">
        <w:rPr>
          <w:rFonts w:ascii="Times New Roman" w:hAnsi="Times New Roman" w:cs="Times New Roman"/>
        </w:rPr>
        <w:t xml:space="preserve"> (Adam and Epel, 2007</w:t>
      </w:r>
      <w:r w:rsidR="002E03FC">
        <w:rPr>
          <w:rFonts w:ascii="Times New Roman" w:hAnsi="Times New Roman" w:cs="Times New Roman"/>
        </w:rPr>
        <w:t xml:space="preserve">; </w:t>
      </w:r>
      <w:proofErr w:type="spellStart"/>
      <w:r w:rsidR="002E03FC" w:rsidRPr="002E03FC">
        <w:rPr>
          <w:rFonts w:ascii="Times New Roman" w:hAnsi="Times New Roman" w:cs="Times New Roman"/>
          <w:kern w:val="0"/>
          <w:lang w:val="en-US"/>
        </w:rPr>
        <w:t>Charmandari</w:t>
      </w:r>
      <w:proofErr w:type="spellEnd"/>
      <w:r w:rsidR="002E03FC" w:rsidRPr="002E03FC">
        <w:rPr>
          <w:rFonts w:ascii="Times New Roman" w:hAnsi="Times New Roman" w:cs="Times New Roman"/>
          <w:kern w:val="0"/>
          <w:lang w:val="en-US"/>
        </w:rPr>
        <w:t xml:space="preserve"> et al., 2005</w:t>
      </w:r>
      <w:r w:rsidR="00A67832">
        <w:rPr>
          <w:rFonts w:ascii="Times New Roman" w:hAnsi="Times New Roman" w:cs="Times New Roman"/>
        </w:rPr>
        <w:t>).</w:t>
      </w:r>
      <w:r w:rsidR="00EF64C2">
        <w:rPr>
          <w:rFonts w:ascii="Times New Roman" w:hAnsi="Times New Roman" w:cs="Times New Roman"/>
        </w:rPr>
        <w:t xml:space="preserve"> </w:t>
      </w:r>
      <w:r w:rsidR="0026621F">
        <w:rPr>
          <w:rFonts w:ascii="Times New Roman" w:hAnsi="Times New Roman" w:cs="Times New Roman"/>
        </w:rPr>
        <w:t xml:space="preserve">With </w:t>
      </w:r>
      <w:r w:rsidR="00E34165">
        <w:rPr>
          <w:rFonts w:ascii="Times New Roman" w:hAnsi="Times New Roman" w:cs="Times New Roman"/>
        </w:rPr>
        <w:t xml:space="preserve">an acute stressor, </w:t>
      </w:r>
      <w:r w:rsidR="00B8089A">
        <w:rPr>
          <w:rFonts w:ascii="Times New Roman" w:hAnsi="Times New Roman" w:cs="Times New Roman"/>
        </w:rPr>
        <w:t xml:space="preserve">the SAM </w:t>
      </w:r>
      <w:r w:rsidR="00F56722">
        <w:rPr>
          <w:rFonts w:ascii="Times New Roman" w:hAnsi="Times New Roman" w:cs="Times New Roman"/>
        </w:rPr>
        <w:t>drives the</w:t>
      </w:r>
      <w:r w:rsidR="00E34165">
        <w:rPr>
          <w:rFonts w:ascii="Times New Roman" w:hAnsi="Times New Roman" w:cs="Times New Roman"/>
        </w:rPr>
        <w:t xml:space="preserve"> release of catecholamines</w:t>
      </w:r>
      <w:r w:rsidR="00F56722">
        <w:rPr>
          <w:rFonts w:ascii="Times New Roman" w:hAnsi="Times New Roman" w:cs="Times New Roman"/>
        </w:rPr>
        <w:t>,</w:t>
      </w:r>
      <w:r w:rsidR="00E34165">
        <w:rPr>
          <w:rFonts w:ascii="Times New Roman" w:hAnsi="Times New Roman" w:cs="Times New Roman"/>
        </w:rPr>
        <w:t xml:space="preserve"> </w:t>
      </w:r>
      <w:r w:rsidR="00F56722">
        <w:rPr>
          <w:rFonts w:ascii="Times New Roman" w:hAnsi="Times New Roman" w:cs="Times New Roman"/>
        </w:rPr>
        <w:t>triggering</w:t>
      </w:r>
      <w:r w:rsidR="00E34165">
        <w:rPr>
          <w:rFonts w:ascii="Times New Roman" w:hAnsi="Times New Roman" w:cs="Times New Roman"/>
        </w:rPr>
        <w:t xml:space="preserve"> the “fight or flight” response from the sympathetic division of the autonomic system</w:t>
      </w:r>
      <w:r w:rsidR="00B8089A">
        <w:rPr>
          <w:rFonts w:ascii="Times New Roman" w:hAnsi="Times New Roman" w:cs="Times New Roman"/>
        </w:rPr>
        <w:t xml:space="preserve"> (</w:t>
      </w:r>
      <w:r w:rsidR="00E34165">
        <w:rPr>
          <w:rFonts w:ascii="Times New Roman" w:hAnsi="Times New Roman" w:cs="Times New Roman"/>
        </w:rPr>
        <w:t xml:space="preserve">James et al., 2023). </w:t>
      </w:r>
      <w:r w:rsidR="00B8089A">
        <w:rPr>
          <w:rFonts w:ascii="Times New Roman" w:hAnsi="Times New Roman" w:cs="Times New Roman"/>
        </w:rPr>
        <w:t xml:space="preserve">As part of the HPA axis, the paraventricular nucleus (PVN) of the hypothalamus releases corticotrophin-releasing hormone (CRH), which stimulates adrenocorticotrophin hormone (ACTH) </w:t>
      </w:r>
      <w:r w:rsidR="0013546D">
        <w:rPr>
          <w:rFonts w:ascii="Times New Roman" w:hAnsi="Times New Roman" w:cs="Times New Roman"/>
        </w:rPr>
        <w:t xml:space="preserve">release </w:t>
      </w:r>
      <w:r w:rsidR="00B8089A">
        <w:rPr>
          <w:rFonts w:ascii="Times New Roman" w:hAnsi="Times New Roman" w:cs="Times New Roman"/>
        </w:rPr>
        <w:t xml:space="preserve">from the </w:t>
      </w:r>
      <w:r w:rsidR="00413180">
        <w:rPr>
          <w:rFonts w:ascii="Times New Roman" w:hAnsi="Times New Roman" w:cs="Times New Roman"/>
        </w:rPr>
        <w:t xml:space="preserve">anterior </w:t>
      </w:r>
      <w:r w:rsidR="00B8089A">
        <w:rPr>
          <w:rFonts w:ascii="Times New Roman" w:hAnsi="Times New Roman" w:cs="Times New Roman"/>
        </w:rPr>
        <w:t xml:space="preserve">pituitary gland, which in turn stimulates cortisol release from the adrenal cortex (Bose et al., 2009; Adam and Epel, 2007). </w:t>
      </w:r>
      <w:r w:rsidR="00B9173E">
        <w:rPr>
          <w:rFonts w:ascii="Times New Roman" w:hAnsi="Times New Roman" w:cs="Times New Roman"/>
        </w:rPr>
        <w:t>G</w:t>
      </w:r>
      <w:r w:rsidR="00FC3C31">
        <w:rPr>
          <w:rFonts w:ascii="Times New Roman" w:hAnsi="Times New Roman" w:cs="Times New Roman"/>
        </w:rPr>
        <w:t>lucocorticoids release</w:t>
      </w:r>
      <w:r w:rsidR="00F15AB0">
        <w:rPr>
          <w:rFonts w:ascii="Times New Roman" w:hAnsi="Times New Roman" w:cs="Times New Roman"/>
        </w:rPr>
        <w:t>d</w:t>
      </w:r>
      <w:r w:rsidR="00FC3C31">
        <w:rPr>
          <w:rFonts w:ascii="Times New Roman" w:hAnsi="Times New Roman" w:cs="Times New Roman"/>
        </w:rPr>
        <w:t xml:space="preserve"> from the HPA axis can act on </w:t>
      </w:r>
      <w:r w:rsidR="00FC3C31">
        <w:rPr>
          <w:rFonts w:ascii="Times New Roman" w:hAnsi="Times New Roman" w:cs="Times New Roman"/>
        </w:rPr>
        <w:lastRenderedPageBreak/>
        <w:t>the adrenal medulla to promote catecholamine release</w:t>
      </w:r>
      <w:r w:rsidR="00120118">
        <w:rPr>
          <w:rFonts w:ascii="Times New Roman" w:hAnsi="Times New Roman" w:cs="Times New Roman"/>
        </w:rPr>
        <w:t>, highlighting cross</w:t>
      </w:r>
      <w:r w:rsidR="00AA4C72">
        <w:rPr>
          <w:rFonts w:ascii="Times New Roman" w:hAnsi="Times New Roman" w:cs="Times New Roman"/>
        </w:rPr>
        <w:t>t</w:t>
      </w:r>
      <w:r w:rsidR="00120118">
        <w:rPr>
          <w:rFonts w:ascii="Times New Roman" w:hAnsi="Times New Roman" w:cs="Times New Roman"/>
        </w:rPr>
        <w:t>alk between the HPA axis and SAM system</w:t>
      </w:r>
      <w:r w:rsidR="00FC3C31">
        <w:rPr>
          <w:rFonts w:ascii="Times New Roman" w:hAnsi="Times New Roman" w:cs="Times New Roman"/>
        </w:rPr>
        <w:t xml:space="preserve"> (</w:t>
      </w:r>
      <w:proofErr w:type="spellStart"/>
      <w:r w:rsidR="00465A84" w:rsidRPr="002E03FC">
        <w:rPr>
          <w:rFonts w:ascii="Times New Roman" w:hAnsi="Times New Roman" w:cs="Times New Roman"/>
          <w:kern w:val="0"/>
          <w:lang w:val="en-US"/>
        </w:rPr>
        <w:t>Charmandari</w:t>
      </w:r>
      <w:proofErr w:type="spellEnd"/>
      <w:r w:rsidR="00465A84" w:rsidRPr="002E03FC">
        <w:rPr>
          <w:rFonts w:ascii="Times New Roman" w:hAnsi="Times New Roman" w:cs="Times New Roman"/>
          <w:kern w:val="0"/>
          <w:lang w:val="en-US"/>
        </w:rPr>
        <w:t xml:space="preserve"> et al., 2005</w:t>
      </w:r>
      <w:r w:rsidR="00FC3C31">
        <w:rPr>
          <w:rFonts w:ascii="Times New Roman" w:hAnsi="Times New Roman" w:cs="Times New Roman"/>
        </w:rPr>
        <w:t>).</w:t>
      </w:r>
      <w:r w:rsidR="00091875">
        <w:rPr>
          <w:rFonts w:ascii="Times New Roman" w:hAnsi="Times New Roman" w:cs="Times New Roman"/>
        </w:rPr>
        <w:t xml:space="preserve"> </w:t>
      </w:r>
    </w:p>
    <w:p w14:paraId="45A907A1" w14:textId="5F720ADE" w:rsidR="00747BE9" w:rsidRDefault="00F02865" w:rsidP="006D328B">
      <w:pPr>
        <w:spacing w:line="360" w:lineRule="auto"/>
        <w:ind w:firstLine="720"/>
        <w:rPr>
          <w:rFonts w:ascii="Times New Roman" w:hAnsi="Times New Roman" w:cs="Times New Roman"/>
        </w:rPr>
      </w:pPr>
      <w:r>
        <w:rPr>
          <w:rFonts w:ascii="Times New Roman" w:hAnsi="Times New Roman" w:cs="Times New Roman"/>
        </w:rPr>
        <w:t>Following activation of the HPA axis, glucocorticoids are release</w:t>
      </w:r>
      <w:r w:rsidR="001A7C50">
        <w:rPr>
          <w:rFonts w:ascii="Times New Roman" w:hAnsi="Times New Roman" w:cs="Times New Roman"/>
        </w:rPr>
        <w:t>d</w:t>
      </w:r>
      <w:r>
        <w:rPr>
          <w:rFonts w:ascii="Times New Roman" w:hAnsi="Times New Roman" w:cs="Times New Roman"/>
        </w:rPr>
        <w:t xml:space="preserve"> from the adrenal cortex and act on multiple target tissues. Peripherally, they mobilize energy stores to </w:t>
      </w:r>
      <w:r w:rsidR="00947DB2">
        <w:rPr>
          <w:rFonts w:ascii="Times New Roman" w:hAnsi="Times New Roman" w:cs="Times New Roman"/>
        </w:rPr>
        <w:t xml:space="preserve">ensure sufficient fuel is </w:t>
      </w:r>
      <w:r w:rsidR="00C36DB0">
        <w:rPr>
          <w:rFonts w:ascii="Times New Roman" w:hAnsi="Times New Roman" w:cs="Times New Roman"/>
        </w:rPr>
        <w:t>available</w:t>
      </w:r>
      <w:r w:rsidR="00947DB2">
        <w:rPr>
          <w:rFonts w:ascii="Times New Roman" w:hAnsi="Times New Roman" w:cs="Times New Roman"/>
        </w:rPr>
        <w:t xml:space="preserve"> to </w:t>
      </w:r>
      <w:r>
        <w:rPr>
          <w:rFonts w:ascii="Times New Roman" w:hAnsi="Times New Roman" w:cs="Times New Roman"/>
        </w:rPr>
        <w:t>support the physiological demands of the stress response (Dallman et al., 2006).</w:t>
      </w:r>
      <w:r w:rsidR="00027C8D">
        <w:rPr>
          <w:rFonts w:ascii="Times New Roman" w:hAnsi="Times New Roman" w:cs="Times New Roman"/>
        </w:rPr>
        <w:t xml:space="preserve"> In the brain, glucocorticoids regulate neuronal activity through binding to glucocorticoid and mineralocorticoid receptors, influencing gene transcription and neuronal function (</w:t>
      </w:r>
      <w:r w:rsidR="00027C8D" w:rsidRPr="00E52BA0">
        <w:rPr>
          <w:rFonts w:ascii="Times New Roman" w:hAnsi="Times New Roman" w:cs="Times New Roman"/>
          <w:kern w:val="0"/>
          <w:lang w:val="en-US"/>
        </w:rPr>
        <w:t>Nieuwenhuizen and Rutters, 2008</w:t>
      </w:r>
      <w:r w:rsidR="00027C8D">
        <w:rPr>
          <w:rFonts w:ascii="Times New Roman" w:hAnsi="Times New Roman" w:cs="Times New Roman"/>
          <w:kern w:val="0"/>
          <w:lang w:val="en-US"/>
        </w:rPr>
        <w:t>).</w:t>
      </w:r>
      <w:r w:rsidR="0037093B">
        <w:rPr>
          <w:rFonts w:ascii="Times New Roman" w:hAnsi="Times New Roman" w:cs="Times New Roman"/>
          <w:kern w:val="0"/>
          <w:lang w:val="en-US"/>
        </w:rPr>
        <w:t xml:space="preserve"> Following an acute stressor, </w:t>
      </w:r>
      <w:r w:rsidR="0037093B">
        <w:rPr>
          <w:rFonts w:ascii="Times New Roman" w:hAnsi="Times New Roman" w:cs="Times New Roman"/>
        </w:rPr>
        <w:t xml:space="preserve">glucocorticoid levels rise within 2-5 minutes of the stimulus (Dallman et al., 2006). </w:t>
      </w:r>
    </w:p>
    <w:p w14:paraId="7D8CC3F9" w14:textId="621AEC8A" w:rsidR="00C3487C" w:rsidRDefault="006D328B" w:rsidP="00D818FF">
      <w:pPr>
        <w:spacing w:line="360" w:lineRule="auto"/>
        <w:ind w:firstLine="720"/>
        <w:rPr>
          <w:rFonts w:ascii="Times New Roman" w:hAnsi="Times New Roman" w:cs="Times New Roman"/>
          <w:color w:val="000000" w:themeColor="text1"/>
        </w:rPr>
      </w:pPr>
      <w:r>
        <w:rPr>
          <w:rFonts w:ascii="Times New Roman" w:hAnsi="Times New Roman" w:cs="Times New Roman"/>
        </w:rPr>
        <w:t xml:space="preserve">To prevent prolonged activation of the stress response, glucocorticoids exert negative feedback on the HPA axis by suppressing CRH and </w:t>
      </w:r>
      <w:r w:rsidR="003E2CC3">
        <w:rPr>
          <w:rFonts w:ascii="Times New Roman" w:hAnsi="Times New Roman" w:cs="Times New Roman"/>
        </w:rPr>
        <w:t>ACTH</w:t>
      </w:r>
      <w:r>
        <w:rPr>
          <w:rFonts w:ascii="Times New Roman" w:hAnsi="Times New Roman" w:cs="Times New Roman"/>
        </w:rPr>
        <w:t xml:space="preserve"> release (Adam and Epel, 2007; </w:t>
      </w:r>
      <w:proofErr w:type="spellStart"/>
      <w:r>
        <w:rPr>
          <w:rFonts w:ascii="Times New Roman" w:hAnsi="Times New Roman" w:cs="Times New Roman"/>
        </w:rPr>
        <w:t>Charmandari</w:t>
      </w:r>
      <w:proofErr w:type="spellEnd"/>
      <w:r>
        <w:rPr>
          <w:rFonts w:ascii="Times New Roman" w:hAnsi="Times New Roman" w:cs="Times New Roman"/>
        </w:rPr>
        <w:t xml:space="preserve"> et al., 2005). </w:t>
      </w:r>
      <w:r w:rsidR="00CE7397">
        <w:rPr>
          <w:rFonts w:ascii="Times New Roman" w:hAnsi="Times New Roman" w:cs="Times New Roman"/>
        </w:rPr>
        <w:t>During acute stress, excitatory synaptic input onto CRH neurons is increased, driven in part by increased</w:t>
      </w:r>
      <w:r w:rsidR="00CE7397" w:rsidRPr="00CE7397">
        <w:rPr>
          <w:rFonts w:ascii="Times New Roman" w:hAnsi="Times New Roman" w:cs="Times New Roman"/>
        </w:rPr>
        <w:t xml:space="preserve"> </w:t>
      </w:r>
      <w:r w:rsidR="00CE7397">
        <w:rPr>
          <w:rFonts w:ascii="Times New Roman" w:hAnsi="Times New Roman" w:cs="Times New Roman"/>
        </w:rPr>
        <w:t xml:space="preserve">extracellular glutamate (McEwen, 2017). </w:t>
      </w:r>
      <w:r w:rsidR="00F83430">
        <w:rPr>
          <w:rFonts w:ascii="Times New Roman" w:hAnsi="Times New Roman" w:cs="Times New Roman"/>
          <w:color w:val="000000" w:themeColor="text1"/>
        </w:rPr>
        <w:t>In the brain, g</w:t>
      </w:r>
      <w:r w:rsidR="00747BE9">
        <w:rPr>
          <w:rFonts w:ascii="Times New Roman" w:hAnsi="Times New Roman" w:cs="Times New Roman"/>
          <w:color w:val="000000" w:themeColor="text1"/>
        </w:rPr>
        <w:t xml:space="preserve">lucocorticoid-dependent negative feedback at excitatory synapses onto CRH neurons is mediated by endocannabinoids, which act as retrograde </w:t>
      </w:r>
      <w:r w:rsidR="00747BE9" w:rsidRPr="003A32C5">
        <w:rPr>
          <w:rFonts w:ascii="Times New Roman" w:hAnsi="Times New Roman" w:cs="Times New Roman"/>
          <w:color w:val="000000" w:themeColor="text1"/>
        </w:rPr>
        <w:t xml:space="preserve">messengers to suppress glutamate release (Levy and Tasker 2012; Crosby and Bains, 2012). </w:t>
      </w:r>
      <w:r w:rsidR="00C03AAB">
        <w:rPr>
          <w:rFonts w:ascii="Times New Roman" w:hAnsi="Times New Roman" w:cs="Times New Roman"/>
          <w:color w:val="000000" w:themeColor="text1"/>
        </w:rPr>
        <w:t xml:space="preserve">In response to an increase in calcium or activation of </w:t>
      </w:r>
      <w:proofErr w:type="spellStart"/>
      <w:r w:rsidR="00C03AAB">
        <w:rPr>
          <w:rFonts w:ascii="Times New Roman" w:hAnsi="Times New Roman" w:cs="Times New Roman"/>
        </w:rPr>
        <w:t>mGluRs</w:t>
      </w:r>
      <w:proofErr w:type="spellEnd"/>
      <w:r w:rsidR="00C03AAB">
        <w:rPr>
          <w:rFonts w:ascii="Times New Roman" w:hAnsi="Times New Roman" w:cs="Times New Roman"/>
        </w:rPr>
        <w:t xml:space="preserve">, </w:t>
      </w:r>
      <w:r w:rsidR="00C03AAB">
        <w:rPr>
          <w:rFonts w:ascii="Times New Roman" w:hAnsi="Times New Roman" w:cs="Times New Roman"/>
          <w:color w:val="000000" w:themeColor="text1"/>
        </w:rPr>
        <w:t xml:space="preserve">endocannabinoids are synthesized on demand in the postsynaptic </w:t>
      </w:r>
      <w:r w:rsidR="00CA4D09">
        <w:rPr>
          <w:rFonts w:ascii="Times New Roman" w:hAnsi="Times New Roman" w:cs="Times New Roman"/>
          <w:color w:val="000000" w:themeColor="text1"/>
        </w:rPr>
        <w:t>neuron and</w:t>
      </w:r>
      <w:r w:rsidR="00507AC2">
        <w:rPr>
          <w:rFonts w:ascii="Times New Roman" w:hAnsi="Times New Roman" w:cs="Times New Roman"/>
          <w:color w:val="000000" w:themeColor="text1"/>
        </w:rPr>
        <w:t xml:space="preserve"> bind to CB1 receptors on presynaptic neurons</w:t>
      </w:r>
      <w:r w:rsidR="00C03AAB">
        <w:rPr>
          <w:rFonts w:ascii="Times New Roman" w:hAnsi="Times New Roman" w:cs="Times New Roman"/>
          <w:color w:val="000000" w:themeColor="text1"/>
        </w:rPr>
        <w:t xml:space="preserve"> (</w:t>
      </w:r>
      <w:r w:rsidR="00C03AAB" w:rsidRPr="003A32C5">
        <w:rPr>
          <w:rFonts w:ascii="Times New Roman" w:hAnsi="Times New Roman" w:cs="Times New Roman"/>
          <w:color w:val="000000" w:themeColor="text1"/>
        </w:rPr>
        <w:t>Crosby and Bains, 2012</w:t>
      </w:r>
      <w:r w:rsidR="00C03AAB">
        <w:rPr>
          <w:rFonts w:ascii="Times New Roman" w:hAnsi="Times New Roman" w:cs="Times New Roman"/>
          <w:color w:val="000000" w:themeColor="text1"/>
        </w:rPr>
        <w:t>).</w:t>
      </w:r>
      <w:r w:rsidR="00D818FF">
        <w:rPr>
          <w:rFonts w:ascii="Times New Roman" w:hAnsi="Times New Roman" w:cs="Times New Roman"/>
          <w:color w:val="000000" w:themeColor="text1"/>
        </w:rPr>
        <w:t xml:space="preserve"> </w:t>
      </w:r>
      <w:r w:rsidR="00C3487C">
        <w:rPr>
          <w:rFonts w:ascii="Times New Roman" w:hAnsi="Times New Roman" w:cs="Times New Roman"/>
          <w:color w:val="000000" w:themeColor="text1"/>
        </w:rPr>
        <w:t>This mechanism allows glucocorticoids to rapidly regulate synaptic input and limit the activation of the stress response.</w:t>
      </w:r>
    </w:p>
    <w:p w14:paraId="654B62E4" w14:textId="4DB06A97" w:rsidR="00E334AE" w:rsidRPr="00747BE9" w:rsidRDefault="00747BE9" w:rsidP="00CB6982">
      <w:pPr>
        <w:spacing w:line="360" w:lineRule="auto"/>
        <w:ind w:firstLine="720"/>
        <w:rPr>
          <w:rFonts w:ascii="Times New Roman" w:hAnsi="Times New Roman" w:cs="Times New Roman"/>
        </w:rPr>
      </w:pPr>
      <w:r w:rsidRPr="003A32C5">
        <w:rPr>
          <w:rFonts w:ascii="Times New Roman" w:hAnsi="Times New Roman" w:cs="Times New Roman"/>
          <w:color w:val="000000" w:themeColor="text1"/>
        </w:rPr>
        <w:t>During</w:t>
      </w:r>
      <w:r>
        <w:rPr>
          <w:rFonts w:ascii="Times New Roman" w:hAnsi="Times New Roman" w:cs="Times New Roman"/>
          <w:color w:val="000000" w:themeColor="text1"/>
        </w:rPr>
        <w:t xml:space="preserve"> prolonged stress, this negative feedback becomes less </w:t>
      </w:r>
      <w:r w:rsidR="00CB6982">
        <w:rPr>
          <w:rFonts w:ascii="Times New Roman" w:hAnsi="Times New Roman" w:cs="Times New Roman"/>
          <w:color w:val="000000" w:themeColor="text1"/>
        </w:rPr>
        <w:t>effective. Sustained</w:t>
      </w:r>
      <w:r w:rsidR="00EF2323">
        <w:rPr>
          <w:rFonts w:ascii="Times New Roman" w:hAnsi="Times New Roman" w:cs="Times New Roman"/>
        </w:rPr>
        <w:t xml:space="preserve"> </w:t>
      </w:r>
      <w:r w:rsidR="001A7C50">
        <w:rPr>
          <w:rFonts w:ascii="Times New Roman" w:hAnsi="Times New Roman" w:cs="Times New Roman"/>
        </w:rPr>
        <w:t xml:space="preserve">activation </w:t>
      </w:r>
      <w:r w:rsidR="00EF2323">
        <w:rPr>
          <w:rFonts w:ascii="Times New Roman" w:hAnsi="Times New Roman" w:cs="Times New Roman"/>
        </w:rPr>
        <w:t xml:space="preserve">of the HPA axis </w:t>
      </w:r>
      <w:r w:rsidR="006C57BA">
        <w:rPr>
          <w:rFonts w:ascii="Times New Roman" w:hAnsi="Times New Roman" w:cs="Times New Roman"/>
        </w:rPr>
        <w:t>disrupts normal endocrine function</w:t>
      </w:r>
      <w:r w:rsidR="00CB6982">
        <w:rPr>
          <w:rFonts w:ascii="Times New Roman" w:hAnsi="Times New Roman" w:cs="Times New Roman"/>
        </w:rPr>
        <w:t xml:space="preserve"> </w:t>
      </w:r>
      <w:r w:rsidR="00402379">
        <w:rPr>
          <w:rFonts w:ascii="Times New Roman" w:hAnsi="Times New Roman" w:cs="Times New Roman"/>
        </w:rPr>
        <w:t>peripherally</w:t>
      </w:r>
      <w:r w:rsidR="00CB6982">
        <w:rPr>
          <w:rFonts w:ascii="Times New Roman" w:hAnsi="Times New Roman" w:cs="Times New Roman"/>
        </w:rPr>
        <w:t>, as g</w:t>
      </w:r>
      <w:r w:rsidR="006C57BA">
        <w:rPr>
          <w:rFonts w:ascii="Times New Roman" w:hAnsi="Times New Roman" w:cs="Times New Roman"/>
        </w:rPr>
        <w:t>lucocorticoids suppress</w:t>
      </w:r>
      <w:r w:rsidR="00EF2323">
        <w:rPr>
          <w:rFonts w:ascii="Times New Roman" w:hAnsi="Times New Roman" w:cs="Times New Roman"/>
        </w:rPr>
        <w:t xml:space="preserve"> the release of growth hormone</w:t>
      </w:r>
      <w:r w:rsidR="00A65A7B">
        <w:rPr>
          <w:rFonts w:ascii="Times New Roman" w:hAnsi="Times New Roman" w:cs="Times New Roman"/>
        </w:rPr>
        <w:t xml:space="preserve">, </w:t>
      </w:r>
      <w:r w:rsidR="00402379">
        <w:rPr>
          <w:rFonts w:ascii="Times New Roman" w:hAnsi="Times New Roman" w:cs="Times New Roman"/>
        </w:rPr>
        <w:t>promote</w:t>
      </w:r>
      <w:r w:rsidR="00A65A7B">
        <w:rPr>
          <w:rFonts w:ascii="Times New Roman" w:hAnsi="Times New Roman" w:cs="Times New Roman"/>
        </w:rPr>
        <w:t>s</w:t>
      </w:r>
      <w:r w:rsidR="00EF2323">
        <w:rPr>
          <w:rFonts w:ascii="Times New Roman" w:hAnsi="Times New Roman" w:cs="Times New Roman"/>
        </w:rPr>
        <w:t xml:space="preserve"> insulin resistance</w:t>
      </w:r>
      <w:r w:rsidR="00A65A7B">
        <w:rPr>
          <w:rFonts w:ascii="Times New Roman" w:hAnsi="Times New Roman" w:cs="Times New Roman"/>
        </w:rPr>
        <w:t>, and impairs immune system function</w:t>
      </w:r>
      <w:r w:rsidR="00EF2323">
        <w:rPr>
          <w:rFonts w:ascii="Times New Roman" w:hAnsi="Times New Roman" w:cs="Times New Roman"/>
        </w:rPr>
        <w:t xml:space="preserve"> (</w:t>
      </w:r>
      <w:proofErr w:type="spellStart"/>
      <w:r w:rsidR="00EF2323">
        <w:rPr>
          <w:rFonts w:ascii="Times New Roman" w:hAnsi="Times New Roman" w:cs="Times New Roman"/>
        </w:rPr>
        <w:t>Charmandari</w:t>
      </w:r>
      <w:proofErr w:type="spellEnd"/>
      <w:r w:rsidR="00EF2323">
        <w:rPr>
          <w:rFonts w:ascii="Times New Roman" w:hAnsi="Times New Roman" w:cs="Times New Roman"/>
        </w:rPr>
        <w:t xml:space="preserve"> et al., 2005).</w:t>
      </w:r>
      <w:r w:rsidR="00AC1B0D">
        <w:rPr>
          <w:rFonts w:ascii="Times New Roman" w:hAnsi="Times New Roman" w:cs="Times New Roman"/>
        </w:rPr>
        <w:t xml:space="preserve"> </w:t>
      </w:r>
      <w:r w:rsidR="006C57BA">
        <w:rPr>
          <w:rFonts w:ascii="Times New Roman" w:hAnsi="Times New Roman" w:cs="Times New Roman"/>
          <w:color w:val="000000" w:themeColor="text1"/>
        </w:rPr>
        <w:t>In addition,</w:t>
      </w:r>
      <w:r w:rsidR="0012291E" w:rsidRPr="0012291E">
        <w:rPr>
          <w:rFonts w:ascii="Times New Roman" w:hAnsi="Times New Roman" w:cs="Times New Roman"/>
          <w:color w:val="000000" w:themeColor="text1"/>
        </w:rPr>
        <w:t xml:space="preserve"> prolonged </w:t>
      </w:r>
      <w:r w:rsidR="006C57BA">
        <w:rPr>
          <w:rFonts w:ascii="Times New Roman" w:hAnsi="Times New Roman" w:cs="Times New Roman"/>
          <w:color w:val="000000" w:themeColor="text1"/>
        </w:rPr>
        <w:t>exposure reduces the effectiveness</w:t>
      </w:r>
      <w:r w:rsidR="0012291E" w:rsidRPr="0012291E">
        <w:rPr>
          <w:rFonts w:ascii="Times New Roman" w:hAnsi="Times New Roman" w:cs="Times New Roman"/>
          <w:color w:val="000000" w:themeColor="text1"/>
        </w:rPr>
        <w:t xml:space="preserve"> of negative feedback</w:t>
      </w:r>
      <w:r w:rsidR="00DB382F">
        <w:rPr>
          <w:rFonts w:ascii="Times New Roman" w:hAnsi="Times New Roman" w:cs="Times New Roman"/>
          <w:color w:val="000000" w:themeColor="text1"/>
        </w:rPr>
        <w:t xml:space="preserve">, </w:t>
      </w:r>
      <w:r w:rsidR="00DB382F" w:rsidRPr="0012291E">
        <w:rPr>
          <w:rFonts w:ascii="Times New Roman" w:hAnsi="Times New Roman" w:cs="Times New Roman"/>
          <w:color w:val="000000" w:themeColor="text1"/>
        </w:rPr>
        <w:t>resulting in sustained activation of the stress response system</w:t>
      </w:r>
      <w:r w:rsidR="00DB382F">
        <w:rPr>
          <w:rFonts w:ascii="Times New Roman" w:hAnsi="Times New Roman" w:cs="Times New Roman"/>
          <w:color w:val="000000" w:themeColor="text1"/>
        </w:rPr>
        <w:t xml:space="preserve"> </w:t>
      </w:r>
      <w:r w:rsidR="0012291E" w:rsidRPr="0012291E">
        <w:rPr>
          <w:rFonts w:ascii="Times New Roman" w:hAnsi="Times New Roman" w:cs="Times New Roman"/>
          <w:color w:val="000000" w:themeColor="text1"/>
        </w:rPr>
        <w:t>(Dallman et al., 2003</w:t>
      </w:r>
      <w:r w:rsidR="00DB382F">
        <w:rPr>
          <w:rFonts w:ascii="Times New Roman" w:hAnsi="Times New Roman" w:cs="Times New Roman"/>
          <w:color w:val="000000" w:themeColor="text1"/>
        </w:rPr>
        <w:t>).</w:t>
      </w:r>
      <w:r w:rsidR="0012291E" w:rsidRPr="0012291E">
        <w:rPr>
          <w:rFonts w:ascii="Times New Roman" w:hAnsi="Times New Roman" w:cs="Times New Roman"/>
          <w:color w:val="000000" w:themeColor="text1"/>
        </w:rPr>
        <w:t xml:space="preserve"> </w:t>
      </w:r>
      <w:r w:rsidR="005C2F12">
        <w:rPr>
          <w:rFonts w:ascii="Times New Roman" w:hAnsi="Times New Roman" w:cs="Times New Roman"/>
          <w:color w:val="000000" w:themeColor="text1"/>
        </w:rPr>
        <w:t xml:space="preserve">At the synaptic level, reduced endocannabinoid signalling due to CB1 receptor internalization </w:t>
      </w:r>
      <w:r w:rsidR="005358C2">
        <w:rPr>
          <w:rFonts w:ascii="Times New Roman" w:hAnsi="Times New Roman" w:cs="Times New Roman"/>
          <w:color w:val="000000" w:themeColor="text1"/>
        </w:rPr>
        <w:t>further</w:t>
      </w:r>
      <w:r w:rsidR="005C2F12">
        <w:rPr>
          <w:rFonts w:ascii="Times New Roman" w:hAnsi="Times New Roman" w:cs="Times New Roman"/>
          <w:color w:val="000000" w:themeColor="text1"/>
        </w:rPr>
        <w:t xml:space="preserve"> limits the ability to suppress excitatory input onto CRH neurons, contributing to the dysregulation of the stress </w:t>
      </w:r>
      <w:r w:rsidR="005358C2">
        <w:rPr>
          <w:rFonts w:ascii="Times New Roman" w:hAnsi="Times New Roman" w:cs="Times New Roman"/>
          <w:color w:val="000000" w:themeColor="text1"/>
        </w:rPr>
        <w:t>response</w:t>
      </w:r>
      <w:r w:rsidR="005C2F12">
        <w:rPr>
          <w:rFonts w:ascii="Times New Roman" w:hAnsi="Times New Roman" w:cs="Times New Roman"/>
          <w:color w:val="000000" w:themeColor="text1"/>
        </w:rPr>
        <w:t>.</w:t>
      </w:r>
    </w:p>
    <w:p w14:paraId="3595D49B" w14:textId="77777777" w:rsidR="005B174E" w:rsidRPr="00807504" w:rsidRDefault="005B174E" w:rsidP="001549EE">
      <w:pPr>
        <w:spacing w:line="360" w:lineRule="auto"/>
        <w:rPr>
          <w:rFonts w:ascii="Times New Roman" w:hAnsi="Times New Roman" w:cs="Times New Roman"/>
          <w:b/>
          <w:bCs/>
        </w:rPr>
      </w:pPr>
    </w:p>
    <w:p w14:paraId="29AEFD92" w14:textId="7A31726B" w:rsidR="005D36ED"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1.3 </w:t>
      </w:r>
      <w:r w:rsidR="005D36ED" w:rsidRPr="006F0493">
        <w:rPr>
          <w:rFonts w:ascii="Times New Roman" w:hAnsi="Times New Roman" w:cs="Times New Roman"/>
          <w:b/>
          <w:bCs/>
          <w:sz w:val="28"/>
          <w:szCs w:val="28"/>
        </w:rPr>
        <w:t xml:space="preserve">The </w:t>
      </w:r>
      <w:r w:rsidR="005B174E" w:rsidRPr="006F0493">
        <w:rPr>
          <w:rFonts w:ascii="Times New Roman" w:hAnsi="Times New Roman" w:cs="Times New Roman"/>
          <w:b/>
          <w:bCs/>
          <w:sz w:val="28"/>
          <w:szCs w:val="28"/>
        </w:rPr>
        <w:t xml:space="preserve">Dorsomedial Hypothalamus </w:t>
      </w:r>
    </w:p>
    <w:p w14:paraId="47CD15F4" w14:textId="25A7A9DC" w:rsidR="00DC6524" w:rsidRDefault="00DC6524" w:rsidP="001549EE">
      <w:pPr>
        <w:spacing w:line="360" w:lineRule="auto"/>
        <w:ind w:firstLine="720"/>
        <w:rPr>
          <w:rFonts w:ascii="Times New Roman" w:hAnsi="Times New Roman" w:cs="Times New Roman"/>
        </w:rPr>
      </w:pPr>
      <w:r>
        <w:rPr>
          <w:rFonts w:ascii="Times New Roman" w:hAnsi="Times New Roman" w:cs="Times New Roman"/>
        </w:rPr>
        <w:t xml:space="preserve">The hypothalamus </w:t>
      </w:r>
      <w:r w:rsidR="004879BA">
        <w:rPr>
          <w:rFonts w:ascii="Times New Roman" w:hAnsi="Times New Roman" w:cs="Times New Roman"/>
        </w:rPr>
        <w:t>is a tiny</w:t>
      </w:r>
      <w:r w:rsidR="000E1DF9">
        <w:rPr>
          <w:rFonts w:ascii="Times New Roman" w:hAnsi="Times New Roman" w:cs="Times New Roman"/>
        </w:rPr>
        <w:t>,</w:t>
      </w:r>
      <w:r w:rsidR="004879BA">
        <w:rPr>
          <w:rFonts w:ascii="Times New Roman" w:hAnsi="Times New Roman" w:cs="Times New Roman"/>
        </w:rPr>
        <w:t xml:space="preserve"> yet </w:t>
      </w:r>
      <w:r w:rsidR="005A66F8">
        <w:rPr>
          <w:rFonts w:ascii="Times New Roman" w:hAnsi="Times New Roman" w:cs="Times New Roman"/>
        </w:rPr>
        <w:t>powerful brain region that</w:t>
      </w:r>
      <w:r w:rsidR="008225E5">
        <w:rPr>
          <w:rFonts w:ascii="Times New Roman" w:hAnsi="Times New Roman" w:cs="Times New Roman"/>
        </w:rPr>
        <w:t xml:space="preserve"> regulates key homeostatic functions, including energy balance, autonomic activity, and hormone secretion</w:t>
      </w:r>
      <w:r w:rsidR="004879BA">
        <w:rPr>
          <w:rFonts w:ascii="Times New Roman" w:hAnsi="Times New Roman" w:cs="Times New Roman"/>
        </w:rPr>
        <w:t xml:space="preserve"> </w:t>
      </w:r>
      <w:r>
        <w:rPr>
          <w:rFonts w:ascii="Times New Roman" w:hAnsi="Times New Roman" w:cs="Times New Roman"/>
        </w:rPr>
        <w:t>(</w:t>
      </w:r>
      <w:r w:rsidRPr="00DC6524">
        <w:rPr>
          <w:rFonts w:ascii="Times New Roman" w:hAnsi="Times New Roman" w:cs="Times New Roman"/>
        </w:rPr>
        <w:t>Saper</w:t>
      </w:r>
      <w:r>
        <w:rPr>
          <w:rFonts w:ascii="Times New Roman" w:hAnsi="Times New Roman" w:cs="Times New Roman"/>
        </w:rPr>
        <w:t xml:space="preserve"> and </w:t>
      </w:r>
      <w:r w:rsidRPr="00DC6524">
        <w:rPr>
          <w:rFonts w:ascii="Times New Roman" w:hAnsi="Times New Roman" w:cs="Times New Roman"/>
        </w:rPr>
        <w:t>Lowell</w:t>
      </w:r>
      <w:r>
        <w:rPr>
          <w:rFonts w:ascii="Times New Roman" w:hAnsi="Times New Roman" w:cs="Times New Roman"/>
        </w:rPr>
        <w:t xml:space="preserve">, 2014; </w:t>
      </w:r>
      <w:proofErr w:type="spellStart"/>
      <w:r w:rsidRPr="00DC6524">
        <w:rPr>
          <w:rFonts w:ascii="Times New Roman" w:hAnsi="Times New Roman" w:cs="Times New Roman"/>
        </w:rPr>
        <w:t>Benedini</w:t>
      </w:r>
      <w:proofErr w:type="spellEnd"/>
      <w:r>
        <w:rPr>
          <w:rFonts w:ascii="Times New Roman" w:hAnsi="Times New Roman" w:cs="Times New Roman"/>
        </w:rPr>
        <w:t>, 2009</w:t>
      </w:r>
      <w:r w:rsidR="00BF34D1">
        <w:rPr>
          <w:rFonts w:ascii="Times New Roman" w:hAnsi="Times New Roman" w:cs="Times New Roman"/>
        </w:rPr>
        <w:t>; Crosby and Bains, 2012</w:t>
      </w:r>
      <w:r>
        <w:rPr>
          <w:rFonts w:ascii="Times New Roman" w:hAnsi="Times New Roman" w:cs="Times New Roman"/>
        </w:rPr>
        <w:t xml:space="preserve">). </w:t>
      </w:r>
      <w:r w:rsidR="000E1DF9">
        <w:rPr>
          <w:rFonts w:ascii="Times New Roman" w:hAnsi="Times New Roman" w:cs="Times New Roman"/>
        </w:rPr>
        <w:t xml:space="preserve">The hypothalamus integrates </w:t>
      </w:r>
      <w:r w:rsidR="00FC3423">
        <w:rPr>
          <w:rFonts w:ascii="Times New Roman" w:hAnsi="Times New Roman" w:cs="Times New Roman"/>
        </w:rPr>
        <w:t xml:space="preserve">multiple signals </w:t>
      </w:r>
      <w:r w:rsidR="00157BDC">
        <w:rPr>
          <w:rFonts w:ascii="Times New Roman" w:hAnsi="Times New Roman" w:cs="Times New Roman"/>
        </w:rPr>
        <w:t>including</w:t>
      </w:r>
      <w:r w:rsidR="00FC3423">
        <w:rPr>
          <w:rFonts w:ascii="Times New Roman" w:hAnsi="Times New Roman" w:cs="Times New Roman"/>
        </w:rPr>
        <w:t xml:space="preserve"> hormonal, metabolic, and neural input </w:t>
      </w:r>
      <w:r w:rsidR="001F3820">
        <w:rPr>
          <w:rFonts w:ascii="Times New Roman" w:hAnsi="Times New Roman" w:cs="Times New Roman"/>
        </w:rPr>
        <w:t xml:space="preserve">both from within the hypothalamus and </w:t>
      </w:r>
      <w:r w:rsidR="00FC3423">
        <w:rPr>
          <w:rFonts w:ascii="Times New Roman" w:hAnsi="Times New Roman" w:cs="Times New Roman"/>
        </w:rPr>
        <w:t xml:space="preserve">from </w:t>
      </w:r>
      <w:r w:rsidR="001F3820">
        <w:rPr>
          <w:rFonts w:ascii="Times New Roman" w:hAnsi="Times New Roman" w:cs="Times New Roman"/>
        </w:rPr>
        <w:t>other</w:t>
      </w:r>
      <w:r w:rsidR="00FC3423">
        <w:rPr>
          <w:rFonts w:ascii="Times New Roman" w:hAnsi="Times New Roman" w:cs="Times New Roman"/>
        </w:rPr>
        <w:t xml:space="preserve"> brain regions</w:t>
      </w:r>
      <w:r w:rsidR="000E1DF9">
        <w:rPr>
          <w:rFonts w:ascii="Times New Roman" w:hAnsi="Times New Roman" w:cs="Times New Roman"/>
        </w:rPr>
        <w:t xml:space="preserve"> (</w:t>
      </w:r>
      <w:r w:rsidR="000E1DF9" w:rsidRPr="004879BA">
        <w:rPr>
          <w:rFonts w:ascii="Times New Roman" w:hAnsi="Times New Roman" w:cs="Times New Roman"/>
        </w:rPr>
        <w:t>Goel</w:t>
      </w:r>
      <w:r w:rsidR="000E1DF9">
        <w:rPr>
          <w:rFonts w:ascii="Times New Roman" w:hAnsi="Times New Roman" w:cs="Times New Roman"/>
        </w:rPr>
        <w:t xml:space="preserve"> et al., 2025</w:t>
      </w:r>
      <w:r w:rsidR="00FC3423">
        <w:rPr>
          <w:rFonts w:ascii="Times New Roman" w:hAnsi="Times New Roman" w:cs="Times New Roman"/>
        </w:rPr>
        <w:t xml:space="preserve">; </w:t>
      </w:r>
      <w:r w:rsidR="00FC3423" w:rsidRPr="008C1A5E">
        <w:rPr>
          <w:rFonts w:ascii="Times New Roman" w:hAnsi="Times New Roman" w:cs="Times New Roman"/>
        </w:rPr>
        <w:t>Smith</w:t>
      </w:r>
      <w:r w:rsidR="00FC3423">
        <w:rPr>
          <w:rFonts w:ascii="Times New Roman" w:hAnsi="Times New Roman" w:cs="Times New Roman"/>
        </w:rPr>
        <w:t xml:space="preserve"> and</w:t>
      </w:r>
      <w:r w:rsidR="00FC3423" w:rsidRPr="008C1A5E">
        <w:t xml:space="preserve"> </w:t>
      </w:r>
      <w:r w:rsidR="00FC3423" w:rsidRPr="008C1A5E">
        <w:rPr>
          <w:rFonts w:ascii="Times New Roman" w:hAnsi="Times New Roman" w:cs="Times New Roman"/>
        </w:rPr>
        <w:t>Azevedo</w:t>
      </w:r>
      <w:r w:rsidR="00FC3423">
        <w:rPr>
          <w:rFonts w:ascii="Times New Roman" w:hAnsi="Times New Roman" w:cs="Times New Roman"/>
        </w:rPr>
        <w:t>, 2025</w:t>
      </w:r>
      <w:r w:rsidR="000E1DF9">
        <w:rPr>
          <w:rFonts w:ascii="Times New Roman" w:hAnsi="Times New Roman" w:cs="Times New Roman"/>
        </w:rPr>
        <w:t>).</w:t>
      </w:r>
      <w:r w:rsidR="00C568BD">
        <w:rPr>
          <w:rFonts w:ascii="Times New Roman" w:hAnsi="Times New Roman" w:cs="Times New Roman"/>
        </w:rPr>
        <w:t xml:space="preserve"> Hypothalamic lesioning studies</w:t>
      </w:r>
      <w:r w:rsidR="00C63C73">
        <w:rPr>
          <w:rFonts w:ascii="Times New Roman" w:hAnsi="Times New Roman" w:cs="Times New Roman"/>
        </w:rPr>
        <w:t xml:space="preserve"> demonstrated that different hypothalamic nuclei </w:t>
      </w:r>
      <w:r w:rsidR="00570CE5">
        <w:rPr>
          <w:rFonts w:ascii="Times New Roman" w:hAnsi="Times New Roman" w:cs="Times New Roman"/>
        </w:rPr>
        <w:t>exert</w:t>
      </w:r>
      <w:r w:rsidR="00C63C73">
        <w:rPr>
          <w:rFonts w:ascii="Times New Roman" w:hAnsi="Times New Roman" w:cs="Times New Roman"/>
        </w:rPr>
        <w:t xml:space="preserve"> distinct effects on feeding behaviours, </w:t>
      </w:r>
      <w:r w:rsidR="00C63C73" w:rsidRPr="00677284">
        <w:rPr>
          <w:rFonts w:ascii="Times New Roman" w:hAnsi="Times New Roman" w:cs="Times New Roman"/>
          <w:color w:val="000000" w:themeColor="text1"/>
        </w:rPr>
        <w:t xml:space="preserve">supporting </w:t>
      </w:r>
      <w:r w:rsidR="003F190A" w:rsidRPr="00677284">
        <w:rPr>
          <w:rFonts w:ascii="Times New Roman" w:hAnsi="Times New Roman" w:cs="Times New Roman"/>
          <w:color w:val="000000" w:themeColor="text1"/>
        </w:rPr>
        <w:t>specialization</w:t>
      </w:r>
      <w:r w:rsidR="00C63C73" w:rsidRPr="00677284">
        <w:rPr>
          <w:rFonts w:ascii="Times New Roman" w:hAnsi="Times New Roman" w:cs="Times New Roman"/>
          <w:color w:val="000000" w:themeColor="text1"/>
        </w:rPr>
        <w:t xml:space="preserve"> </w:t>
      </w:r>
      <w:r w:rsidR="00C63C73">
        <w:rPr>
          <w:rFonts w:ascii="Times New Roman" w:hAnsi="Times New Roman" w:cs="Times New Roman"/>
        </w:rPr>
        <w:t>within the hypothalamus</w:t>
      </w:r>
      <w:r w:rsidR="00C568BD">
        <w:rPr>
          <w:rFonts w:ascii="Times New Roman" w:hAnsi="Times New Roman" w:cs="Times New Roman"/>
        </w:rPr>
        <w:t xml:space="preserve"> (Anand and</w:t>
      </w:r>
      <w:r w:rsidR="00C568BD" w:rsidRPr="008C1A5E">
        <w:t xml:space="preserve"> </w:t>
      </w:r>
      <w:r w:rsidR="00C568BD" w:rsidRPr="00A02B50">
        <w:rPr>
          <w:rFonts w:ascii="Times New Roman" w:hAnsi="Times New Roman" w:cs="Times New Roman"/>
        </w:rPr>
        <w:t>Brobeck</w:t>
      </w:r>
      <w:r w:rsidR="00C568BD">
        <w:rPr>
          <w:rFonts w:ascii="Times New Roman" w:hAnsi="Times New Roman" w:cs="Times New Roman"/>
        </w:rPr>
        <w:t>, 1951).</w:t>
      </w:r>
    </w:p>
    <w:p w14:paraId="5ED4345D" w14:textId="5049F6E4" w:rsidR="002B2A47" w:rsidRDefault="004879BA" w:rsidP="001549EE">
      <w:pPr>
        <w:spacing w:line="360" w:lineRule="auto"/>
        <w:ind w:firstLine="720"/>
        <w:rPr>
          <w:rFonts w:ascii="Times New Roman" w:hAnsi="Times New Roman" w:cs="Times New Roman"/>
        </w:rPr>
      </w:pPr>
      <w:r>
        <w:rPr>
          <w:rFonts w:ascii="Times New Roman" w:hAnsi="Times New Roman" w:cs="Times New Roman"/>
        </w:rPr>
        <w:t xml:space="preserve">The </w:t>
      </w:r>
      <w:r w:rsidR="004809D0">
        <w:rPr>
          <w:rFonts w:ascii="Times New Roman" w:hAnsi="Times New Roman" w:cs="Times New Roman"/>
        </w:rPr>
        <w:t>d</w:t>
      </w:r>
      <w:r w:rsidR="00721C4B">
        <w:rPr>
          <w:rFonts w:ascii="Times New Roman" w:hAnsi="Times New Roman" w:cs="Times New Roman"/>
        </w:rPr>
        <w:t>orsomedial</w:t>
      </w:r>
      <w:r w:rsidR="00457861">
        <w:rPr>
          <w:rFonts w:ascii="Times New Roman" w:hAnsi="Times New Roman" w:cs="Times New Roman"/>
        </w:rPr>
        <w:t xml:space="preserve"> </w:t>
      </w:r>
      <w:r w:rsidR="004809D0">
        <w:rPr>
          <w:rFonts w:ascii="Times New Roman" w:hAnsi="Times New Roman" w:cs="Times New Roman"/>
        </w:rPr>
        <w:t>h</w:t>
      </w:r>
      <w:r w:rsidR="00721C4B">
        <w:rPr>
          <w:rFonts w:ascii="Times New Roman" w:hAnsi="Times New Roman" w:cs="Times New Roman"/>
        </w:rPr>
        <w:t>ypothalamus</w:t>
      </w:r>
      <w:r w:rsidR="00457861">
        <w:rPr>
          <w:rFonts w:ascii="Times New Roman" w:hAnsi="Times New Roman" w:cs="Times New Roman"/>
        </w:rPr>
        <w:t xml:space="preserve"> (</w:t>
      </w:r>
      <w:r>
        <w:rPr>
          <w:rFonts w:ascii="Times New Roman" w:hAnsi="Times New Roman" w:cs="Times New Roman"/>
        </w:rPr>
        <w:t>DMH</w:t>
      </w:r>
      <w:r w:rsidR="00457861">
        <w:rPr>
          <w:rFonts w:ascii="Times New Roman" w:hAnsi="Times New Roman" w:cs="Times New Roman"/>
        </w:rPr>
        <w:t>)</w:t>
      </w:r>
      <w:r w:rsidR="00C568BD">
        <w:rPr>
          <w:rFonts w:ascii="Times New Roman" w:hAnsi="Times New Roman" w:cs="Times New Roman"/>
        </w:rPr>
        <w:t xml:space="preserve"> is</w:t>
      </w:r>
      <w:r w:rsidR="00924AC6">
        <w:rPr>
          <w:rFonts w:ascii="Times New Roman" w:hAnsi="Times New Roman" w:cs="Times New Roman"/>
        </w:rPr>
        <w:t xml:space="preserve"> </w:t>
      </w:r>
      <w:r w:rsidR="004809D0">
        <w:rPr>
          <w:rFonts w:ascii="Times New Roman" w:hAnsi="Times New Roman" w:cs="Times New Roman"/>
        </w:rPr>
        <w:t xml:space="preserve">a hypothalamic nucleus </w:t>
      </w:r>
      <w:r w:rsidR="00924AC6">
        <w:rPr>
          <w:rFonts w:ascii="Times New Roman" w:hAnsi="Times New Roman" w:cs="Times New Roman"/>
        </w:rPr>
        <w:t xml:space="preserve">located </w:t>
      </w:r>
      <w:r w:rsidR="00C568BD">
        <w:rPr>
          <w:rFonts w:ascii="Times New Roman" w:hAnsi="Times New Roman" w:cs="Times New Roman"/>
        </w:rPr>
        <w:t>adjacent to the third ventricle, dorsal to the ventromedial hypothalamus (VMH), and caudal to the PVN (Paxinos and Watson, 2009). The DMH</w:t>
      </w:r>
      <w:r>
        <w:rPr>
          <w:rFonts w:ascii="Times New Roman" w:hAnsi="Times New Roman" w:cs="Times New Roman"/>
        </w:rPr>
        <w:t xml:space="preserve"> is involved in energy expenditure, </w:t>
      </w:r>
      <w:r w:rsidR="003461CD">
        <w:rPr>
          <w:rFonts w:ascii="Times New Roman" w:hAnsi="Times New Roman" w:cs="Times New Roman"/>
        </w:rPr>
        <w:t>cardiovascular changes in response to stress</w:t>
      </w:r>
      <w:r>
        <w:rPr>
          <w:rFonts w:ascii="Times New Roman" w:hAnsi="Times New Roman" w:cs="Times New Roman"/>
        </w:rPr>
        <w:t xml:space="preserve">, thermoregulation, food intake, and body weight </w:t>
      </w:r>
      <w:r w:rsidR="000E1DF9">
        <w:rPr>
          <w:rFonts w:ascii="Times New Roman" w:hAnsi="Times New Roman" w:cs="Times New Roman"/>
        </w:rPr>
        <w:t>regulation</w:t>
      </w:r>
      <w:r>
        <w:rPr>
          <w:rFonts w:ascii="Times New Roman" w:hAnsi="Times New Roman" w:cs="Times New Roman"/>
        </w:rPr>
        <w:t xml:space="preserve"> (</w:t>
      </w:r>
      <w:r w:rsidRPr="004879BA">
        <w:rPr>
          <w:rFonts w:ascii="Times New Roman" w:hAnsi="Times New Roman" w:cs="Times New Roman"/>
        </w:rPr>
        <w:t>Goel</w:t>
      </w:r>
      <w:r>
        <w:rPr>
          <w:rFonts w:ascii="Times New Roman" w:hAnsi="Times New Roman" w:cs="Times New Roman"/>
        </w:rPr>
        <w:t xml:space="preserve"> et al., 2025</w:t>
      </w:r>
      <w:r w:rsidR="003461CD">
        <w:rPr>
          <w:rFonts w:ascii="Times New Roman" w:hAnsi="Times New Roman" w:cs="Times New Roman"/>
        </w:rPr>
        <w:t xml:space="preserve">; </w:t>
      </w:r>
      <w:r w:rsidR="003461CD" w:rsidRPr="003461CD">
        <w:rPr>
          <w:rFonts w:ascii="Times New Roman" w:hAnsi="Times New Roman" w:cs="Times New Roman"/>
        </w:rPr>
        <w:t>DiMicco</w:t>
      </w:r>
      <w:r w:rsidR="003461CD">
        <w:rPr>
          <w:rFonts w:ascii="Times New Roman" w:hAnsi="Times New Roman" w:cs="Times New Roman"/>
        </w:rPr>
        <w:t xml:space="preserve"> et al., 2002</w:t>
      </w:r>
      <w:r w:rsidR="003039F0">
        <w:rPr>
          <w:rFonts w:ascii="Times New Roman" w:hAnsi="Times New Roman" w:cs="Times New Roman"/>
        </w:rPr>
        <w:t>; Tran et al., 2022</w:t>
      </w:r>
      <w:r>
        <w:rPr>
          <w:rFonts w:ascii="Times New Roman" w:hAnsi="Times New Roman" w:cs="Times New Roman"/>
        </w:rPr>
        <w:t>).</w:t>
      </w:r>
      <w:r w:rsidR="00303F03">
        <w:rPr>
          <w:rFonts w:ascii="Times New Roman" w:hAnsi="Times New Roman" w:cs="Times New Roman"/>
        </w:rPr>
        <w:t xml:space="preserve"> </w:t>
      </w:r>
      <w:r w:rsidR="00363E32">
        <w:rPr>
          <w:rFonts w:ascii="Times New Roman" w:hAnsi="Times New Roman" w:cs="Times New Roman"/>
        </w:rPr>
        <w:t xml:space="preserve">The DMH </w:t>
      </w:r>
      <w:r w:rsidR="003039F0">
        <w:rPr>
          <w:rFonts w:ascii="Times New Roman" w:hAnsi="Times New Roman" w:cs="Times New Roman"/>
        </w:rPr>
        <w:t>contains a heterogen</w:t>
      </w:r>
      <w:r w:rsidR="008C114E">
        <w:rPr>
          <w:rFonts w:ascii="Times New Roman" w:hAnsi="Times New Roman" w:cs="Times New Roman"/>
        </w:rPr>
        <w:t>e</w:t>
      </w:r>
      <w:r w:rsidR="003039F0">
        <w:rPr>
          <w:rFonts w:ascii="Times New Roman" w:hAnsi="Times New Roman" w:cs="Times New Roman"/>
        </w:rPr>
        <w:t xml:space="preserve">ous population of </w:t>
      </w:r>
      <w:r w:rsidR="00E56816">
        <w:rPr>
          <w:rFonts w:ascii="Times New Roman" w:hAnsi="Times New Roman" w:cs="Times New Roman"/>
        </w:rPr>
        <w:t>neurons</w:t>
      </w:r>
      <w:r w:rsidR="003039F0">
        <w:rPr>
          <w:rFonts w:ascii="Times New Roman" w:hAnsi="Times New Roman" w:cs="Times New Roman"/>
        </w:rPr>
        <w:t xml:space="preserve"> that </w:t>
      </w:r>
      <w:r w:rsidR="00363E32">
        <w:rPr>
          <w:rFonts w:ascii="Times New Roman" w:hAnsi="Times New Roman" w:cs="Times New Roman"/>
        </w:rPr>
        <w:t xml:space="preserve">communicate with various brain regions through </w:t>
      </w:r>
      <w:r w:rsidR="00EB13C3">
        <w:rPr>
          <w:rFonts w:ascii="Times New Roman" w:hAnsi="Times New Roman" w:cs="Times New Roman"/>
        </w:rPr>
        <w:t xml:space="preserve">both </w:t>
      </w:r>
      <w:proofErr w:type="gramStart"/>
      <w:r w:rsidR="00F87BDE">
        <w:rPr>
          <w:rFonts w:ascii="Times New Roman" w:hAnsi="Times New Roman" w:cs="Times New Roman"/>
        </w:rPr>
        <w:t>glutamate</w:t>
      </w:r>
      <w:proofErr w:type="gramEnd"/>
      <w:r w:rsidR="00363E32">
        <w:rPr>
          <w:rFonts w:ascii="Times New Roman" w:hAnsi="Times New Roman" w:cs="Times New Roman"/>
        </w:rPr>
        <w:t>, the major excitatory neurotransmitter</w:t>
      </w:r>
      <w:r w:rsidR="00EB13C3">
        <w:rPr>
          <w:rFonts w:ascii="Times New Roman" w:hAnsi="Times New Roman" w:cs="Times New Roman"/>
        </w:rPr>
        <w:t>, and</w:t>
      </w:r>
      <w:r w:rsidR="00363E32">
        <w:rPr>
          <w:rFonts w:ascii="Times New Roman" w:hAnsi="Times New Roman" w:cs="Times New Roman"/>
        </w:rPr>
        <w:t xml:space="preserve"> GABA (</w:t>
      </w:r>
      <w:r w:rsidR="00363E32" w:rsidRPr="00363E32">
        <w:rPr>
          <w:rFonts w:ascii="Times New Roman" w:hAnsi="Times New Roman" w:cs="Times New Roman"/>
          <w:i/>
          <w:iCs/>
        </w:rPr>
        <w:t>gamma</w:t>
      </w:r>
      <w:r w:rsidR="00363E32" w:rsidRPr="00363E32">
        <w:rPr>
          <w:rFonts w:ascii="Times New Roman" w:hAnsi="Times New Roman" w:cs="Times New Roman"/>
        </w:rPr>
        <w:t>-aminobutyric acid</w:t>
      </w:r>
      <w:r w:rsidR="00363E32">
        <w:rPr>
          <w:rFonts w:ascii="Times New Roman" w:hAnsi="Times New Roman" w:cs="Times New Roman"/>
        </w:rPr>
        <w:t>), the major inhibitory neurotransmitter (Myers et al., 2014).</w:t>
      </w:r>
      <w:r w:rsidR="00303F03">
        <w:rPr>
          <w:rFonts w:ascii="Times New Roman" w:hAnsi="Times New Roman" w:cs="Times New Roman"/>
        </w:rPr>
        <w:t xml:space="preserve"> </w:t>
      </w:r>
      <w:r w:rsidR="00E56816">
        <w:rPr>
          <w:rFonts w:ascii="Times New Roman" w:hAnsi="Times New Roman" w:cs="Times New Roman"/>
        </w:rPr>
        <w:t xml:space="preserve">These neurons communicate through chemical synapses, where neurotransmitter release from presynaptic terminals activates receptors on postsynaptic neurons to shape neuronal activity </w:t>
      </w:r>
      <w:r w:rsidR="00E56816">
        <w:rPr>
          <w:rFonts w:ascii="Times New Roman" w:hAnsi="Times New Roman" w:cs="Times New Roman"/>
        </w:rPr>
        <w:t>(</w:t>
      </w:r>
      <w:r w:rsidR="00E56816" w:rsidRPr="00417EAE">
        <w:rPr>
          <w:rFonts w:ascii="Times New Roman" w:hAnsi="Times New Roman" w:cs="Times New Roman"/>
          <w:kern w:val="0"/>
          <w:lang w:val="en-US"/>
        </w:rPr>
        <w:t>Purves</w:t>
      </w:r>
      <w:r w:rsidR="00E56816">
        <w:rPr>
          <w:rFonts w:ascii="Times New Roman" w:hAnsi="Times New Roman" w:cs="Times New Roman"/>
          <w:kern w:val="0"/>
          <w:lang w:val="en-US"/>
        </w:rPr>
        <w:t xml:space="preserve"> et al., 2001; </w:t>
      </w:r>
      <w:r w:rsidR="00E56816">
        <w:rPr>
          <w:rFonts w:ascii="Times New Roman" w:hAnsi="Times New Roman" w:cs="Times New Roman"/>
        </w:rPr>
        <w:t xml:space="preserve">Fon and Edwards, 2001). </w:t>
      </w:r>
      <w:r w:rsidR="006E43DE" w:rsidRPr="006E43DE">
        <w:rPr>
          <w:rFonts w:ascii="Times New Roman" w:hAnsi="Times New Roman" w:cs="Times New Roman"/>
        </w:rPr>
        <w:t>The DMH receives input from</w:t>
      </w:r>
      <w:r w:rsidR="001C7A9F">
        <w:rPr>
          <w:rFonts w:ascii="Times New Roman" w:hAnsi="Times New Roman" w:cs="Times New Roman"/>
        </w:rPr>
        <w:t xml:space="preserve"> many brain regions including</w:t>
      </w:r>
      <w:r w:rsidR="006E43DE" w:rsidRPr="006E43DE">
        <w:rPr>
          <w:rFonts w:ascii="Times New Roman" w:hAnsi="Times New Roman" w:cs="Times New Roman"/>
        </w:rPr>
        <w:t xml:space="preserve"> the prefrontal cortex, amygdala</w:t>
      </w:r>
      <w:r w:rsidR="00015502">
        <w:rPr>
          <w:rFonts w:ascii="Times New Roman" w:hAnsi="Times New Roman" w:cs="Times New Roman"/>
        </w:rPr>
        <w:t>,</w:t>
      </w:r>
      <w:r w:rsidR="006E43DE" w:rsidRPr="006E43DE">
        <w:rPr>
          <w:rFonts w:ascii="Times New Roman" w:hAnsi="Times New Roman" w:cs="Times New Roman"/>
        </w:rPr>
        <w:t xml:space="preserve"> lateral septum</w:t>
      </w:r>
      <w:r w:rsidR="00DD00D6">
        <w:rPr>
          <w:rFonts w:ascii="Times New Roman" w:hAnsi="Times New Roman" w:cs="Times New Roman"/>
        </w:rPr>
        <w:t>, and pre-optic area</w:t>
      </w:r>
      <w:r w:rsidR="003039F0">
        <w:rPr>
          <w:rFonts w:ascii="Times New Roman" w:hAnsi="Times New Roman" w:cs="Times New Roman"/>
        </w:rPr>
        <w:t xml:space="preserve">, while it </w:t>
      </w:r>
      <w:r w:rsidR="00DC590C" w:rsidRPr="003039F0">
        <w:rPr>
          <w:rFonts w:ascii="Times New Roman" w:hAnsi="Times New Roman" w:cs="Times New Roman"/>
        </w:rPr>
        <w:t xml:space="preserve">projects to </w:t>
      </w:r>
      <w:r w:rsidR="000A5032">
        <w:rPr>
          <w:rFonts w:ascii="Times New Roman" w:hAnsi="Times New Roman" w:cs="Times New Roman"/>
        </w:rPr>
        <w:t xml:space="preserve">areas including </w:t>
      </w:r>
      <w:r w:rsidR="00DC590C" w:rsidRPr="003039F0">
        <w:rPr>
          <w:rFonts w:ascii="Times New Roman" w:hAnsi="Times New Roman" w:cs="Times New Roman"/>
        </w:rPr>
        <w:t>the PVN</w:t>
      </w:r>
      <w:r w:rsidR="00DD00D6">
        <w:rPr>
          <w:rFonts w:ascii="Times New Roman" w:hAnsi="Times New Roman" w:cs="Times New Roman"/>
        </w:rPr>
        <w:t xml:space="preserve">, </w:t>
      </w:r>
      <w:r w:rsidR="008805FB" w:rsidRPr="008805FB">
        <w:rPr>
          <w:rFonts w:ascii="Times New Roman" w:hAnsi="Times New Roman" w:cs="Times New Roman"/>
        </w:rPr>
        <w:t xml:space="preserve">rostral raphe pallidus </w:t>
      </w:r>
      <w:r w:rsidR="008805FB">
        <w:rPr>
          <w:rFonts w:ascii="Times New Roman" w:hAnsi="Times New Roman" w:cs="Times New Roman"/>
        </w:rPr>
        <w:t xml:space="preserve">of the medulla oblongata, and the </w:t>
      </w:r>
      <w:r w:rsidR="002A5951">
        <w:rPr>
          <w:rFonts w:ascii="Times New Roman" w:hAnsi="Times New Roman" w:cs="Times New Roman"/>
        </w:rPr>
        <w:t xml:space="preserve">locus </w:t>
      </w:r>
      <w:r w:rsidR="00A700AB">
        <w:rPr>
          <w:rFonts w:ascii="Times New Roman" w:hAnsi="Times New Roman" w:cs="Times New Roman"/>
        </w:rPr>
        <w:t>coeruleus</w:t>
      </w:r>
      <w:r w:rsidR="00DC590C">
        <w:rPr>
          <w:rFonts w:ascii="Times New Roman" w:hAnsi="Times New Roman" w:cs="Times New Roman"/>
        </w:rPr>
        <w:t xml:space="preserve"> </w:t>
      </w:r>
      <w:r w:rsidR="006E43DE">
        <w:rPr>
          <w:rFonts w:ascii="Times New Roman" w:hAnsi="Times New Roman" w:cs="Times New Roman"/>
        </w:rPr>
        <w:t>(Myers et al., 2014</w:t>
      </w:r>
      <w:r w:rsidR="008805FB">
        <w:rPr>
          <w:rFonts w:ascii="Times New Roman" w:hAnsi="Times New Roman" w:cs="Times New Roman"/>
        </w:rPr>
        <w:t>; Tran et al., 2022</w:t>
      </w:r>
      <w:r w:rsidR="006E43DE">
        <w:rPr>
          <w:rFonts w:ascii="Times New Roman" w:hAnsi="Times New Roman" w:cs="Times New Roman"/>
        </w:rPr>
        <w:t xml:space="preserve">). </w:t>
      </w:r>
    </w:p>
    <w:p w14:paraId="004AE7BB" w14:textId="066AD533" w:rsidR="00A700AB" w:rsidRDefault="00A700AB" w:rsidP="001549EE">
      <w:pPr>
        <w:spacing w:line="360" w:lineRule="auto"/>
        <w:ind w:firstLine="720"/>
        <w:rPr>
          <w:rFonts w:ascii="Times New Roman" w:hAnsi="Times New Roman" w:cs="Times New Roman"/>
        </w:rPr>
      </w:pPr>
      <w:r>
        <w:rPr>
          <w:rFonts w:ascii="Times New Roman" w:hAnsi="Times New Roman" w:cs="Times New Roman"/>
        </w:rPr>
        <w:t>Importantly, the DMH acts as an upstream regulator of the PVN, positioning it as a key modulator of HPA axis activity.</w:t>
      </w:r>
      <w:r w:rsidR="00FB6638">
        <w:rPr>
          <w:rFonts w:ascii="Times New Roman" w:hAnsi="Times New Roman" w:cs="Times New Roman"/>
        </w:rPr>
        <w:t xml:space="preserve">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w:t>
      </w:r>
      <w:r w:rsidR="00FB6638">
        <w:rPr>
          <w:rFonts w:ascii="Times New Roman" w:hAnsi="Times New Roman" w:cs="Times New Roman"/>
        </w:rPr>
        <w:lastRenderedPageBreak/>
        <w:t xml:space="preserve">the regulation of endocrine and autonomic stress responses. </w:t>
      </w:r>
      <w:r w:rsidR="008C114E">
        <w:rPr>
          <w:rFonts w:ascii="Times New Roman" w:hAnsi="Times New Roman" w:cs="Times New Roman"/>
        </w:rPr>
        <w:t>Stimulation</w:t>
      </w:r>
      <w:r w:rsidR="00F30245">
        <w:rPr>
          <w:rFonts w:ascii="Times New Roman" w:hAnsi="Times New Roman" w:cs="Times New Roman"/>
        </w:rPr>
        <w:t xml:space="preserve"> or disinhibition</w:t>
      </w:r>
      <w:r w:rsidR="00FB6638">
        <w:rPr>
          <w:rFonts w:ascii="Times New Roman" w:hAnsi="Times New Roman" w:cs="Times New Roman"/>
        </w:rPr>
        <w:t xml:space="preserve"> of the DMH increases ACTH secretion, heart rate, blood pressure, and respiratory rate, while inhibition of this region reduces these responses (</w:t>
      </w:r>
      <w:r w:rsidR="00726677">
        <w:rPr>
          <w:rFonts w:ascii="Times New Roman" w:hAnsi="Times New Roman" w:cs="Times New Roman"/>
        </w:rPr>
        <w:t xml:space="preserve">Myers et al., 2014; </w:t>
      </w:r>
      <w:r w:rsidR="00FB6638" w:rsidRPr="000C5D32">
        <w:rPr>
          <w:rFonts w:ascii="Times New Roman" w:hAnsi="Times New Roman" w:cs="Times New Roman"/>
        </w:rPr>
        <w:t>DiMicco</w:t>
      </w:r>
      <w:r w:rsidR="00FB6638">
        <w:rPr>
          <w:rFonts w:ascii="Times New Roman" w:hAnsi="Times New Roman" w:cs="Times New Roman"/>
        </w:rPr>
        <w:t xml:space="preserve"> et al., 2002; </w:t>
      </w:r>
      <w:r w:rsidR="005319FF" w:rsidRPr="005319FF">
        <w:rPr>
          <w:rFonts w:ascii="Times New Roman" w:hAnsi="Times New Roman" w:cs="Times New Roman"/>
        </w:rPr>
        <w:t>DiMicco</w:t>
      </w:r>
      <w:r w:rsidR="005319FF">
        <w:rPr>
          <w:rFonts w:ascii="Times New Roman" w:hAnsi="Times New Roman" w:cs="Times New Roman"/>
        </w:rPr>
        <w:t xml:space="preserve"> </w:t>
      </w:r>
      <w:r w:rsidR="00FB6638">
        <w:rPr>
          <w:rFonts w:ascii="Times New Roman" w:hAnsi="Times New Roman" w:cs="Times New Roman"/>
        </w:rPr>
        <w:t xml:space="preserve">and </w:t>
      </w:r>
      <w:r w:rsidR="005319FF" w:rsidRPr="005319FF">
        <w:rPr>
          <w:rFonts w:ascii="Times New Roman" w:hAnsi="Times New Roman" w:cs="Times New Roman"/>
        </w:rPr>
        <w:t>Abshire</w:t>
      </w:r>
      <w:r w:rsidR="00FB6638">
        <w:rPr>
          <w:rFonts w:ascii="Times New Roman" w:hAnsi="Times New Roman" w:cs="Times New Roman"/>
        </w:rPr>
        <w:t xml:space="preserve">, </w:t>
      </w:r>
      <w:r w:rsidR="005319FF">
        <w:rPr>
          <w:rFonts w:ascii="Times New Roman" w:hAnsi="Times New Roman" w:cs="Times New Roman"/>
        </w:rPr>
        <w:t>1987</w:t>
      </w:r>
      <w:r w:rsidR="00FB6638">
        <w:rPr>
          <w:rFonts w:ascii="Times New Roman" w:hAnsi="Times New Roman" w:cs="Times New Roman"/>
        </w:rPr>
        <w:t>).</w:t>
      </w:r>
    </w:p>
    <w:p w14:paraId="413F707C" w14:textId="71240D06" w:rsidR="004809D0" w:rsidRDefault="00164500" w:rsidP="001549EE">
      <w:pPr>
        <w:spacing w:line="360" w:lineRule="auto"/>
        <w:ind w:firstLine="720"/>
        <w:rPr>
          <w:rFonts w:ascii="Times New Roman" w:hAnsi="Times New Roman" w:cs="Times New Roman"/>
        </w:rPr>
      </w:pPr>
      <w:r>
        <w:rPr>
          <w:rFonts w:ascii="Times New Roman" w:hAnsi="Times New Roman" w:cs="Times New Roman"/>
        </w:rPr>
        <w:t xml:space="preserve">Many DMH neurons express glucocorticoid receptors (Cintra et al., 1990), suggesting that circulating stress hormones can directly influence DMH activity. Through its projections to the PVN and sensitivity </w:t>
      </w:r>
      <w:r w:rsidRPr="00E63679">
        <w:rPr>
          <w:rFonts w:ascii="Times New Roman" w:hAnsi="Times New Roman" w:cs="Times New Roman"/>
          <w:color w:val="000000" w:themeColor="text1"/>
        </w:rPr>
        <w:t xml:space="preserve">to endocrine signals, the DMH may serve as </w:t>
      </w:r>
      <w:r w:rsidR="00397797" w:rsidRPr="00E63679">
        <w:rPr>
          <w:rFonts w:ascii="Times New Roman" w:hAnsi="Times New Roman" w:cs="Times New Roman"/>
          <w:color w:val="000000" w:themeColor="text1"/>
        </w:rPr>
        <w:t>a</w:t>
      </w:r>
      <w:r w:rsidRPr="00E63679">
        <w:rPr>
          <w:rFonts w:ascii="Times New Roman" w:hAnsi="Times New Roman" w:cs="Times New Roman"/>
          <w:color w:val="000000" w:themeColor="text1"/>
        </w:rPr>
        <w:t xml:space="preserve"> site where stress signals are integrated and translated </w:t>
      </w:r>
      <w:r>
        <w:rPr>
          <w:rFonts w:ascii="Times New Roman" w:hAnsi="Times New Roman" w:cs="Times New Roman"/>
        </w:rPr>
        <w:t xml:space="preserve">into changes in neural activity. </w:t>
      </w:r>
    </w:p>
    <w:p w14:paraId="13D1D182" w14:textId="420113B5" w:rsidR="009F5D35" w:rsidRPr="004809D0" w:rsidRDefault="009F5D35" w:rsidP="001549EE">
      <w:pPr>
        <w:spacing w:line="360" w:lineRule="auto"/>
        <w:ind w:firstLine="720"/>
        <w:rPr>
          <w:rFonts w:ascii="Times New Roman" w:hAnsi="Times New Roman" w:cs="Times New Roman"/>
        </w:rPr>
      </w:pPr>
      <w:r>
        <w:rPr>
          <w:rFonts w:ascii="Times New Roman" w:hAnsi="Times New Roman" w:cs="Times New Roman"/>
        </w:rPr>
        <w:t>Despite this, the mechanism</w:t>
      </w:r>
      <w:r w:rsidR="00716AB8">
        <w:rPr>
          <w:rFonts w:ascii="Times New Roman" w:hAnsi="Times New Roman" w:cs="Times New Roman"/>
        </w:rPr>
        <w:t>s</w:t>
      </w:r>
      <w:r>
        <w:rPr>
          <w:rFonts w:ascii="Times New Roman" w:hAnsi="Times New Roman" w:cs="Times New Roman"/>
        </w:rPr>
        <w:t xml:space="preserve"> through which stress alters synaptic transmission and neuronal excitability within the DM</w:t>
      </w:r>
      <w:r w:rsidR="00397797">
        <w:rPr>
          <w:rFonts w:ascii="Times New Roman" w:hAnsi="Times New Roman" w:cs="Times New Roman"/>
        </w:rPr>
        <w:t>H</w:t>
      </w:r>
      <w:r>
        <w:rPr>
          <w:rFonts w:ascii="Times New Roman" w:hAnsi="Times New Roman" w:cs="Times New Roman"/>
        </w:rPr>
        <w:t xml:space="preserve"> remain poorly understoo</w:t>
      </w:r>
      <w:r w:rsidR="00397797">
        <w:rPr>
          <w:rFonts w:ascii="Times New Roman" w:hAnsi="Times New Roman" w:cs="Times New Roman"/>
        </w:rPr>
        <w:t xml:space="preserve">d. Given its role in modulating both HPA axis activity and behavioural outputs (food intake), stress-induced changes in DMH function may </w:t>
      </w:r>
      <w:r w:rsidR="00B86670">
        <w:rPr>
          <w:rFonts w:ascii="Times New Roman" w:hAnsi="Times New Roman" w:cs="Times New Roman"/>
        </w:rPr>
        <w:t>play a critical role in shaping how t</w:t>
      </w:r>
      <w:r w:rsidR="00397797">
        <w:rPr>
          <w:rFonts w:ascii="Times New Roman" w:hAnsi="Times New Roman" w:cs="Times New Roman"/>
        </w:rPr>
        <w:t xml:space="preserve">he brain responds </w:t>
      </w:r>
      <w:r w:rsidR="00B86670">
        <w:rPr>
          <w:rFonts w:ascii="Times New Roman" w:hAnsi="Times New Roman" w:cs="Times New Roman"/>
        </w:rPr>
        <w:t xml:space="preserve">to </w:t>
      </w:r>
      <w:r w:rsidR="00397797">
        <w:rPr>
          <w:rFonts w:ascii="Times New Roman" w:hAnsi="Times New Roman" w:cs="Times New Roman"/>
        </w:rPr>
        <w:t>both acute and repeated stressors.</w:t>
      </w:r>
    </w:p>
    <w:p w14:paraId="04994E81" w14:textId="77777777" w:rsidR="004809D0" w:rsidRDefault="004809D0" w:rsidP="001549EE">
      <w:pPr>
        <w:spacing w:line="360" w:lineRule="auto"/>
        <w:rPr>
          <w:rFonts w:ascii="Times New Roman" w:hAnsi="Times New Roman" w:cs="Times New Roman"/>
          <w:b/>
          <w:bCs/>
        </w:rPr>
      </w:pPr>
    </w:p>
    <w:p w14:paraId="2B547C43" w14:textId="1ED6AC7A" w:rsidR="00D85C60" w:rsidRPr="006F0493" w:rsidRDefault="00D85C60" w:rsidP="00D85C60">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 4 Neuronal Excitability </w:t>
      </w:r>
    </w:p>
    <w:p w14:paraId="632FE3F7" w14:textId="134C474B" w:rsidR="00D85C60" w:rsidRPr="006E62B8" w:rsidRDefault="00D85C60" w:rsidP="00D85C60">
      <w:pPr>
        <w:spacing w:line="360" w:lineRule="auto"/>
        <w:rPr>
          <w:rFonts w:ascii="Times New Roman" w:hAnsi="Times New Roman" w:cs="Times New Roman"/>
        </w:rPr>
      </w:pPr>
      <w:r>
        <w:rPr>
          <w:rFonts w:ascii="Times New Roman" w:hAnsi="Times New Roman" w:cs="Times New Roman"/>
        </w:rPr>
        <w:tab/>
        <w:t>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excitability (</w:t>
      </w:r>
      <w:r w:rsidR="004471C5" w:rsidRPr="004471C5">
        <w:rPr>
          <w:rFonts w:ascii="Times New Roman" w:hAnsi="Times New Roman" w:cs="Times New Roman"/>
        </w:rPr>
        <w:t>Barnett</w:t>
      </w:r>
      <w:r w:rsidR="004471C5">
        <w:rPr>
          <w:rFonts w:ascii="Times New Roman" w:hAnsi="Times New Roman" w:cs="Times New Roman"/>
        </w:rPr>
        <w:t xml:space="preserve"> and </w:t>
      </w:r>
      <w:proofErr w:type="spellStart"/>
      <w:r w:rsidR="004471C5" w:rsidRPr="004471C5">
        <w:rPr>
          <w:rFonts w:ascii="Times New Roman" w:hAnsi="Times New Roman" w:cs="Times New Roman"/>
        </w:rPr>
        <w:t>Larkman</w:t>
      </w:r>
      <w:proofErr w:type="spellEnd"/>
      <w:r w:rsidR="004471C5">
        <w:rPr>
          <w:rFonts w:ascii="Times New Roman" w:hAnsi="Times New Roman" w:cs="Times New Roman"/>
        </w:rPr>
        <w:t>, 2007</w:t>
      </w:r>
      <w:r>
        <w:rPr>
          <w:rFonts w:ascii="Times New Roman" w:hAnsi="Times New Roman" w:cs="Times New Roman"/>
        </w:rPr>
        <w:t>).</w:t>
      </w:r>
    </w:p>
    <w:p w14:paraId="3F495B77" w14:textId="19315C83" w:rsidR="00D85C60" w:rsidRPr="006F0493" w:rsidRDefault="00D85C60" w:rsidP="00D85C60">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1.4.1 Stress and Neuronal Excitability </w:t>
      </w:r>
    </w:p>
    <w:p w14:paraId="7C46AACF" w14:textId="77777777" w:rsidR="00D85C60" w:rsidRDefault="00D85C60" w:rsidP="00D85C60">
      <w:pPr>
        <w:spacing w:line="360" w:lineRule="auto"/>
        <w:ind w:firstLine="720"/>
        <w:rPr>
          <w:rFonts w:ascii="Times New Roman" w:hAnsi="Times New Roman" w:cs="Times New Roman"/>
        </w:rPr>
      </w:pPr>
      <w:r>
        <w:rPr>
          <w:rFonts w:ascii="Times New Roman" w:hAnsi="Times New Roman" w:cs="Times New Roman"/>
        </w:rPr>
        <w:t>Stress can alter neuronal excitability in addition to synaptic transmission. Chronic unpredictable stress increases intrinsic excitability of neurons in the hypothalamus in both male and female rats (Fang et al., 2023). These effects may reflect glucocorticoid-</w:t>
      </w:r>
      <w:r>
        <w:rPr>
          <w:rFonts w:ascii="Times New Roman" w:hAnsi="Times New Roman" w:cs="Times New Roman"/>
        </w:rPr>
        <w:lastRenderedPageBreak/>
        <w:t>mediated changes in postsynaptic excitability, as is seen in PVN neurons due to modulation of potassium channels (</w:t>
      </w:r>
      <w:r w:rsidRPr="00774D12">
        <w:rPr>
          <w:rFonts w:ascii="Times New Roman" w:hAnsi="Times New Roman" w:cs="Times New Roman"/>
        </w:rPr>
        <w:t>dos-Santos et al., 2023</w:t>
      </w:r>
      <w:r>
        <w:rPr>
          <w:rFonts w:ascii="Times New Roman" w:hAnsi="Times New Roman" w:cs="Times New Roman"/>
        </w:rPr>
        <w:t xml:space="preserve">). As the DMH receives stress-related endocrine signals and projects to the PVN, stress-induced changes in DMH excitability could influence downstream hypothalamic circuit function and alter responsiveness to subsequent stressors. </w:t>
      </w:r>
    </w:p>
    <w:p w14:paraId="62A69FF9" w14:textId="77777777" w:rsidR="004152BE" w:rsidRPr="00FB3B7A" w:rsidRDefault="004152BE" w:rsidP="00D85C60">
      <w:pPr>
        <w:spacing w:line="360" w:lineRule="auto"/>
        <w:ind w:firstLine="720"/>
        <w:rPr>
          <w:rFonts w:ascii="Times New Roman" w:hAnsi="Times New Roman" w:cs="Times New Roman"/>
        </w:rPr>
      </w:pPr>
    </w:p>
    <w:p w14:paraId="09BAFDA5" w14:textId="72C0F343" w:rsidR="005D36ED"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1.</w:t>
      </w:r>
      <w:r w:rsidR="00D85C60" w:rsidRPr="006F0493">
        <w:rPr>
          <w:rFonts w:ascii="Times New Roman" w:hAnsi="Times New Roman" w:cs="Times New Roman"/>
          <w:b/>
          <w:bCs/>
          <w:sz w:val="28"/>
          <w:szCs w:val="28"/>
        </w:rPr>
        <w:t>5</w:t>
      </w:r>
      <w:r w:rsidRPr="006F0493">
        <w:rPr>
          <w:rFonts w:ascii="Times New Roman" w:hAnsi="Times New Roman" w:cs="Times New Roman"/>
          <w:b/>
          <w:bCs/>
          <w:sz w:val="28"/>
          <w:szCs w:val="28"/>
        </w:rPr>
        <w:t xml:space="preserve"> </w:t>
      </w:r>
      <w:r w:rsidR="005D36ED" w:rsidRPr="006F0493">
        <w:rPr>
          <w:rFonts w:ascii="Times New Roman" w:hAnsi="Times New Roman" w:cs="Times New Roman"/>
          <w:b/>
          <w:bCs/>
          <w:sz w:val="28"/>
          <w:szCs w:val="28"/>
        </w:rPr>
        <w:t xml:space="preserve">Glutamate </w:t>
      </w:r>
      <w:r w:rsidR="00E56816" w:rsidRPr="006F0493">
        <w:rPr>
          <w:rFonts w:ascii="Times New Roman" w:hAnsi="Times New Roman" w:cs="Times New Roman"/>
          <w:b/>
          <w:bCs/>
          <w:sz w:val="28"/>
          <w:szCs w:val="28"/>
        </w:rPr>
        <w:t>Transmission</w:t>
      </w:r>
    </w:p>
    <w:p w14:paraId="7619ECF3" w14:textId="77777777" w:rsidR="00EF1C72" w:rsidRDefault="00694433" w:rsidP="00A2413F">
      <w:pPr>
        <w:spacing w:line="360" w:lineRule="auto"/>
        <w:ind w:firstLine="720"/>
        <w:rPr>
          <w:rFonts w:ascii="Times New Roman" w:hAnsi="Times New Roman" w:cs="Times New Roman"/>
        </w:rPr>
      </w:pPr>
      <w:r>
        <w:rPr>
          <w:rFonts w:ascii="Times New Roman" w:hAnsi="Times New Roman" w:cs="Times New Roman"/>
        </w:rPr>
        <w:t xml:space="preserve">Glutamate, the primary excitatory neurotransmitter in the brain, </w:t>
      </w:r>
      <w:r w:rsidR="009B7374">
        <w:rPr>
          <w:rFonts w:ascii="Times New Roman" w:hAnsi="Times New Roman" w:cs="Times New Roman"/>
        </w:rPr>
        <w:t>is produced by the conversion of glutamine by the enzyme glutaminase, which is regulated by phosphorylation (Fon and Edwards, 2001).</w:t>
      </w:r>
      <w:r w:rsidR="00E806C8">
        <w:rPr>
          <w:rFonts w:ascii="Times New Roman" w:hAnsi="Times New Roman" w:cs="Times New Roman"/>
        </w:rPr>
        <w:t xml:space="preserve"> </w:t>
      </w:r>
      <w:r w:rsidR="00086B01">
        <w:rPr>
          <w:rFonts w:ascii="Times New Roman" w:hAnsi="Times New Roman" w:cs="Times New Roman"/>
        </w:rPr>
        <w:t>Glutamate a</w:t>
      </w:r>
      <w:r>
        <w:rPr>
          <w:rFonts w:ascii="Times New Roman" w:hAnsi="Times New Roman" w:cs="Times New Roman"/>
        </w:rPr>
        <w:t>ctivates both i</w:t>
      </w:r>
      <w:r w:rsidR="005F0535">
        <w:rPr>
          <w:rFonts w:ascii="Times New Roman" w:hAnsi="Times New Roman" w:cs="Times New Roman"/>
        </w:rPr>
        <w:t>o</w:t>
      </w:r>
      <w:r>
        <w:rPr>
          <w:rFonts w:ascii="Times New Roman" w:hAnsi="Times New Roman" w:cs="Times New Roman"/>
        </w:rPr>
        <w:t>notropic</w:t>
      </w:r>
      <w:r w:rsidR="001813FA">
        <w:rPr>
          <w:rFonts w:ascii="Times New Roman" w:hAnsi="Times New Roman" w:cs="Times New Roman"/>
        </w:rPr>
        <w:t xml:space="preserve"> receptors, </w:t>
      </w:r>
      <w:r w:rsidR="001813FA">
        <w:rPr>
          <w:rFonts w:ascii="Times New Roman" w:hAnsi="Times New Roman" w:cs="Times New Roman"/>
        </w:rPr>
        <w:t xml:space="preserve">ligand-gated ion channels </w:t>
      </w:r>
      <w:r w:rsidR="001813FA">
        <w:rPr>
          <w:rFonts w:ascii="Times New Roman" w:hAnsi="Times New Roman" w:cs="Times New Roman"/>
        </w:rPr>
        <w:t xml:space="preserve">that mediate fast </w:t>
      </w:r>
      <w:r w:rsidR="001813FA">
        <w:rPr>
          <w:rFonts w:ascii="Times New Roman" w:hAnsi="Times New Roman" w:cs="Times New Roman"/>
        </w:rPr>
        <w:t>ion</w:t>
      </w:r>
      <w:r w:rsidR="001813FA">
        <w:rPr>
          <w:rFonts w:ascii="Times New Roman" w:hAnsi="Times New Roman" w:cs="Times New Roman"/>
        </w:rPr>
        <w:t xml:space="preserve"> movement, and</w:t>
      </w:r>
      <w:r>
        <w:rPr>
          <w:rFonts w:ascii="Times New Roman" w:hAnsi="Times New Roman" w:cs="Times New Roman"/>
        </w:rPr>
        <w:t xml:space="preserve"> metabotropic receptors</w:t>
      </w:r>
      <w:r w:rsidR="001813FA">
        <w:rPr>
          <w:rFonts w:ascii="Times New Roman" w:hAnsi="Times New Roman" w:cs="Times New Roman"/>
        </w:rPr>
        <w:t>, which modulate activity through intracellular signalling pathways</w:t>
      </w:r>
      <w:r>
        <w:rPr>
          <w:rFonts w:ascii="Times New Roman" w:hAnsi="Times New Roman" w:cs="Times New Roman"/>
        </w:rPr>
        <w:t xml:space="preserve"> (Meldrum, 2000</w:t>
      </w:r>
      <w:r w:rsidR="00294A4D">
        <w:rPr>
          <w:rFonts w:ascii="Times New Roman" w:hAnsi="Times New Roman" w:cs="Times New Roman"/>
        </w:rPr>
        <w:t xml:space="preserve">; </w:t>
      </w:r>
      <w:r w:rsidR="00294A4D" w:rsidRPr="008B0600">
        <w:rPr>
          <w:rFonts w:ascii="Times New Roman" w:hAnsi="Times New Roman" w:cs="Times New Roman"/>
        </w:rPr>
        <w:t>Siegelbaum and Kandel, 1991</w:t>
      </w:r>
      <w:r w:rsidR="001813FA">
        <w:rPr>
          <w:rFonts w:ascii="Times New Roman" w:hAnsi="Times New Roman" w:cs="Times New Roman"/>
        </w:rPr>
        <w:t xml:space="preserve">; </w:t>
      </w:r>
      <w:r w:rsidR="001813FA" w:rsidRPr="00417EAE">
        <w:rPr>
          <w:rFonts w:ascii="Times New Roman" w:hAnsi="Times New Roman" w:cs="Times New Roman"/>
          <w:kern w:val="0"/>
          <w:lang w:val="en-US"/>
        </w:rPr>
        <w:t>Purves</w:t>
      </w:r>
      <w:r w:rsidR="001813FA">
        <w:rPr>
          <w:rFonts w:ascii="Times New Roman" w:hAnsi="Times New Roman" w:cs="Times New Roman"/>
          <w:kern w:val="0"/>
          <w:lang w:val="en-US"/>
        </w:rPr>
        <w:t xml:space="preserve"> et al., 2001</w:t>
      </w:r>
      <w:r>
        <w:rPr>
          <w:rFonts w:ascii="Times New Roman" w:hAnsi="Times New Roman" w:cs="Times New Roman"/>
        </w:rPr>
        <w:t xml:space="preserve">). </w:t>
      </w:r>
    </w:p>
    <w:p w14:paraId="289A2BDE" w14:textId="7BE40828" w:rsidR="00052200" w:rsidRDefault="00316C43" w:rsidP="00A2413F">
      <w:pPr>
        <w:spacing w:line="360" w:lineRule="auto"/>
        <w:ind w:firstLine="720"/>
        <w:rPr>
          <w:rFonts w:ascii="Times New Roman" w:hAnsi="Times New Roman" w:cs="Times New Roman"/>
        </w:rPr>
      </w:pPr>
      <w:r>
        <w:rPr>
          <w:rFonts w:ascii="Times New Roman" w:hAnsi="Times New Roman" w:cs="Times New Roman"/>
        </w:rPr>
        <w:t>Glutamate</w:t>
      </w:r>
      <w:r w:rsidR="00086B01">
        <w:rPr>
          <w:rFonts w:ascii="Times New Roman" w:hAnsi="Times New Roman" w:cs="Times New Roman"/>
        </w:rPr>
        <w:t xml:space="preserve"> acts through three families of ionotropic receptors: </w:t>
      </w:r>
      <w:r w:rsidR="00086B01" w:rsidRPr="00086B01">
        <w:rPr>
          <w:rFonts w:ascii="Times New Roman" w:hAnsi="Times New Roman" w:cs="Times New Roman"/>
        </w:rPr>
        <w:t>N-methyl-D-aspartate</w:t>
      </w:r>
      <w:r w:rsidR="00086B01">
        <w:rPr>
          <w:rFonts w:ascii="Times New Roman" w:hAnsi="Times New Roman" w:cs="Times New Roman"/>
        </w:rPr>
        <w:t xml:space="preserve"> (NMDA), </w:t>
      </w:r>
      <w:r w:rsidR="00086B01" w:rsidRPr="00086B01">
        <w:rPr>
          <w:rFonts w:ascii="Times New Roman" w:hAnsi="Times New Roman" w:cs="Times New Roman"/>
        </w:rPr>
        <w:t>alpha-amino-3-hydroxy-5-methyl-4-isoxazolepropionic acid</w:t>
      </w:r>
      <w:r w:rsidR="00086B01">
        <w:rPr>
          <w:rFonts w:ascii="Times New Roman" w:hAnsi="Times New Roman" w:cs="Times New Roman"/>
        </w:rPr>
        <w:t xml:space="preserve"> (AMPA), </w:t>
      </w:r>
      <w:r w:rsidR="00052200">
        <w:rPr>
          <w:rFonts w:ascii="Times New Roman" w:hAnsi="Times New Roman" w:cs="Times New Roman"/>
        </w:rPr>
        <w:t xml:space="preserve">and </w:t>
      </w:r>
      <w:r w:rsidR="00B9364A" w:rsidRPr="00B9364A">
        <w:rPr>
          <w:rFonts w:ascii="Times New Roman" w:hAnsi="Times New Roman" w:cs="Times New Roman"/>
        </w:rPr>
        <w:t xml:space="preserve">kainate </w:t>
      </w:r>
      <w:r w:rsidR="00052200">
        <w:rPr>
          <w:rFonts w:ascii="Times New Roman" w:hAnsi="Times New Roman" w:cs="Times New Roman"/>
        </w:rPr>
        <w:t>(Meldrum, 2000). AMPA receptor ion channels are permeable to</w:t>
      </w:r>
      <w:r w:rsidR="00CD1318">
        <w:rPr>
          <w:rFonts w:ascii="Times New Roman" w:hAnsi="Times New Roman" w:cs="Times New Roman"/>
        </w:rPr>
        <w:t xml:space="preserve"> sodium, potassium, and sometimes calcium, </w:t>
      </w:r>
      <w:r w:rsidR="00052200">
        <w:rPr>
          <w:rFonts w:ascii="Times New Roman" w:hAnsi="Times New Roman" w:cs="Times New Roman"/>
        </w:rPr>
        <w:t xml:space="preserve">depending on subunit composition, specifically the GluR2 subunit. AMPA </w:t>
      </w:r>
      <w:r w:rsidR="007474DF">
        <w:rPr>
          <w:rFonts w:ascii="Times New Roman" w:hAnsi="Times New Roman" w:cs="Times New Roman"/>
        </w:rPr>
        <w:t xml:space="preserve">receptors </w:t>
      </w:r>
      <w:r w:rsidR="00052200">
        <w:rPr>
          <w:rFonts w:ascii="Times New Roman" w:hAnsi="Times New Roman" w:cs="Times New Roman"/>
        </w:rPr>
        <w:t xml:space="preserve">have a lower affinity for glutamate than NMDA </w:t>
      </w:r>
      <w:r w:rsidR="00251FC0">
        <w:rPr>
          <w:rFonts w:ascii="Times New Roman" w:hAnsi="Times New Roman" w:cs="Times New Roman"/>
        </w:rPr>
        <w:t>receptors,</w:t>
      </w:r>
      <w:r w:rsidR="00052200">
        <w:rPr>
          <w:rFonts w:ascii="Times New Roman" w:hAnsi="Times New Roman" w:cs="Times New Roman"/>
        </w:rPr>
        <w:t xml:space="preserve"> but faster kinetics </w:t>
      </w:r>
      <w:r w:rsidR="00251FC0">
        <w:rPr>
          <w:rFonts w:ascii="Times New Roman" w:hAnsi="Times New Roman" w:cs="Times New Roman"/>
        </w:rPr>
        <w:t xml:space="preserve">involved in excitatory postsynaptic currents </w:t>
      </w:r>
      <w:r w:rsidR="00052200">
        <w:rPr>
          <w:rFonts w:ascii="Times New Roman" w:hAnsi="Times New Roman" w:cs="Times New Roman"/>
        </w:rPr>
        <w:t xml:space="preserve">(Meldrum, 2000). </w:t>
      </w:r>
      <w:r w:rsidR="00251FC0">
        <w:rPr>
          <w:rFonts w:ascii="Times New Roman" w:hAnsi="Times New Roman" w:cs="Times New Roman"/>
        </w:rPr>
        <w:t>NMDA receptors are blocked by</w:t>
      </w:r>
      <w:r w:rsidR="00CD1318">
        <w:rPr>
          <w:rFonts w:ascii="Times New Roman" w:hAnsi="Times New Roman" w:cs="Times New Roman"/>
        </w:rPr>
        <w:t xml:space="preserve"> magnesium</w:t>
      </w:r>
      <w:r w:rsidR="00674FF8">
        <w:rPr>
          <w:rFonts w:ascii="Times New Roman" w:hAnsi="Times New Roman" w:cs="Times New Roman"/>
        </w:rPr>
        <w:t>, a</w:t>
      </w:r>
      <w:r w:rsidR="007474DF">
        <w:rPr>
          <w:rFonts w:ascii="Times New Roman" w:hAnsi="Times New Roman" w:cs="Times New Roman"/>
        </w:rPr>
        <w:t xml:space="preserve">nd the </w:t>
      </w:r>
      <w:r w:rsidR="00251FC0">
        <w:rPr>
          <w:rFonts w:ascii="Times New Roman" w:hAnsi="Times New Roman" w:cs="Times New Roman"/>
        </w:rPr>
        <w:t>blockage is only overcome by partial depolarization, which then allows for the passage of</w:t>
      </w:r>
      <w:r w:rsidR="00251FC0" w:rsidRPr="00251FC0">
        <w:rPr>
          <w:rFonts w:ascii="Times New Roman" w:hAnsi="Times New Roman" w:cs="Times New Roman"/>
        </w:rPr>
        <w:t xml:space="preserve"> </w:t>
      </w:r>
      <w:r w:rsidR="00CD1318">
        <w:rPr>
          <w:rFonts w:ascii="Times New Roman" w:hAnsi="Times New Roman" w:cs="Times New Roman"/>
        </w:rPr>
        <w:t xml:space="preserve">sodium, potassium, and calcium </w:t>
      </w:r>
      <w:r w:rsidR="00B1011E">
        <w:rPr>
          <w:rFonts w:ascii="Times New Roman" w:hAnsi="Times New Roman" w:cs="Times New Roman"/>
        </w:rPr>
        <w:t>(</w:t>
      </w:r>
      <w:r w:rsidR="00B1011E" w:rsidRPr="008B0600">
        <w:rPr>
          <w:rFonts w:ascii="Times New Roman" w:hAnsi="Times New Roman" w:cs="Times New Roman"/>
        </w:rPr>
        <w:t>Siegelbaum and Kandel, 1991</w:t>
      </w:r>
      <w:r w:rsidR="00B1011E">
        <w:rPr>
          <w:rFonts w:ascii="Times New Roman" w:hAnsi="Times New Roman" w:cs="Times New Roman"/>
        </w:rPr>
        <w:t>; Meldrum, 2000).</w:t>
      </w:r>
      <w:r w:rsidR="00CE3101">
        <w:rPr>
          <w:rFonts w:ascii="Times New Roman" w:hAnsi="Times New Roman" w:cs="Times New Roman"/>
        </w:rPr>
        <w:t xml:space="preserve"> Additionally, glutamate binds to a family of metabotropic receptors containing three groups (</w:t>
      </w:r>
      <w:proofErr w:type="spellStart"/>
      <w:r w:rsidR="00CE3101">
        <w:rPr>
          <w:rFonts w:ascii="Times New Roman" w:hAnsi="Times New Roman" w:cs="Times New Roman"/>
        </w:rPr>
        <w:t>mGluR</w:t>
      </w:r>
      <w:proofErr w:type="spellEnd"/>
      <w:r w:rsidR="00CE3101">
        <w:rPr>
          <w:rFonts w:ascii="Times New Roman" w:hAnsi="Times New Roman" w:cs="Times New Roman"/>
        </w:rPr>
        <w:t xml:space="preserve"> I – III)</w:t>
      </w:r>
      <w:r w:rsidR="009515F4">
        <w:rPr>
          <w:rFonts w:ascii="Times New Roman" w:hAnsi="Times New Roman" w:cs="Times New Roman"/>
        </w:rPr>
        <w:t xml:space="preserve"> with specialized functions, which often utilize</w:t>
      </w:r>
      <w:r w:rsidR="009515F4" w:rsidRPr="009515F4">
        <w:rPr>
          <w:rFonts w:ascii="Times New Roman" w:hAnsi="Times New Roman" w:cs="Times New Roman"/>
        </w:rPr>
        <w:t xml:space="preserve"> </w:t>
      </w:r>
      <w:r w:rsidR="009515F4">
        <w:rPr>
          <w:rFonts w:ascii="Times New Roman" w:hAnsi="Times New Roman" w:cs="Times New Roman"/>
        </w:rPr>
        <w:t>second messengers like diacylglycerol and cAMP</w:t>
      </w:r>
      <w:r w:rsidR="009515F4" w:rsidRPr="00294A4D">
        <w:rPr>
          <w:rFonts w:ascii="Times New Roman" w:hAnsi="Times New Roman" w:cs="Times New Roman"/>
        </w:rPr>
        <w:t xml:space="preserve"> </w:t>
      </w:r>
      <w:r w:rsidR="009515F4">
        <w:rPr>
          <w:rFonts w:ascii="Times New Roman" w:hAnsi="Times New Roman" w:cs="Times New Roman"/>
        </w:rPr>
        <w:t>(Meldrum, 2000).</w:t>
      </w:r>
    </w:p>
    <w:p w14:paraId="1C403C39" w14:textId="0F5404F6" w:rsidR="00BB0D76" w:rsidRDefault="0013462B" w:rsidP="001549EE">
      <w:pPr>
        <w:spacing w:line="360" w:lineRule="auto"/>
        <w:ind w:firstLine="720"/>
        <w:rPr>
          <w:rFonts w:ascii="Times New Roman" w:hAnsi="Times New Roman" w:cs="Times New Roman"/>
          <w:kern w:val="0"/>
          <w:lang w:val="en-US"/>
        </w:rPr>
      </w:pPr>
      <w:r>
        <w:rPr>
          <w:rFonts w:ascii="Times New Roman" w:hAnsi="Times New Roman" w:cs="Times New Roman"/>
        </w:rPr>
        <w:t>Glutamate is taken up by VGLUT1 and VGLUT2 transporters into vesicles for release into the synaptic cleft (</w:t>
      </w:r>
      <w:r>
        <w:rPr>
          <w:rFonts w:ascii="Times New Roman" w:hAnsi="Times New Roman" w:cs="Times New Roman"/>
          <w:kern w:val="0"/>
          <w:lang w:val="en-US"/>
        </w:rPr>
        <w:t>Hertz, 2006)</w:t>
      </w:r>
      <w:r>
        <w:rPr>
          <w:rFonts w:ascii="Times New Roman" w:hAnsi="Times New Roman" w:cs="Times New Roman"/>
        </w:rPr>
        <w:t xml:space="preserve">. </w:t>
      </w:r>
      <w:r w:rsidR="006A67BA">
        <w:rPr>
          <w:rFonts w:ascii="Times New Roman" w:hAnsi="Times New Roman" w:cs="Times New Roman"/>
        </w:rPr>
        <w:t>Glutamate</w:t>
      </w:r>
      <w:r w:rsidR="00B11ECB">
        <w:rPr>
          <w:rFonts w:ascii="Times New Roman" w:hAnsi="Times New Roman" w:cs="Times New Roman"/>
        </w:rPr>
        <w:t xml:space="preserve"> in the </w:t>
      </w:r>
      <w:r w:rsidR="006A67BA">
        <w:rPr>
          <w:rFonts w:ascii="Times New Roman" w:hAnsi="Times New Roman" w:cs="Times New Roman"/>
        </w:rPr>
        <w:t>synapse</w:t>
      </w:r>
      <w:r w:rsidR="00B11ECB">
        <w:rPr>
          <w:rFonts w:ascii="Times New Roman" w:hAnsi="Times New Roman" w:cs="Times New Roman"/>
        </w:rPr>
        <w:t xml:space="preserve"> is taken up by glial cells</w:t>
      </w:r>
      <w:r w:rsidR="00292BDD">
        <w:rPr>
          <w:rFonts w:ascii="Times New Roman" w:hAnsi="Times New Roman" w:cs="Times New Roman"/>
        </w:rPr>
        <w:t xml:space="preserve"> by GLAST and GLT1</w:t>
      </w:r>
      <w:r w:rsidR="00B11ECB">
        <w:rPr>
          <w:rFonts w:ascii="Times New Roman" w:hAnsi="Times New Roman" w:cs="Times New Roman"/>
        </w:rPr>
        <w:t>, converted to glutamine</w:t>
      </w:r>
      <w:r w:rsidR="006A67BA">
        <w:rPr>
          <w:rFonts w:ascii="Times New Roman" w:hAnsi="Times New Roman" w:cs="Times New Roman"/>
        </w:rPr>
        <w:t xml:space="preserve"> by </w:t>
      </w:r>
      <w:r w:rsidR="00BB0D76" w:rsidRPr="00EC3482">
        <w:rPr>
          <w:rFonts w:ascii="Times New Roman" w:hAnsi="Times New Roman" w:cs="Times New Roman"/>
          <w:kern w:val="0"/>
          <w:lang w:val="en-US"/>
        </w:rPr>
        <w:t xml:space="preserve">astrocyte-specific </w:t>
      </w:r>
      <w:r w:rsidR="009515F4">
        <w:rPr>
          <w:rFonts w:ascii="Times New Roman" w:hAnsi="Times New Roman" w:cs="Times New Roman"/>
        </w:rPr>
        <w:t xml:space="preserve">enzyme </w:t>
      </w:r>
      <w:r w:rsidR="006A67BA">
        <w:rPr>
          <w:rFonts w:ascii="Times New Roman" w:hAnsi="Times New Roman" w:cs="Times New Roman"/>
        </w:rPr>
        <w:t xml:space="preserve">glutamine </w:t>
      </w:r>
      <w:r w:rsidR="006F4F19">
        <w:rPr>
          <w:rFonts w:ascii="Times New Roman" w:hAnsi="Times New Roman" w:cs="Times New Roman"/>
        </w:rPr>
        <w:t>synthase</w:t>
      </w:r>
      <w:r w:rsidR="006A67BA">
        <w:rPr>
          <w:rFonts w:ascii="Times New Roman" w:hAnsi="Times New Roman" w:cs="Times New Roman"/>
        </w:rPr>
        <w:t xml:space="preserve">, then back </w:t>
      </w:r>
      <w:r w:rsidR="00292BDD">
        <w:rPr>
          <w:rFonts w:ascii="Times New Roman" w:hAnsi="Times New Roman" w:cs="Times New Roman"/>
        </w:rPr>
        <w:t>up by</w:t>
      </w:r>
      <w:r w:rsidR="006A67BA">
        <w:rPr>
          <w:rFonts w:ascii="Times New Roman" w:hAnsi="Times New Roman" w:cs="Times New Roman"/>
        </w:rPr>
        <w:t xml:space="preserve"> neurons</w:t>
      </w:r>
      <w:r w:rsidR="00292BDD">
        <w:rPr>
          <w:rFonts w:ascii="Times New Roman" w:hAnsi="Times New Roman" w:cs="Times New Roman"/>
        </w:rPr>
        <w:t xml:space="preserve"> via EAAC1</w:t>
      </w:r>
      <w:r w:rsidR="006A67BA">
        <w:rPr>
          <w:rFonts w:ascii="Times New Roman" w:hAnsi="Times New Roman" w:cs="Times New Roman"/>
        </w:rPr>
        <w:t xml:space="preserve"> for conversion </w:t>
      </w:r>
      <w:r w:rsidR="00D17B29">
        <w:rPr>
          <w:rFonts w:ascii="Times New Roman" w:hAnsi="Times New Roman" w:cs="Times New Roman"/>
        </w:rPr>
        <w:t xml:space="preserve">back </w:t>
      </w:r>
      <w:r w:rsidR="006A67BA">
        <w:rPr>
          <w:rFonts w:ascii="Times New Roman" w:hAnsi="Times New Roman" w:cs="Times New Roman"/>
        </w:rPr>
        <w:t xml:space="preserve">to </w:t>
      </w:r>
      <w:r w:rsidR="006A67BA">
        <w:rPr>
          <w:rFonts w:ascii="Times New Roman" w:hAnsi="Times New Roman" w:cs="Times New Roman"/>
        </w:rPr>
        <w:lastRenderedPageBreak/>
        <w:t>glutamate (Fon and Edwards, 2001</w:t>
      </w:r>
      <w:r w:rsidR="00BB0D76">
        <w:rPr>
          <w:rFonts w:ascii="Times New Roman" w:hAnsi="Times New Roman" w:cs="Times New Roman"/>
        </w:rPr>
        <w:t xml:space="preserve">; </w:t>
      </w:r>
      <w:r w:rsidR="00BB0D76" w:rsidRPr="002608F0">
        <w:rPr>
          <w:rFonts w:ascii="Times New Roman" w:hAnsi="Times New Roman" w:cs="Times New Roman"/>
        </w:rPr>
        <w:t>Hertz</w:t>
      </w:r>
      <w:r w:rsidR="00BB0D76">
        <w:rPr>
          <w:rFonts w:ascii="Times New Roman" w:hAnsi="Times New Roman" w:cs="Times New Roman"/>
        </w:rPr>
        <w:t>, 2006</w:t>
      </w:r>
      <w:r w:rsidR="006A67BA">
        <w:rPr>
          <w:rFonts w:ascii="Times New Roman" w:hAnsi="Times New Roman" w:cs="Times New Roman"/>
        </w:rPr>
        <w:t>)</w:t>
      </w:r>
      <w:r w:rsidR="00BB0D76">
        <w:rPr>
          <w:rFonts w:ascii="Times New Roman" w:hAnsi="Times New Roman" w:cs="Times New Roman"/>
        </w:rPr>
        <w:t xml:space="preserve">, or converted to alpha-ketoglutarate by </w:t>
      </w:r>
      <w:r w:rsidR="00BB0D76" w:rsidRPr="00EC3482">
        <w:rPr>
          <w:rFonts w:ascii="Times New Roman" w:hAnsi="Times New Roman" w:cs="Times New Roman"/>
          <w:kern w:val="0"/>
          <w:lang w:val="en-US"/>
        </w:rPr>
        <w:t xml:space="preserve">oxidative deamination </w:t>
      </w:r>
      <w:r w:rsidR="00BB0D76">
        <w:rPr>
          <w:rFonts w:ascii="Times New Roman" w:hAnsi="Times New Roman" w:cs="Times New Roman"/>
          <w:kern w:val="0"/>
          <w:lang w:val="en-US"/>
        </w:rPr>
        <w:t xml:space="preserve">or </w:t>
      </w:r>
      <w:r w:rsidR="00BB0D76" w:rsidRPr="00EC3482">
        <w:rPr>
          <w:rFonts w:ascii="Times New Roman" w:hAnsi="Times New Roman" w:cs="Times New Roman"/>
          <w:kern w:val="0"/>
          <w:lang w:val="en-US"/>
        </w:rPr>
        <w:t>transamination</w:t>
      </w:r>
      <w:r w:rsidR="00BB0D76">
        <w:rPr>
          <w:rFonts w:ascii="Times New Roman" w:hAnsi="Times New Roman" w:cs="Times New Roman"/>
          <w:kern w:val="0"/>
          <w:lang w:val="en-US"/>
        </w:rPr>
        <w:t xml:space="preserve"> (Hertz, 2006).</w:t>
      </w:r>
      <w:r w:rsidR="004B6BBD">
        <w:rPr>
          <w:rFonts w:ascii="Times New Roman" w:hAnsi="Times New Roman" w:cs="Times New Roman"/>
          <w:kern w:val="0"/>
          <w:lang w:val="en-US"/>
        </w:rPr>
        <w:t xml:space="preserve"> </w:t>
      </w:r>
    </w:p>
    <w:p w14:paraId="1485C123" w14:textId="6753108D" w:rsidR="00B11ECB" w:rsidRDefault="00B11ECB" w:rsidP="001549EE">
      <w:pPr>
        <w:spacing w:line="360" w:lineRule="auto"/>
        <w:ind w:firstLine="720"/>
        <w:rPr>
          <w:rFonts w:ascii="Times New Roman" w:hAnsi="Times New Roman" w:cs="Times New Roman"/>
        </w:rPr>
      </w:pPr>
    </w:p>
    <w:p w14:paraId="4A77CA94" w14:textId="363006B2" w:rsidR="0010575F"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1.</w:t>
      </w:r>
      <w:r w:rsidR="00D85C60" w:rsidRPr="006F0493">
        <w:rPr>
          <w:rFonts w:ascii="Times New Roman" w:hAnsi="Times New Roman" w:cs="Times New Roman"/>
          <w:b/>
          <w:bCs/>
          <w:sz w:val="28"/>
          <w:szCs w:val="28"/>
        </w:rPr>
        <w:t>5</w:t>
      </w:r>
      <w:r w:rsidRPr="006F0493">
        <w:rPr>
          <w:rFonts w:ascii="Times New Roman" w:hAnsi="Times New Roman" w:cs="Times New Roman"/>
          <w:b/>
          <w:bCs/>
          <w:sz w:val="28"/>
          <w:szCs w:val="28"/>
        </w:rPr>
        <w:t>.</w:t>
      </w:r>
      <w:r w:rsidR="00E56816" w:rsidRPr="006F0493">
        <w:rPr>
          <w:rFonts w:ascii="Times New Roman" w:hAnsi="Times New Roman" w:cs="Times New Roman"/>
          <w:b/>
          <w:bCs/>
          <w:sz w:val="28"/>
          <w:szCs w:val="28"/>
        </w:rPr>
        <w:t>1</w:t>
      </w:r>
      <w:r w:rsidRPr="006F0493">
        <w:rPr>
          <w:rFonts w:ascii="Times New Roman" w:hAnsi="Times New Roman" w:cs="Times New Roman"/>
          <w:b/>
          <w:bCs/>
          <w:sz w:val="28"/>
          <w:szCs w:val="28"/>
        </w:rPr>
        <w:t xml:space="preserve"> </w:t>
      </w:r>
      <w:r w:rsidR="005D36ED" w:rsidRPr="006F0493">
        <w:rPr>
          <w:rFonts w:ascii="Times New Roman" w:hAnsi="Times New Roman" w:cs="Times New Roman"/>
          <w:b/>
          <w:bCs/>
          <w:sz w:val="28"/>
          <w:szCs w:val="28"/>
        </w:rPr>
        <w:t xml:space="preserve">Stress </w:t>
      </w:r>
      <w:r w:rsidR="007D65A8" w:rsidRPr="006F0493">
        <w:rPr>
          <w:rFonts w:ascii="Times New Roman" w:hAnsi="Times New Roman" w:cs="Times New Roman"/>
          <w:b/>
          <w:bCs/>
          <w:sz w:val="28"/>
          <w:szCs w:val="28"/>
        </w:rPr>
        <w:t>and</w:t>
      </w:r>
      <w:r w:rsidR="005D36ED" w:rsidRPr="006F0493">
        <w:rPr>
          <w:rFonts w:ascii="Times New Roman" w:hAnsi="Times New Roman" w:cs="Times New Roman"/>
          <w:b/>
          <w:bCs/>
          <w:sz w:val="28"/>
          <w:szCs w:val="28"/>
        </w:rPr>
        <w:t xml:space="preserve"> </w:t>
      </w:r>
      <w:r w:rsidR="007D65A8" w:rsidRPr="006F0493">
        <w:rPr>
          <w:rFonts w:ascii="Times New Roman" w:hAnsi="Times New Roman" w:cs="Times New Roman"/>
          <w:b/>
          <w:bCs/>
          <w:sz w:val="28"/>
          <w:szCs w:val="28"/>
        </w:rPr>
        <w:t>S</w:t>
      </w:r>
      <w:r w:rsidR="005D36ED" w:rsidRPr="006F0493">
        <w:rPr>
          <w:rFonts w:ascii="Times New Roman" w:hAnsi="Times New Roman" w:cs="Times New Roman"/>
          <w:b/>
          <w:bCs/>
          <w:sz w:val="28"/>
          <w:szCs w:val="28"/>
        </w:rPr>
        <w:t xml:space="preserve">ynaptic </w:t>
      </w:r>
      <w:r w:rsidR="007D65A8" w:rsidRPr="006F0493">
        <w:rPr>
          <w:rFonts w:ascii="Times New Roman" w:hAnsi="Times New Roman" w:cs="Times New Roman"/>
          <w:b/>
          <w:bCs/>
          <w:sz w:val="28"/>
          <w:szCs w:val="28"/>
        </w:rPr>
        <w:t>T</w:t>
      </w:r>
      <w:r w:rsidR="005D36ED" w:rsidRPr="006F0493">
        <w:rPr>
          <w:rFonts w:ascii="Times New Roman" w:hAnsi="Times New Roman" w:cs="Times New Roman"/>
          <w:b/>
          <w:bCs/>
          <w:sz w:val="28"/>
          <w:szCs w:val="28"/>
        </w:rPr>
        <w:t xml:space="preserve">ransmission </w:t>
      </w:r>
    </w:p>
    <w:p w14:paraId="39B290A7" w14:textId="4E05CECF" w:rsidR="00A9501F" w:rsidRDefault="00A41B42" w:rsidP="001549EE">
      <w:pPr>
        <w:spacing w:line="360" w:lineRule="auto"/>
        <w:ind w:firstLine="720"/>
        <w:rPr>
          <w:rFonts w:ascii="Times New Roman" w:hAnsi="Times New Roman" w:cs="Times New Roman"/>
          <w:color w:val="000000" w:themeColor="text1"/>
        </w:rPr>
      </w:pPr>
      <w:r>
        <w:rPr>
          <w:rFonts w:ascii="Times New Roman" w:hAnsi="Times New Roman" w:cs="Times New Roman"/>
        </w:rPr>
        <w:t xml:space="preserve">Stress </w:t>
      </w:r>
      <w:r w:rsidR="007B070B">
        <w:rPr>
          <w:rFonts w:ascii="Times New Roman" w:hAnsi="Times New Roman" w:cs="Times New Roman"/>
        </w:rPr>
        <w:t>can</w:t>
      </w:r>
      <w:r>
        <w:rPr>
          <w:rFonts w:ascii="Times New Roman" w:hAnsi="Times New Roman" w:cs="Times New Roman"/>
        </w:rPr>
        <w:t xml:space="preserve"> trigger long</w:t>
      </w:r>
      <w:r w:rsidR="00784C81">
        <w:rPr>
          <w:rFonts w:ascii="Times New Roman" w:hAnsi="Times New Roman" w:cs="Times New Roman"/>
        </w:rPr>
        <w:t>-l</w:t>
      </w:r>
      <w:r>
        <w:rPr>
          <w:rFonts w:ascii="Times New Roman" w:hAnsi="Times New Roman" w:cs="Times New Roman"/>
        </w:rPr>
        <w:t>asting changes in the strength of synapses. These changes can manifest as long</w:t>
      </w:r>
      <w:r w:rsidR="00B90C0A">
        <w:rPr>
          <w:rFonts w:ascii="Times New Roman" w:hAnsi="Times New Roman" w:cs="Times New Roman"/>
        </w:rPr>
        <w:t>-term potentiation (LTP)</w:t>
      </w:r>
      <w:r>
        <w:rPr>
          <w:rFonts w:ascii="Times New Roman" w:hAnsi="Times New Roman" w:cs="Times New Roman"/>
        </w:rPr>
        <w:t xml:space="preserve">, </w:t>
      </w:r>
      <w:r w:rsidR="00D12B5E">
        <w:rPr>
          <w:rFonts w:ascii="Times New Roman" w:hAnsi="Times New Roman" w:cs="Times New Roman"/>
        </w:rPr>
        <w:t>a long-lasting increase in synaptic strength, or</w:t>
      </w:r>
      <w:r w:rsidR="00B90C0A">
        <w:rPr>
          <w:rFonts w:ascii="Times New Roman" w:hAnsi="Times New Roman" w:cs="Times New Roman"/>
        </w:rPr>
        <w:t xml:space="preserve"> long-term depression (LTD) </w:t>
      </w:r>
      <w:r w:rsidR="00D12B5E">
        <w:rPr>
          <w:rFonts w:ascii="Times New Roman" w:hAnsi="Times New Roman" w:cs="Times New Roman"/>
        </w:rPr>
        <w:t xml:space="preserve">a long-lasting decrease in synaptic strength </w:t>
      </w:r>
      <w:r w:rsidR="00B90C0A">
        <w:rPr>
          <w:rFonts w:ascii="Times New Roman" w:hAnsi="Times New Roman" w:cs="Times New Roman"/>
        </w:rPr>
        <w:t>(</w:t>
      </w:r>
      <w:r w:rsidR="00B90C0A" w:rsidRPr="008B0600">
        <w:rPr>
          <w:rFonts w:ascii="Times New Roman" w:hAnsi="Times New Roman" w:cs="Times New Roman"/>
        </w:rPr>
        <w:t>Siegelbaum and Kandel, 1991</w:t>
      </w:r>
      <w:r w:rsidR="00B90C0A">
        <w:rPr>
          <w:rFonts w:ascii="Times New Roman" w:hAnsi="Times New Roman" w:cs="Times New Roman"/>
        </w:rPr>
        <w:t xml:space="preserve">). </w:t>
      </w:r>
      <w:r w:rsidR="00A9501F">
        <w:rPr>
          <w:rFonts w:ascii="Times New Roman" w:hAnsi="Times New Roman" w:cs="Times New Roman"/>
        </w:rPr>
        <w:t>These forms of synaptic plasticity are mediated by activity</w:t>
      </w:r>
      <w:r w:rsidR="00784C81">
        <w:rPr>
          <w:rFonts w:ascii="Times New Roman" w:hAnsi="Times New Roman" w:cs="Times New Roman"/>
        </w:rPr>
        <w:t>-</w:t>
      </w:r>
      <w:r w:rsidR="00A9501F">
        <w:rPr>
          <w:rFonts w:ascii="Times New Roman" w:hAnsi="Times New Roman" w:cs="Times New Roman"/>
        </w:rPr>
        <w:t xml:space="preserve">dependent changes in receptor trafficking, intracellular signalling, and calcium </w:t>
      </w:r>
      <w:r w:rsidR="00A9501F" w:rsidRPr="00467AE8">
        <w:rPr>
          <w:rFonts w:ascii="Times New Roman" w:hAnsi="Times New Roman" w:cs="Times New Roman"/>
          <w:color w:val="000000" w:themeColor="text1"/>
        </w:rPr>
        <w:t>dynamics. Because stress alters glutamatergic transmission and recruits endocannabinoid signalling, it has the potential to shape hypothalamic activity through long-term changes in synaptic strength.</w:t>
      </w:r>
    </w:p>
    <w:p w14:paraId="321A516F" w14:textId="4F75C76A" w:rsidR="004809D0" w:rsidRDefault="001F112E" w:rsidP="00EB04F3">
      <w:pPr>
        <w:spacing w:line="360" w:lineRule="auto"/>
        <w:ind w:firstLine="720"/>
        <w:rPr>
          <w:rFonts w:ascii="Times New Roman" w:hAnsi="Times New Roman" w:cs="Times New Roman"/>
          <w:color w:val="000000" w:themeColor="text1"/>
        </w:rPr>
      </w:pPr>
      <w:r w:rsidRPr="00A15951">
        <w:rPr>
          <w:rFonts w:ascii="Times New Roman" w:hAnsi="Times New Roman" w:cs="Times New Roman"/>
          <w:color w:val="000000" w:themeColor="text1"/>
          <w:highlight w:val="yellow"/>
        </w:rPr>
        <w:t>*ELABORATE HERE ON HOW STRESS AFFECTS SYNAPTIC PLASISITY IN OTHER REGIONS</w:t>
      </w:r>
      <w:r w:rsidR="00AE20BB" w:rsidRPr="00A15951">
        <w:rPr>
          <w:rFonts w:ascii="Times New Roman" w:hAnsi="Times New Roman" w:cs="Times New Roman"/>
          <w:color w:val="000000" w:themeColor="text1"/>
          <w:highlight w:val="yellow"/>
        </w:rPr>
        <w:t>*</w:t>
      </w:r>
    </w:p>
    <w:p w14:paraId="0C951F32" w14:textId="33445AB0" w:rsidR="00B43435" w:rsidRDefault="00B43435" w:rsidP="00EB04F3">
      <w:pPr>
        <w:spacing w:line="360" w:lineRule="auto"/>
        <w:ind w:firstLine="720"/>
        <w:rPr>
          <w:rFonts w:ascii="Times New Roman" w:hAnsi="Times New Roman" w:cs="Times New Roman"/>
        </w:rPr>
      </w:pPr>
      <w:r>
        <w:rPr>
          <w:rFonts w:ascii="Times New Roman" w:hAnsi="Times New Roman" w:cs="Times New Roman"/>
          <w:color w:val="000000" w:themeColor="text1"/>
        </w:rPr>
        <w:t xml:space="preserve">In the DMH, endocannabinoid signalling has been shown to regulate activity-dependent plasticity (Crosby et al., 2011). High frequency stimulation (HFS) induced an endocannabinoid mediated long-term depression </w:t>
      </w:r>
      <w:r>
        <w:rPr>
          <w:rFonts w:ascii="Times New Roman" w:hAnsi="Times New Roman" w:cs="Times New Roman"/>
          <w:color w:val="000000" w:themeColor="text1"/>
        </w:rPr>
        <w:t>at GABAergic synapses</w:t>
      </w:r>
      <w:r>
        <w:rPr>
          <w:rFonts w:ascii="Times New Roman" w:hAnsi="Times New Roman" w:cs="Times New Roman"/>
          <w:color w:val="000000" w:themeColor="text1"/>
        </w:rPr>
        <w:t>, but when the CB1 receptor is blocked, HFS instead elicits a long-term potentiation, a shift that is mediated by corticosterone (</w:t>
      </w:r>
      <w:r>
        <w:rPr>
          <w:rFonts w:ascii="Times New Roman" w:hAnsi="Times New Roman" w:cs="Times New Roman"/>
          <w:color w:val="000000" w:themeColor="text1"/>
        </w:rPr>
        <w:t>Crosby et al., 2011</w:t>
      </w:r>
      <w:r>
        <w:rPr>
          <w:rFonts w:ascii="Times New Roman" w:hAnsi="Times New Roman" w:cs="Times New Roman"/>
          <w:color w:val="000000" w:themeColor="text1"/>
        </w:rPr>
        <w:t>).</w:t>
      </w:r>
    </w:p>
    <w:p w14:paraId="25E239B5" w14:textId="77777777" w:rsidR="00EB04F3" w:rsidRPr="00EB04F3" w:rsidRDefault="00EB04F3" w:rsidP="00EB04F3">
      <w:pPr>
        <w:spacing w:line="360" w:lineRule="auto"/>
        <w:ind w:firstLine="720"/>
        <w:rPr>
          <w:rFonts w:ascii="Times New Roman" w:hAnsi="Times New Roman" w:cs="Times New Roman"/>
        </w:rPr>
      </w:pPr>
    </w:p>
    <w:p w14:paraId="0B5E10C1" w14:textId="52D435A1" w:rsidR="001046F5" w:rsidRPr="006F0493" w:rsidRDefault="004809D0" w:rsidP="001549EE">
      <w:pPr>
        <w:spacing w:line="360" w:lineRule="auto"/>
        <w:rPr>
          <w:rFonts w:ascii="Times New Roman" w:hAnsi="Times New Roman" w:cs="Times New Roman"/>
          <w:b/>
          <w:bCs/>
          <w:sz w:val="28"/>
          <w:szCs w:val="28"/>
        </w:rPr>
      </w:pPr>
      <w:r w:rsidRPr="006F0493">
        <w:rPr>
          <w:rFonts w:ascii="Times New Roman" w:hAnsi="Times New Roman" w:cs="Times New Roman"/>
          <w:b/>
          <w:bCs/>
          <w:sz w:val="28"/>
          <w:szCs w:val="28"/>
        </w:rPr>
        <w:t xml:space="preserve">1.6 </w:t>
      </w:r>
      <w:r w:rsidR="005D36ED" w:rsidRPr="006F0493">
        <w:rPr>
          <w:rFonts w:ascii="Times New Roman" w:hAnsi="Times New Roman" w:cs="Times New Roman"/>
          <w:b/>
          <w:bCs/>
          <w:sz w:val="28"/>
          <w:szCs w:val="28"/>
        </w:rPr>
        <w:t xml:space="preserve">Current Study </w:t>
      </w:r>
    </w:p>
    <w:p w14:paraId="4249B165" w14:textId="0AC364F4" w:rsidR="00455D85" w:rsidRDefault="00F0298B" w:rsidP="007F34F9">
      <w:pPr>
        <w:spacing w:line="360" w:lineRule="auto"/>
        <w:ind w:firstLine="720"/>
        <w:rPr>
          <w:rFonts w:ascii="Times New Roman" w:hAnsi="Times New Roman" w:cs="Times New Roman"/>
        </w:rPr>
      </w:pPr>
      <w:r>
        <w:rPr>
          <w:rFonts w:ascii="Times New Roman" w:hAnsi="Times New Roman" w:cs="Times New Roman"/>
        </w:rPr>
        <w:t>While the relationship between stress and hypothalamic function is well established</w:t>
      </w:r>
      <w:r w:rsidR="0024716F">
        <w:rPr>
          <w:rFonts w:ascii="Times New Roman" w:hAnsi="Times New Roman" w:cs="Times New Roman"/>
        </w:rPr>
        <w:t>, the underlying neurophysiological mechanism</w:t>
      </w:r>
      <w:r w:rsidR="0013658D">
        <w:rPr>
          <w:rFonts w:ascii="Times New Roman" w:hAnsi="Times New Roman" w:cs="Times New Roman"/>
        </w:rPr>
        <w:t>s</w:t>
      </w:r>
      <w:r>
        <w:rPr>
          <w:rFonts w:ascii="Times New Roman" w:hAnsi="Times New Roman" w:cs="Times New Roman"/>
        </w:rPr>
        <w:t xml:space="preserve"> in the DMH</w:t>
      </w:r>
      <w:r w:rsidR="0024716F">
        <w:rPr>
          <w:rFonts w:ascii="Times New Roman" w:hAnsi="Times New Roman" w:cs="Times New Roman"/>
        </w:rPr>
        <w:t xml:space="preserve"> are unclear. </w:t>
      </w:r>
      <w:r w:rsidR="00455D85">
        <w:rPr>
          <w:rFonts w:ascii="Times New Roman" w:hAnsi="Times New Roman" w:cs="Times New Roman"/>
        </w:rPr>
        <w:t xml:space="preserve">In addition to </w:t>
      </w:r>
      <w:r w:rsidR="004C5C2F">
        <w:rPr>
          <w:rFonts w:ascii="Times New Roman" w:hAnsi="Times New Roman" w:cs="Times New Roman"/>
        </w:rPr>
        <w:t>its role in metabolic regulation</w:t>
      </w:r>
      <w:r w:rsidR="00455D85">
        <w:rPr>
          <w:rFonts w:ascii="Times New Roman" w:hAnsi="Times New Roman" w:cs="Times New Roman"/>
        </w:rPr>
        <w:t xml:space="preserve"> (</w:t>
      </w:r>
      <w:r w:rsidR="00455D85" w:rsidRPr="00B57256">
        <w:rPr>
          <w:rFonts w:ascii="Times New Roman" w:hAnsi="Times New Roman" w:cs="Times New Roman"/>
        </w:rPr>
        <w:t>Bellinger and Bernardis, 2002</w:t>
      </w:r>
      <w:r w:rsidR="00455D85">
        <w:rPr>
          <w:rFonts w:ascii="Times New Roman" w:hAnsi="Times New Roman" w:cs="Times New Roman"/>
        </w:rPr>
        <w:t>; Dalton et al., 1981)</w:t>
      </w:r>
      <w:r w:rsidR="004C5C2F">
        <w:rPr>
          <w:rFonts w:ascii="Times New Roman" w:hAnsi="Times New Roman" w:cs="Times New Roman"/>
        </w:rPr>
        <w:t>,</w:t>
      </w:r>
      <w:r w:rsidR="00455D85">
        <w:rPr>
          <w:rFonts w:ascii="Times New Roman" w:hAnsi="Times New Roman" w:cs="Times New Roman"/>
        </w:rPr>
        <w:t xml:space="preserve"> t</w:t>
      </w:r>
      <w:r w:rsidR="0024716F">
        <w:rPr>
          <w:rFonts w:ascii="Times New Roman" w:hAnsi="Times New Roman" w:cs="Times New Roman"/>
        </w:rPr>
        <w:t xml:space="preserve">here is considerable evidence </w:t>
      </w:r>
      <w:r w:rsidR="004C5C2F">
        <w:rPr>
          <w:rFonts w:ascii="Times New Roman" w:hAnsi="Times New Roman" w:cs="Times New Roman"/>
        </w:rPr>
        <w:t>that the</w:t>
      </w:r>
      <w:r w:rsidR="0024716F">
        <w:rPr>
          <w:rFonts w:ascii="Times New Roman" w:hAnsi="Times New Roman" w:cs="Times New Roman"/>
        </w:rPr>
        <w:t xml:space="preserve"> DMH </w:t>
      </w:r>
      <w:r w:rsidR="00AD65D0">
        <w:rPr>
          <w:rFonts w:ascii="Times New Roman" w:hAnsi="Times New Roman" w:cs="Times New Roman"/>
        </w:rPr>
        <w:t>contributes</w:t>
      </w:r>
      <w:r w:rsidR="004C5C2F">
        <w:rPr>
          <w:rFonts w:ascii="Times New Roman" w:hAnsi="Times New Roman" w:cs="Times New Roman"/>
        </w:rPr>
        <w:t xml:space="preserve"> to</w:t>
      </w:r>
      <w:r w:rsidR="0024716F">
        <w:rPr>
          <w:rFonts w:ascii="Times New Roman" w:hAnsi="Times New Roman" w:cs="Times New Roman"/>
        </w:rPr>
        <w:t xml:space="preserve"> </w:t>
      </w:r>
      <w:r w:rsidR="0013658D">
        <w:rPr>
          <w:rFonts w:ascii="Times New Roman" w:hAnsi="Times New Roman" w:cs="Times New Roman"/>
        </w:rPr>
        <w:t>stress</w:t>
      </w:r>
      <w:r w:rsidR="00455D85">
        <w:rPr>
          <w:rFonts w:ascii="Times New Roman" w:hAnsi="Times New Roman" w:cs="Times New Roman"/>
        </w:rPr>
        <w:t xml:space="preserve"> </w:t>
      </w:r>
      <w:r w:rsidR="004C5C2F">
        <w:rPr>
          <w:rFonts w:ascii="Times New Roman" w:hAnsi="Times New Roman" w:cs="Times New Roman"/>
        </w:rPr>
        <w:t xml:space="preserve">responses and contains receptors that allow it to respond to stress hormones </w:t>
      </w:r>
      <w:r w:rsidR="0024716F">
        <w:rPr>
          <w:rFonts w:ascii="Times New Roman" w:hAnsi="Times New Roman" w:cs="Times New Roman"/>
        </w:rPr>
        <w:t>(Myers et al., 2014; Crosby and Bains, 2012)</w:t>
      </w:r>
      <w:r w:rsidR="00455D85">
        <w:rPr>
          <w:rFonts w:ascii="Times New Roman" w:hAnsi="Times New Roman" w:cs="Times New Roman"/>
        </w:rPr>
        <w:t xml:space="preserve">. Stress hormones may be binding in the DMH, altering the neuronal activity and excitability. </w:t>
      </w:r>
      <w:r w:rsidR="005448F5">
        <w:rPr>
          <w:rFonts w:ascii="Times New Roman" w:hAnsi="Times New Roman" w:cs="Times New Roman"/>
        </w:rPr>
        <w:t xml:space="preserve">Given the role of the DMH in integrating endocrine signals and </w:t>
      </w:r>
      <w:r w:rsidR="005448F5">
        <w:rPr>
          <w:rFonts w:ascii="Times New Roman" w:hAnsi="Times New Roman" w:cs="Times New Roman"/>
        </w:rPr>
        <w:lastRenderedPageBreak/>
        <w:t xml:space="preserve">modulating downstream hypothalamic circuits, it is an ideal region in which to </w:t>
      </w:r>
      <w:r w:rsidR="001863FC">
        <w:rPr>
          <w:rFonts w:ascii="Times New Roman" w:hAnsi="Times New Roman" w:cs="Times New Roman"/>
        </w:rPr>
        <w:t>investigate</w:t>
      </w:r>
      <w:r w:rsidR="005448F5">
        <w:rPr>
          <w:rFonts w:ascii="Times New Roman" w:hAnsi="Times New Roman" w:cs="Times New Roman"/>
        </w:rPr>
        <w:t xml:space="preserve"> how stress alters neuronal communication. Determin</w:t>
      </w:r>
      <w:r w:rsidR="001863FC">
        <w:rPr>
          <w:rFonts w:ascii="Times New Roman" w:hAnsi="Times New Roman" w:cs="Times New Roman"/>
        </w:rPr>
        <w:t>ing</w:t>
      </w:r>
      <w:r w:rsidR="005448F5">
        <w:rPr>
          <w:rFonts w:ascii="Times New Roman" w:hAnsi="Times New Roman" w:cs="Times New Roman"/>
        </w:rPr>
        <w:t xml:space="preserve"> how </w:t>
      </w:r>
      <w:r w:rsidR="001863FC">
        <w:rPr>
          <w:rFonts w:ascii="Times New Roman" w:hAnsi="Times New Roman" w:cs="Times New Roman"/>
        </w:rPr>
        <w:t>a</w:t>
      </w:r>
      <w:r w:rsidR="005448F5">
        <w:rPr>
          <w:rFonts w:ascii="Times New Roman" w:hAnsi="Times New Roman" w:cs="Times New Roman"/>
        </w:rPr>
        <w:t xml:space="preserve">cute and repeated stress affects DMH </w:t>
      </w:r>
      <w:r w:rsidR="003F2661">
        <w:rPr>
          <w:rFonts w:ascii="Times New Roman" w:hAnsi="Times New Roman" w:cs="Times New Roman"/>
        </w:rPr>
        <w:t>neurons</w:t>
      </w:r>
      <w:r w:rsidR="005448F5">
        <w:rPr>
          <w:rFonts w:ascii="Times New Roman" w:hAnsi="Times New Roman" w:cs="Times New Roman"/>
        </w:rPr>
        <w:t xml:space="preserve"> may also provide insight into sex-</w:t>
      </w:r>
      <w:r w:rsidR="003F2661">
        <w:rPr>
          <w:rFonts w:ascii="Times New Roman" w:hAnsi="Times New Roman" w:cs="Times New Roman"/>
        </w:rPr>
        <w:t>specific</w:t>
      </w:r>
      <w:r w:rsidR="005448F5">
        <w:rPr>
          <w:rFonts w:ascii="Times New Roman" w:hAnsi="Times New Roman" w:cs="Times New Roman"/>
        </w:rPr>
        <w:t xml:space="preserve"> responses to stress, </w:t>
      </w:r>
      <w:r w:rsidR="003F2661">
        <w:rPr>
          <w:rFonts w:ascii="Times New Roman" w:hAnsi="Times New Roman" w:cs="Times New Roman"/>
        </w:rPr>
        <w:t>particularly</w:t>
      </w:r>
      <w:r w:rsidR="005448F5">
        <w:rPr>
          <w:rFonts w:ascii="Times New Roman" w:hAnsi="Times New Roman" w:cs="Times New Roman"/>
        </w:rPr>
        <w:t xml:space="preserve"> in females.</w:t>
      </w:r>
      <w:r w:rsidR="00455D85">
        <w:rPr>
          <w:rFonts w:ascii="Times New Roman" w:hAnsi="Times New Roman" w:cs="Times New Roman"/>
        </w:rPr>
        <w:t xml:space="preserve"> </w:t>
      </w:r>
    </w:p>
    <w:p w14:paraId="21EA9BE8" w14:textId="0A56D281" w:rsidR="00B80BE4" w:rsidRPr="001046F5" w:rsidRDefault="001046F5" w:rsidP="0024716F">
      <w:pPr>
        <w:spacing w:line="360" w:lineRule="auto"/>
        <w:ind w:firstLine="720"/>
        <w:rPr>
          <w:rFonts w:ascii="Times New Roman" w:hAnsi="Times New Roman" w:cs="Times New Roman"/>
        </w:rPr>
      </w:pPr>
      <w:r>
        <w:rPr>
          <w:rFonts w:ascii="Times New Roman" w:hAnsi="Times New Roman" w:cs="Times New Roman"/>
        </w:rPr>
        <w:t xml:space="preserve">The current study aims to </w:t>
      </w:r>
      <w:r w:rsidR="003F2661">
        <w:rPr>
          <w:rFonts w:ascii="Times New Roman" w:hAnsi="Times New Roman" w:cs="Times New Roman"/>
        </w:rPr>
        <w:t>determine whether</w:t>
      </w:r>
      <w:r>
        <w:rPr>
          <w:rFonts w:ascii="Times New Roman" w:hAnsi="Times New Roman" w:cs="Times New Roman"/>
        </w:rPr>
        <w:t xml:space="preserve"> acute and repeated stress </w:t>
      </w:r>
      <w:r w:rsidR="003F2661">
        <w:rPr>
          <w:rFonts w:ascii="Times New Roman" w:hAnsi="Times New Roman" w:cs="Times New Roman"/>
        </w:rPr>
        <w:t>alter</w:t>
      </w:r>
      <w:r>
        <w:rPr>
          <w:rFonts w:ascii="Times New Roman" w:hAnsi="Times New Roman" w:cs="Times New Roman"/>
        </w:rPr>
        <w:t xml:space="preserve"> </w:t>
      </w:r>
      <w:r w:rsidRPr="003F2661">
        <w:rPr>
          <w:rFonts w:ascii="Times New Roman" w:hAnsi="Times New Roman" w:cs="Times New Roman"/>
          <w:color w:val="000000" w:themeColor="text1"/>
        </w:rPr>
        <w:t>glutamatergic</w:t>
      </w:r>
      <w:r w:rsidR="003F2661" w:rsidRPr="003F2661">
        <w:rPr>
          <w:rFonts w:ascii="Times New Roman" w:hAnsi="Times New Roman" w:cs="Times New Roman"/>
          <w:color w:val="000000" w:themeColor="text1"/>
        </w:rPr>
        <w:t xml:space="preserve"> </w:t>
      </w:r>
      <w:r w:rsidR="003F2661">
        <w:rPr>
          <w:rFonts w:ascii="Times New Roman" w:hAnsi="Times New Roman" w:cs="Times New Roman"/>
        </w:rPr>
        <w:t>transmission and neuronal excitability</w:t>
      </w:r>
      <w:r>
        <w:rPr>
          <w:rFonts w:ascii="Times New Roman" w:hAnsi="Times New Roman" w:cs="Times New Roman"/>
        </w:rPr>
        <w:t xml:space="preserve"> in the DMH of </w:t>
      </w:r>
      <w:r w:rsidR="007057CA">
        <w:rPr>
          <w:rFonts w:ascii="Times New Roman" w:hAnsi="Times New Roman" w:cs="Times New Roman"/>
        </w:rPr>
        <w:t xml:space="preserve">young </w:t>
      </w:r>
      <w:r>
        <w:rPr>
          <w:rFonts w:ascii="Times New Roman" w:hAnsi="Times New Roman" w:cs="Times New Roman"/>
        </w:rPr>
        <w:t>female rats, and if so, by what mechanism</w:t>
      </w:r>
      <w:r w:rsidR="00167E4C">
        <w:rPr>
          <w:rFonts w:ascii="Times New Roman" w:hAnsi="Times New Roman" w:cs="Times New Roman"/>
        </w:rPr>
        <w:t>.</w:t>
      </w:r>
      <w:r>
        <w:rPr>
          <w:rFonts w:ascii="Times New Roman" w:hAnsi="Times New Roman" w:cs="Times New Roman"/>
        </w:rPr>
        <w:t xml:space="preserve"> We hypothesized that stress would alter neuronal excitability and</w:t>
      </w:r>
      <w:r w:rsidR="00FE2773">
        <w:rPr>
          <w:rFonts w:ascii="Times New Roman" w:hAnsi="Times New Roman" w:cs="Times New Roman"/>
        </w:rPr>
        <w:t xml:space="preserve"> synaptic</w:t>
      </w:r>
      <w:r>
        <w:rPr>
          <w:rFonts w:ascii="Times New Roman" w:hAnsi="Times New Roman" w:cs="Times New Roman"/>
        </w:rPr>
        <w:t xml:space="preserve"> communication in the DMH. We predicted that acute stress would decrease activity of DMH neurons and that chronic stress </w:t>
      </w:r>
      <w:r w:rsidR="00E60CE7">
        <w:rPr>
          <w:rFonts w:ascii="Times New Roman" w:hAnsi="Times New Roman" w:cs="Times New Roman"/>
        </w:rPr>
        <w:t>would</w:t>
      </w:r>
      <w:r>
        <w:rPr>
          <w:rFonts w:ascii="Times New Roman" w:hAnsi="Times New Roman" w:cs="Times New Roman"/>
        </w:rPr>
        <w:t xml:space="preserve"> increase activity of DMH neurons compared to naïve animals. This hypothesis was tested by performing acute and repeated stressors </w:t>
      </w:r>
      <w:r w:rsidR="007057CA">
        <w:rPr>
          <w:rFonts w:ascii="Times New Roman" w:hAnsi="Times New Roman" w:cs="Times New Roman"/>
        </w:rPr>
        <w:t xml:space="preserve">on the animals </w:t>
      </w:r>
      <w:r>
        <w:rPr>
          <w:rFonts w:ascii="Times New Roman" w:hAnsi="Times New Roman" w:cs="Times New Roman"/>
        </w:rPr>
        <w:t xml:space="preserve">and assessing the neuronal activity and communication of DMH </w:t>
      </w:r>
      <w:r w:rsidR="001C248D">
        <w:rPr>
          <w:rFonts w:ascii="Times New Roman" w:hAnsi="Times New Roman" w:cs="Times New Roman"/>
        </w:rPr>
        <w:t xml:space="preserve">neurons </w:t>
      </w:r>
      <w:r>
        <w:rPr>
          <w:rFonts w:ascii="Times New Roman" w:hAnsi="Times New Roman" w:cs="Times New Roman"/>
        </w:rPr>
        <w:t>using patch clamp electrophysiology.</w:t>
      </w:r>
    </w:p>
    <w:p w14:paraId="14B585A0" w14:textId="49DF6342" w:rsidR="006E759B" w:rsidRPr="001E231C" w:rsidRDefault="006E759B" w:rsidP="001549EE">
      <w:pPr>
        <w:spacing w:line="360" w:lineRule="auto"/>
        <w:rPr>
          <w:rFonts w:ascii="Times New Roman" w:hAnsi="Times New Roman" w:cs="Times New Roman"/>
        </w:rPr>
      </w:pPr>
    </w:p>
    <w:sectPr w:rsidR="006E759B" w:rsidRPr="001E231C" w:rsidSect="005B6680">
      <w:headerReference w:type="even" r:id="rId6"/>
      <w:headerReference w:type="default" r:id="rId7"/>
      <w:pgSz w:w="12219" w:h="15842"/>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213F" w14:textId="77777777" w:rsidR="00960EE3" w:rsidRDefault="00960EE3" w:rsidP="00530AFA">
      <w:pPr>
        <w:spacing w:after="0" w:line="240" w:lineRule="auto"/>
      </w:pPr>
      <w:r>
        <w:separator/>
      </w:r>
    </w:p>
  </w:endnote>
  <w:endnote w:type="continuationSeparator" w:id="0">
    <w:p w14:paraId="57D47703" w14:textId="77777777" w:rsidR="00960EE3" w:rsidRDefault="00960EE3" w:rsidP="0053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536C" w14:textId="77777777" w:rsidR="00960EE3" w:rsidRDefault="00960EE3" w:rsidP="00530AFA">
      <w:pPr>
        <w:spacing w:after="0" w:line="240" w:lineRule="auto"/>
      </w:pPr>
      <w:r>
        <w:separator/>
      </w:r>
    </w:p>
  </w:footnote>
  <w:footnote w:type="continuationSeparator" w:id="0">
    <w:p w14:paraId="78A707F3" w14:textId="77777777" w:rsidR="00960EE3" w:rsidRDefault="00960EE3" w:rsidP="00530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027753"/>
      <w:docPartObj>
        <w:docPartGallery w:val="Page Numbers (Top of Page)"/>
        <w:docPartUnique/>
      </w:docPartObj>
    </w:sdtPr>
    <w:sdtContent>
      <w:p w14:paraId="69C6D44A" w14:textId="07FAE244" w:rsidR="00D60AC8" w:rsidRDefault="00D60AC8" w:rsidP="00251C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D086B1" w14:textId="77777777" w:rsidR="00D60AC8" w:rsidRDefault="00D60AC8" w:rsidP="00D60AC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4324672"/>
      <w:docPartObj>
        <w:docPartGallery w:val="Page Numbers (Top of Page)"/>
        <w:docPartUnique/>
      </w:docPartObj>
    </w:sdtPr>
    <w:sdtContent>
      <w:p w14:paraId="07989764" w14:textId="6F177F22" w:rsidR="00D60AC8" w:rsidRDefault="00D60AC8" w:rsidP="00251CC9">
        <w:pPr>
          <w:pStyle w:val="Header"/>
          <w:framePr w:wrap="none" w:vAnchor="text" w:hAnchor="margin" w:xAlign="right" w:y="1"/>
          <w:rPr>
            <w:rStyle w:val="PageNumber"/>
          </w:rPr>
        </w:pPr>
        <w:r w:rsidRPr="00D60AC8">
          <w:rPr>
            <w:rStyle w:val="PageNumber"/>
            <w:rFonts w:ascii="Times New Roman" w:hAnsi="Times New Roman" w:cs="Times New Roman"/>
          </w:rPr>
          <w:fldChar w:fldCharType="begin"/>
        </w:r>
        <w:r w:rsidRPr="00D60AC8">
          <w:rPr>
            <w:rStyle w:val="PageNumber"/>
            <w:rFonts w:ascii="Times New Roman" w:hAnsi="Times New Roman" w:cs="Times New Roman"/>
          </w:rPr>
          <w:instrText xml:space="preserve"> PAGE </w:instrText>
        </w:r>
        <w:r w:rsidRPr="00D60AC8">
          <w:rPr>
            <w:rStyle w:val="PageNumber"/>
            <w:rFonts w:ascii="Times New Roman" w:hAnsi="Times New Roman" w:cs="Times New Roman"/>
          </w:rPr>
          <w:fldChar w:fldCharType="separate"/>
        </w:r>
        <w:r w:rsidRPr="00D60AC8">
          <w:rPr>
            <w:rStyle w:val="PageNumber"/>
            <w:rFonts w:ascii="Times New Roman" w:hAnsi="Times New Roman" w:cs="Times New Roman"/>
            <w:noProof/>
          </w:rPr>
          <w:t>1</w:t>
        </w:r>
        <w:r w:rsidRPr="00D60AC8">
          <w:rPr>
            <w:rStyle w:val="PageNumber"/>
            <w:rFonts w:ascii="Times New Roman" w:hAnsi="Times New Roman" w:cs="Times New Roman"/>
          </w:rPr>
          <w:fldChar w:fldCharType="end"/>
        </w:r>
      </w:p>
    </w:sdtContent>
  </w:sdt>
  <w:p w14:paraId="4475CD36" w14:textId="77777777" w:rsidR="00D60AC8" w:rsidRDefault="00D60AC8" w:rsidP="00D60AC8">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A3"/>
    <w:rsid w:val="00000E4C"/>
    <w:rsid w:val="000014D7"/>
    <w:rsid w:val="00001C6D"/>
    <w:rsid w:val="000042E9"/>
    <w:rsid w:val="00007E4C"/>
    <w:rsid w:val="00010016"/>
    <w:rsid w:val="00012191"/>
    <w:rsid w:val="00015502"/>
    <w:rsid w:val="00027C8D"/>
    <w:rsid w:val="000302DF"/>
    <w:rsid w:val="000305C2"/>
    <w:rsid w:val="00032417"/>
    <w:rsid w:val="00035599"/>
    <w:rsid w:val="00046C80"/>
    <w:rsid w:val="00052200"/>
    <w:rsid w:val="00063692"/>
    <w:rsid w:val="000854FD"/>
    <w:rsid w:val="00086B01"/>
    <w:rsid w:val="000876FB"/>
    <w:rsid w:val="00091875"/>
    <w:rsid w:val="00095A2F"/>
    <w:rsid w:val="000A0A15"/>
    <w:rsid w:val="000A18FE"/>
    <w:rsid w:val="000A4554"/>
    <w:rsid w:val="000A4B40"/>
    <w:rsid w:val="000A5032"/>
    <w:rsid w:val="000B0C9E"/>
    <w:rsid w:val="000B6CBF"/>
    <w:rsid w:val="000B7CC6"/>
    <w:rsid w:val="000C3D8D"/>
    <w:rsid w:val="000E1DF9"/>
    <w:rsid w:val="000E1E92"/>
    <w:rsid w:val="000E3451"/>
    <w:rsid w:val="000F434F"/>
    <w:rsid w:val="00101593"/>
    <w:rsid w:val="00101945"/>
    <w:rsid w:val="001046F5"/>
    <w:rsid w:val="00105144"/>
    <w:rsid w:val="0010575F"/>
    <w:rsid w:val="00107592"/>
    <w:rsid w:val="00112FF8"/>
    <w:rsid w:val="00113D86"/>
    <w:rsid w:val="00120118"/>
    <w:rsid w:val="00122672"/>
    <w:rsid w:val="0012291E"/>
    <w:rsid w:val="0013462B"/>
    <w:rsid w:val="0013546D"/>
    <w:rsid w:val="0013658D"/>
    <w:rsid w:val="001377F9"/>
    <w:rsid w:val="0013788F"/>
    <w:rsid w:val="0014032B"/>
    <w:rsid w:val="001411F2"/>
    <w:rsid w:val="00147B3D"/>
    <w:rsid w:val="001549EE"/>
    <w:rsid w:val="00157BDC"/>
    <w:rsid w:val="00157E14"/>
    <w:rsid w:val="001622BC"/>
    <w:rsid w:val="00164500"/>
    <w:rsid w:val="00167E4C"/>
    <w:rsid w:val="00177377"/>
    <w:rsid w:val="001813FA"/>
    <w:rsid w:val="001863FC"/>
    <w:rsid w:val="0019077B"/>
    <w:rsid w:val="00194065"/>
    <w:rsid w:val="00196286"/>
    <w:rsid w:val="001A56D9"/>
    <w:rsid w:val="001A7C50"/>
    <w:rsid w:val="001C248D"/>
    <w:rsid w:val="001C2BA9"/>
    <w:rsid w:val="001C3272"/>
    <w:rsid w:val="001C3F42"/>
    <w:rsid w:val="001C7A9F"/>
    <w:rsid w:val="001D1B68"/>
    <w:rsid w:val="001E231C"/>
    <w:rsid w:val="001E4954"/>
    <w:rsid w:val="001E59AF"/>
    <w:rsid w:val="001F08BD"/>
    <w:rsid w:val="001F112E"/>
    <w:rsid w:val="001F3820"/>
    <w:rsid w:val="001F47CB"/>
    <w:rsid w:val="001F7920"/>
    <w:rsid w:val="00200EDB"/>
    <w:rsid w:val="00201274"/>
    <w:rsid w:val="00213F2D"/>
    <w:rsid w:val="00222A2D"/>
    <w:rsid w:val="00231B0F"/>
    <w:rsid w:val="00234796"/>
    <w:rsid w:val="002421BE"/>
    <w:rsid w:val="0024716F"/>
    <w:rsid w:val="002517AA"/>
    <w:rsid w:val="00251FC0"/>
    <w:rsid w:val="00253FE8"/>
    <w:rsid w:val="00254F9E"/>
    <w:rsid w:val="002569AF"/>
    <w:rsid w:val="00260DAC"/>
    <w:rsid w:val="0026621F"/>
    <w:rsid w:val="0027257D"/>
    <w:rsid w:val="00285187"/>
    <w:rsid w:val="00285C10"/>
    <w:rsid w:val="00292BDD"/>
    <w:rsid w:val="00294A4D"/>
    <w:rsid w:val="0029546D"/>
    <w:rsid w:val="002A021B"/>
    <w:rsid w:val="002A5951"/>
    <w:rsid w:val="002B2A47"/>
    <w:rsid w:val="002B3C67"/>
    <w:rsid w:val="002C0785"/>
    <w:rsid w:val="002C07A5"/>
    <w:rsid w:val="002E03FC"/>
    <w:rsid w:val="002F48F4"/>
    <w:rsid w:val="002F6EA6"/>
    <w:rsid w:val="00301B4A"/>
    <w:rsid w:val="003039F0"/>
    <w:rsid w:val="00303F03"/>
    <w:rsid w:val="00316C43"/>
    <w:rsid w:val="00323E82"/>
    <w:rsid w:val="00326059"/>
    <w:rsid w:val="003326D7"/>
    <w:rsid w:val="00332EB3"/>
    <w:rsid w:val="00334C9F"/>
    <w:rsid w:val="003461CD"/>
    <w:rsid w:val="0035654B"/>
    <w:rsid w:val="00360E5D"/>
    <w:rsid w:val="00362EF9"/>
    <w:rsid w:val="00363E32"/>
    <w:rsid w:val="0037093B"/>
    <w:rsid w:val="003839E4"/>
    <w:rsid w:val="0039153A"/>
    <w:rsid w:val="00393D3F"/>
    <w:rsid w:val="00397797"/>
    <w:rsid w:val="003A32C5"/>
    <w:rsid w:val="003C5F85"/>
    <w:rsid w:val="003D20F6"/>
    <w:rsid w:val="003D6BD4"/>
    <w:rsid w:val="003E2CC3"/>
    <w:rsid w:val="003F1765"/>
    <w:rsid w:val="003F190A"/>
    <w:rsid w:val="003F2661"/>
    <w:rsid w:val="00402379"/>
    <w:rsid w:val="00413180"/>
    <w:rsid w:val="00413D01"/>
    <w:rsid w:val="004152BE"/>
    <w:rsid w:val="00426583"/>
    <w:rsid w:val="00432B21"/>
    <w:rsid w:val="0043474C"/>
    <w:rsid w:val="0044173A"/>
    <w:rsid w:val="004471C5"/>
    <w:rsid w:val="00455D85"/>
    <w:rsid w:val="00457861"/>
    <w:rsid w:val="004625A3"/>
    <w:rsid w:val="0046307D"/>
    <w:rsid w:val="00465A84"/>
    <w:rsid w:val="00467AE8"/>
    <w:rsid w:val="00467DCA"/>
    <w:rsid w:val="004809D0"/>
    <w:rsid w:val="00483C6F"/>
    <w:rsid w:val="004879BA"/>
    <w:rsid w:val="00490DD9"/>
    <w:rsid w:val="00493947"/>
    <w:rsid w:val="00495CC3"/>
    <w:rsid w:val="004975DB"/>
    <w:rsid w:val="004B6BBD"/>
    <w:rsid w:val="004C5C2F"/>
    <w:rsid w:val="004D2A86"/>
    <w:rsid w:val="004D666A"/>
    <w:rsid w:val="004E5F98"/>
    <w:rsid w:val="004F3BB3"/>
    <w:rsid w:val="0050344A"/>
    <w:rsid w:val="0050514A"/>
    <w:rsid w:val="00507AC2"/>
    <w:rsid w:val="00510426"/>
    <w:rsid w:val="005137E5"/>
    <w:rsid w:val="00530AFA"/>
    <w:rsid w:val="005319FF"/>
    <w:rsid w:val="005358C2"/>
    <w:rsid w:val="005362CE"/>
    <w:rsid w:val="0054058D"/>
    <w:rsid w:val="005415F1"/>
    <w:rsid w:val="005448F5"/>
    <w:rsid w:val="00545CC7"/>
    <w:rsid w:val="00557B43"/>
    <w:rsid w:val="0056270E"/>
    <w:rsid w:val="00564D3B"/>
    <w:rsid w:val="00566377"/>
    <w:rsid w:val="00567282"/>
    <w:rsid w:val="00570CE5"/>
    <w:rsid w:val="00582C38"/>
    <w:rsid w:val="005858A7"/>
    <w:rsid w:val="00587005"/>
    <w:rsid w:val="005913D0"/>
    <w:rsid w:val="00592D45"/>
    <w:rsid w:val="00593DEC"/>
    <w:rsid w:val="005A66F8"/>
    <w:rsid w:val="005B140A"/>
    <w:rsid w:val="005B174E"/>
    <w:rsid w:val="005B6680"/>
    <w:rsid w:val="005C0650"/>
    <w:rsid w:val="005C103A"/>
    <w:rsid w:val="005C1940"/>
    <w:rsid w:val="005C2F12"/>
    <w:rsid w:val="005D0F60"/>
    <w:rsid w:val="005D34AA"/>
    <w:rsid w:val="005D36ED"/>
    <w:rsid w:val="005E62FA"/>
    <w:rsid w:val="005F0535"/>
    <w:rsid w:val="005F2B81"/>
    <w:rsid w:val="005F5C4B"/>
    <w:rsid w:val="005F7DA6"/>
    <w:rsid w:val="00600F09"/>
    <w:rsid w:val="006067C6"/>
    <w:rsid w:val="00610900"/>
    <w:rsid w:val="00615378"/>
    <w:rsid w:val="006200D7"/>
    <w:rsid w:val="00622C61"/>
    <w:rsid w:val="00623C48"/>
    <w:rsid w:val="00633B3A"/>
    <w:rsid w:val="0064180F"/>
    <w:rsid w:val="00643970"/>
    <w:rsid w:val="00666C1A"/>
    <w:rsid w:val="00674D5E"/>
    <w:rsid w:val="00674FF8"/>
    <w:rsid w:val="00677284"/>
    <w:rsid w:val="006860E2"/>
    <w:rsid w:val="00694433"/>
    <w:rsid w:val="006A2E6A"/>
    <w:rsid w:val="006A4095"/>
    <w:rsid w:val="006A4F66"/>
    <w:rsid w:val="006A67BA"/>
    <w:rsid w:val="006C57BA"/>
    <w:rsid w:val="006D2B8F"/>
    <w:rsid w:val="006D328B"/>
    <w:rsid w:val="006E2151"/>
    <w:rsid w:val="006E43DE"/>
    <w:rsid w:val="006E62B8"/>
    <w:rsid w:val="006E759B"/>
    <w:rsid w:val="006F0493"/>
    <w:rsid w:val="006F2C3F"/>
    <w:rsid w:val="006F4F19"/>
    <w:rsid w:val="007057CA"/>
    <w:rsid w:val="007066FB"/>
    <w:rsid w:val="007145A4"/>
    <w:rsid w:val="00715ED5"/>
    <w:rsid w:val="00716AB8"/>
    <w:rsid w:val="00721BA9"/>
    <w:rsid w:val="00721C4B"/>
    <w:rsid w:val="00726677"/>
    <w:rsid w:val="00730C7F"/>
    <w:rsid w:val="00731095"/>
    <w:rsid w:val="00734C77"/>
    <w:rsid w:val="00746608"/>
    <w:rsid w:val="007474DF"/>
    <w:rsid w:val="00747AC5"/>
    <w:rsid w:val="00747BE9"/>
    <w:rsid w:val="00763B73"/>
    <w:rsid w:val="00763E53"/>
    <w:rsid w:val="00763EA4"/>
    <w:rsid w:val="007656FE"/>
    <w:rsid w:val="00767891"/>
    <w:rsid w:val="00770BE4"/>
    <w:rsid w:val="00771E30"/>
    <w:rsid w:val="00772C25"/>
    <w:rsid w:val="00773AFA"/>
    <w:rsid w:val="00784C81"/>
    <w:rsid w:val="007866BB"/>
    <w:rsid w:val="007866C0"/>
    <w:rsid w:val="00795852"/>
    <w:rsid w:val="007B070B"/>
    <w:rsid w:val="007C6F13"/>
    <w:rsid w:val="007C7099"/>
    <w:rsid w:val="007D4D4A"/>
    <w:rsid w:val="007D4D54"/>
    <w:rsid w:val="007D65A8"/>
    <w:rsid w:val="007F1A02"/>
    <w:rsid w:val="007F34F9"/>
    <w:rsid w:val="007F6116"/>
    <w:rsid w:val="008032B0"/>
    <w:rsid w:val="00803C2E"/>
    <w:rsid w:val="0081155B"/>
    <w:rsid w:val="00820707"/>
    <w:rsid w:val="00821ADE"/>
    <w:rsid w:val="008225E5"/>
    <w:rsid w:val="0082375A"/>
    <w:rsid w:val="00823E79"/>
    <w:rsid w:val="00841234"/>
    <w:rsid w:val="00850E72"/>
    <w:rsid w:val="0085223A"/>
    <w:rsid w:val="00852B33"/>
    <w:rsid w:val="0086308B"/>
    <w:rsid w:val="008630A1"/>
    <w:rsid w:val="00864D64"/>
    <w:rsid w:val="0086639A"/>
    <w:rsid w:val="00875852"/>
    <w:rsid w:val="00877D91"/>
    <w:rsid w:val="008805FB"/>
    <w:rsid w:val="00881ADA"/>
    <w:rsid w:val="008829E8"/>
    <w:rsid w:val="008978E7"/>
    <w:rsid w:val="008A186B"/>
    <w:rsid w:val="008A4522"/>
    <w:rsid w:val="008B0CB1"/>
    <w:rsid w:val="008C114E"/>
    <w:rsid w:val="008D1CCC"/>
    <w:rsid w:val="008D2ADF"/>
    <w:rsid w:val="008D5077"/>
    <w:rsid w:val="008E1BD3"/>
    <w:rsid w:val="008E7E07"/>
    <w:rsid w:val="008F08F9"/>
    <w:rsid w:val="008F521B"/>
    <w:rsid w:val="00902E90"/>
    <w:rsid w:val="00913ED3"/>
    <w:rsid w:val="00915496"/>
    <w:rsid w:val="00924AC6"/>
    <w:rsid w:val="00931AC5"/>
    <w:rsid w:val="009329F7"/>
    <w:rsid w:val="00937E0C"/>
    <w:rsid w:val="0094010E"/>
    <w:rsid w:val="00946E91"/>
    <w:rsid w:val="00947DB2"/>
    <w:rsid w:val="009515F4"/>
    <w:rsid w:val="009537D6"/>
    <w:rsid w:val="00960E61"/>
    <w:rsid w:val="00960EE3"/>
    <w:rsid w:val="009623E4"/>
    <w:rsid w:val="00962521"/>
    <w:rsid w:val="009629C1"/>
    <w:rsid w:val="00964E6B"/>
    <w:rsid w:val="00972980"/>
    <w:rsid w:val="00973689"/>
    <w:rsid w:val="00977118"/>
    <w:rsid w:val="009823E7"/>
    <w:rsid w:val="009931C6"/>
    <w:rsid w:val="009966B3"/>
    <w:rsid w:val="009A515A"/>
    <w:rsid w:val="009B7374"/>
    <w:rsid w:val="009E1E73"/>
    <w:rsid w:val="009E3B47"/>
    <w:rsid w:val="009E5502"/>
    <w:rsid w:val="009F3EA7"/>
    <w:rsid w:val="009F5D35"/>
    <w:rsid w:val="00A15951"/>
    <w:rsid w:val="00A2413F"/>
    <w:rsid w:val="00A301B9"/>
    <w:rsid w:val="00A3644B"/>
    <w:rsid w:val="00A37E71"/>
    <w:rsid w:val="00A41B42"/>
    <w:rsid w:val="00A518B3"/>
    <w:rsid w:val="00A5675B"/>
    <w:rsid w:val="00A57711"/>
    <w:rsid w:val="00A62638"/>
    <w:rsid w:val="00A62B45"/>
    <w:rsid w:val="00A65A7B"/>
    <w:rsid w:val="00A67832"/>
    <w:rsid w:val="00A700AB"/>
    <w:rsid w:val="00A94B68"/>
    <w:rsid w:val="00A94E68"/>
    <w:rsid w:val="00A9501F"/>
    <w:rsid w:val="00A964F8"/>
    <w:rsid w:val="00AA4C72"/>
    <w:rsid w:val="00AA4C83"/>
    <w:rsid w:val="00AB202A"/>
    <w:rsid w:val="00AB2721"/>
    <w:rsid w:val="00AC1B0D"/>
    <w:rsid w:val="00AC4C2F"/>
    <w:rsid w:val="00AC628B"/>
    <w:rsid w:val="00AD412F"/>
    <w:rsid w:val="00AD50E6"/>
    <w:rsid w:val="00AD6173"/>
    <w:rsid w:val="00AD65D0"/>
    <w:rsid w:val="00AE11AF"/>
    <w:rsid w:val="00AE1FFC"/>
    <w:rsid w:val="00AE20BB"/>
    <w:rsid w:val="00AE2FA3"/>
    <w:rsid w:val="00AF49C5"/>
    <w:rsid w:val="00B1011E"/>
    <w:rsid w:val="00B11ECB"/>
    <w:rsid w:val="00B215C2"/>
    <w:rsid w:val="00B30B24"/>
    <w:rsid w:val="00B36AE9"/>
    <w:rsid w:val="00B373B0"/>
    <w:rsid w:val="00B37AB0"/>
    <w:rsid w:val="00B43435"/>
    <w:rsid w:val="00B47489"/>
    <w:rsid w:val="00B525DD"/>
    <w:rsid w:val="00B8089A"/>
    <w:rsid w:val="00B80BE4"/>
    <w:rsid w:val="00B86670"/>
    <w:rsid w:val="00B87C62"/>
    <w:rsid w:val="00B90C0A"/>
    <w:rsid w:val="00B9173E"/>
    <w:rsid w:val="00B9364A"/>
    <w:rsid w:val="00BA5714"/>
    <w:rsid w:val="00BB0D76"/>
    <w:rsid w:val="00BB1A31"/>
    <w:rsid w:val="00BC1C13"/>
    <w:rsid w:val="00BD4DC1"/>
    <w:rsid w:val="00BE1232"/>
    <w:rsid w:val="00BF16AC"/>
    <w:rsid w:val="00BF1A47"/>
    <w:rsid w:val="00BF1B22"/>
    <w:rsid w:val="00BF34D1"/>
    <w:rsid w:val="00BF564C"/>
    <w:rsid w:val="00BF7C2D"/>
    <w:rsid w:val="00C03AAB"/>
    <w:rsid w:val="00C03E16"/>
    <w:rsid w:val="00C24C9D"/>
    <w:rsid w:val="00C308B5"/>
    <w:rsid w:val="00C3487C"/>
    <w:rsid w:val="00C36DB0"/>
    <w:rsid w:val="00C546D7"/>
    <w:rsid w:val="00C568BD"/>
    <w:rsid w:val="00C63C73"/>
    <w:rsid w:val="00C70031"/>
    <w:rsid w:val="00C723A0"/>
    <w:rsid w:val="00C81D91"/>
    <w:rsid w:val="00C86D14"/>
    <w:rsid w:val="00C95E0C"/>
    <w:rsid w:val="00CA3B13"/>
    <w:rsid w:val="00CA4D09"/>
    <w:rsid w:val="00CB464A"/>
    <w:rsid w:val="00CB63E2"/>
    <w:rsid w:val="00CB6982"/>
    <w:rsid w:val="00CB7020"/>
    <w:rsid w:val="00CB7139"/>
    <w:rsid w:val="00CC06D6"/>
    <w:rsid w:val="00CD1318"/>
    <w:rsid w:val="00CD1357"/>
    <w:rsid w:val="00CD2FAA"/>
    <w:rsid w:val="00CE3101"/>
    <w:rsid w:val="00CE6945"/>
    <w:rsid w:val="00CE7397"/>
    <w:rsid w:val="00D12B5E"/>
    <w:rsid w:val="00D17B29"/>
    <w:rsid w:val="00D27C6C"/>
    <w:rsid w:val="00D37787"/>
    <w:rsid w:val="00D46D4F"/>
    <w:rsid w:val="00D51163"/>
    <w:rsid w:val="00D52A29"/>
    <w:rsid w:val="00D54584"/>
    <w:rsid w:val="00D6067C"/>
    <w:rsid w:val="00D60AC8"/>
    <w:rsid w:val="00D63E73"/>
    <w:rsid w:val="00D757BC"/>
    <w:rsid w:val="00D818FF"/>
    <w:rsid w:val="00D82A3D"/>
    <w:rsid w:val="00D852BB"/>
    <w:rsid w:val="00D85C60"/>
    <w:rsid w:val="00D94C2F"/>
    <w:rsid w:val="00DA1624"/>
    <w:rsid w:val="00DA6599"/>
    <w:rsid w:val="00DB07F5"/>
    <w:rsid w:val="00DB145D"/>
    <w:rsid w:val="00DB382F"/>
    <w:rsid w:val="00DB467A"/>
    <w:rsid w:val="00DB55DC"/>
    <w:rsid w:val="00DB6B99"/>
    <w:rsid w:val="00DB6E9E"/>
    <w:rsid w:val="00DC590C"/>
    <w:rsid w:val="00DC6524"/>
    <w:rsid w:val="00DD00D6"/>
    <w:rsid w:val="00DD341A"/>
    <w:rsid w:val="00DD3FD3"/>
    <w:rsid w:val="00DD7710"/>
    <w:rsid w:val="00DE0997"/>
    <w:rsid w:val="00DE4F85"/>
    <w:rsid w:val="00DE6829"/>
    <w:rsid w:val="00DF121A"/>
    <w:rsid w:val="00DF20AD"/>
    <w:rsid w:val="00DF6C02"/>
    <w:rsid w:val="00E02DF3"/>
    <w:rsid w:val="00E11D9F"/>
    <w:rsid w:val="00E163C5"/>
    <w:rsid w:val="00E25EB0"/>
    <w:rsid w:val="00E334AE"/>
    <w:rsid w:val="00E34165"/>
    <w:rsid w:val="00E4219F"/>
    <w:rsid w:val="00E50CF4"/>
    <w:rsid w:val="00E52BA0"/>
    <w:rsid w:val="00E56816"/>
    <w:rsid w:val="00E60CE7"/>
    <w:rsid w:val="00E63679"/>
    <w:rsid w:val="00E667CC"/>
    <w:rsid w:val="00E70BC6"/>
    <w:rsid w:val="00E806C8"/>
    <w:rsid w:val="00E974FA"/>
    <w:rsid w:val="00EA00F7"/>
    <w:rsid w:val="00EA6308"/>
    <w:rsid w:val="00EA654A"/>
    <w:rsid w:val="00EB04F3"/>
    <w:rsid w:val="00EB13C3"/>
    <w:rsid w:val="00EC3AC1"/>
    <w:rsid w:val="00ED4F6F"/>
    <w:rsid w:val="00ED78C7"/>
    <w:rsid w:val="00EE260B"/>
    <w:rsid w:val="00EE7228"/>
    <w:rsid w:val="00EF1101"/>
    <w:rsid w:val="00EF17EA"/>
    <w:rsid w:val="00EF1C72"/>
    <w:rsid w:val="00EF2323"/>
    <w:rsid w:val="00EF64C2"/>
    <w:rsid w:val="00F02616"/>
    <w:rsid w:val="00F02865"/>
    <w:rsid w:val="00F0298B"/>
    <w:rsid w:val="00F15AB0"/>
    <w:rsid w:val="00F22F37"/>
    <w:rsid w:val="00F2329B"/>
    <w:rsid w:val="00F2611E"/>
    <w:rsid w:val="00F27025"/>
    <w:rsid w:val="00F277C7"/>
    <w:rsid w:val="00F30195"/>
    <w:rsid w:val="00F30245"/>
    <w:rsid w:val="00F34DF1"/>
    <w:rsid w:val="00F52F1C"/>
    <w:rsid w:val="00F56722"/>
    <w:rsid w:val="00F75DE5"/>
    <w:rsid w:val="00F83430"/>
    <w:rsid w:val="00F839BE"/>
    <w:rsid w:val="00F87BDE"/>
    <w:rsid w:val="00F9283B"/>
    <w:rsid w:val="00F95772"/>
    <w:rsid w:val="00FB12E8"/>
    <w:rsid w:val="00FB154E"/>
    <w:rsid w:val="00FB2193"/>
    <w:rsid w:val="00FB3B7A"/>
    <w:rsid w:val="00FB6638"/>
    <w:rsid w:val="00FC3423"/>
    <w:rsid w:val="00FC3C31"/>
    <w:rsid w:val="00FC3E5A"/>
    <w:rsid w:val="00FC3EF0"/>
    <w:rsid w:val="00FC43E5"/>
    <w:rsid w:val="00FE036C"/>
    <w:rsid w:val="00FE2773"/>
    <w:rsid w:val="00FF1FA5"/>
    <w:rsid w:val="00FF59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8970"/>
  <w15:chartTrackingRefBased/>
  <w15:docId w15:val="{7C61BE11-67B2-C944-944D-72E7FDEB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6ED"/>
  </w:style>
  <w:style w:type="paragraph" w:styleId="Heading1">
    <w:name w:val="heading 1"/>
    <w:basedOn w:val="Normal"/>
    <w:next w:val="Normal"/>
    <w:link w:val="Heading1Char"/>
    <w:uiPriority w:val="9"/>
    <w:qFormat/>
    <w:rsid w:val="0046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A3"/>
    <w:rPr>
      <w:rFonts w:eastAsiaTheme="majorEastAsia" w:cstheme="majorBidi"/>
      <w:color w:val="272727" w:themeColor="text1" w:themeTint="D8"/>
    </w:rPr>
  </w:style>
  <w:style w:type="paragraph" w:styleId="Title">
    <w:name w:val="Title"/>
    <w:basedOn w:val="Normal"/>
    <w:next w:val="Normal"/>
    <w:link w:val="TitleChar"/>
    <w:uiPriority w:val="10"/>
    <w:qFormat/>
    <w:rsid w:val="0046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A3"/>
    <w:pPr>
      <w:spacing w:before="160"/>
      <w:jc w:val="center"/>
    </w:pPr>
    <w:rPr>
      <w:i/>
      <w:iCs/>
      <w:color w:val="404040" w:themeColor="text1" w:themeTint="BF"/>
    </w:rPr>
  </w:style>
  <w:style w:type="character" w:customStyle="1" w:styleId="QuoteChar">
    <w:name w:val="Quote Char"/>
    <w:basedOn w:val="DefaultParagraphFont"/>
    <w:link w:val="Quote"/>
    <w:uiPriority w:val="29"/>
    <w:rsid w:val="004625A3"/>
    <w:rPr>
      <w:i/>
      <w:iCs/>
      <w:color w:val="404040" w:themeColor="text1" w:themeTint="BF"/>
    </w:rPr>
  </w:style>
  <w:style w:type="paragraph" w:styleId="ListParagraph">
    <w:name w:val="List Paragraph"/>
    <w:basedOn w:val="Normal"/>
    <w:uiPriority w:val="34"/>
    <w:qFormat/>
    <w:rsid w:val="004625A3"/>
    <w:pPr>
      <w:ind w:left="720"/>
      <w:contextualSpacing/>
    </w:pPr>
  </w:style>
  <w:style w:type="character" w:styleId="IntenseEmphasis">
    <w:name w:val="Intense Emphasis"/>
    <w:basedOn w:val="DefaultParagraphFont"/>
    <w:uiPriority w:val="21"/>
    <w:qFormat/>
    <w:rsid w:val="004625A3"/>
    <w:rPr>
      <w:i/>
      <w:iCs/>
      <w:color w:val="0F4761" w:themeColor="accent1" w:themeShade="BF"/>
    </w:rPr>
  </w:style>
  <w:style w:type="paragraph" w:styleId="IntenseQuote">
    <w:name w:val="Intense Quote"/>
    <w:basedOn w:val="Normal"/>
    <w:next w:val="Normal"/>
    <w:link w:val="IntenseQuoteChar"/>
    <w:uiPriority w:val="30"/>
    <w:qFormat/>
    <w:rsid w:val="0046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A3"/>
    <w:rPr>
      <w:i/>
      <w:iCs/>
      <w:color w:val="0F4761" w:themeColor="accent1" w:themeShade="BF"/>
    </w:rPr>
  </w:style>
  <w:style w:type="character" w:styleId="IntenseReference">
    <w:name w:val="Intense Reference"/>
    <w:basedOn w:val="DefaultParagraphFont"/>
    <w:uiPriority w:val="32"/>
    <w:qFormat/>
    <w:rsid w:val="004625A3"/>
    <w:rPr>
      <w:b/>
      <w:bCs/>
      <w:smallCaps/>
      <w:color w:val="0F4761" w:themeColor="accent1" w:themeShade="BF"/>
      <w:spacing w:val="5"/>
    </w:rPr>
  </w:style>
  <w:style w:type="paragraph" w:styleId="Header">
    <w:name w:val="header"/>
    <w:basedOn w:val="Normal"/>
    <w:link w:val="HeaderChar"/>
    <w:uiPriority w:val="99"/>
    <w:unhideWhenUsed/>
    <w:rsid w:val="00530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AFA"/>
  </w:style>
  <w:style w:type="paragraph" w:styleId="Footer">
    <w:name w:val="footer"/>
    <w:basedOn w:val="Normal"/>
    <w:link w:val="FooterChar"/>
    <w:uiPriority w:val="99"/>
    <w:unhideWhenUsed/>
    <w:rsid w:val="00530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AFA"/>
  </w:style>
  <w:style w:type="character" w:styleId="CommentReference">
    <w:name w:val="annotation reference"/>
    <w:basedOn w:val="DefaultParagraphFont"/>
    <w:uiPriority w:val="99"/>
    <w:semiHidden/>
    <w:unhideWhenUsed/>
    <w:rsid w:val="000876FB"/>
    <w:rPr>
      <w:sz w:val="16"/>
      <w:szCs w:val="16"/>
    </w:rPr>
  </w:style>
  <w:style w:type="paragraph" w:styleId="CommentText">
    <w:name w:val="annotation text"/>
    <w:basedOn w:val="Normal"/>
    <w:link w:val="CommentTextChar"/>
    <w:uiPriority w:val="99"/>
    <w:unhideWhenUsed/>
    <w:rsid w:val="000876FB"/>
    <w:pPr>
      <w:spacing w:line="240" w:lineRule="auto"/>
    </w:pPr>
    <w:rPr>
      <w:sz w:val="20"/>
      <w:szCs w:val="20"/>
    </w:rPr>
  </w:style>
  <w:style w:type="character" w:customStyle="1" w:styleId="CommentTextChar">
    <w:name w:val="Comment Text Char"/>
    <w:basedOn w:val="DefaultParagraphFont"/>
    <w:link w:val="CommentText"/>
    <w:uiPriority w:val="99"/>
    <w:rsid w:val="000876FB"/>
    <w:rPr>
      <w:sz w:val="20"/>
      <w:szCs w:val="20"/>
    </w:rPr>
  </w:style>
  <w:style w:type="paragraph" w:styleId="CommentSubject">
    <w:name w:val="annotation subject"/>
    <w:basedOn w:val="CommentText"/>
    <w:next w:val="CommentText"/>
    <w:link w:val="CommentSubjectChar"/>
    <w:uiPriority w:val="99"/>
    <w:semiHidden/>
    <w:unhideWhenUsed/>
    <w:rsid w:val="000876FB"/>
    <w:rPr>
      <w:b/>
      <w:bCs/>
    </w:rPr>
  </w:style>
  <w:style w:type="character" w:customStyle="1" w:styleId="CommentSubjectChar">
    <w:name w:val="Comment Subject Char"/>
    <w:basedOn w:val="CommentTextChar"/>
    <w:link w:val="CommentSubject"/>
    <w:uiPriority w:val="99"/>
    <w:semiHidden/>
    <w:rsid w:val="000876FB"/>
    <w:rPr>
      <w:b/>
      <w:bCs/>
      <w:sz w:val="20"/>
      <w:szCs w:val="20"/>
    </w:rPr>
  </w:style>
  <w:style w:type="character" w:styleId="PageNumber">
    <w:name w:val="page number"/>
    <w:basedOn w:val="DefaultParagraphFont"/>
    <w:uiPriority w:val="99"/>
    <w:semiHidden/>
    <w:unhideWhenUsed/>
    <w:rsid w:val="00D60AC8"/>
  </w:style>
  <w:style w:type="paragraph" w:styleId="Revision">
    <w:name w:val="Revision"/>
    <w:hidden/>
    <w:uiPriority w:val="99"/>
    <w:semiHidden/>
    <w:rsid w:val="004D66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1873</Words>
  <Characters>11858</Characters>
  <Application>Microsoft Office Word</Application>
  <DocSecurity>0</DocSecurity>
  <Lines>176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68</cp:revision>
  <dcterms:created xsi:type="dcterms:W3CDTF">2026-04-05T17:35:00Z</dcterms:created>
  <dcterms:modified xsi:type="dcterms:W3CDTF">2026-04-08T14:59:00Z</dcterms:modified>
</cp:coreProperties>
</file>