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E999F" w14:textId="58D13914" w:rsidR="006E759B" w:rsidRPr="003B774D" w:rsidRDefault="003B774D" w:rsidP="003B774D">
      <w:pPr>
        <w:spacing w:line="240" w:lineRule="auto"/>
        <w:rPr>
          <w:rFonts w:ascii="Times New Roman" w:hAnsi="Times New Roman" w:cs="Times New Roman"/>
          <w:b/>
          <w:bCs/>
        </w:rPr>
      </w:pPr>
      <w:r w:rsidRPr="003B774D">
        <w:rPr>
          <w:rFonts w:ascii="Times New Roman" w:hAnsi="Times New Roman" w:cs="Times New Roman"/>
          <w:b/>
          <w:bCs/>
        </w:rPr>
        <w:t>Variance analysis as a tool to predict the mechanism underlying synaptic plasticity</w:t>
      </w:r>
    </w:p>
    <w:p w14:paraId="04FEC381" w14:textId="6BE3A25D" w:rsidR="003B774D" w:rsidRPr="003B774D" w:rsidRDefault="003B774D" w:rsidP="003B774D">
      <w:pPr>
        <w:spacing w:line="240" w:lineRule="auto"/>
        <w:rPr>
          <w:rFonts w:ascii="Times New Roman" w:hAnsi="Times New Roman" w:cs="Times New Roman"/>
          <w:b/>
          <w:bCs/>
        </w:rPr>
      </w:pPr>
      <w:r w:rsidRPr="003B774D">
        <w:rPr>
          <w:rFonts w:ascii="Times New Roman" w:hAnsi="Times New Roman" w:cs="Times New Roman"/>
          <w:b/>
          <w:bCs/>
        </w:rPr>
        <w:t xml:space="preserve">(Van Huijstee and </w:t>
      </w:r>
      <w:proofErr w:type="spellStart"/>
      <w:r w:rsidRPr="003B774D">
        <w:rPr>
          <w:rFonts w:ascii="Times New Roman" w:hAnsi="Times New Roman" w:cs="Times New Roman"/>
          <w:b/>
          <w:bCs/>
        </w:rPr>
        <w:t>Kessels</w:t>
      </w:r>
      <w:proofErr w:type="spellEnd"/>
      <w:r w:rsidRPr="003B774D">
        <w:rPr>
          <w:rFonts w:ascii="Times New Roman" w:hAnsi="Times New Roman" w:cs="Times New Roman"/>
          <w:b/>
          <w:bCs/>
        </w:rPr>
        <w:t>, 2020)</w:t>
      </w:r>
    </w:p>
    <w:p w14:paraId="586AA5D9" w14:textId="6BA30D57" w:rsidR="003B774D" w:rsidRDefault="003B774D" w:rsidP="003B77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611D3">
        <w:rPr>
          <w:rFonts w:ascii="Times New Roman" w:hAnsi="Times New Roman" w:cs="Times New Roman"/>
        </w:rPr>
        <w:t>for EPSCs</w:t>
      </w:r>
    </w:p>
    <w:p w14:paraId="464FEBEA" w14:textId="2B619F10" w:rsidR="000611D3" w:rsidRDefault="000611D3" w:rsidP="003B77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-1/CV^2 depends on N and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 (but not Q)</w:t>
      </w:r>
    </w:p>
    <w:p w14:paraId="65BDE627" w14:textId="70474639" w:rsidR="000611D3" w:rsidRDefault="000611D3" w:rsidP="003B77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-VMR depends on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 and Q (but not N) </w:t>
      </w:r>
    </w:p>
    <w:p w14:paraId="40CF0B9C" w14:textId="2D2615FA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-presynaptic: change in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 and/or N</w:t>
      </w:r>
    </w:p>
    <w:p w14:paraId="2C959605" w14:textId="4217532D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-postsynaptic: change in Q</w:t>
      </w:r>
    </w:p>
    <w:p w14:paraId="6433DC47" w14:textId="642FE2B1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-variance </w:t>
      </w:r>
      <w:proofErr w:type="spellStart"/>
      <w:r>
        <w:rPr>
          <w:rFonts w:ascii="Times New Roman" w:hAnsi="Times New Roman" w:cs="Times New Roman"/>
        </w:rPr>
        <w:t>anlaysis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Shaprio</w:t>
      </w:r>
      <w:proofErr w:type="spellEnd"/>
      <w:r>
        <w:rPr>
          <w:rFonts w:ascii="Times New Roman" w:hAnsi="Times New Roman" w:cs="Times New Roman"/>
        </w:rPr>
        <w:t xml:space="preserve">-Wilks test for normality, if yes use paired t-test, if no use </w:t>
      </w:r>
      <w:proofErr w:type="spellStart"/>
      <w:r>
        <w:rPr>
          <w:rFonts w:ascii="Times New Roman" w:hAnsi="Times New Roman" w:cs="Times New Roman"/>
        </w:rPr>
        <w:t>wilcox</w:t>
      </w:r>
      <w:proofErr w:type="spellEnd"/>
      <w:r>
        <w:rPr>
          <w:rFonts w:ascii="Times New Roman" w:hAnsi="Times New Roman" w:cs="Times New Roman"/>
        </w:rPr>
        <w:t xml:space="preserve"> match pair signed rank test</w:t>
      </w:r>
    </w:p>
    <w:p w14:paraId="769334E3" w14:textId="35EB0E86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-change in N = proportional change in 1/CV2 with NO change in VMR</w:t>
      </w:r>
    </w:p>
    <w:p w14:paraId="4447E36F" w14:textId="253F9355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-change in Q = no change in 1/CV2 and change in VMR</w:t>
      </w:r>
    </w:p>
    <w:p w14:paraId="2805FDFC" w14:textId="5B5A9661" w:rsidR="000611D3" w:rsidRDefault="000611D3" w:rsidP="000611D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-increase in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 xml:space="preserve"> = increase in 1/CV2 and decrease in VMR</w:t>
      </w:r>
    </w:p>
    <w:p w14:paraId="0D0DA5DA" w14:textId="5F5399C9" w:rsidR="000611D3" w:rsidRPr="003B774D" w:rsidRDefault="000611D3" w:rsidP="000611D3">
      <w:pPr>
        <w:spacing w:line="240" w:lineRule="auto"/>
        <w:rPr>
          <w:rFonts w:ascii="Times New Roman" w:hAnsi="Times New Roman" w:cs="Times New Roman"/>
        </w:rPr>
      </w:pPr>
    </w:p>
    <w:sectPr w:rsidR="000611D3" w:rsidRPr="003B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130D3"/>
    <w:rsid w:val="000611D3"/>
    <w:rsid w:val="00101593"/>
    <w:rsid w:val="001C2BA9"/>
    <w:rsid w:val="001F08BD"/>
    <w:rsid w:val="003B774D"/>
    <w:rsid w:val="00510426"/>
    <w:rsid w:val="006E759B"/>
    <w:rsid w:val="00A57711"/>
    <w:rsid w:val="00D74351"/>
    <w:rsid w:val="00E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AB13C"/>
  <w15:chartTrackingRefBased/>
  <w15:docId w15:val="{8B7D3554-71CF-7D4F-9871-8E14E94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</cp:revision>
  <dcterms:created xsi:type="dcterms:W3CDTF">2025-06-26T16:11:00Z</dcterms:created>
  <dcterms:modified xsi:type="dcterms:W3CDTF">2025-06-26T16:15:00Z</dcterms:modified>
</cp:coreProperties>
</file>