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Obesity or E</w:t>
      </w:r>
      <w:r>
        <w:rPr>
          <w:rFonts w:ascii="Times New Roman" w:hAnsi="Times New Roman" w:cs="Times New Roman"/>
          <w:b/>
          <w:bCs/>
        </w:rPr>
        <w:t>D</w:t>
      </w:r>
      <w:r w:rsidRPr="00807504">
        <w:rPr>
          <w:rFonts w:ascii="Times New Roman" w:hAnsi="Times New Roman" w:cs="Times New Roman"/>
          <w:b/>
          <w:bCs/>
        </w:rPr>
        <w:t>s (1.1) ~half a page</w:t>
      </w:r>
    </w:p>
    <w:p w14:paraId="33A4A27C" w14:textId="3C863099" w:rsidR="002B3C67" w:rsidRPr="002B3C67" w:rsidRDefault="008D5077" w:rsidP="005D36ED">
      <w:pPr>
        <w:rPr>
          <w:rFonts w:ascii="Times New Roman" w:hAnsi="Times New Roman" w:cs="Times New Roman"/>
        </w:rPr>
      </w:pPr>
      <w:r>
        <w:rPr>
          <w:rFonts w:ascii="Times New Roman" w:hAnsi="Times New Roman" w:cs="Times New Roman"/>
        </w:rPr>
        <w:t>-</w:t>
      </w:r>
      <w:r w:rsidR="001A56D9">
        <w:rPr>
          <w:rFonts w:ascii="Times New Roman" w:hAnsi="Times New Roman" w:cs="Times New Roman"/>
        </w:rPr>
        <w:t xml:space="preserve">how the world has changed in terms of stress and food </w:t>
      </w:r>
      <w:r w:rsidR="00C03E16">
        <w:rPr>
          <w:rFonts w:ascii="Times New Roman" w:hAnsi="Times New Roman" w:cs="Times New Roman"/>
        </w:rPr>
        <w:t>availability</w:t>
      </w:r>
    </w:p>
    <w:p w14:paraId="137AD8C8" w14:textId="77777777" w:rsidR="002B3C67" w:rsidRDefault="002B3C67" w:rsidP="005D36ED">
      <w:pPr>
        <w:rPr>
          <w:rFonts w:ascii="Times New Roman" w:hAnsi="Times New Roman" w:cs="Times New Roman"/>
          <w:b/>
          <w:bCs/>
        </w:rPr>
      </w:pPr>
    </w:p>
    <w:p w14:paraId="74B27643" w14:textId="77777777" w:rsidR="002B3C67" w:rsidRDefault="002B3C67" w:rsidP="005D36ED">
      <w:pPr>
        <w:rPr>
          <w:rFonts w:ascii="Times New Roman" w:hAnsi="Times New Roman" w:cs="Times New Roman"/>
          <w:b/>
          <w:bCs/>
        </w:rPr>
      </w:pPr>
    </w:p>
    <w:p w14:paraId="46984C81" w14:textId="77777777" w:rsidR="002B3C67" w:rsidRDefault="002B3C67" w:rsidP="005D36ED">
      <w:pPr>
        <w:rPr>
          <w:rFonts w:ascii="Times New Roman" w:hAnsi="Times New Roman" w:cs="Times New Roman"/>
          <w:b/>
          <w:bCs/>
        </w:rPr>
      </w:pPr>
    </w:p>
    <w:p w14:paraId="502258A1" w14:textId="77777777" w:rsidR="002B3C67" w:rsidRDefault="002B3C67" w:rsidP="005D36ED">
      <w:pPr>
        <w:rPr>
          <w:rFonts w:ascii="Times New Roman" w:hAnsi="Times New Roman" w:cs="Times New Roman"/>
          <w:b/>
          <w:bCs/>
        </w:rPr>
      </w:pPr>
    </w:p>
    <w:p w14:paraId="62AA5127" w14:textId="77777777" w:rsidR="002B3C67" w:rsidRDefault="002B3C67" w:rsidP="005D36ED">
      <w:pPr>
        <w:rPr>
          <w:rFonts w:ascii="Times New Roman" w:hAnsi="Times New Roman" w:cs="Times New Roman"/>
          <w:b/>
          <w:bCs/>
        </w:rPr>
      </w:pPr>
    </w:p>
    <w:p w14:paraId="5C8818DD" w14:textId="77777777" w:rsidR="002B3C67" w:rsidRDefault="002B3C67" w:rsidP="005D36ED">
      <w:pPr>
        <w:rPr>
          <w:rFonts w:ascii="Times New Roman" w:hAnsi="Times New Roman" w:cs="Times New Roman"/>
          <w:b/>
          <w:bCs/>
        </w:rPr>
      </w:pPr>
    </w:p>
    <w:p w14:paraId="55921405" w14:textId="77777777" w:rsidR="002B3C67" w:rsidRDefault="002B3C67" w:rsidP="005D36ED">
      <w:pPr>
        <w:rPr>
          <w:rFonts w:ascii="Times New Roman" w:hAnsi="Times New Roman" w:cs="Times New Roman"/>
          <w:b/>
          <w:bCs/>
        </w:rPr>
      </w:pPr>
    </w:p>
    <w:p w14:paraId="6B8F61AE" w14:textId="77777777" w:rsidR="002B3C67" w:rsidRDefault="002B3C67" w:rsidP="005D36ED">
      <w:pPr>
        <w:rPr>
          <w:rFonts w:ascii="Times New Roman" w:hAnsi="Times New Roman" w:cs="Times New Roman"/>
          <w:b/>
          <w:bCs/>
        </w:rPr>
      </w:pPr>
    </w:p>
    <w:p w14:paraId="6EE6EB91" w14:textId="77777777" w:rsidR="002B3C67" w:rsidRDefault="002B3C67" w:rsidP="005D36ED">
      <w:pPr>
        <w:rPr>
          <w:rFonts w:ascii="Times New Roman" w:hAnsi="Times New Roman" w:cs="Times New Roman"/>
          <w:b/>
          <w:bCs/>
        </w:rPr>
      </w:pPr>
    </w:p>
    <w:p w14:paraId="0138A9DF" w14:textId="77777777" w:rsidR="002B3C67" w:rsidRDefault="002B3C67" w:rsidP="005D36ED">
      <w:pPr>
        <w:rPr>
          <w:rFonts w:ascii="Times New Roman" w:hAnsi="Times New Roman" w:cs="Times New Roman"/>
          <w:b/>
          <w:bCs/>
        </w:rPr>
      </w:pPr>
    </w:p>
    <w:p w14:paraId="326B5D0B" w14:textId="77777777" w:rsidR="002B3C67" w:rsidRDefault="002B3C67" w:rsidP="005D36ED">
      <w:pPr>
        <w:rPr>
          <w:rFonts w:ascii="Times New Roman" w:hAnsi="Times New Roman" w:cs="Times New Roman"/>
          <w:b/>
          <w:bCs/>
        </w:rPr>
      </w:pPr>
    </w:p>
    <w:p w14:paraId="535CCA1F" w14:textId="77777777" w:rsidR="002B3C67" w:rsidRDefault="002B3C67" w:rsidP="005D36ED">
      <w:pPr>
        <w:rPr>
          <w:rFonts w:ascii="Times New Roman" w:hAnsi="Times New Roman" w:cs="Times New Roman"/>
          <w:b/>
          <w:bCs/>
        </w:rPr>
      </w:pPr>
    </w:p>
    <w:p w14:paraId="33C3F9CF" w14:textId="77777777" w:rsidR="002B3C67" w:rsidRDefault="002B3C67" w:rsidP="005D36ED">
      <w:pPr>
        <w:rPr>
          <w:rFonts w:ascii="Times New Roman" w:hAnsi="Times New Roman" w:cs="Times New Roman"/>
          <w:b/>
          <w:bCs/>
        </w:rPr>
      </w:pPr>
    </w:p>
    <w:p w14:paraId="16282830" w14:textId="77777777" w:rsidR="002B3C67" w:rsidRDefault="002B3C67" w:rsidP="005D36ED">
      <w:pPr>
        <w:rPr>
          <w:rFonts w:ascii="Times New Roman" w:hAnsi="Times New Roman" w:cs="Times New Roman"/>
          <w:b/>
          <w:bCs/>
        </w:rPr>
      </w:pPr>
    </w:p>
    <w:p w14:paraId="4C2E008F" w14:textId="77777777" w:rsidR="002B3C67" w:rsidRDefault="002B3C67" w:rsidP="005D36ED">
      <w:pPr>
        <w:rPr>
          <w:rFonts w:ascii="Times New Roman" w:hAnsi="Times New Roman" w:cs="Times New Roman"/>
          <w:b/>
          <w:bCs/>
        </w:rPr>
      </w:pPr>
    </w:p>
    <w:p w14:paraId="53F07A6C" w14:textId="77777777" w:rsidR="002B3C67" w:rsidRDefault="002B3C67" w:rsidP="005D36ED">
      <w:pPr>
        <w:rPr>
          <w:rFonts w:ascii="Times New Roman" w:hAnsi="Times New Roman" w:cs="Times New Roman"/>
          <w:b/>
          <w:bCs/>
        </w:rPr>
      </w:pPr>
    </w:p>
    <w:p w14:paraId="3F90EE82" w14:textId="77777777" w:rsidR="002B3C67" w:rsidRDefault="002B3C67" w:rsidP="005D36ED">
      <w:pPr>
        <w:rPr>
          <w:rFonts w:ascii="Times New Roman" w:hAnsi="Times New Roman" w:cs="Times New Roman"/>
          <w:b/>
          <w:bCs/>
        </w:rPr>
      </w:pPr>
    </w:p>
    <w:p w14:paraId="3E2C2E7E" w14:textId="77777777" w:rsidR="002B3C67" w:rsidRDefault="002B3C67" w:rsidP="005D36ED">
      <w:pPr>
        <w:rPr>
          <w:rFonts w:ascii="Times New Roman" w:hAnsi="Times New Roman" w:cs="Times New Roman"/>
          <w:b/>
          <w:bCs/>
        </w:rPr>
      </w:pPr>
    </w:p>
    <w:p w14:paraId="6C724170" w14:textId="77777777" w:rsidR="002B3C67" w:rsidRDefault="002B3C67" w:rsidP="005D36ED">
      <w:pPr>
        <w:rPr>
          <w:rFonts w:ascii="Times New Roman" w:hAnsi="Times New Roman" w:cs="Times New Roman"/>
          <w:b/>
          <w:bCs/>
        </w:rPr>
      </w:pPr>
    </w:p>
    <w:p w14:paraId="5C2F725B" w14:textId="77777777" w:rsidR="002B3C67" w:rsidRDefault="002B3C67" w:rsidP="005D36ED">
      <w:pPr>
        <w:rPr>
          <w:rFonts w:ascii="Times New Roman" w:hAnsi="Times New Roman" w:cs="Times New Roman"/>
          <w:b/>
          <w:bCs/>
        </w:rPr>
      </w:pPr>
    </w:p>
    <w:p w14:paraId="5C1BEF22" w14:textId="77777777" w:rsidR="002B3C67" w:rsidRDefault="002B3C67" w:rsidP="005D36ED">
      <w:pPr>
        <w:rPr>
          <w:rFonts w:ascii="Times New Roman" w:hAnsi="Times New Roman" w:cs="Times New Roman"/>
          <w:b/>
          <w:bCs/>
        </w:rPr>
      </w:pPr>
    </w:p>
    <w:p w14:paraId="60DA8CF3" w14:textId="77777777" w:rsidR="002B3C67" w:rsidRDefault="002B3C67" w:rsidP="005D36ED">
      <w:pPr>
        <w:rPr>
          <w:rFonts w:ascii="Times New Roman" w:hAnsi="Times New Roman" w:cs="Times New Roman"/>
          <w:b/>
          <w:bCs/>
        </w:rPr>
      </w:pPr>
    </w:p>
    <w:p w14:paraId="2605A4EF" w14:textId="77777777" w:rsidR="002B3C67" w:rsidRDefault="002B3C67" w:rsidP="005D36ED">
      <w:pPr>
        <w:rPr>
          <w:rFonts w:ascii="Times New Roman" w:hAnsi="Times New Roman" w:cs="Times New Roman"/>
          <w:b/>
          <w:bCs/>
        </w:rPr>
      </w:pPr>
    </w:p>
    <w:p w14:paraId="11A97E70" w14:textId="77777777" w:rsidR="002B3C67" w:rsidRDefault="002B3C67" w:rsidP="005D36ED">
      <w:pPr>
        <w:rPr>
          <w:rFonts w:ascii="Times New Roman" w:hAnsi="Times New Roman" w:cs="Times New Roman"/>
          <w:b/>
          <w:bCs/>
        </w:rPr>
      </w:pPr>
    </w:p>
    <w:p w14:paraId="596D3E5B" w14:textId="77777777" w:rsidR="002B3C67" w:rsidRPr="00807504" w:rsidRDefault="002B3C67" w:rsidP="005D36ED">
      <w:pPr>
        <w:rPr>
          <w:rFonts w:ascii="Times New Roman" w:hAnsi="Times New Roman" w:cs="Times New Roman"/>
          <w:b/>
          <w:bCs/>
        </w:rPr>
      </w:pPr>
    </w:p>
    <w:p w14:paraId="1FC63638" w14:textId="0A48D9B0" w:rsidR="005D36ED" w:rsidRPr="00610900" w:rsidRDefault="005D36ED" w:rsidP="00260DAC">
      <w:pPr>
        <w:spacing w:line="360" w:lineRule="auto"/>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545618FF" w:rsidR="00200EDB" w:rsidRPr="00200EDB" w:rsidRDefault="00E667CC" w:rsidP="00260DAC">
      <w:pPr>
        <w:spacing w:line="360" w:lineRule="auto"/>
        <w:ind w:firstLine="720"/>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which originates in the locus ceruleus (LC)</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which suppresses appetite and stops digestion (Adam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w:t>
      </w:r>
      <w:r w:rsidR="00566377">
        <w:rPr>
          <w:rFonts w:ascii="Times New Roman" w:hAnsi="Times New Roman" w:cs="Times New Roman"/>
        </w:rPr>
        <w:t>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68F411DF" w14:textId="77777777" w:rsidR="0043474C" w:rsidRPr="00610900" w:rsidRDefault="0043474C" w:rsidP="00260DAC">
      <w:pPr>
        <w:spacing w:line="360" w:lineRule="auto"/>
        <w:rPr>
          <w:rFonts w:ascii="Times New Roman" w:hAnsi="Times New Roman" w:cs="Times New Roman"/>
          <w:kern w:val="0"/>
          <w:lang w:val="en-US"/>
        </w:rPr>
      </w:pPr>
    </w:p>
    <w:p w14:paraId="52C8ADB0" w14:textId="0690C74E" w:rsidR="001E4954" w:rsidRDefault="001E4954" w:rsidP="00260DAC">
      <w:pPr>
        <w:spacing w:line="360" w:lineRule="auto"/>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7B4A1138" w14:textId="5AA117FE" w:rsidR="000305C2" w:rsidRDefault="000305C2" w:rsidP="00260DAC">
      <w:pPr>
        <w:spacing w:line="360" w:lineRule="auto"/>
        <w:ind w:firstLine="720"/>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increases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be negative consequences (</w:t>
      </w:r>
      <w:r w:rsidR="00875852" w:rsidRPr="009931C6">
        <w:rPr>
          <w:rFonts w:ascii="Times New Roman" w:hAnsi="Times New Roman" w:cs="Times New Roman"/>
          <w:highlight w:val="yellow"/>
        </w:rPr>
        <w:t>examples</w:t>
      </w:r>
      <w:r w:rsidR="00875852">
        <w:rPr>
          <w:rFonts w:ascii="Times New Roman" w:hAnsi="Times New Roman" w:cs="Times New Roman"/>
        </w:rPr>
        <w:t>) (Dallman et al., 2006).</w:t>
      </w:r>
      <w:r w:rsidR="009931C6">
        <w:rPr>
          <w:rFonts w:ascii="Times New Roman" w:hAnsi="Times New Roman" w:cs="Times New Roman"/>
        </w:rPr>
        <w:t xml:space="preserve"> </w:t>
      </w:r>
      <w:r w:rsidR="00FE036C">
        <w:rPr>
          <w:rFonts w:ascii="Times New Roman" w:hAnsi="Times New Roman" w:cs="Times New Roman"/>
        </w:rPr>
        <w:t>In the periphery, glucocorticoids act catabolically to mobilize energy stores, ensuring enough fuel for tissues such as the heart and muscles, allowing for the energy to escape stressors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Chronic elevation of glucocorticoids in the absence of chronic stress </w:t>
      </w:r>
      <w:r w:rsidR="003D20F6">
        <w:rPr>
          <w:rFonts w:ascii="Times New Roman" w:hAnsi="Times New Roman" w:cs="Times New Roman"/>
        </w:rPr>
        <w:t>inhibits</w:t>
      </w:r>
      <w:r w:rsidR="00007E4C">
        <w:rPr>
          <w:rFonts w:ascii="Times New Roman" w:hAnsi="Times New Roman" w:cs="Times New Roman"/>
        </w:rPr>
        <w:t xml:space="preserve"> basal HPA activity and HPA activity stimulated by an acute stressor, but this is likely due to inhibition at the pituitary, not central inhibition (Dallman et al., 2006).</w:t>
      </w:r>
      <w:r w:rsidR="00C308B5">
        <w:rPr>
          <w:rFonts w:ascii="Times New Roman" w:hAnsi="Times New Roman" w:cs="Times New Roman"/>
        </w:rPr>
        <w:t xml:space="preserve"> As LC lesions decrease HPA response to acute stress, it is </w:t>
      </w:r>
      <w:r w:rsidR="00222A2D">
        <w:rPr>
          <w:rFonts w:ascii="Times New Roman" w:hAnsi="Times New Roman" w:cs="Times New Roman"/>
        </w:rPr>
        <w:t>likely</w:t>
      </w:r>
      <w:r w:rsidR="00C308B5">
        <w:rPr>
          <w:rFonts w:ascii="Times New Roman" w:hAnsi="Times New Roman" w:cs="Times New Roman"/>
        </w:rPr>
        <w:t xml:space="preserve"> that LC NE neurons activate the HPA (Dallman et al., 2006).</w:t>
      </w:r>
    </w:p>
    <w:p w14:paraId="4322715E" w14:textId="7DD0270E" w:rsidR="00823E79" w:rsidRDefault="00E163C5" w:rsidP="001E4954">
      <w:pPr>
        <w:rPr>
          <w:rFonts w:ascii="Times New Roman" w:hAnsi="Times New Roman" w:cs="Times New Roman"/>
        </w:rPr>
      </w:pPr>
      <w:r>
        <w:rPr>
          <w:rFonts w:ascii="Times New Roman" w:hAnsi="Times New Roman" w:cs="Times New Roman"/>
        </w:rPr>
        <w:lastRenderedPageBreak/>
        <w:t>-highly palatable foods leads into sex differences</w:t>
      </w:r>
    </w:p>
    <w:p w14:paraId="33CECC13" w14:textId="76AD7E8B" w:rsidR="008B0CB1" w:rsidRDefault="0039153A" w:rsidP="001E4954">
      <w:pPr>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(Auger et al., 2023) during this time. In contrast, acute stressors tend to suppress appetite (Torres et al., 2007).</w:t>
      </w:r>
    </w:p>
    <w:p w14:paraId="62E6739D" w14:textId="462C9E85" w:rsidR="008B0CB1" w:rsidRDefault="008B0CB1" w:rsidP="001E4954">
      <w:pPr>
        <w:rPr>
          <w:rFonts w:ascii="Times New Roman" w:hAnsi="Times New Roman" w:cs="Times New Roman"/>
        </w:rPr>
      </w:pPr>
      <w:r>
        <w:rPr>
          <w:rFonts w:ascii="Times New Roman" w:hAnsi="Times New Roman" w:cs="Times New Roman"/>
        </w:rPr>
        <w:t>-brain region transition to next subsection</w:t>
      </w:r>
    </w:p>
    <w:p w14:paraId="771F4A18" w14:textId="77777777" w:rsidR="005D34AA" w:rsidRPr="00823E79" w:rsidRDefault="005D34AA" w:rsidP="001E4954">
      <w:pPr>
        <w:rPr>
          <w:rFonts w:ascii="Times New Roman" w:hAnsi="Times New Roman" w:cs="Times New Roman"/>
        </w:rPr>
      </w:pPr>
    </w:p>
    <w:p w14:paraId="5181D806" w14:textId="7A7CBCF4" w:rsidR="00AB202A" w:rsidRDefault="00AB202A" w:rsidP="00AB202A">
      <w:pPr>
        <w:rPr>
          <w:rFonts w:ascii="Times New Roman" w:hAnsi="Times New Roman" w:cs="Times New Roman"/>
        </w:rPr>
      </w:pPr>
      <w:r>
        <w:rPr>
          <w:rFonts w:ascii="Times New Roman" w:hAnsi="Times New Roman" w:cs="Times New Roman"/>
        </w:rPr>
        <w:t>Cortisol, a glucocorticoid, stimulates hunger and feeding (Adam and Epel, 2007). The balance between SAM and HPA, effectors of the stress response, results in</w:t>
      </w:r>
      <w:r w:rsidRPr="000B0C9E">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kern w:val="0"/>
          <w:lang w:val="en-US"/>
        </w:rPr>
        <w:t xml:space="preserve">Chronic stress and </w:t>
      </w:r>
      <w:r w:rsidRPr="007D2CD6">
        <w:rPr>
          <w:rFonts w:ascii="Times New Roman" w:hAnsi="Times New Roman" w:cs="Times New Roman"/>
        </w:rPr>
        <w:t>excess glucocorticoids</w:t>
      </w:r>
      <w:r>
        <w:rPr>
          <w:rFonts w:ascii="Times New Roman" w:hAnsi="Times New Roman" w:cs="Times New Roman"/>
        </w:rPr>
        <w:t xml:space="preserve"> play a role in obesity by interfering with energy homeostasis</w:t>
      </w:r>
      <w:r w:rsidRPr="00200EDB">
        <w:rPr>
          <w:rFonts w:ascii="Times New Roman" w:hAnsi="Times New Roman" w:cs="Times New Roman"/>
        </w:rPr>
        <w:t xml:space="preserve"> </w:t>
      </w:r>
      <w:r w:rsidRPr="00610900">
        <w:rPr>
          <w:rFonts w:ascii="Times New Roman" w:hAnsi="Times New Roman" w:cs="Times New Roman"/>
        </w:rPr>
        <w:t>(</w:t>
      </w:r>
      <w:r w:rsidRPr="00610900">
        <w:rPr>
          <w:rFonts w:ascii="Times New Roman" w:hAnsi="Times New Roman" w:cs="Times New Roman"/>
          <w:kern w:val="0"/>
          <w:lang w:val="en-US"/>
        </w:rPr>
        <w:t>Tamashiro et al., 2011)</w:t>
      </w:r>
      <w:r>
        <w:rPr>
          <w:rFonts w:ascii="Times New Roman" w:hAnsi="Times New Roman" w:cs="Times New Roman"/>
          <w:kern w:val="0"/>
          <w:lang w:val="en-US"/>
        </w:rPr>
        <w:t xml:space="preserve"> and increasing food intake and visceral fat deposition </w:t>
      </w:r>
      <w:r>
        <w:rPr>
          <w:rFonts w:ascii="Times New Roman" w:hAnsi="Times New Roman" w:cs="Times New Roman"/>
        </w:rPr>
        <w:t>(Adam and Epel, 2007).</w:t>
      </w:r>
    </w:p>
    <w:p w14:paraId="2ED9DE3F" w14:textId="053E60BB" w:rsidR="00413D01" w:rsidRDefault="00413D01" w:rsidP="00AB202A">
      <w:pPr>
        <w:rPr>
          <w:rFonts w:ascii="Times New Roman" w:hAnsi="Times New Roman" w:cs="Times New Roman"/>
        </w:rPr>
      </w:pPr>
    </w:p>
    <w:p w14:paraId="1FBD2852" w14:textId="3908228F" w:rsidR="00AD412F" w:rsidRPr="00200EDB" w:rsidRDefault="00AD412F" w:rsidP="00AB202A">
      <w:pPr>
        <w:rPr>
          <w:rFonts w:ascii="Times New Roman" w:hAnsi="Times New Roman" w:cs="Times New Roman"/>
        </w:rPr>
      </w:pPr>
      <w:r>
        <w:rPr>
          <w:rFonts w:ascii="Times New Roman" w:hAnsi="Times New Roman" w:cs="Times New Roman"/>
        </w:rPr>
        <w:t>But behaviour following an acute stressor is highly variable (</w:t>
      </w:r>
      <w:proofErr w:type="spellStart"/>
      <w:r w:rsidRPr="00AD412F">
        <w:rPr>
          <w:rFonts w:ascii="Times New Roman" w:hAnsi="Times New Roman" w:cs="Times New Roman"/>
        </w:rPr>
        <w:t>Klatzkin</w:t>
      </w:r>
      <w:proofErr w:type="spellEnd"/>
      <w:r>
        <w:rPr>
          <w:rFonts w:ascii="Times New Roman" w:hAnsi="Times New Roman" w:cs="Times New Roman"/>
        </w:rPr>
        <w:t xml:space="preserve"> et al., 2023).</w:t>
      </w:r>
    </w:p>
    <w:p w14:paraId="06262297" w14:textId="7D494188" w:rsidR="001E4954" w:rsidRPr="00610900" w:rsidRDefault="001E4954" w:rsidP="005D36ED">
      <w:pPr>
        <w:rPr>
          <w:rFonts w:ascii="Times New Roman" w:hAnsi="Times New Roman" w:cs="Times New Roman"/>
        </w:rPr>
      </w:pPr>
    </w:p>
    <w:p w14:paraId="6368C1EF" w14:textId="77777777" w:rsidR="008D5077" w:rsidRPr="008D5077" w:rsidRDefault="008D5077" w:rsidP="005D36ED">
      <w:pPr>
        <w:rPr>
          <w:rFonts w:ascii="Times New Roman" w:hAnsi="Times New Roman" w:cs="Times New Roman"/>
        </w:rPr>
      </w:pPr>
    </w:p>
    <w:p w14:paraId="1B41EE9A" w14:textId="77777777" w:rsidR="008D5077" w:rsidRDefault="008D5077" w:rsidP="005D36ED">
      <w:pPr>
        <w:rPr>
          <w:rFonts w:ascii="Times New Roman" w:hAnsi="Times New Roman" w:cs="Times New Roman"/>
          <w:b/>
          <w:bCs/>
        </w:rPr>
      </w:pPr>
    </w:p>
    <w:p w14:paraId="6B90705F" w14:textId="77777777" w:rsidR="008D5077" w:rsidRDefault="008D5077" w:rsidP="005D36ED">
      <w:pPr>
        <w:rPr>
          <w:rFonts w:ascii="Times New Roman" w:hAnsi="Times New Roman" w:cs="Times New Roman"/>
          <w:b/>
          <w:bCs/>
        </w:rPr>
      </w:pPr>
    </w:p>
    <w:p w14:paraId="225E24A6" w14:textId="77777777" w:rsidR="008D5077" w:rsidRDefault="008D5077" w:rsidP="005D36ED">
      <w:pPr>
        <w:rPr>
          <w:rFonts w:ascii="Times New Roman" w:hAnsi="Times New Roman" w:cs="Times New Roman"/>
          <w:b/>
          <w:bCs/>
        </w:rPr>
      </w:pPr>
    </w:p>
    <w:p w14:paraId="66747A8E" w14:textId="77777777" w:rsidR="008D5077" w:rsidRDefault="008D5077" w:rsidP="005D36ED">
      <w:pPr>
        <w:rPr>
          <w:rFonts w:ascii="Times New Roman" w:hAnsi="Times New Roman" w:cs="Times New Roman"/>
          <w:b/>
          <w:bCs/>
        </w:rPr>
      </w:pPr>
    </w:p>
    <w:p w14:paraId="01419C7C" w14:textId="77777777" w:rsidR="008D5077" w:rsidRDefault="008D5077" w:rsidP="005D36ED">
      <w:pPr>
        <w:rPr>
          <w:rFonts w:ascii="Times New Roman" w:hAnsi="Times New Roman" w:cs="Times New Roman"/>
          <w:b/>
          <w:bCs/>
        </w:rPr>
      </w:pPr>
    </w:p>
    <w:p w14:paraId="68BE42CB" w14:textId="77777777" w:rsidR="008D5077" w:rsidRDefault="008D5077" w:rsidP="005D36ED">
      <w:pPr>
        <w:rPr>
          <w:rFonts w:ascii="Times New Roman" w:hAnsi="Times New Roman" w:cs="Times New Roman"/>
          <w:b/>
          <w:bCs/>
        </w:rPr>
      </w:pPr>
    </w:p>
    <w:p w14:paraId="5B99481B" w14:textId="77777777" w:rsidR="008D5077" w:rsidRDefault="008D5077" w:rsidP="005D36ED">
      <w:pPr>
        <w:rPr>
          <w:rFonts w:ascii="Times New Roman" w:hAnsi="Times New Roman" w:cs="Times New Roman"/>
          <w:b/>
          <w:bCs/>
        </w:rPr>
      </w:pPr>
    </w:p>
    <w:p w14:paraId="42ED46C4" w14:textId="77777777" w:rsidR="008D5077" w:rsidRDefault="008D5077" w:rsidP="005D36ED">
      <w:pPr>
        <w:rPr>
          <w:rFonts w:ascii="Times New Roman" w:hAnsi="Times New Roman" w:cs="Times New Roman"/>
          <w:b/>
          <w:bCs/>
        </w:rPr>
      </w:pPr>
    </w:p>
    <w:p w14:paraId="3050E89E" w14:textId="77777777" w:rsidR="008D5077" w:rsidRDefault="008D5077" w:rsidP="005D36ED">
      <w:pPr>
        <w:rPr>
          <w:rFonts w:ascii="Times New Roman" w:hAnsi="Times New Roman" w:cs="Times New Roman"/>
          <w:b/>
          <w:bCs/>
        </w:rPr>
      </w:pPr>
    </w:p>
    <w:p w14:paraId="25CBAD7D" w14:textId="77777777" w:rsidR="008D5077" w:rsidRDefault="008D5077" w:rsidP="005D36ED">
      <w:pPr>
        <w:rPr>
          <w:rFonts w:ascii="Times New Roman" w:hAnsi="Times New Roman" w:cs="Times New Roman"/>
          <w:b/>
          <w:bCs/>
        </w:rPr>
      </w:pPr>
    </w:p>
    <w:p w14:paraId="437CA87E" w14:textId="77777777" w:rsidR="008D5077" w:rsidRDefault="008D5077" w:rsidP="005D36ED">
      <w:pPr>
        <w:rPr>
          <w:rFonts w:ascii="Times New Roman" w:hAnsi="Times New Roman" w:cs="Times New Roman"/>
          <w:b/>
          <w:bCs/>
        </w:rPr>
      </w:pPr>
    </w:p>
    <w:p w14:paraId="07F933D9" w14:textId="77777777" w:rsidR="008D5077" w:rsidRDefault="008D5077" w:rsidP="005D36ED">
      <w:pPr>
        <w:rPr>
          <w:rFonts w:ascii="Times New Roman" w:hAnsi="Times New Roman" w:cs="Times New Roman"/>
          <w:b/>
          <w:bCs/>
        </w:rPr>
      </w:pPr>
    </w:p>
    <w:p w14:paraId="7D98AF2D" w14:textId="77777777" w:rsidR="008D5077" w:rsidRDefault="008D5077" w:rsidP="005D36ED">
      <w:pPr>
        <w:rPr>
          <w:rFonts w:ascii="Times New Roman" w:hAnsi="Times New Roman" w:cs="Times New Roman"/>
          <w:b/>
          <w:bCs/>
        </w:rPr>
      </w:pPr>
    </w:p>
    <w:p w14:paraId="441DFC6C" w14:textId="77777777" w:rsidR="008D5077" w:rsidRDefault="008D5077" w:rsidP="005D36ED">
      <w:pPr>
        <w:rPr>
          <w:rFonts w:ascii="Times New Roman" w:hAnsi="Times New Roman" w:cs="Times New Roman"/>
          <w:b/>
          <w:bCs/>
        </w:rPr>
      </w:pPr>
    </w:p>
    <w:p w14:paraId="656678A2" w14:textId="77777777" w:rsidR="008D5077" w:rsidRDefault="008D5077" w:rsidP="005D36ED">
      <w:pPr>
        <w:rPr>
          <w:rFonts w:ascii="Times New Roman" w:hAnsi="Times New Roman" w:cs="Times New Roman"/>
          <w:b/>
          <w:bCs/>
        </w:rPr>
      </w:pPr>
    </w:p>
    <w:p w14:paraId="4B41587E" w14:textId="77777777" w:rsidR="008D5077" w:rsidRDefault="008D5077" w:rsidP="005D36ED">
      <w:pPr>
        <w:rPr>
          <w:rFonts w:ascii="Times New Roman" w:hAnsi="Times New Roman" w:cs="Times New Roman"/>
          <w:b/>
          <w:bCs/>
        </w:rPr>
      </w:pPr>
    </w:p>
    <w:p w14:paraId="2726860C" w14:textId="77777777" w:rsidR="008D5077" w:rsidRDefault="008D5077" w:rsidP="005D36ED">
      <w:pPr>
        <w:rPr>
          <w:rFonts w:ascii="Times New Roman" w:hAnsi="Times New Roman" w:cs="Times New Roman"/>
          <w:b/>
          <w:bCs/>
        </w:rPr>
      </w:pPr>
    </w:p>
    <w:p w14:paraId="3FEB0BBB" w14:textId="77777777" w:rsidR="008D5077" w:rsidRDefault="008D5077" w:rsidP="005D36ED">
      <w:pPr>
        <w:rPr>
          <w:rFonts w:ascii="Times New Roman" w:hAnsi="Times New Roman" w:cs="Times New Roman"/>
          <w:b/>
          <w:bCs/>
        </w:rPr>
      </w:pPr>
    </w:p>
    <w:p w14:paraId="7688BAEF" w14:textId="77777777" w:rsidR="008D5077" w:rsidRDefault="008D5077" w:rsidP="005D36ED">
      <w:pPr>
        <w:rPr>
          <w:rFonts w:ascii="Times New Roman" w:hAnsi="Times New Roman" w:cs="Times New Roman"/>
          <w:b/>
          <w:bCs/>
        </w:rPr>
      </w:pPr>
    </w:p>
    <w:p w14:paraId="0248430F" w14:textId="77777777" w:rsidR="008D5077" w:rsidRDefault="008D5077" w:rsidP="005D36ED">
      <w:pPr>
        <w:rPr>
          <w:rFonts w:ascii="Times New Roman" w:hAnsi="Times New Roman" w:cs="Times New Roman"/>
          <w:b/>
          <w:bCs/>
        </w:rPr>
      </w:pPr>
    </w:p>
    <w:p w14:paraId="45C6FCEA" w14:textId="77777777" w:rsidR="008D5077" w:rsidRDefault="008D5077" w:rsidP="005D36ED">
      <w:pPr>
        <w:rPr>
          <w:rFonts w:ascii="Times New Roman" w:hAnsi="Times New Roman" w:cs="Times New Roman"/>
          <w:b/>
          <w:bCs/>
        </w:rPr>
      </w:pPr>
    </w:p>
    <w:p w14:paraId="4D4B97FF" w14:textId="77777777" w:rsidR="008D5077" w:rsidRDefault="008D5077" w:rsidP="005D36ED">
      <w:pPr>
        <w:rPr>
          <w:rFonts w:ascii="Times New Roman" w:hAnsi="Times New Roman" w:cs="Times New Roman"/>
          <w:b/>
          <w:bCs/>
        </w:rPr>
      </w:pPr>
    </w:p>
    <w:p w14:paraId="383F803C" w14:textId="77777777" w:rsidR="008D5077" w:rsidRDefault="008D5077" w:rsidP="005D36ED">
      <w:pPr>
        <w:rPr>
          <w:rFonts w:ascii="Times New Roman" w:hAnsi="Times New Roman" w:cs="Times New Roman"/>
          <w:b/>
          <w:bCs/>
        </w:rPr>
      </w:pPr>
    </w:p>
    <w:p w14:paraId="3B5F99A1" w14:textId="77777777" w:rsidR="008D5077" w:rsidRDefault="008D5077" w:rsidP="005D36ED">
      <w:pPr>
        <w:rPr>
          <w:rFonts w:ascii="Times New Roman" w:hAnsi="Times New Roman" w:cs="Times New Roman"/>
          <w:b/>
          <w:bCs/>
        </w:rPr>
      </w:pPr>
    </w:p>
    <w:p w14:paraId="4C5AEA30" w14:textId="77777777" w:rsidR="008D5077" w:rsidRPr="00807504" w:rsidRDefault="008D5077" w:rsidP="005D36ED">
      <w:pPr>
        <w:rPr>
          <w:rFonts w:ascii="Times New Roman" w:hAnsi="Times New Roman" w:cs="Times New Roman"/>
          <w:b/>
          <w:bCs/>
        </w:rPr>
      </w:pPr>
    </w:p>
    <w:p w14:paraId="29AEFD92" w14:textId="7ED778AF" w:rsidR="005D36ED" w:rsidRDefault="005D36ED" w:rsidP="005D36ED">
      <w:pPr>
        <w:rPr>
          <w:rFonts w:ascii="Times New Roman" w:hAnsi="Times New Roman" w:cs="Times New Roman"/>
          <w:b/>
          <w:bCs/>
        </w:rPr>
      </w:pPr>
      <w:r w:rsidRPr="00807504">
        <w:rPr>
          <w:rFonts w:ascii="Times New Roman" w:hAnsi="Times New Roman" w:cs="Times New Roman"/>
          <w:b/>
          <w:bCs/>
        </w:rPr>
        <w:t>The hypothalamus (1.3) ~paragraph</w:t>
      </w:r>
    </w:p>
    <w:p w14:paraId="47CD15F4" w14:textId="18407CDB" w:rsidR="00DC6524" w:rsidRDefault="00DC6524" w:rsidP="005D36ED">
      <w:pPr>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 xml:space="preserve">is a tiny brain </w:t>
      </w:r>
      <w:r w:rsidR="000E1DF9">
        <w:rPr>
          <w:rFonts w:ascii="Times New Roman" w:hAnsi="Times New Roman" w:cs="Times New Roman"/>
        </w:rPr>
        <w:t>region,</w:t>
      </w:r>
      <w:r w:rsidR="004879BA">
        <w:rPr>
          <w:rFonts w:ascii="Times New Roman" w:hAnsi="Times New Roman" w:cs="Times New Roman"/>
        </w:rPr>
        <w:t xml:space="preserve"> yet it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proofErr w:type="spellStart"/>
      <w:r w:rsidRPr="00DC6524">
        <w:rPr>
          <w:rFonts w:ascii="Times New Roman" w:hAnsi="Times New Roman" w:cs="Times New Roman"/>
        </w:rPr>
        <w:t>Benedini</w:t>
      </w:r>
      <w:proofErr w:type="spellEnd"/>
      <w:r>
        <w:rPr>
          <w:rFonts w:ascii="Times New Roman" w:hAnsi="Times New Roman" w:cs="Times New Roman"/>
        </w:rPr>
        <w:t xml:space="preserve">, 2009). </w:t>
      </w:r>
      <w:r w:rsidR="00A94B68">
        <w:rPr>
          <w:rFonts w:ascii="Times New Roman" w:hAnsi="Times New Roman" w:cs="Times New Roman"/>
        </w:rPr>
        <w:t>Regulator of the master (pituitary gland) and the autonomic nervous system (</w:t>
      </w:r>
      <w:proofErr w:type="spellStart"/>
      <w:r w:rsidR="00A94B68" w:rsidRPr="00DC6524">
        <w:rPr>
          <w:rFonts w:ascii="Times New Roman" w:hAnsi="Times New Roman" w:cs="Times New Roman"/>
        </w:rPr>
        <w:t>Benedini</w:t>
      </w:r>
      <w:proofErr w:type="spellEnd"/>
      <w:r w:rsidR="00A94B68">
        <w:rPr>
          <w:rFonts w:ascii="Times New Roman" w:hAnsi="Times New Roman" w:cs="Times New Roman"/>
        </w:rPr>
        <w:t xml:space="preserve">, 2009). </w:t>
      </w:r>
      <w:r w:rsidR="000E1DF9">
        <w:rPr>
          <w:rFonts w:ascii="Times New Roman" w:hAnsi="Times New Roman" w:cs="Times New Roman"/>
        </w:rPr>
        <w:t xml:space="preserve">The hypothalamus integrates </w:t>
      </w:r>
      <w:r w:rsidR="000E1DF9" w:rsidRPr="000E1DF9">
        <w:rPr>
          <w:rFonts w:ascii="Times New Roman" w:hAnsi="Times New Roman" w:cs="Times New Roman"/>
          <w:highlight w:val="yellow"/>
        </w:rPr>
        <w:t>brain regions and hormones</w:t>
      </w:r>
      <w:r w:rsidR="000E1DF9">
        <w:rPr>
          <w:rFonts w:ascii="Times New Roman" w:hAnsi="Times New Roman" w:cs="Times New Roman"/>
        </w:rPr>
        <w:t xml:space="preserve"> </w:t>
      </w:r>
      <w:r w:rsidR="000E1DF9">
        <w:rPr>
          <w:rFonts w:ascii="Times New Roman" w:hAnsi="Times New Roman" w:cs="Times New Roman"/>
        </w:rPr>
        <w:t>(</w:t>
      </w:r>
      <w:r w:rsidR="000E1DF9" w:rsidRPr="004879BA">
        <w:rPr>
          <w:rFonts w:ascii="Times New Roman" w:hAnsi="Times New Roman" w:cs="Times New Roman"/>
        </w:rPr>
        <w:t>Goel</w:t>
      </w:r>
      <w:r w:rsidR="000E1DF9">
        <w:rPr>
          <w:rFonts w:ascii="Times New Roman" w:hAnsi="Times New Roman" w:cs="Times New Roman"/>
        </w:rPr>
        <w:t xml:space="preserve"> et al., 2025).</w:t>
      </w:r>
    </w:p>
    <w:p w14:paraId="478B45EE" w14:textId="1600A75E" w:rsidR="00035599" w:rsidRPr="00DC6524" w:rsidRDefault="006860E2" w:rsidP="005D36ED">
      <w:pPr>
        <w:rPr>
          <w:rFonts w:ascii="Times New Roman" w:hAnsi="Times New Roman" w:cs="Times New Roman"/>
        </w:rPr>
      </w:pPr>
      <w:r>
        <w:rPr>
          <w:rFonts w:ascii="Times New Roman" w:hAnsi="Times New Roman" w:cs="Times New Roman"/>
        </w:rPr>
        <w:t>T</w:t>
      </w:r>
      <w:r w:rsidRPr="006860E2">
        <w:rPr>
          <w:rFonts w:ascii="Times New Roman" w:hAnsi="Times New Roman" w:cs="Times New Roman"/>
        </w:rPr>
        <w:t>ransition</w:t>
      </w:r>
      <w:r w:rsidRPr="006860E2">
        <w:rPr>
          <w:rFonts w:ascii="Times New Roman" w:hAnsi="Times New Roman" w:cs="Times New Roman"/>
        </w:rPr>
        <w:t xml:space="preserve"> </w:t>
      </w:r>
      <w:proofErr w:type="gramStart"/>
      <w:r w:rsidR="00035599">
        <w:rPr>
          <w:rFonts w:ascii="Times New Roman" w:hAnsi="Times New Roman" w:cs="Times New Roman"/>
        </w:rPr>
        <w:t>sentence:</w:t>
      </w:r>
      <w:proofErr w:type="gramEnd"/>
      <w:r w:rsidR="00035599">
        <w:rPr>
          <w:rFonts w:ascii="Times New Roman" w:hAnsi="Times New Roman" w:cs="Times New Roman"/>
        </w:rPr>
        <w:t xml:space="preserve"> contains nuclei…</w:t>
      </w:r>
    </w:p>
    <w:p w14:paraId="39428861"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The DMH (1.4) ~half page</w:t>
      </w:r>
    </w:p>
    <w:p w14:paraId="6A9601AE" w14:textId="13C00FE3" w:rsidR="004879BA" w:rsidRDefault="004879BA" w:rsidP="005D36ED">
      <w:pPr>
        <w:rPr>
          <w:rFonts w:ascii="Times New Roman" w:hAnsi="Times New Roman" w:cs="Times New Roman"/>
        </w:rPr>
      </w:pPr>
      <w:r>
        <w:rPr>
          <w:rFonts w:ascii="Times New Roman" w:hAnsi="Times New Roman" w:cs="Times New Roman"/>
        </w:rPr>
        <w:t xml:space="preserve">The DMH is involved in energy expenditure, circadian behaviour patterns,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p>
    <w:p w14:paraId="429333BC" w14:textId="597502B9" w:rsidR="00F2329B" w:rsidRPr="004879BA" w:rsidRDefault="00F2329B" w:rsidP="005D36ED">
      <w:pPr>
        <w:rPr>
          <w:rFonts w:ascii="Times New Roman" w:hAnsi="Times New Roman" w:cs="Times New Roman"/>
        </w:rPr>
      </w:pPr>
      <w:r>
        <w:rPr>
          <w:rFonts w:ascii="Times New Roman" w:hAnsi="Times New Roman" w:cs="Times New Roman"/>
        </w:rPr>
        <w:t xml:space="preserve">-heterogenous cell </w:t>
      </w:r>
      <w:proofErr w:type="spellStart"/>
      <w:r>
        <w:rPr>
          <w:rFonts w:ascii="Times New Roman" w:hAnsi="Times New Roman" w:cs="Times New Roman"/>
        </w:rPr>
        <w:t>popualtion</w:t>
      </w:r>
      <w:proofErr w:type="spellEnd"/>
    </w:p>
    <w:p w14:paraId="4876CFDF"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DMH and food intake (1.4.1) ~one page</w:t>
      </w:r>
    </w:p>
    <w:p w14:paraId="21276CD7" w14:textId="37F868CD" w:rsidR="00715ED5" w:rsidRPr="00715ED5" w:rsidRDefault="00715ED5" w:rsidP="005D36ED">
      <w:pPr>
        <w:rPr>
          <w:rFonts w:ascii="Times New Roman" w:hAnsi="Times New Roman" w:cs="Times New Roman"/>
        </w:rPr>
      </w:pPr>
      <w:r>
        <w:rPr>
          <w:rFonts w:ascii="Times New Roman" w:hAnsi="Times New Roman" w:cs="Times New Roman"/>
        </w:rPr>
        <w:t>-lesion studies</w:t>
      </w:r>
    </w:p>
    <w:p w14:paraId="111187AA"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stress (1.4.2) ~paragraph</w:t>
      </w:r>
    </w:p>
    <w:p w14:paraId="688E3C94" w14:textId="77777777" w:rsidR="005D36ED" w:rsidRPr="00D51163" w:rsidRDefault="005D36ED" w:rsidP="005D36ED">
      <w:pPr>
        <w:rPr>
          <w:rFonts w:ascii="Times New Roman" w:hAnsi="Times New Roman" w:cs="Times New Roman"/>
        </w:rPr>
      </w:pPr>
      <w:r w:rsidRPr="00D51163">
        <w:rPr>
          <w:rFonts w:ascii="Times New Roman" w:hAnsi="Times New Roman" w:cs="Times New Roman"/>
        </w:rPr>
        <w:t>-CRH receptors and glucocorticoid</w:t>
      </w:r>
    </w:p>
    <w:p w14:paraId="33B6DFF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Synapses (1.5) ~one page</w:t>
      </w:r>
    </w:p>
    <w:p w14:paraId="09BAFDA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-Glutamate (1.5.1) ~one page</w:t>
      </w:r>
    </w:p>
    <w:p w14:paraId="65A1608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Stress on synaptic transmission (1.5.2) ~half page</w:t>
      </w:r>
    </w:p>
    <w:p w14:paraId="7B01271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lastRenderedPageBreak/>
        <w:t>Current Study (1.6) ~one page</w:t>
      </w:r>
    </w:p>
    <w:p w14:paraId="76453D1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 xml:space="preserve">-females under researched (1.6.1) </w:t>
      </w:r>
    </w:p>
    <w:p w14:paraId="5946CF10" w14:textId="77777777" w:rsidR="005D36ED" w:rsidRDefault="005D36ED" w:rsidP="005D36ED">
      <w:pPr>
        <w:rPr>
          <w:rFonts w:ascii="Times New Roman" w:hAnsi="Times New Roman" w:cs="Times New Roman"/>
        </w:rPr>
      </w:pP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7E4C"/>
    <w:rsid w:val="000305C2"/>
    <w:rsid w:val="00032417"/>
    <w:rsid w:val="00035599"/>
    <w:rsid w:val="00063692"/>
    <w:rsid w:val="000A0A15"/>
    <w:rsid w:val="000A4B40"/>
    <w:rsid w:val="000B0C9E"/>
    <w:rsid w:val="000E1DF9"/>
    <w:rsid w:val="000E3451"/>
    <w:rsid w:val="000F434F"/>
    <w:rsid w:val="00101593"/>
    <w:rsid w:val="001411F2"/>
    <w:rsid w:val="00196286"/>
    <w:rsid w:val="001A56D9"/>
    <w:rsid w:val="001C2BA9"/>
    <w:rsid w:val="001C3272"/>
    <w:rsid w:val="001E4954"/>
    <w:rsid w:val="001F08BD"/>
    <w:rsid w:val="00200EDB"/>
    <w:rsid w:val="00222A2D"/>
    <w:rsid w:val="002517AA"/>
    <w:rsid w:val="00260DAC"/>
    <w:rsid w:val="002B3C67"/>
    <w:rsid w:val="002E03FC"/>
    <w:rsid w:val="0035654B"/>
    <w:rsid w:val="0039153A"/>
    <w:rsid w:val="003D20F6"/>
    <w:rsid w:val="00413D01"/>
    <w:rsid w:val="0043474C"/>
    <w:rsid w:val="004625A3"/>
    <w:rsid w:val="004879BA"/>
    <w:rsid w:val="00490DD9"/>
    <w:rsid w:val="00510426"/>
    <w:rsid w:val="005137E5"/>
    <w:rsid w:val="00566377"/>
    <w:rsid w:val="00567282"/>
    <w:rsid w:val="005D34AA"/>
    <w:rsid w:val="005D36ED"/>
    <w:rsid w:val="00610900"/>
    <w:rsid w:val="00622C61"/>
    <w:rsid w:val="006860E2"/>
    <w:rsid w:val="006E759B"/>
    <w:rsid w:val="007066FB"/>
    <w:rsid w:val="00715ED5"/>
    <w:rsid w:val="00747AC5"/>
    <w:rsid w:val="00767891"/>
    <w:rsid w:val="00771E30"/>
    <w:rsid w:val="007866BB"/>
    <w:rsid w:val="007D4D54"/>
    <w:rsid w:val="008032B0"/>
    <w:rsid w:val="00823E79"/>
    <w:rsid w:val="00875852"/>
    <w:rsid w:val="008829E8"/>
    <w:rsid w:val="008B0CB1"/>
    <w:rsid w:val="008D5077"/>
    <w:rsid w:val="008F08F9"/>
    <w:rsid w:val="008F521B"/>
    <w:rsid w:val="00946E91"/>
    <w:rsid w:val="009629C1"/>
    <w:rsid w:val="009823E7"/>
    <w:rsid w:val="009931C6"/>
    <w:rsid w:val="009A515A"/>
    <w:rsid w:val="00A57711"/>
    <w:rsid w:val="00A67832"/>
    <w:rsid w:val="00A94B68"/>
    <w:rsid w:val="00AA4C83"/>
    <w:rsid w:val="00AB202A"/>
    <w:rsid w:val="00AC4C2F"/>
    <w:rsid w:val="00AD412F"/>
    <w:rsid w:val="00B215C2"/>
    <w:rsid w:val="00B30B24"/>
    <w:rsid w:val="00B373B0"/>
    <w:rsid w:val="00BB1A31"/>
    <w:rsid w:val="00BF16AC"/>
    <w:rsid w:val="00BF1A47"/>
    <w:rsid w:val="00BF1B22"/>
    <w:rsid w:val="00C03E16"/>
    <w:rsid w:val="00C308B5"/>
    <w:rsid w:val="00CB464A"/>
    <w:rsid w:val="00CD2FAA"/>
    <w:rsid w:val="00CE6945"/>
    <w:rsid w:val="00D51163"/>
    <w:rsid w:val="00DC6524"/>
    <w:rsid w:val="00DD3FD3"/>
    <w:rsid w:val="00DE6829"/>
    <w:rsid w:val="00DF20AD"/>
    <w:rsid w:val="00E163C5"/>
    <w:rsid w:val="00E667CC"/>
    <w:rsid w:val="00E70BC6"/>
    <w:rsid w:val="00E974FA"/>
    <w:rsid w:val="00ED78C7"/>
    <w:rsid w:val="00EF64C2"/>
    <w:rsid w:val="00F22F37"/>
    <w:rsid w:val="00F2329B"/>
    <w:rsid w:val="00F52F1C"/>
    <w:rsid w:val="00FB154E"/>
    <w:rsid w:val="00FC3EF0"/>
    <w:rsid w:val="00FC43E5"/>
    <w:rsid w:val="00FE0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98</cp:revision>
  <dcterms:created xsi:type="dcterms:W3CDTF">2025-06-04T12:40:00Z</dcterms:created>
  <dcterms:modified xsi:type="dcterms:W3CDTF">2025-07-08T16:51:00Z</dcterms:modified>
</cp:coreProperties>
</file>