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b/>
          <w:b/>
          <w:sz w:val="56"/>
          <w:szCs w:val="56"/>
        </w:rPr>
      </w:pPr>
      <w:bookmarkStart w:id="0" w:name="_gjdgxs"/>
      <w:bookmarkEnd w:id="0"/>
      <w:r>
        <w:rPr>
          <w:b/>
          <w:sz w:val="56"/>
          <w:szCs w:val="56"/>
        </w:rPr>
        <w:t>Projeto Para Dispositivos Móveis – PDM</w:t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/>
      </w:pPr>
      <w:r>
        <w:rPr>
          <w:b/>
          <w:sz w:val="36"/>
          <w:szCs w:val="36"/>
        </w:rPr>
        <w:t>Miniprojeto 04</w:t>
      </w:r>
      <w:r>
        <w:rPr>
          <w:sz w:val="36"/>
          <w:szCs w:val="36"/>
        </w:rPr>
        <w:t xml:space="preserve"> – Simular um semáforo  de carros com Leds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>
      <w:pPr>
        <w:pStyle w:val="Normal"/>
        <w:spacing w:before="0" w:after="200"/>
        <w:jc w:val="center"/>
        <w:rPr/>
      </w:pPr>
      <w:r>
        <w:rPr>
          <w:sz w:val="32"/>
          <w:szCs w:val="32"/>
        </w:rPr>
        <w:t>Rafael Valentim</w:t>
        <w:br/>
        <w:t>Roni Paschoal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O Problema Resolvido</w:t>
      </w:r>
    </w:p>
    <w:p>
      <w:pPr>
        <w:pStyle w:val="Normal"/>
        <w:spacing w:before="0" w:after="200"/>
        <w:ind w:left="708" w:hanging="0"/>
        <w:rPr/>
      </w:pPr>
      <w:r>
        <w:rPr>
          <w:sz w:val="24"/>
          <w:szCs w:val="24"/>
        </w:rPr>
        <w:t>Como simular o funcionamento de um semáforo de carros com Leds.</w:t>
      </w:r>
    </w:p>
    <w:p>
      <w:pPr>
        <w:pStyle w:val="Normal"/>
        <w:spacing w:before="0" w:after="200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Esquemático do Circuito Eletrônico</w:t>
      </w:r>
    </w:p>
    <w:p>
      <w:pPr>
        <w:pStyle w:val="Normal"/>
        <w:spacing w:before="0" w:after="200"/>
        <w:ind w:left="708" w:hanging="0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5402580" cy="25400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708" w:hanging="0"/>
        <w:rPr>
          <w:b/>
          <w:b/>
        </w:rPr>
      </w:pPr>
      <w:r>
        <w:rPr>
          <w:b/>
        </w:rPr>
        <w:t>Componentes utilizados: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01 - Arduino UNO / Arduino MEGA;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01 - Cabo USB;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Protoboard;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03 - Resistor de 330 Ohms;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Led Verde;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Led Amarelo;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Led Vermelho;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04 - Cabos de Jumpers;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Fotos Reais do Circuito Eletrônico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4420235" cy="3313430"/>
            <wp:effectExtent l="0" t="0" r="0" b="0"/>
            <wp:docPr id="2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Lógica utilizada para a resolução do Problema</w:t>
      </w:r>
    </w:p>
    <w:p>
      <w:pPr>
        <w:pStyle w:val="Normal"/>
        <w:spacing w:lineRule="auto" w:line="240" w:before="0" w:after="0"/>
        <w:ind w:left="56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 início do código, foram declaradas </w:t>
      </w:r>
      <w:r>
        <w:rPr>
          <w:b/>
          <w:sz w:val="28"/>
          <w:szCs w:val="28"/>
        </w:rPr>
        <w:t>três variáveis</w:t>
      </w:r>
      <w:r>
        <w:rPr>
          <w:sz w:val="28"/>
          <w:szCs w:val="28"/>
        </w:rPr>
        <w:t xml:space="preserve"> para representar os leds verde amarelo e vermelho.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No método setup é iniciado o Serial Monitor.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No método loop é realizada a sequência: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É aceso o Led vermelho, escrito “Vermelho” no serial monitor, e dado uma pausa de 20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É apagado o Led Vermelho. É ligado o Led verde, escrito “Verde” no serial monitor, e dado uma pausa de 30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É apagado o Led Verde. É ligado o Led Amarelo, escrito “Amarelo” no serial monitor, e dado uma pausa de 5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É apagado o Led Amarelo. </w:t>
      </w:r>
    </w:p>
    <w:p>
      <w:pPr>
        <w:pStyle w:val="Normal"/>
        <w:spacing w:before="0" w:after="200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Código fonte Arduino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spacing w:before="0" w:after="200"/>
        <w:rPr/>
      </w:pPr>
      <w:r>
        <w:rPr/>
        <w:drawing>
          <wp:inline distT="0" distB="0" distL="0" distR="0">
            <wp:extent cx="2809875" cy="420052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widowControl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4</Pages>
  <Words>193</Words>
  <Characters>917</Characters>
  <CharactersWithSpaces>1087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2018-08-20T22:47:55Z</dcterms:modified>
  <cp:revision>1</cp:revision>
  <dc:subject/>
  <dc:title/>
</cp:coreProperties>
</file>