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F090B" w14:textId="77777777" w:rsidR="004E5D77" w:rsidRPr="00942A49" w:rsidRDefault="004E5D77" w:rsidP="00942A49">
      <w:r w:rsidRPr="00942A49">
        <w:t xml:space="preserve">{% hint style="info" %} </w:t>
      </w:r>
    </w:p>
    <w:p w14:paraId="6F03A234" w14:textId="326FA6CC" w:rsidR="0074188F" w:rsidRPr="00E75C54" w:rsidRDefault="004E5D77" w:rsidP="00E75C54">
      <w:pPr>
        <w:pStyle w:val="Heading1"/>
      </w:pPr>
      <w:r w:rsidRPr="00E75C54">
        <w:t>Purpose</w:t>
      </w:r>
    </w:p>
    <w:p w14:paraId="3F989B45" w14:textId="721EE32F" w:rsidR="00E75C54" w:rsidRDefault="00E75C54" w:rsidP="00E75C54">
      <w:pPr>
        <w:suppressAutoHyphens/>
        <w:rPr>
          <w:rFonts w:ascii="Arial" w:hAnsi="Arial"/>
          <w:spacing w:val="-3"/>
        </w:rPr>
      </w:pPr>
      <w:r>
        <w:rPr>
          <w:rFonts w:ascii="Arial" w:hAnsi="Arial"/>
          <w:spacing w:val="-3"/>
        </w:rPr>
        <w:t>To establish an estimate number for a project for document, information, and expenditure tracking purposes.</w:t>
      </w:r>
      <w:r w:rsidR="00821C3D">
        <w:rPr>
          <w:rFonts w:ascii="Arial" w:hAnsi="Arial"/>
          <w:spacing w:val="-3"/>
        </w:rPr>
        <w:t xml:space="preserve"> Z</w:t>
      </w:r>
    </w:p>
    <w:p w14:paraId="2A375D96" w14:textId="2367AD76" w:rsidR="00E75C54" w:rsidRPr="00821C3D" w:rsidRDefault="00E75C54" w:rsidP="00821C3D">
      <w:r w:rsidRPr="00821C3D">
        <w:t>{% endhint %}</w:t>
      </w:r>
    </w:p>
    <w:p w14:paraId="7514636E" w14:textId="5B765352" w:rsidR="00E75C54" w:rsidRPr="00821C3D" w:rsidRDefault="00E75C54" w:rsidP="00821C3D">
      <w:r w:rsidRPr="00821C3D">
        <w:t xml:space="preserve">{% hint style="info" %} </w:t>
      </w:r>
    </w:p>
    <w:p w14:paraId="79E10DC8" w14:textId="005EB036" w:rsidR="004E5D77" w:rsidRPr="00E75C54" w:rsidRDefault="004E5D77" w:rsidP="00E75C54">
      <w:pPr>
        <w:pStyle w:val="Heading1"/>
      </w:pPr>
      <w:r w:rsidRPr="00E75C54">
        <w:t>Responsibility</w:t>
      </w:r>
    </w:p>
    <w:p w14:paraId="241920A4" w14:textId="77777777" w:rsidR="00E75C54" w:rsidRDefault="00E75C54" w:rsidP="00E75C54">
      <w:pPr>
        <w:tabs>
          <w:tab w:val="left" w:pos="-720"/>
        </w:tabs>
        <w:suppressAutoHyphens/>
        <w:rPr>
          <w:rFonts w:ascii="Arial" w:hAnsi="Arial"/>
          <w:spacing w:val="-3"/>
        </w:rPr>
      </w:pPr>
      <w:r>
        <w:rPr>
          <w:rFonts w:ascii="Arial" w:hAnsi="Arial"/>
          <w:spacing w:val="-3"/>
        </w:rPr>
        <w:t>Preconstruction Manager/Estimator</w:t>
      </w:r>
    </w:p>
    <w:p w14:paraId="40482442" w14:textId="67EEE507" w:rsidR="00E75C54" w:rsidRPr="00821C3D" w:rsidRDefault="00E75C54" w:rsidP="00821C3D">
      <w:r w:rsidRPr="00821C3D">
        <w:t>{% endhint %}</w:t>
      </w:r>
    </w:p>
    <w:p w14:paraId="45AC6946" w14:textId="77777777" w:rsidR="004E5D77" w:rsidRDefault="004E5D77" w:rsidP="00E75C54"/>
    <w:p w14:paraId="7CDAAABF" w14:textId="5778D3FA" w:rsidR="00821C3D" w:rsidRPr="00E75C54" w:rsidRDefault="00821C3D" w:rsidP="00821C3D">
      <w:pPr>
        <w:pStyle w:val="Heading1"/>
      </w:pPr>
      <w:r>
        <w:t>Estimate Number</w:t>
      </w:r>
    </w:p>
    <w:p w14:paraId="6A63C2DD" w14:textId="6536053B" w:rsidR="00E75C54" w:rsidRPr="00821C3D" w:rsidRDefault="00E75C54" w:rsidP="00821C3D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821C3D">
        <w:rPr>
          <w:rFonts w:ascii="Arial" w:hAnsi="Arial" w:cs="Arial"/>
        </w:rPr>
        <w:t xml:space="preserve">The Preconstruction Manager/Estimator will request an estimate number (with the agreement of the OM responsible for the project) via Unanet by following </w:t>
      </w:r>
      <w:hyperlink r:id="rId7" w:history="1">
        <w:r w:rsidRPr="00821C3D">
          <w:rPr>
            <w:rFonts w:ascii="Arial" w:hAnsi="Arial" w:cs="Arial"/>
            <w:color w:val="FF0000"/>
          </w:rPr>
          <w:t>OP-010.1 Estimate Number Request Procedure</w:t>
        </w:r>
      </w:hyperlink>
      <w:r w:rsidRPr="00821C3D">
        <w:rPr>
          <w:rFonts w:ascii="Arial" w:hAnsi="Arial" w:cs="Arial"/>
        </w:rPr>
        <w:t xml:space="preserve">.  </w:t>
      </w:r>
    </w:p>
    <w:p w14:paraId="10377DD1" w14:textId="77777777" w:rsidR="00E75C54" w:rsidRDefault="00E75C54" w:rsidP="00821C3D">
      <w:pPr>
        <w:pStyle w:val="ListParagraph"/>
        <w:ind w:left="360"/>
        <w:rPr>
          <w:rFonts w:ascii="Arial" w:hAnsi="Arial" w:cs="Arial"/>
        </w:rPr>
      </w:pPr>
    </w:p>
    <w:p w14:paraId="3BE2731F" w14:textId="77777777" w:rsidR="00E75C54" w:rsidRPr="00821C3D" w:rsidRDefault="00E75C54" w:rsidP="00821C3D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</w:rPr>
      </w:pPr>
      <w:r w:rsidRPr="00821C3D">
        <w:rPr>
          <w:rFonts w:ascii="Arial" w:hAnsi="Arial" w:cs="Arial"/>
        </w:rPr>
        <w:t>Costs incurred during the preconstruction phase of the project will be charged to the estimate number.  The following phase codes are established to differentiate costs charged to an estimate number:</w:t>
      </w:r>
    </w:p>
    <w:p w14:paraId="79674EF0" w14:textId="77777777" w:rsidR="00E75C54" w:rsidRPr="00821C3D" w:rsidRDefault="00E75C54" w:rsidP="00821C3D">
      <w:pPr>
        <w:pStyle w:val="ListParagraph"/>
        <w:numPr>
          <w:ilvl w:val="1"/>
          <w:numId w:val="2"/>
        </w:numPr>
        <w:spacing w:after="0" w:line="240" w:lineRule="auto"/>
        <w:rPr>
          <w:rFonts w:ascii="Arial" w:hAnsi="Arial" w:cs="Arial"/>
        </w:rPr>
      </w:pPr>
      <w:r w:rsidRPr="00821C3D">
        <w:rPr>
          <w:rFonts w:ascii="Arial" w:hAnsi="Arial" w:cs="Arial"/>
        </w:rPr>
        <w:t>100 Phase Code</w:t>
      </w:r>
    </w:p>
    <w:p w14:paraId="0B4C55DC" w14:textId="77777777" w:rsidR="00E75C54" w:rsidRPr="00821C3D" w:rsidRDefault="00E75C54" w:rsidP="00821C3D">
      <w:pPr>
        <w:pStyle w:val="ListParagraph"/>
        <w:numPr>
          <w:ilvl w:val="2"/>
          <w:numId w:val="2"/>
        </w:numPr>
        <w:spacing w:after="0" w:line="240" w:lineRule="auto"/>
        <w:rPr>
          <w:rFonts w:ascii="Arial" w:hAnsi="Arial" w:cs="Arial"/>
        </w:rPr>
      </w:pPr>
      <w:r w:rsidRPr="00821C3D">
        <w:rPr>
          <w:rFonts w:ascii="Arial" w:hAnsi="Arial" w:cs="Arial"/>
        </w:rPr>
        <w:t>RFP/RFQ, Conceptual, and Schematic Phase Preconstruction Services</w:t>
      </w:r>
    </w:p>
    <w:p w14:paraId="0A869864" w14:textId="77777777" w:rsidR="00E75C54" w:rsidRPr="00821C3D" w:rsidRDefault="00E75C54" w:rsidP="00821C3D">
      <w:pPr>
        <w:pStyle w:val="ListParagraph"/>
        <w:numPr>
          <w:ilvl w:val="2"/>
          <w:numId w:val="2"/>
        </w:numPr>
        <w:spacing w:after="0" w:line="240" w:lineRule="auto"/>
        <w:rPr>
          <w:rFonts w:ascii="Arial" w:hAnsi="Arial" w:cs="Arial"/>
        </w:rPr>
      </w:pPr>
      <w:r w:rsidRPr="00821C3D">
        <w:rPr>
          <w:rFonts w:ascii="Arial" w:hAnsi="Arial" w:cs="Arial"/>
        </w:rPr>
        <w:t>RFP/RFQ, Conceptual, and Schematic Phase Scheduling</w:t>
      </w:r>
    </w:p>
    <w:p w14:paraId="6890E208" w14:textId="77777777" w:rsidR="00E75C54" w:rsidRPr="00821C3D" w:rsidRDefault="00E75C54" w:rsidP="00821C3D">
      <w:pPr>
        <w:pStyle w:val="ListParagraph"/>
        <w:numPr>
          <w:ilvl w:val="1"/>
          <w:numId w:val="2"/>
        </w:numPr>
        <w:spacing w:after="0" w:line="240" w:lineRule="auto"/>
        <w:rPr>
          <w:rFonts w:ascii="Arial" w:hAnsi="Arial" w:cs="Arial"/>
        </w:rPr>
      </w:pPr>
      <w:r w:rsidRPr="00821C3D">
        <w:rPr>
          <w:rFonts w:ascii="Arial" w:hAnsi="Arial" w:cs="Arial"/>
        </w:rPr>
        <w:t>200 Phase Code</w:t>
      </w:r>
    </w:p>
    <w:p w14:paraId="193C4578" w14:textId="77777777" w:rsidR="00E75C54" w:rsidRPr="00821C3D" w:rsidRDefault="00E75C54" w:rsidP="00821C3D">
      <w:pPr>
        <w:pStyle w:val="ListParagraph"/>
        <w:numPr>
          <w:ilvl w:val="2"/>
          <w:numId w:val="2"/>
        </w:numPr>
        <w:spacing w:after="0" w:line="240" w:lineRule="auto"/>
        <w:rPr>
          <w:rFonts w:ascii="Arial" w:hAnsi="Arial" w:cs="Arial"/>
        </w:rPr>
      </w:pPr>
      <w:r w:rsidRPr="00821C3D">
        <w:rPr>
          <w:rFonts w:ascii="Arial" w:hAnsi="Arial" w:cs="Arial"/>
        </w:rPr>
        <w:t>Design Development Phase Preconstruction Services</w:t>
      </w:r>
    </w:p>
    <w:p w14:paraId="3841CA09" w14:textId="77777777" w:rsidR="00E75C54" w:rsidRPr="00821C3D" w:rsidRDefault="00E75C54" w:rsidP="00821C3D">
      <w:pPr>
        <w:pStyle w:val="ListParagraph"/>
        <w:numPr>
          <w:ilvl w:val="2"/>
          <w:numId w:val="2"/>
        </w:numPr>
        <w:spacing w:after="0" w:line="240" w:lineRule="auto"/>
        <w:rPr>
          <w:rFonts w:ascii="Arial" w:hAnsi="Arial" w:cs="Arial"/>
        </w:rPr>
      </w:pPr>
      <w:r w:rsidRPr="00821C3D">
        <w:rPr>
          <w:rFonts w:ascii="Arial" w:hAnsi="Arial" w:cs="Arial"/>
        </w:rPr>
        <w:t>DD Phase Scheduling</w:t>
      </w:r>
    </w:p>
    <w:p w14:paraId="4EF09303" w14:textId="77777777" w:rsidR="00E75C54" w:rsidRPr="00821C3D" w:rsidRDefault="00E75C54" w:rsidP="00821C3D">
      <w:pPr>
        <w:pStyle w:val="ListParagraph"/>
        <w:numPr>
          <w:ilvl w:val="1"/>
          <w:numId w:val="2"/>
        </w:numPr>
        <w:spacing w:after="0" w:line="240" w:lineRule="auto"/>
        <w:rPr>
          <w:rFonts w:ascii="Arial" w:hAnsi="Arial" w:cs="Arial"/>
        </w:rPr>
      </w:pPr>
      <w:r w:rsidRPr="00821C3D">
        <w:rPr>
          <w:rFonts w:ascii="Arial" w:hAnsi="Arial" w:cs="Arial"/>
        </w:rPr>
        <w:t>300 Phase Code</w:t>
      </w:r>
    </w:p>
    <w:p w14:paraId="7E44A876" w14:textId="77777777" w:rsidR="00E75C54" w:rsidRPr="00821C3D" w:rsidRDefault="00E75C54" w:rsidP="00821C3D">
      <w:pPr>
        <w:pStyle w:val="ListParagraph"/>
        <w:numPr>
          <w:ilvl w:val="2"/>
          <w:numId w:val="2"/>
        </w:numPr>
        <w:spacing w:after="0" w:line="240" w:lineRule="auto"/>
        <w:rPr>
          <w:rFonts w:ascii="Arial" w:hAnsi="Arial" w:cs="Arial"/>
        </w:rPr>
      </w:pPr>
      <w:r w:rsidRPr="00821C3D">
        <w:rPr>
          <w:rFonts w:ascii="Arial" w:hAnsi="Arial" w:cs="Arial"/>
        </w:rPr>
        <w:t>Construction Document Phase Preconstruction Services</w:t>
      </w:r>
    </w:p>
    <w:p w14:paraId="2AFFB6EC" w14:textId="77777777" w:rsidR="00E75C54" w:rsidRPr="00821C3D" w:rsidRDefault="00E75C54" w:rsidP="00821C3D">
      <w:pPr>
        <w:pStyle w:val="ListParagraph"/>
        <w:numPr>
          <w:ilvl w:val="2"/>
          <w:numId w:val="2"/>
        </w:numPr>
        <w:spacing w:after="0" w:line="240" w:lineRule="auto"/>
        <w:rPr>
          <w:rFonts w:ascii="Arial" w:hAnsi="Arial" w:cs="Arial"/>
        </w:rPr>
      </w:pPr>
      <w:r w:rsidRPr="00821C3D">
        <w:rPr>
          <w:rFonts w:ascii="Arial" w:hAnsi="Arial" w:cs="Arial"/>
        </w:rPr>
        <w:t>Early Release Packages</w:t>
      </w:r>
    </w:p>
    <w:p w14:paraId="2F193F8C" w14:textId="77777777" w:rsidR="00E75C54" w:rsidRPr="00821C3D" w:rsidRDefault="00E75C54" w:rsidP="00821C3D">
      <w:pPr>
        <w:pStyle w:val="ListParagraph"/>
        <w:numPr>
          <w:ilvl w:val="2"/>
          <w:numId w:val="2"/>
        </w:numPr>
        <w:spacing w:after="0" w:line="240" w:lineRule="auto"/>
        <w:rPr>
          <w:rFonts w:ascii="Arial" w:hAnsi="Arial" w:cs="Arial"/>
        </w:rPr>
      </w:pPr>
      <w:r w:rsidRPr="00821C3D">
        <w:rPr>
          <w:rFonts w:ascii="Arial" w:hAnsi="Arial" w:cs="Arial"/>
        </w:rPr>
        <w:t>Early Equipment Purchasing</w:t>
      </w:r>
    </w:p>
    <w:p w14:paraId="76A7A018" w14:textId="77777777" w:rsidR="00E75C54" w:rsidRPr="00821C3D" w:rsidRDefault="00E75C54" w:rsidP="00821C3D">
      <w:pPr>
        <w:pStyle w:val="ListParagraph"/>
        <w:numPr>
          <w:ilvl w:val="2"/>
          <w:numId w:val="2"/>
        </w:numPr>
        <w:spacing w:after="0" w:line="240" w:lineRule="auto"/>
        <w:rPr>
          <w:rFonts w:ascii="Arial" w:hAnsi="Arial" w:cs="Arial"/>
        </w:rPr>
      </w:pPr>
      <w:r w:rsidRPr="00821C3D">
        <w:rPr>
          <w:rFonts w:ascii="Arial" w:hAnsi="Arial" w:cs="Arial"/>
        </w:rPr>
        <w:t>CD Phase Scheduling</w:t>
      </w:r>
    </w:p>
    <w:p w14:paraId="17B5A871" w14:textId="77777777" w:rsidR="00E75C54" w:rsidRPr="00821C3D" w:rsidRDefault="00E75C54" w:rsidP="00821C3D">
      <w:pPr>
        <w:pStyle w:val="ListParagraph"/>
        <w:numPr>
          <w:ilvl w:val="1"/>
          <w:numId w:val="2"/>
        </w:numPr>
        <w:spacing w:after="0" w:line="240" w:lineRule="auto"/>
        <w:rPr>
          <w:rFonts w:ascii="Arial" w:hAnsi="Arial" w:cs="Arial"/>
        </w:rPr>
      </w:pPr>
      <w:r w:rsidRPr="00821C3D">
        <w:rPr>
          <w:rFonts w:ascii="Arial" w:hAnsi="Arial" w:cs="Arial"/>
        </w:rPr>
        <w:t>400 Phase Code</w:t>
      </w:r>
    </w:p>
    <w:p w14:paraId="2F0BA3EF" w14:textId="77777777" w:rsidR="00E75C54" w:rsidRPr="00821C3D" w:rsidRDefault="00E75C54" w:rsidP="00821C3D">
      <w:pPr>
        <w:pStyle w:val="ListParagraph"/>
        <w:numPr>
          <w:ilvl w:val="2"/>
          <w:numId w:val="2"/>
        </w:numPr>
        <w:spacing w:after="0" w:line="240" w:lineRule="auto"/>
        <w:rPr>
          <w:rFonts w:ascii="Arial" w:hAnsi="Arial" w:cs="Arial"/>
        </w:rPr>
      </w:pPr>
      <w:r w:rsidRPr="00821C3D">
        <w:rPr>
          <w:rFonts w:ascii="Arial" w:hAnsi="Arial" w:cs="Arial"/>
        </w:rPr>
        <w:t xml:space="preserve">This phase code is intended for job cost related items during the Preconstruction Phase and should be transferred to job cost after establishing a project job number. Transferring or recoding of this </w:t>
      </w:r>
      <w:r w:rsidRPr="00821C3D">
        <w:rPr>
          <w:rFonts w:ascii="Arial" w:hAnsi="Arial" w:cs="Arial"/>
        </w:rPr>
        <w:lastRenderedPageBreak/>
        <w:t>cost will be the responsibility of the Project Manager.  Some examples of 400 Phase Code costs are:</w:t>
      </w:r>
    </w:p>
    <w:p w14:paraId="6C9CDA18" w14:textId="77777777" w:rsidR="00E75C54" w:rsidRPr="00821C3D" w:rsidRDefault="00E75C54" w:rsidP="00821C3D">
      <w:pPr>
        <w:pStyle w:val="ListParagraph"/>
        <w:numPr>
          <w:ilvl w:val="3"/>
          <w:numId w:val="2"/>
        </w:numPr>
        <w:spacing w:after="0" w:line="240" w:lineRule="auto"/>
        <w:rPr>
          <w:rFonts w:ascii="Arial" w:hAnsi="Arial" w:cs="Arial"/>
        </w:rPr>
      </w:pPr>
      <w:r w:rsidRPr="00821C3D">
        <w:rPr>
          <w:rFonts w:ascii="Arial" w:hAnsi="Arial" w:cs="Arial"/>
        </w:rPr>
        <w:t>Operations Personnel assisting with Preconstruction Services or during project mobilization</w:t>
      </w:r>
    </w:p>
    <w:p w14:paraId="5867B57E" w14:textId="77777777" w:rsidR="00E75C54" w:rsidRPr="00821C3D" w:rsidRDefault="00E75C54" w:rsidP="00821C3D">
      <w:pPr>
        <w:pStyle w:val="ListParagraph"/>
        <w:numPr>
          <w:ilvl w:val="3"/>
          <w:numId w:val="2"/>
        </w:numPr>
        <w:spacing w:after="0" w:line="240" w:lineRule="auto"/>
        <w:rPr>
          <w:rFonts w:ascii="Arial" w:hAnsi="Arial" w:cs="Arial"/>
        </w:rPr>
      </w:pPr>
      <w:r w:rsidRPr="00821C3D">
        <w:rPr>
          <w:rFonts w:ascii="Arial" w:hAnsi="Arial" w:cs="Arial"/>
        </w:rPr>
        <w:t>Building Permit fee</w:t>
      </w:r>
    </w:p>
    <w:p w14:paraId="1DAA7679" w14:textId="77777777" w:rsidR="00E75C54" w:rsidRPr="00821C3D" w:rsidRDefault="00E75C54" w:rsidP="00821C3D">
      <w:pPr>
        <w:pStyle w:val="ListParagraph"/>
        <w:numPr>
          <w:ilvl w:val="3"/>
          <w:numId w:val="2"/>
        </w:numPr>
        <w:spacing w:after="0" w:line="240" w:lineRule="auto"/>
        <w:rPr>
          <w:rFonts w:ascii="Arial" w:hAnsi="Arial" w:cs="Arial"/>
        </w:rPr>
      </w:pPr>
      <w:r w:rsidRPr="00821C3D">
        <w:rPr>
          <w:rFonts w:ascii="Arial" w:hAnsi="Arial" w:cs="Arial"/>
        </w:rPr>
        <w:t>Overall Project Schedule development</w:t>
      </w:r>
    </w:p>
    <w:p w14:paraId="2F8FAF50" w14:textId="77777777" w:rsidR="00E75C54" w:rsidRPr="00821C3D" w:rsidRDefault="00E75C54" w:rsidP="00821C3D">
      <w:pPr>
        <w:pStyle w:val="ListParagraph"/>
        <w:numPr>
          <w:ilvl w:val="3"/>
          <w:numId w:val="2"/>
        </w:numPr>
        <w:spacing w:after="0" w:line="240" w:lineRule="auto"/>
        <w:rPr>
          <w:rFonts w:ascii="Arial" w:hAnsi="Arial" w:cs="Arial"/>
        </w:rPr>
      </w:pPr>
      <w:r w:rsidRPr="00821C3D">
        <w:rPr>
          <w:rFonts w:ascii="Arial" w:hAnsi="Arial" w:cs="Arial"/>
        </w:rPr>
        <w:t>VDC Personnel assisting with BIM coordination</w:t>
      </w:r>
    </w:p>
    <w:p w14:paraId="3645621C" w14:textId="77777777" w:rsidR="00E75C54" w:rsidRDefault="00E75C54" w:rsidP="00821C3D">
      <w:pPr>
        <w:pStyle w:val="ListParagraph"/>
        <w:ind w:left="360"/>
        <w:rPr>
          <w:rFonts w:ascii="Arial" w:hAnsi="Arial" w:cs="Arial"/>
        </w:rPr>
      </w:pPr>
    </w:p>
    <w:p w14:paraId="1ED1A20B" w14:textId="77777777" w:rsidR="00E75C54" w:rsidRPr="00821C3D" w:rsidRDefault="00E75C54" w:rsidP="00821C3D">
      <w:pPr>
        <w:pStyle w:val="Heading1"/>
      </w:pPr>
      <w:r w:rsidRPr="00821C3D">
        <w:t>JOB NUMBER:</w:t>
      </w:r>
    </w:p>
    <w:p w14:paraId="6B42399D" w14:textId="77777777" w:rsidR="00E75C54" w:rsidRDefault="00E75C54" w:rsidP="00821C3D">
      <w:pPr>
        <w:pStyle w:val="ListParagraph"/>
        <w:ind w:left="360"/>
        <w:rPr>
          <w:rFonts w:ascii="Arial" w:hAnsi="Arial" w:cs="Arial"/>
        </w:rPr>
      </w:pPr>
    </w:p>
    <w:p w14:paraId="66A93006" w14:textId="0696C070" w:rsidR="00E75C54" w:rsidRPr="00821C3D" w:rsidRDefault="00E75C54" w:rsidP="00821C3D">
      <w:pPr>
        <w:spacing w:after="0" w:line="240" w:lineRule="auto"/>
        <w:ind w:left="360"/>
        <w:rPr>
          <w:rFonts w:ascii="Arial" w:hAnsi="Arial" w:cs="Arial"/>
        </w:rPr>
      </w:pPr>
      <w:r w:rsidRPr="00821C3D">
        <w:rPr>
          <w:rFonts w:ascii="Arial" w:hAnsi="Arial" w:cs="Arial"/>
        </w:rPr>
        <w:t xml:space="preserve">Reference </w:t>
      </w:r>
      <w:hyperlink r:id="rId8" w:history="1">
        <w:r w:rsidRPr="00821C3D">
          <w:rPr>
            <w:rFonts w:ascii="Arial" w:hAnsi="Arial" w:cs="Arial"/>
            <w:color w:val="FF0000"/>
          </w:rPr>
          <w:t>Policy OP-240 Project Job Number</w:t>
        </w:r>
      </w:hyperlink>
      <w:r w:rsidRPr="00821C3D">
        <w:rPr>
          <w:rFonts w:ascii="Arial" w:hAnsi="Arial" w:cs="Arial"/>
        </w:rPr>
        <w:t xml:space="preserve"> for requesting and setting up a job number.</w:t>
      </w:r>
    </w:p>
    <w:p w14:paraId="4DF87C72" w14:textId="77777777" w:rsidR="004E5D77" w:rsidRPr="00E75C54" w:rsidRDefault="004E5D77" w:rsidP="00821C3D"/>
    <w:sectPr w:rsidR="004E5D77" w:rsidRPr="00E75C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C3954" w14:textId="77777777" w:rsidR="00CE7AA6" w:rsidRDefault="00CE7AA6" w:rsidP="00E75C54">
      <w:pPr>
        <w:spacing w:after="0" w:line="240" w:lineRule="auto"/>
      </w:pPr>
      <w:r>
        <w:separator/>
      </w:r>
    </w:p>
  </w:endnote>
  <w:endnote w:type="continuationSeparator" w:id="0">
    <w:p w14:paraId="6D3B440C" w14:textId="77777777" w:rsidR="00CE7AA6" w:rsidRDefault="00CE7AA6" w:rsidP="00E75C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7E3147" w14:textId="77777777" w:rsidR="00CE7AA6" w:rsidRDefault="00CE7AA6" w:rsidP="00E75C54">
      <w:pPr>
        <w:spacing w:after="0" w:line="240" w:lineRule="auto"/>
      </w:pPr>
      <w:r>
        <w:separator/>
      </w:r>
    </w:p>
  </w:footnote>
  <w:footnote w:type="continuationSeparator" w:id="0">
    <w:p w14:paraId="59D8486B" w14:textId="77777777" w:rsidR="00CE7AA6" w:rsidRDefault="00CE7AA6" w:rsidP="00E75C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46FC0"/>
    <w:multiLevelType w:val="hybridMultilevel"/>
    <w:tmpl w:val="C478B5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AB7B73"/>
    <w:multiLevelType w:val="multilevel"/>
    <w:tmpl w:val="5100CBC0"/>
    <w:lvl w:ilvl="0">
      <w:start w:val="1"/>
      <w:numFmt w:val="decimal"/>
      <w:lvlText w:val="%1."/>
      <w:lvlJc w:val="left"/>
      <w:pPr>
        <w:ind w:left="2160" w:hanging="360"/>
      </w:pPr>
      <w:rPr>
        <w:rFonts w:ascii="Arial" w:hAnsi="Arial" w:hint="default"/>
        <w:b w:val="0"/>
        <w:i w:val="0"/>
        <w:sz w:val="24"/>
      </w:rPr>
    </w:lvl>
    <w:lvl w:ilvl="1">
      <w:start w:val="1"/>
      <w:numFmt w:val="upperLetter"/>
      <w:lvlText w:val="%2."/>
      <w:lvlJc w:val="left"/>
      <w:pPr>
        <w:ind w:left="2880" w:hanging="360"/>
      </w:pPr>
      <w:rPr>
        <w:rFonts w:ascii="Arial" w:hAnsi="Arial" w:hint="default"/>
        <w:b w:val="0"/>
        <w:i w:val="0"/>
        <w:sz w:val="24"/>
      </w:rPr>
    </w:lvl>
    <w:lvl w:ilvl="2">
      <w:start w:val="1"/>
      <w:numFmt w:val="lowerRoman"/>
      <w:lvlText w:val="%3."/>
      <w:lvlJc w:val="right"/>
      <w:pPr>
        <w:ind w:left="36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43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7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4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920" w:hanging="180"/>
      </w:pPr>
      <w:rPr>
        <w:rFonts w:hint="default"/>
      </w:rPr>
    </w:lvl>
  </w:abstractNum>
  <w:num w:numId="1" w16cid:durableId="1706904880">
    <w:abstractNumId w:val="1"/>
  </w:num>
  <w:num w:numId="2" w16cid:durableId="866023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D77"/>
    <w:rsid w:val="00064CCE"/>
    <w:rsid w:val="00327C40"/>
    <w:rsid w:val="004E5D77"/>
    <w:rsid w:val="0074188F"/>
    <w:rsid w:val="00821C3D"/>
    <w:rsid w:val="00942A49"/>
    <w:rsid w:val="00C673A0"/>
    <w:rsid w:val="00CE7AA6"/>
    <w:rsid w:val="00E75C54"/>
    <w:rsid w:val="00FF7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A08CB"/>
  <w15:chartTrackingRefBased/>
  <w15:docId w15:val="{798E147E-FE9F-BC4D-B48C-2AD7616E6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D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A70400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5D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A70400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D77"/>
    <w:pPr>
      <w:keepNext/>
      <w:keepLines/>
      <w:spacing w:before="160" w:after="80"/>
      <w:outlineLvl w:val="2"/>
    </w:pPr>
    <w:rPr>
      <w:rFonts w:eastAsiaTheme="majorEastAsia" w:cstheme="majorBidi"/>
      <w:color w:val="A70400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D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A7040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D77"/>
    <w:pPr>
      <w:keepNext/>
      <w:keepLines/>
      <w:spacing w:before="80" w:after="40"/>
      <w:outlineLvl w:val="4"/>
    </w:pPr>
    <w:rPr>
      <w:rFonts w:eastAsiaTheme="majorEastAsia" w:cstheme="majorBidi"/>
      <w:color w:val="A7040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D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D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D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D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D77"/>
    <w:rPr>
      <w:rFonts w:asciiTheme="majorHAnsi" w:eastAsiaTheme="majorEastAsia" w:hAnsiTheme="majorHAnsi" w:cstheme="majorBidi"/>
      <w:color w:val="A70400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5D77"/>
    <w:rPr>
      <w:rFonts w:asciiTheme="majorHAnsi" w:eastAsiaTheme="majorEastAsia" w:hAnsiTheme="majorHAnsi" w:cstheme="majorBidi"/>
      <w:color w:val="A70400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D77"/>
    <w:rPr>
      <w:rFonts w:eastAsiaTheme="majorEastAsia" w:cstheme="majorBidi"/>
      <w:color w:val="A70400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D77"/>
    <w:rPr>
      <w:rFonts w:eastAsiaTheme="majorEastAsia" w:cstheme="majorBidi"/>
      <w:i/>
      <w:iCs/>
      <w:color w:val="A7040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D77"/>
    <w:rPr>
      <w:rFonts w:eastAsiaTheme="majorEastAsia" w:cstheme="majorBidi"/>
      <w:color w:val="A7040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D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D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D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D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D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D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D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D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D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D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D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D77"/>
    <w:rPr>
      <w:i/>
      <w:iCs/>
      <w:color w:val="A7040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D77"/>
    <w:pPr>
      <w:pBdr>
        <w:top w:val="single" w:sz="4" w:space="10" w:color="A70400" w:themeColor="accent1" w:themeShade="BF"/>
        <w:bottom w:val="single" w:sz="4" w:space="10" w:color="A70400" w:themeColor="accent1" w:themeShade="BF"/>
      </w:pBdr>
      <w:spacing w:before="360" w:after="360"/>
      <w:ind w:left="864" w:right="864"/>
      <w:jc w:val="center"/>
    </w:pPr>
    <w:rPr>
      <w:i/>
      <w:iCs/>
      <w:color w:val="A7040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D77"/>
    <w:rPr>
      <w:i/>
      <w:iCs/>
      <w:color w:val="A70400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D77"/>
    <w:rPr>
      <w:b/>
      <w:bCs/>
      <w:smallCaps/>
      <w:color w:val="A70400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E5D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E5D7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Metadata">
    <w:name w:val="Metadata"/>
    <w:basedOn w:val="Normal"/>
    <w:next w:val="Normal"/>
    <w:link w:val="MetadataChar"/>
    <w:qFormat/>
    <w:rsid w:val="00E75C54"/>
    <w:rPr>
      <w:rFonts w:asciiTheme="majorHAnsi" w:eastAsiaTheme="majorEastAsia" w:hAnsiTheme="majorHAnsi" w:cstheme="majorBidi"/>
      <w:color w:val="9D9A98" w:themeColor="background2" w:themeShade="BF"/>
      <w:sz w:val="16"/>
      <w:szCs w:val="32"/>
    </w:rPr>
  </w:style>
  <w:style w:type="character" w:customStyle="1" w:styleId="MetadataChar">
    <w:name w:val="Metadata Char"/>
    <w:basedOn w:val="Heading2Char"/>
    <w:link w:val="Metadata"/>
    <w:rsid w:val="00E75C54"/>
    <w:rPr>
      <w:rFonts w:asciiTheme="majorHAnsi" w:eastAsiaTheme="majorEastAsia" w:hAnsiTheme="majorHAnsi" w:cstheme="majorBidi"/>
      <w:color w:val="9D9A98" w:themeColor="background2" w:themeShade="BF"/>
      <w:sz w:val="16"/>
      <w:szCs w:val="32"/>
    </w:rPr>
  </w:style>
  <w:style w:type="paragraph" w:styleId="Header">
    <w:name w:val="header"/>
    <w:basedOn w:val="Normal"/>
    <w:link w:val="HeaderChar"/>
    <w:uiPriority w:val="99"/>
    <w:unhideWhenUsed/>
    <w:rsid w:val="00E75C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5C54"/>
  </w:style>
  <w:style w:type="paragraph" w:styleId="Footer">
    <w:name w:val="footer"/>
    <w:basedOn w:val="Normal"/>
    <w:link w:val="FooterChar"/>
    <w:uiPriority w:val="99"/>
    <w:unhideWhenUsed/>
    <w:rsid w:val="00E75C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5C54"/>
  </w:style>
  <w:style w:type="character" w:styleId="SubtleReference">
    <w:name w:val="Subtle Reference"/>
    <w:basedOn w:val="DefaultParagraphFont"/>
    <w:uiPriority w:val="31"/>
    <w:qFormat/>
    <w:rsid w:val="00E75C54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81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Users/ginnyfowler/OP-240%20Project%20Job%20Number/OP-240%20Project%20Job%20Number.docx" TargetMode="External"/><Relationship Id="rId3" Type="http://schemas.openxmlformats.org/officeDocument/2006/relationships/settings" Target="settings.xml"/><Relationship Id="rId7" Type="http://schemas.openxmlformats.org/officeDocument/2006/relationships/hyperlink" Target="file:///Users/ginnyfowler/Downloads/OP-010.1%20Estimate%20Number%20Request%20Procedure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RM2">
  <a:themeElements>
    <a:clrScheme name="Custom 1">
      <a:dk1>
        <a:srgbClr val="000000"/>
      </a:dk1>
      <a:lt1>
        <a:srgbClr val="FFFFFF"/>
      </a:lt1>
      <a:dk2>
        <a:srgbClr val="494347"/>
      </a:dk2>
      <a:lt2>
        <a:srgbClr val="D0CFCE"/>
      </a:lt2>
      <a:accent1>
        <a:srgbClr val="E00700"/>
      </a:accent1>
      <a:accent2>
        <a:srgbClr val="00325D"/>
      </a:accent2>
      <a:accent3>
        <a:srgbClr val="C5DBF7"/>
      </a:accent3>
      <a:accent4>
        <a:srgbClr val="009DEA"/>
      </a:accent4>
      <a:accent5>
        <a:srgbClr val="E0D3C8"/>
      </a:accent5>
      <a:accent6>
        <a:srgbClr val="B0A19D"/>
      </a:accent6>
      <a:hlink>
        <a:srgbClr val="E10000"/>
      </a:hlink>
      <a:folHlink>
        <a:srgbClr val="A4000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on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7000"/>
                <a:hueMod val="88000"/>
                <a:satMod val="130000"/>
                <a:lumMod val="124000"/>
              </a:schemeClr>
            </a:gs>
            <a:gs pos="100000">
              <a:schemeClr val="phClr">
                <a:tint val="96000"/>
                <a:shade val="88000"/>
                <a:hueMod val="108000"/>
                <a:satMod val="164000"/>
                <a:lumMod val="7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108000"/>
                <a:satMod val="164000"/>
                <a:lumMod val="74000"/>
              </a:schemeClr>
              <a:schemeClr val="phClr">
                <a:tint val="96000"/>
                <a:hueMod val="88000"/>
                <a:satMod val="140000"/>
                <a:lumMod val="13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RM2" id="{2567F1DC-0C7B-6C45-B4F7-BD59AAAEEE79}" vid="{C06F2B30-ACAE-A146-B740-A51261F499B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272</Words>
  <Characters>1554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Ginny Fowler</dc:creator>
  <cp:keywords/>
  <dc:description/>
  <cp:lastModifiedBy>Ginny Fowler</cp:lastModifiedBy>
  <cp:revision>2</cp:revision>
  <dcterms:created xsi:type="dcterms:W3CDTF">2025-02-23T06:07:00Z</dcterms:created>
  <dcterms:modified xsi:type="dcterms:W3CDTF">2025-02-23T06:07:00Z</dcterms:modified>
</cp:coreProperties>
</file>