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61C3" w14:textId="3F6C0783" w:rsidR="009247E5" w:rsidRPr="001B72C9" w:rsidRDefault="00A95D7F" w:rsidP="00A95D7F">
      <w:pPr>
        <w:rPr>
          <w:b/>
          <w:bCs/>
          <w:sz w:val="21"/>
          <w:szCs w:val="21"/>
        </w:rPr>
      </w:pPr>
      <w:r w:rsidRPr="001B72C9">
        <w:rPr>
          <w:b/>
          <w:bCs/>
          <w:sz w:val="21"/>
          <w:szCs w:val="21"/>
        </w:rPr>
        <w:t>A Brief Explanation of Solution for a Non-Technical Manager/Stakeholder</w:t>
      </w:r>
    </w:p>
    <w:p w14:paraId="57E078EB" w14:textId="14967976" w:rsidR="00A95D7F" w:rsidRPr="001B72C9" w:rsidRDefault="00A95D7F" w:rsidP="00A95D7F">
      <w:pPr>
        <w:rPr>
          <w:b/>
          <w:bCs/>
          <w:sz w:val="21"/>
          <w:szCs w:val="21"/>
        </w:rPr>
      </w:pPr>
      <w:r w:rsidRPr="001B72C9">
        <w:rPr>
          <w:b/>
          <w:bCs/>
          <w:sz w:val="21"/>
          <w:szCs w:val="21"/>
        </w:rPr>
        <w:t>Executive Summary</w:t>
      </w:r>
    </w:p>
    <w:p w14:paraId="1039159B" w14:textId="12FB1D4D" w:rsidR="00A95D7F" w:rsidRPr="001B72C9" w:rsidRDefault="009247E5" w:rsidP="00A95D7F">
      <w:pPr>
        <w:rPr>
          <w:sz w:val="21"/>
          <w:szCs w:val="21"/>
        </w:rPr>
      </w:pPr>
      <w:r w:rsidRPr="001B72C9">
        <w:rPr>
          <w:sz w:val="21"/>
          <w:szCs w:val="21"/>
        </w:rPr>
        <w:t>This</w:t>
      </w:r>
      <w:r w:rsidR="00A95D7F" w:rsidRPr="001B72C9">
        <w:rPr>
          <w:sz w:val="21"/>
          <w:szCs w:val="21"/>
        </w:rPr>
        <w:t xml:space="preserve"> solution is a test automation framework designed to validate regulatory report files and ensure data consistency and compliance with regulatory requirements. It provides a fast, reliable, and repeatable way to verify reports before submission, reducing manual effort and human errors.</w:t>
      </w:r>
    </w:p>
    <w:p w14:paraId="78FE9839" w14:textId="3E9CBA8A" w:rsidR="00A95D7F" w:rsidRPr="001B72C9" w:rsidRDefault="00A95D7F" w:rsidP="00A95D7F">
      <w:pPr>
        <w:rPr>
          <w:b/>
          <w:bCs/>
          <w:sz w:val="21"/>
          <w:szCs w:val="21"/>
        </w:rPr>
      </w:pPr>
      <w:r w:rsidRPr="001B72C9">
        <w:rPr>
          <w:b/>
          <w:bCs/>
          <w:sz w:val="21"/>
          <w:szCs w:val="21"/>
        </w:rPr>
        <w:t>What Does This Automation Do?</w:t>
      </w:r>
    </w:p>
    <w:p w14:paraId="75A94520" w14:textId="50D90806" w:rsidR="009247E5" w:rsidRPr="001B72C9" w:rsidRDefault="001E49E9" w:rsidP="00A95D7F">
      <w:pPr>
        <w:rPr>
          <w:sz w:val="21"/>
          <w:szCs w:val="21"/>
        </w:rPr>
      </w:pPr>
      <w:r>
        <w:rPr>
          <w:sz w:val="21"/>
          <w:szCs w:val="21"/>
        </w:rPr>
        <w:t>I</w:t>
      </w:r>
      <w:r w:rsidR="00A95D7F" w:rsidRPr="001B72C9">
        <w:rPr>
          <w:sz w:val="21"/>
          <w:szCs w:val="21"/>
        </w:rPr>
        <w:t xml:space="preserve"> implemented two key test scenarios to verify regulatory data in report files.</w:t>
      </w:r>
      <w:r w:rsidR="009247E5" w:rsidRPr="001B72C9">
        <w:rPr>
          <w:sz w:val="21"/>
          <w:szCs w:val="21"/>
        </w:rPr>
        <w:t xml:space="preserve"> More scenarios can be added to this solution</w:t>
      </w:r>
      <w:r>
        <w:rPr>
          <w:sz w:val="21"/>
          <w:szCs w:val="21"/>
        </w:rPr>
        <w:t>.</w:t>
      </w:r>
    </w:p>
    <w:p w14:paraId="00BC2BEB" w14:textId="60180F72" w:rsidR="00A95D7F" w:rsidRPr="001B72C9" w:rsidRDefault="009247E5" w:rsidP="00A95D7F">
      <w:pPr>
        <w:rPr>
          <w:b/>
          <w:bCs/>
          <w:sz w:val="21"/>
          <w:szCs w:val="21"/>
        </w:rPr>
      </w:pPr>
      <w:r w:rsidRPr="001B72C9">
        <w:rPr>
          <w:b/>
          <w:bCs/>
          <w:sz w:val="21"/>
          <w:szCs w:val="21"/>
        </w:rPr>
        <w:t>T</w:t>
      </w:r>
      <w:r w:rsidR="00A95D7F" w:rsidRPr="001B72C9">
        <w:rPr>
          <w:b/>
          <w:bCs/>
          <w:sz w:val="21"/>
          <w:szCs w:val="21"/>
        </w:rPr>
        <w:t>est Scenario 1: Duplicate Column Validation</w:t>
      </w:r>
    </w:p>
    <w:p w14:paraId="4DED8713" w14:textId="77777777" w:rsidR="00A95D7F" w:rsidRPr="001B72C9" w:rsidRDefault="00A95D7F" w:rsidP="00A95D7F">
      <w:pPr>
        <w:numPr>
          <w:ilvl w:val="0"/>
          <w:numId w:val="1"/>
        </w:numPr>
        <w:rPr>
          <w:sz w:val="21"/>
          <w:szCs w:val="21"/>
        </w:rPr>
      </w:pPr>
      <w:r w:rsidRPr="001B72C9">
        <w:rPr>
          <w:sz w:val="21"/>
          <w:szCs w:val="21"/>
        </w:rPr>
        <w:t>What it does: Ensures that no column appears twice in the same report file.</w:t>
      </w:r>
    </w:p>
    <w:p w14:paraId="2C63C04B" w14:textId="77777777" w:rsidR="00A95D7F" w:rsidRPr="001B72C9" w:rsidRDefault="00A95D7F" w:rsidP="00A95D7F">
      <w:pPr>
        <w:numPr>
          <w:ilvl w:val="0"/>
          <w:numId w:val="1"/>
        </w:numPr>
        <w:rPr>
          <w:sz w:val="21"/>
          <w:szCs w:val="21"/>
        </w:rPr>
      </w:pPr>
      <w:r w:rsidRPr="001B72C9">
        <w:rPr>
          <w:sz w:val="21"/>
          <w:szCs w:val="21"/>
        </w:rPr>
        <w:t>Why it's important: Duplicate columns can cause inconsistent data and reporting errors.</w:t>
      </w:r>
    </w:p>
    <w:p w14:paraId="09D4BAC4" w14:textId="25755379" w:rsidR="00A95D7F" w:rsidRPr="001B72C9" w:rsidRDefault="00A95D7F" w:rsidP="00A95D7F">
      <w:pPr>
        <w:numPr>
          <w:ilvl w:val="0"/>
          <w:numId w:val="1"/>
        </w:numPr>
        <w:rPr>
          <w:sz w:val="21"/>
          <w:szCs w:val="21"/>
        </w:rPr>
      </w:pPr>
      <w:r w:rsidRPr="001B72C9">
        <w:rPr>
          <w:sz w:val="21"/>
          <w:szCs w:val="21"/>
        </w:rPr>
        <w:t>Outcome: If a duplicate column is found, the test fails and logs the issue for correction.</w:t>
      </w:r>
      <w:r w:rsidR="009247E5" w:rsidRPr="001B72C9">
        <w:rPr>
          <w:sz w:val="21"/>
          <w:szCs w:val="21"/>
        </w:rPr>
        <w:t xml:space="preserve"> Alerting can be added in future steps.</w:t>
      </w:r>
    </w:p>
    <w:p w14:paraId="410DA98D" w14:textId="294FE618" w:rsidR="00A95D7F" w:rsidRPr="001B72C9" w:rsidRDefault="009247E5" w:rsidP="00A95D7F">
      <w:pPr>
        <w:rPr>
          <w:b/>
          <w:bCs/>
          <w:sz w:val="21"/>
          <w:szCs w:val="21"/>
        </w:rPr>
      </w:pPr>
      <w:r w:rsidRPr="001B72C9">
        <w:rPr>
          <w:b/>
          <w:bCs/>
          <w:sz w:val="21"/>
          <w:szCs w:val="21"/>
        </w:rPr>
        <w:t>T</w:t>
      </w:r>
      <w:r w:rsidR="00A95D7F" w:rsidRPr="001B72C9">
        <w:rPr>
          <w:b/>
          <w:bCs/>
          <w:sz w:val="21"/>
          <w:szCs w:val="21"/>
        </w:rPr>
        <w:t>est Scenario 2: Yes/No Value Validation</w:t>
      </w:r>
    </w:p>
    <w:p w14:paraId="442E507A" w14:textId="77777777" w:rsidR="00A95D7F" w:rsidRPr="001B72C9" w:rsidRDefault="00A95D7F" w:rsidP="00A95D7F">
      <w:pPr>
        <w:numPr>
          <w:ilvl w:val="0"/>
          <w:numId w:val="2"/>
        </w:numPr>
        <w:rPr>
          <w:sz w:val="21"/>
          <w:szCs w:val="21"/>
        </w:rPr>
      </w:pPr>
      <w:r w:rsidRPr="001B72C9">
        <w:rPr>
          <w:sz w:val="21"/>
          <w:szCs w:val="21"/>
        </w:rPr>
        <w:t>What it does: Checks if specific columns (marked as Yes/No fields) contain only "Yes" or "No" values.</w:t>
      </w:r>
    </w:p>
    <w:p w14:paraId="3FD23262" w14:textId="77777777" w:rsidR="00A95D7F" w:rsidRPr="001B72C9" w:rsidRDefault="00A95D7F" w:rsidP="00A95D7F">
      <w:pPr>
        <w:numPr>
          <w:ilvl w:val="0"/>
          <w:numId w:val="2"/>
        </w:numPr>
        <w:rPr>
          <w:sz w:val="21"/>
          <w:szCs w:val="21"/>
        </w:rPr>
      </w:pPr>
      <w:r w:rsidRPr="001B72C9">
        <w:rPr>
          <w:sz w:val="21"/>
          <w:szCs w:val="21"/>
        </w:rPr>
        <w:t>Why it's important: Regulatory data often requires strict value formats, and incorrect entries can cause submission failures.</w:t>
      </w:r>
    </w:p>
    <w:p w14:paraId="0E7BD7E3" w14:textId="4395EB8A" w:rsidR="009247E5" w:rsidRPr="001B72C9" w:rsidRDefault="00A95D7F" w:rsidP="00A95D7F">
      <w:pPr>
        <w:numPr>
          <w:ilvl w:val="0"/>
          <w:numId w:val="2"/>
        </w:numPr>
        <w:rPr>
          <w:sz w:val="21"/>
          <w:szCs w:val="21"/>
        </w:rPr>
      </w:pPr>
      <w:r w:rsidRPr="001B72C9">
        <w:rPr>
          <w:sz w:val="21"/>
          <w:szCs w:val="21"/>
        </w:rPr>
        <w:t>Outcome: If an invalid value (e.g., "Maybe") is found, the test fails and highlights the incorrect data.</w:t>
      </w:r>
    </w:p>
    <w:p w14:paraId="1A282F03" w14:textId="2E69089A" w:rsidR="00A95D7F" w:rsidRPr="001B72C9" w:rsidRDefault="00A95D7F" w:rsidP="00A95D7F">
      <w:pPr>
        <w:rPr>
          <w:b/>
          <w:bCs/>
          <w:sz w:val="21"/>
          <w:szCs w:val="21"/>
        </w:rPr>
      </w:pPr>
      <w:r w:rsidRPr="001B72C9">
        <w:rPr>
          <w:b/>
          <w:bCs/>
          <w:sz w:val="21"/>
          <w:szCs w:val="21"/>
        </w:rPr>
        <w:t>How the Results Are Provided</w:t>
      </w:r>
    </w:p>
    <w:p w14:paraId="12A04748" w14:textId="77777777" w:rsidR="00A95D7F" w:rsidRPr="001B72C9" w:rsidRDefault="00A95D7F" w:rsidP="00A95D7F">
      <w:pPr>
        <w:numPr>
          <w:ilvl w:val="0"/>
          <w:numId w:val="3"/>
        </w:numPr>
        <w:rPr>
          <w:sz w:val="21"/>
          <w:szCs w:val="21"/>
        </w:rPr>
      </w:pPr>
      <w:r w:rsidRPr="001B72C9">
        <w:rPr>
          <w:sz w:val="21"/>
          <w:szCs w:val="21"/>
        </w:rPr>
        <w:t>Clear Pass/Fail Reports – Results are displayed in a detailed HTML test report.</w:t>
      </w:r>
    </w:p>
    <w:p w14:paraId="7FF1B2AB" w14:textId="2B863F33" w:rsidR="009247E5" w:rsidRPr="001B72C9" w:rsidRDefault="00A95D7F" w:rsidP="00A95D7F">
      <w:pPr>
        <w:numPr>
          <w:ilvl w:val="0"/>
          <w:numId w:val="3"/>
        </w:numPr>
        <w:rPr>
          <w:sz w:val="21"/>
          <w:szCs w:val="21"/>
        </w:rPr>
      </w:pPr>
      <w:r w:rsidRPr="001B72C9">
        <w:rPr>
          <w:sz w:val="21"/>
          <w:szCs w:val="21"/>
        </w:rPr>
        <w:t>Automated Execution – The tests can be run on demand, as part of CI/CD pipelines</w:t>
      </w:r>
      <w:r w:rsidR="001E49E9">
        <w:rPr>
          <w:sz w:val="21"/>
          <w:szCs w:val="21"/>
        </w:rPr>
        <w:t xml:space="preserve"> (future state)</w:t>
      </w:r>
      <w:r w:rsidRPr="001B72C9">
        <w:rPr>
          <w:sz w:val="21"/>
          <w:szCs w:val="21"/>
        </w:rPr>
        <w:t>, or integrated into existing workflows.</w:t>
      </w:r>
    </w:p>
    <w:p w14:paraId="1BE6999B" w14:textId="0F0CFA79" w:rsidR="00A95D7F" w:rsidRPr="001B72C9" w:rsidRDefault="00A95D7F" w:rsidP="00A95D7F">
      <w:pPr>
        <w:rPr>
          <w:sz w:val="21"/>
          <w:szCs w:val="21"/>
        </w:rPr>
      </w:pPr>
      <w:r w:rsidRPr="001B72C9">
        <w:rPr>
          <w:b/>
          <w:bCs/>
          <w:sz w:val="21"/>
          <w:szCs w:val="21"/>
        </w:rPr>
        <w:t xml:space="preserve"> Business Impact &amp; Value</w:t>
      </w:r>
    </w:p>
    <w:p w14:paraId="542942DA" w14:textId="58335A9F" w:rsidR="00DD7959" w:rsidRPr="001B72C9" w:rsidRDefault="00A95D7F">
      <w:pPr>
        <w:rPr>
          <w:sz w:val="21"/>
          <w:szCs w:val="21"/>
        </w:rPr>
      </w:pPr>
      <w:r w:rsidRPr="001B72C9">
        <w:rPr>
          <w:rFonts w:ascii="Segoe UI Symbol" w:hAnsi="Segoe UI Symbol" w:cs="Segoe UI Symbol"/>
          <w:sz w:val="21"/>
          <w:szCs w:val="21"/>
        </w:rPr>
        <w:t>✔</w:t>
      </w:r>
      <w:r w:rsidRPr="001B72C9">
        <w:rPr>
          <w:sz w:val="21"/>
          <w:szCs w:val="21"/>
        </w:rPr>
        <w:t xml:space="preserve"> Saves Time &amp; Effort – Reduces manual validation from hours to seconds.</w:t>
      </w:r>
      <w:r w:rsidRPr="001B72C9">
        <w:rPr>
          <w:sz w:val="21"/>
          <w:szCs w:val="21"/>
        </w:rPr>
        <w:br/>
      </w:r>
      <w:r w:rsidRPr="001B72C9">
        <w:rPr>
          <w:rFonts w:ascii="Segoe UI Symbol" w:hAnsi="Segoe UI Symbol" w:cs="Segoe UI Symbol"/>
          <w:sz w:val="21"/>
          <w:szCs w:val="21"/>
        </w:rPr>
        <w:t>✔</w:t>
      </w:r>
      <w:r w:rsidRPr="001B72C9">
        <w:rPr>
          <w:sz w:val="21"/>
          <w:szCs w:val="21"/>
        </w:rPr>
        <w:t xml:space="preserve"> Improves Data Accuracy – Ensures error-free regulatory reports before submission.</w:t>
      </w:r>
      <w:r w:rsidRPr="001B72C9">
        <w:rPr>
          <w:sz w:val="21"/>
          <w:szCs w:val="21"/>
        </w:rPr>
        <w:br/>
      </w:r>
      <w:r w:rsidRPr="001B72C9">
        <w:rPr>
          <w:rFonts w:ascii="Segoe UI Symbol" w:hAnsi="Segoe UI Symbol" w:cs="Segoe UI Symbol"/>
          <w:sz w:val="21"/>
          <w:szCs w:val="21"/>
        </w:rPr>
        <w:t>✔</w:t>
      </w:r>
      <w:r w:rsidRPr="001B72C9">
        <w:rPr>
          <w:sz w:val="21"/>
          <w:szCs w:val="21"/>
        </w:rPr>
        <w:t xml:space="preserve"> Prevents Compliance Risks – Helps avoid potential fines or penalties due to incorrect data.</w:t>
      </w:r>
      <w:r w:rsidRPr="001B72C9">
        <w:rPr>
          <w:sz w:val="21"/>
          <w:szCs w:val="21"/>
        </w:rPr>
        <w:br/>
      </w:r>
      <w:r w:rsidRPr="001B72C9">
        <w:rPr>
          <w:rFonts w:ascii="Segoe UI Symbol" w:hAnsi="Segoe UI Symbol" w:cs="Segoe UI Symbol"/>
          <w:sz w:val="21"/>
          <w:szCs w:val="21"/>
        </w:rPr>
        <w:t>✔</w:t>
      </w:r>
      <w:r w:rsidRPr="001B72C9">
        <w:rPr>
          <w:sz w:val="21"/>
          <w:szCs w:val="21"/>
        </w:rPr>
        <w:t xml:space="preserve"> Scales with Business Needs – New validation rules can be added easily, making it future-proof.</w:t>
      </w:r>
    </w:p>
    <w:sectPr w:rsidR="00DD7959" w:rsidRPr="001B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D05D5"/>
    <w:multiLevelType w:val="multilevel"/>
    <w:tmpl w:val="E87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070A5"/>
    <w:multiLevelType w:val="multilevel"/>
    <w:tmpl w:val="83B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82447"/>
    <w:multiLevelType w:val="multilevel"/>
    <w:tmpl w:val="E66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93362">
    <w:abstractNumId w:val="1"/>
  </w:num>
  <w:num w:numId="2" w16cid:durableId="534125731">
    <w:abstractNumId w:val="0"/>
  </w:num>
  <w:num w:numId="3" w16cid:durableId="1902980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7F"/>
    <w:rsid w:val="00164E12"/>
    <w:rsid w:val="001B72C9"/>
    <w:rsid w:val="001E49E9"/>
    <w:rsid w:val="001F1228"/>
    <w:rsid w:val="00203C21"/>
    <w:rsid w:val="004F0901"/>
    <w:rsid w:val="005E174B"/>
    <w:rsid w:val="0072434A"/>
    <w:rsid w:val="009247E5"/>
    <w:rsid w:val="00A95D7F"/>
    <w:rsid w:val="00D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4609"/>
  <w15:chartTrackingRefBased/>
  <w15:docId w15:val="{35F10D4F-375F-450E-8B51-72E760AB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Gunduz Ozmen</dc:creator>
  <cp:keywords/>
  <dc:description/>
  <cp:lastModifiedBy>Derya Gunduz Ozmen</cp:lastModifiedBy>
  <cp:revision>4</cp:revision>
  <dcterms:created xsi:type="dcterms:W3CDTF">2025-02-13T00:13:00Z</dcterms:created>
  <dcterms:modified xsi:type="dcterms:W3CDTF">2025-02-13T21:12:00Z</dcterms:modified>
</cp:coreProperties>
</file>