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80" w:lineRule="auto"/>
        <w:rPr/>
      </w:pPr>
      <w:bookmarkStart w:colFirst="0" w:colLast="0" w:name="_axj8uxd4n3hw" w:id="0"/>
      <w:bookmarkEnd w:id="0"/>
      <w:r w:rsidDel="00000000" w:rsidR="00000000" w:rsidRPr="00000000">
        <w:rPr>
          <w:rtl w:val="0"/>
        </w:rPr>
        <w:t xml:space="preserve">Agro Família Pesca</w:t>
      </w:r>
    </w:p>
    <w:p w:rsidR="00000000" w:rsidDel="00000000" w:rsidP="00000000" w:rsidRDefault="00000000" w:rsidRPr="00000000" w14:paraId="00000002">
      <w:pPr>
        <w:pStyle w:val="Subtitle"/>
        <w:spacing w:after="240" w:before="240" w:lineRule="auto"/>
        <w:rPr>
          <w:color w:val="000000"/>
        </w:rPr>
      </w:pPr>
      <w:bookmarkStart w:colFirst="0" w:colLast="0" w:name="_3fx3unv77myc" w:id="1"/>
      <w:bookmarkEnd w:id="1"/>
      <w:r w:rsidDel="00000000" w:rsidR="00000000" w:rsidRPr="00000000">
        <w:rPr>
          <w:color w:val="000000"/>
          <w:rtl w:val="0"/>
        </w:rPr>
        <w:t xml:space="preserve">Sistema de Gerenciamento da Agricultura Familiar e Pesca Artesanal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o1vrcdg1jz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Introdução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Agro Família Pesca é uma aplicação backend desenvolvida em Node.js, estruturada como uma API RESTful segura e modular, voltada para o gerenciamento de dados relacionados à agricultura familiar e à pesca artesanal. O sistema foi concebido para atender às necessidades administrativas de Secretarias Municipais e Associações, permitindo o controle organizado de informações institucionais, produtivas e cadastrais.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tem como objetivo documentar, de forma detalhada, os aspectos técnicos do sistema, servindo como referência para desenvolvedores, administradores de sistema e para fins de avaliação acadêmica no âmbito do IFMA.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2jbdp1201hw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Requisitos do Sistema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a correta execução e manutenção do sistema, são necessários os seguintes requisitos: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ah5s0uhub6i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Requisitos de Software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Node.js versão 14 ou superior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MySQL (ou banco de dados relacional compatível)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Gerenciador de pacotes NPM ou Yarn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Ferramentas de teste de API, como Insomnia ou Postman</w:t>
        <w:br w:type="textWrapping"/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riwmobplt7a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Requisitos de Ambiente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operacional Windows, Linux ou macOS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Acesso a terminal ou prompt de comando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Permissões para criação e manipulação de banco de dados MySQL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4vvry82e5t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Instalação do Sistema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Inicialmente, deve-se clonar o repositório oficial do projeto e acessar a pasta da API principal. Em seguida, as dependências do projeto devem ser instaladas utilizando o gerenciador de pacotes escolhido.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instalação das dependências, o ambiente estará preparado para a configuração do banco de dados e execução da aplicação.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0838svg03nn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Configuração do Banco de Dados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um banco de dados relacional MySQL. A configuração da conexão é realizada por meio de variáveis de ambiente, definidas em um arquivo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 localizado na raiz da API principal.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a inicialização da aplicação, o sistema verifica a existência do banco de dados e de seus objetos, realizando automaticamente a criação da estrutura necessária, a inserção dos dados iniciais e a criação das </w:t>
      </w:r>
      <w:r w:rsidDel="00000000" w:rsidR="00000000" w:rsidRPr="00000000">
        <w:rPr>
          <w:i w:val="1"/>
          <w:iCs w:val="1"/>
          <w:rtl w:val="0"/>
        </w:rPr>
        <w:t xml:space="preserve">views</w:t>
      </w:r>
      <w:r w:rsidDel="00000000" w:rsidR="00000000" w:rsidRPr="00000000">
        <w:rPr>
          <w:rtl w:val="0"/>
        </w:rPr>
        <w:t xml:space="preserve">, quando aplicável. 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Criação do banco de dados e tabelas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Inserção de dados iniciais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Criação de views utilizadas pela aplicação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abordagem simplifica a implantação do sistema, reduz a necessidade de configurações manuais e garante que a estrutura do banco de dados permaneça consistente com os requisitos da aplicação e com o controle de escopo implementado. 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8gif0ka0ier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Execução da Aplicação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configuração do ambiente e do banco de dados, o servidor pode ser iniciado em modo de produção ou desenvolvimento. O sistema suporta execução com Node.js padrão ou com nodemon para recarregamento automático durante o desenvolvimento.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 iniciar, a API ficará disponível para consumo via HTTP, respeitando as rotas e regras de segurança configuradas.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k1l7ps90h2g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Estrutura de Pastas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API principal segue uma estrutura modular organizada da seguinte forma: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modules</w:t>
      </w:r>
      <w:r w:rsidDel="00000000" w:rsidR="00000000" w:rsidRPr="00000000">
        <w:rPr>
          <w:rtl w:val="0"/>
        </w:rPr>
        <w:t xml:space="preserve"> contém os módulos de domínio do sistema, como usuários, secretarias, associações, produtos e movimentações.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</w:t>
      </w:r>
      <w:r w:rsidDel="00000000" w:rsidR="00000000" w:rsidRPr="00000000">
        <w:rPr>
          <w:rtl w:val="0"/>
        </w:rPr>
        <w:t xml:space="preserve"> concentra recursos reutilizáveis, como classes base, utilitários, validações e políticas de acesso.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database</w:t>
      </w:r>
      <w:r w:rsidDel="00000000" w:rsidR="00000000" w:rsidRPr="00000000">
        <w:rPr>
          <w:rtl w:val="0"/>
        </w:rPr>
        <w:t xml:space="preserve"> contém arquivos relacionados à conexão com o banco de dados.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</w:t>
      </w:r>
      <w:r w:rsidDel="00000000" w:rsidR="00000000" w:rsidRPr="00000000">
        <w:rPr>
          <w:rtl w:val="0"/>
        </w:rPr>
        <w:t xml:space="preserve"> armazena configurações globais da aplicação.</w:t>
        <w:br w:type="textWrapping"/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 organização promove alta coesão e baixo acoplamento entre os componentes.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00ylsj9149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Arquitetura e Padrão de Desenvolvimento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adota uma arquitetura monolítica modular baseada no padrão Layered Architecture. As camadas são bem definidas: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são responsáveis apenas pelo controle de fluxo HTTP e resposta ao cliente.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 concentram toda a lógica de negócio, validações e aplicação de escopo.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Repositories encapsulam o acesso ao banco de dados, isolando a lógica SQL.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Policies implementam as regras de autorização e controle de acesso.</w:t>
        <w:br w:type="textWrapping"/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Esse padrão garante clareza, manutenibilidade e segurança no desenvolvimento.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son55hdof8t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Autenticação e Segurança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utiliza autenticação baseada em JWT (JSON Web Token), permitindo sessões stateless e seguras. Os tokens possuem validade de sete dias e carregam informações essenciais para autorização, como nível de acesso e vínculo institucional.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senhas são armazenadas de forma criptografada utilizando bcrypt, com uso de salt para aumentar a segurança.</w:t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o5lseg5tbh4o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8.1 Tratamento de Senhas em Texto (Legacy Passwords)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O sistema </w:t>
      </w:r>
      <w:r w:rsidDel="00000000" w:rsidR="00000000" w:rsidRPr="00000000">
        <w:rPr>
          <w:b w:val="1"/>
          <w:bCs w:val="1"/>
          <w:rtl w:val="0"/>
        </w:rPr>
        <w:t xml:space="preserve">Agro Família Pesca</w:t>
      </w:r>
      <w:r w:rsidDel="00000000" w:rsidR="00000000" w:rsidRPr="00000000">
        <w:rPr>
          <w:rtl w:val="0"/>
        </w:rPr>
        <w:t xml:space="preserve"> oferece suporte à autenticação de usuários cujas senhas foram armazenadas em texto simples, garantindo compatibilidade com registros antigos </w:t>
      </w:r>
      <w:r w:rsidDel="00000000" w:rsidR="00000000" w:rsidRPr="00000000">
        <w:rPr>
          <w:b w:val="1"/>
          <w:bCs w:val="1"/>
          <w:rtl w:val="0"/>
        </w:rPr>
        <w:t xml:space="preserve">sem comprometer a segurança.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processo de login, o sistema recupera as credenciais do usuário e verifica se o valor armazenado no campo de senha está no formato de hash bcrypt. Essa verificação é feita dinamicamente durante a autenticação.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 a senha </w:t>
      </w:r>
      <w:r w:rsidDel="00000000" w:rsidR="00000000" w:rsidRPr="00000000">
        <w:rPr>
          <w:b w:val="1"/>
          <w:bCs w:val="1"/>
          <w:rtl w:val="0"/>
        </w:rPr>
        <w:t xml:space="preserve">não esteja criptografada</w:t>
      </w:r>
      <w:r w:rsidDel="00000000" w:rsidR="00000000" w:rsidRPr="00000000">
        <w:rPr>
          <w:rtl w:val="0"/>
        </w:rPr>
        <w:t xml:space="preserve">, o sistema valida o acesso por comparação direta entre a senha informada e o valor armazenado. Após a validação bem-sucedida, </w:t>
      </w:r>
      <w:r w:rsidDel="00000000" w:rsidR="00000000" w:rsidRPr="00000000">
        <w:rPr>
          <w:b w:val="1"/>
          <w:bCs w:val="1"/>
          <w:rtl w:val="0"/>
        </w:rPr>
        <w:t xml:space="preserve">a senha é automaticamente convertida</w:t>
      </w:r>
      <w:r w:rsidDel="00000000" w:rsidR="00000000" w:rsidRPr="00000000">
        <w:rPr>
          <w:rtl w:val="0"/>
        </w:rPr>
        <w:t xml:space="preserve"> para o formato bcrypt e atualizada no banco de dados, eliminando a necessidade de intervenção manual.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a senha já estiver criptografada, a autenticação é realizada normalmente utilizando o mecanismo de comparação segura do bcrypt. Em ambos os cenários, o sistema mantém o mesmo fluxo de geração de token JWT e controle de acesso por nível e escopo.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Essa abordagem garante: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Continuidade</w:t>
      </w:r>
      <w:r w:rsidDel="00000000" w:rsidR="00000000" w:rsidRPr="00000000">
        <w:rPr>
          <w:rtl w:val="0"/>
        </w:rPr>
        <w:t xml:space="preserve"> do funcionamento do sistema;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Migração automática</w:t>
      </w:r>
      <w:r w:rsidDel="00000000" w:rsidR="00000000" w:rsidRPr="00000000">
        <w:rPr>
          <w:rtl w:val="0"/>
        </w:rPr>
        <w:t xml:space="preserve"> para padrões modernos de segurança;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Redução de riscos</w:t>
      </w:r>
      <w:r w:rsidDel="00000000" w:rsidR="00000000" w:rsidRPr="00000000">
        <w:rPr>
          <w:rtl w:val="0"/>
        </w:rPr>
        <w:t xml:space="preserve"> associados ao armazenamento de senhas em texto simples;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Facilidade de manutenção</w:t>
      </w:r>
      <w:r w:rsidDel="00000000" w:rsidR="00000000" w:rsidRPr="00000000">
        <w:rPr>
          <w:rtl w:val="0"/>
        </w:rPr>
        <w:t xml:space="preserve"> e evolução do sistema.</w:t>
        <w:br w:type="textWrapping"/>
        <w:t xml:space="preserve"> 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vjccr7pku0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Controle de Acesso e Escopo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controle de acesso é baseado no modelo RBAC (Role-Based Access Control), com quatro níveis hierárquicos: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Administrador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Secretaria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Associação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Usuário</w:t>
        <w:br w:type="textWrapping"/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do nível, o sistema aplica escopo de dados, garantindo que cada usuário visualize apenas informações compatíveis com sua Secretaria ou Associação. Esse controle é implementado na camada de serviço por meio de um mecanismo de escopo centralizado.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ureg09jpdto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Padrões e Boas Práticas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o desenvolvimento do sistema, foram adotadas as seguintes boas práticas:</w:t>
      </w:r>
    </w:p>
    <w:p w:rsidR="00000000" w:rsidDel="00000000" w:rsidP="00000000" w:rsidRDefault="00000000" w:rsidRPr="00000000" w14:paraId="0000004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Controllers sem regras de negócio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Validações centralizadas na camada de serviço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Uso de views SQL para operações de leitura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Operações de escrita realizadas apenas em tabelas base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Validação de existência de registros antes de operações destrutivas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Separação clara entre autenticação, autorização e persistência</w:t>
        <w:br w:type="textWrapping"/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yzjdex72mpx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Manutenção e Evolução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arquitetura adotada permite evolução gradual do sistema, possibilitando a adição de novos módulos, integração com sistemas externos, geração de relatórios e dashboards analíticos, sem impacto significativo na base existente.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separação entre camadas e o uso de abstrações facilitam a manutenção corretiva e evolutiva do projeto.</w:t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kn2xmaet83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Rotas da API e Payloads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seção descreve as principais rotas expostas pela API Agro Família Pesca, bem como os formatos de payload utilizados nas requisições e respostas. Todas as rotas seguem os princípios REST e utilizam JSON como formato de comunicação.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6alvytlyz72m" w:id="17"/>
      <w:bookmarkEnd w:id="17"/>
      <w:r w:rsidDel="00000000" w:rsidR="00000000" w:rsidRPr="00000000">
        <w:rPr>
          <w:b w:val="1"/>
          <w:bCs w:val="1"/>
          <w:rtl w:val="0"/>
        </w:rPr>
        <w:t xml:space="preserve">12.1 Autenticação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autenticação do sistema Agro Família Pesca é realizada exclusivamente por meio de </w:t>
      </w:r>
      <w:r w:rsidDel="00000000" w:rsidR="00000000" w:rsidRPr="00000000">
        <w:rPr>
          <w:b w:val="1"/>
          <w:bCs w:val="1"/>
          <w:rtl w:val="0"/>
        </w:rPr>
        <w:t xml:space="preserve">login com credenciais</w:t>
      </w:r>
      <w:r w:rsidDel="00000000" w:rsidR="00000000" w:rsidRPr="00000000">
        <w:rPr>
          <w:rtl w:val="0"/>
        </w:rPr>
        <w:t xml:space="preserve">, retornando um </w:t>
      </w:r>
      <w:r w:rsidDel="00000000" w:rsidR="00000000" w:rsidRPr="00000000">
        <w:rPr>
          <w:b w:val="1"/>
          <w:bCs w:val="1"/>
          <w:rtl w:val="0"/>
        </w:rPr>
        <w:t xml:space="preserve">JWT (JSON Web Token)</w:t>
      </w:r>
      <w:r w:rsidDel="00000000" w:rsidR="00000000" w:rsidRPr="00000000">
        <w:rPr>
          <w:rtl w:val="0"/>
        </w:rPr>
        <w:t xml:space="preserve"> válido.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before="280" w:lineRule="auto"/>
        <w:rPr>
          <w:b w:val="1"/>
          <w:bCs w:val="1"/>
          <w:color w:val="000000"/>
        </w:rPr>
      </w:pPr>
      <w:bookmarkStart w:colFirst="0" w:colLast="0" w:name="_nexcwdvitced" w:id="18"/>
      <w:bookmarkEnd w:id="18"/>
      <w:r w:rsidDel="00000000" w:rsidR="00000000" w:rsidRPr="00000000">
        <w:rPr>
          <w:b w:val="1"/>
          <w:bCs w:val="1"/>
          <w:color w:val="000000"/>
          <w:rtl w:val="0"/>
        </w:rPr>
        <w:t xml:space="preserve">12.1.1 Login do Usuário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por autenticar o usuário no sistema e gerar o token JWT que será utilizado nas demais requisições protegidas.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 /login</w:t>
      </w:r>
    </w:p>
    <w:p w:rsidR="00000000" w:rsidDel="00000000" w:rsidP="00000000" w:rsidRDefault="00000000" w:rsidRPr="00000000" w14:paraId="00000053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"novo_login",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"nova_senha"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Comportamento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sistema valida o login e a senha informados.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senha é comparada com o hash armazenado no banco de dados utilizando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bcrypt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 caso de sucesso, é gerado um </w:t>
      </w:r>
      <w:r w:rsidDel="00000000" w:rsidR="00000000" w:rsidRPr="00000000">
        <w:rPr>
          <w:b w:val="1"/>
          <w:bCs w:val="1"/>
          <w:rtl w:val="0"/>
        </w:rPr>
        <w:t xml:space="preserve">token JWT válido por 7 dias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Resposta (Sucesso)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"Message": "Login realizado",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"APIkey": "&lt;token_jwt&gt;"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Resposta (Erro)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"Error": "Login invalido"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spacing w:before="2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Observações Importantes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token retornado deve ser enviado nas requisições subsequentes.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token contém informações essenciais para autorização: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ID da pessoa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Login</w:t>
        <w:br w:type="textWrapping"/>
      </w:r>
    </w:p>
    <w:p w:rsidR="00000000" w:rsidDel="00000000" w:rsidP="00000000" w:rsidRDefault="00000000" w:rsidRPr="00000000" w14:paraId="0000006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Nível de acesso</w:t>
        <w:br w:type="textWrapping"/>
      </w:r>
    </w:p>
    <w:p w:rsidR="00000000" w:rsidDel="00000000" w:rsidP="00000000" w:rsidRDefault="00000000" w:rsidRPr="00000000" w14:paraId="0000006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Secretaria vinculada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controle de acesso é aplicado nas camadas de </w:t>
      </w:r>
      <w:r w:rsidDel="00000000" w:rsidR="00000000" w:rsidRPr="00000000">
        <w:rPr>
          <w:b w:val="1"/>
          <w:bCs w:val="1"/>
          <w:rtl w:val="0"/>
        </w:rPr>
        <w:t xml:space="preserve">Service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Policy</w:t>
      </w:r>
      <w:r w:rsidDel="00000000" w:rsidR="00000000" w:rsidRPr="00000000">
        <w:rPr>
          <w:rtl w:val="0"/>
        </w:rPr>
        <w:t xml:space="preserve">, não no Controller.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6loy1oqo229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12.2 Módulo Usuários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gerenciamento de usuários do sistema, incluindo autenticação, controle de acesso e administração de perfis.</w:t>
      </w:r>
    </w:p>
    <w:p w:rsidR="00000000" w:rsidDel="00000000" w:rsidP="00000000" w:rsidRDefault="00000000" w:rsidRPr="00000000" w14:paraId="00000075">
      <w:pPr>
        <w:keepNext w:val="0"/>
        <w:keepLines w:val="0"/>
        <w:spacing w:after="40" w:before="240" w:lineRule="auto"/>
        <w:rPr/>
      </w:pPr>
      <w:r w:rsidDel="00000000" w:rsidR="00000000" w:rsidRPr="00000000">
        <w:rPr>
          <w:rtl w:val="0"/>
        </w:rPr>
        <w:t xml:space="preserve">Consultar todos os usuários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Permissões:</w:t>
        <w:br w:type="textWrapping"/>
      </w:r>
      <w:r w:rsidDel="00000000" w:rsidR="00000000" w:rsidRPr="00000000">
        <w:rPr>
          <w:rtl w:val="0"/>
        </w:rPr>
        <w:t xml:space="preserve"> Admin, Secretaria, Associação, Usuário (com escopo aplicado)</w:t>
      </w:r>
    </w:p>
    <w:p w:rsidR="00000000" w:rsidDel="00000000" w:rsidP="00000000" w:rsidRDefault="00000000" w:rsidRPr="00000000" w14:paraId="00000078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 por ID ou Nome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/usuarios/{value}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  <w:br w:type="textWrapping"/>
      </w:r>
      <w:r w:rsidDel="00000000" w:rsidR="00000000" w:rsidRPr="00000000">
        <w:rPr>
          <w:rtl w:val="0"/>
        </w:rPr>
        <w:t xml:space="preserve"> Permite buscar um usuário pelo ID ou pelo nome.</w:t>
      </w:r>
    </w:p>
    <w:p w:rsidR="00000000" w:rsidDel="00000000" w:rsidP="00000000" w:rsidRDefault="00000000" w:rsidRPr="00000000" w14:paraId="0000007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usuários por nível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/usuarios/nivel/{nivel}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Descrição:</w:t>
        <w:br w:type="textWrapping"/>
      </w:r>
      <w:r w:rsidDel="00000000" w:rsidR="00000000" w:rsidRPr="00000000">
        <w:rPr>
          <w:rtl w:val="0"/>
        </w:rPr>
        <w:t xml:space="preserve"> Retorna usuários filtrados pelo nível de acesso.</w:t>
      </w:r>
    </w:p>
    <w:p w:rsidR="00000000" w:rsidDel="00000000" w:rsidP="00000000" w:rsidRDefault="00000000" w:rsidRPr="00000000" w14:paraId="0000007E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usuários por secretaria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/usuarios/secretaria/{secretaria}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Buscar usuário por login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GET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/usuarios/login/{login}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novo usuário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/usuarios/new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1,</w:t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2,</w:t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"ID_ASSOCIACAO": "1",</w:t>
      </w:r>
    </w:p>
    <w:p w:rsidR="00000000" w:rsidDel="00000000" w:rsidP="00000000" w:rsidRDefault="00000000" w:rsidRPr="00000000" w14:paraId="0000008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"NIVEL": 1,</w:t>
      </w:r>
    </w:p>
    <w:p w:rsidR="00000000" w:rsidDel="00000000" w:rsidP="00000000" w:rsidRDefault="00000000" w:rsidRPr="00000000" w14:paraId="0000008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"usuario_admin",</w:t>
      </w:r>
    </w:p>
    <w:p w:rsidR="00000000" w:rsidDel="00000000" w:rsidP="00000000" w:rsidRDefault="00000000" w:rsidRPr="00000000" w14:paraId="0000008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"senha123"</w:t>
      </w:r>
    </w:p>
    <w:p w:rsidR="00000000" w:rsidDel="00000000" w:rsidP="00000000" w:rsidRDefault="00000000" w:rsidRPr="00000000" w14:paraId="0000008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Regras: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senha é automaticamente criptografada.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IDs informados são validados previamente.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dados do usuário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/usuarios/update/{id}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9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9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1,</w:t>
      </w:r>
    </w:p>
    <w:p w:rsidR="00000000" w:rsidDel="00000000" w:rsidP="00000000" w:rsidRDefault="00000000" w:rsidRPr="00000000" w14:paraId="0000009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2,</w:t>
      </w:r>
    </w:p>
    <w:p w:rsidR="00000000" w:rsidDel="00000000" w:rsidP="00000000" w:rsidRDefault="00000000" w:rsidRPr="00000000" w14:paraId="0000009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"ID_ASSOCIACAO": "",</w:t>
      </w:r>
    </w:p>
    <w:p w:rsidR="00000000" w:rsidDel="00000000" w:rsidP="00000000" w:rsidRDefault="00000000" w:rsidRPr="00000000" w14:paraId="0000009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"NIVEL": 2</w:t>
      </w:r>
    </w:p>
    <w:p w:rsidR="00000000" w:rsidDel="00000000" w:rsidP="00000000" w:rsidRDefault="00000000" w:rsidRPr="00000000" w14:paraId="0000009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login do usuário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/usuarios/update/login/{id}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9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"LOGIN": "admin",</w:t>
      </w:r>
    </w:p>
    <w:p w:rsidR="00000000" w:rsidDel="00000000" w:rsidP="00000000" w:rsidRDefault="00000000" w:rsidRPr="00000000" w14:paraId="000000A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"SENHA": "admin"</w:t>
      </w:r>
    </w:p>
    <w:p w:rsidR="00000000" w:rsidDel="00000000" w:rsidP="00000000" w:rsidRDefault="00000000" w:rsidRPr="00000000" w14:paraId="000000A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Remover usuário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DELETE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/usuarios/delete/{id}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n0p9fdspn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13.3 Módulo Pessoas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cadastro de pessoas físicas utilizadas como base para usuários e associados.</w:t>
      </w:r>
    </w:p>
    <w:p w:rsidR="00000000" w:rsidDel="00000000" w:rsidP="00000000" w:rsidRDefault="00000000" w:rsidRPr="00000000" w14:paraId="000000A7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pessoa</w:t>
      </w:r>
    </w:p>
    <w:p w:rsidR="00000000" w:rsidDel="00000000" w:rsidP="00000000" w:rsidRDefault="00000000" w:rsidRPr="00000000" w14:paraId="000000A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/pessoas</w:t>
      </w:r>
    </w:p>
    <w:p w:rsidR="00000000" w:rsidDel="00000000" w:rsidP="00000000" w:rsidRDefault="00000000" w:rsidRPr="00000000" w14:paraId="000000A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A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A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"João da Silva",</w:t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"CPF": "12345678900",</w:t>
      </w:r>
    </w:p>
    <w:p w:rsidR="00000000" w:rsidDel="00000000" w:rsidP="00000000" w:rsidRDefault="00000000" w:rsidRPr="00000000" w14:paraId="000000A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"DATA_NASCIMENTO": "1985-06-15",</w:t>
      </w:r>
    </w:p>
    <w:p w:rsidR="00000000" w:rsidDel="00000000" w:rsidP="00000000" w:rsidRDefault="00000000" w:rsidRPr="00000000" w14:paraId="000000A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"GENERO": "M",</w:t>
      </w:r>
    </w:p>
    <w:p w:rsidR="00000000" w:rsidDel="00000000" w:rsidP="00000000" w:rsidRDefault="00000000" w:rsidRPr="00000000" w14:paraId="000000A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eh5tbxujrgd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13.4 Módulo Secretarias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Gerência</w:t>
      </w:r>
      <w:r w:rsidDel="00000000" w:rsidR="00000000" w:rsidRPr="00000000">
        <w:rPr>
          <w:rtl w:val="0"/>
        </w:rPr>
        <w:t xml:space="preserve"> órgãos governamentais vinculados ao sistema.</w:t>
      </w:r>
    </w:p>
    <w:p w:rsidR="00000000" w:rsidDel="00000000" w:rsidP="00000000" w:rsidRDefault="00000000" w:rsidRPr="00000000" w14:paraId="000000B3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secretaria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/secretarias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B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B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"Secretaria de Agricultura",</w:t>
      </w:r>
    </w:p>
    <w:p w:rsidR="00000000" w:rsidDel="00000000" w:rsidP="00000000" w:rsidRDefault="00000000" w:rsidRPr="00000000" w14:paraId="000000B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"CIDADE": "Tutóia",</w:t>
      </w:r>
    </w:p>
    <w:p w:rsidR="00000000" w:rsidDel="00000000" w:rsidP="00000000" w:rsidRDefault="00000000" w:rsidRPr="00000000" w14:paraId="000000B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"ESTADO": "MA",</w:t>
      </w:r>
    </w:p>
    <w:p w:rsidR="00000000" w:rsidDel="00000000" w:rsidP="00000000" w:rsidRDefault="00000000" w:rsidRPr="00000000" w14:paraId="000000B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"ENDERECO": "Av. Principal, 500"</w:t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bp8347b84x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13.5 Módulo Associações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associações vinculadas a secretarias.</w:t>
      </w:r>
    </w:p>
    <w:p w:rsidR="00000000" w:rsidDel="00000000" w:rsidP="00000000" w:rsidRDefault="00000000" w:rsidRPr="00000000" w14:paraId="000000BF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associação</w:t>
      </w:r>
    </w:p>
    <w:p w:rsidR="00000000" w:rsidDel="00000000" w:rsidP="00000000" w:rsidRDefault="00000000" w:rsidRPr="00000000" w14:paraId="000000C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/associacoes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C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C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"Colônia de Pescadores Z-15",</w:t>
      </w:r>
    </w:p>
    <w:p w:rsidR="00000000" w:rsidDel="00000000" w:rsidP="00000000" w:rsidRDefault="00000000" w:rsidRPr="00000000" w14:paraId="000000C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"ENDERECO": "Rua do Porto, SN",</w:t>
      </w:r>
    </w:p>
    <w:p w:rsidR="00000000" w:rsidDel="00000000" w:rsidP="00000000" w:rsidRDefault="00000000" w:rsidRPr="00000000" w14:paraId="000000C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"ID_SECRETARIA": 1,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"ID_CATEGORIA": 2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zsg5g1io2xh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13.6 Módulo Associados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Gerencia o vínculo entre pessoas e associações.</w:t>
      </w:r>
    </w:p>
    <w:p w:rsidR="00000000" w:rsidDel="00000000" w:rsidP="00000000" w:rsidRDefault="00000000" w:rsidRPr="00000000" w14:paraId="000000CB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associado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/associados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C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"ID_PESSOA": 10,</w:t>
      </w:r>
    </w:p>
    <w:p w:rsidR="00000000" w:rsidDel="00000000" w:rsidP="00000000" w:rsidRDefault="00000000" w:rsidRPr="00000000" w14:paraId="000000D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"ID_ASSOCIACAO": 5,</w:t>
      </w:r>
    </w:p>
    <w:p w:rsidR="00000000" w:rsidDel="00000000" w:rsidP="00000000" w:rsidRDefault="00000000" w:rsidRPr="00000000" w14:paraId="000000D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"CAF": "123.456.789",</w:t>
      </w:r>
    </w:p>
    <w:p w:rsidR="00000000" w:rsidDel="00000000" w:rsidP="00000000" w:rsidRDefault="00000000" w:rsidRPr="00000000" w14:paraId="000000D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"VALIDADE_CAF": "2027-12-31"</w:t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sxesprutnaa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13.7 Módulo Programas / Agricultura Familiar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Responsável pelo cadastro de programas governamentais e beneficiários.</w:t>
      </w:r>
    </w:p>
    <w:p w:rsidR="00000000" w:rsidDel="00000000" w:rsidP="00000000" w:rsidRDefault="00000000" w:rsidRPr="00000000" w14:paraId="000000D7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programa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/programas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DB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"NOME": "Programa de Apoio à Agricultura Familiar",</w:t>
      </w:r>
    </w:p>
    <w:p w:rsidR="00000000" w:rsidDel="00000000" w:rsidP="00000000" w:rsidRDefault="00000000" w:rsidRPr="00000000" w14:paraId="000000DC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"DESCRICAO": "Incentivo à produção local",</w:t>
      </w:r>
    </w:p>
    <w:p w:rsidR="00000000" w:rsidDel="00000000" w:rsidP="00000000" w:rsidRDefault="00000000" w:rsidRPr="00000000" w14:paraId="000000DD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"DATA_INICIO": "2024-01-01T03:00:00.000Z",</w:t>
      </w:r>
    </w:p>
    <w:p w:rsidR="00000000" w:rsidDel="00000000" w:rsidP="00000000" w:rsidRDefault="00000000" w:rsidRPr="00000000" w14:paraId="000000DE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"DATA_FIM": "2026-12-31T03:00:00.000Z",</w:t>
      </w:r>
    </w:p>
    <w:p w:rsidR="00000000" w:rsidDel="00000000" w:rsidP="00000000" w:rsidRDefault="00000000" w:rsidRPr="00000000" w14:paraId="000000DF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"ORIGEM_RECURSO": "Governo Estadual",</w:t>
      </w:r>
    </w:p>
    <w:p w:rsidR="00000000" w:rsidDel="00000000" w:rsidP="00000000" w:rsidRDefault="00000000" w:rsidRPr="00000000" w14:paraId="000000E0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"VLR_REPASSE": "150000.00",</w:t>
      </w:r>
    </w:p>
    <w:p w:rsidR="00000000" w:rsidDel="00000000" w:rsidP="00000000" w:rsidRDefault="00000000" w:rsidRPr="00000000" w14:paraId="000000E1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    "ID_SECRETARIA": 1</w:t>
      </w:r>
    </w:p>
    <w:p w:rsidR="00000000" w:rsidDel="00000000" w:rsidP="00000000" w:rsidRDefault="00000000" w:rsidRPr="00000000" w14:paraId="000000E2">
      <w:pPr>
        <w:rPr>
          <w:rFonts w:ascii="Roboto" w:cs="Roboto" w:eastAsia="Roboto" w:hAnsi="Roboto"/>
          <w:color w:val="188038"/>
        </w:rPr>
      </w:pPr>
      <w:r w:rsidDel="00000000" w:rsidR="00000000" w:rsidRPr="00000000">
        <w:rPr>
          <w:rFonts w:ascii="Roboto" w:cs="Roboto" w:eastAsia="Roboto" w:hAnsi="Roboto"/>
          <w:color w:val="188038"/>
          <w:rtl w:val="0"/>
        </w:rPr>
        <w:t xml:space="preserve">    }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dstf4lxqc0w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13.8 Módulo Produtos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Gerência</w:t>
      </w:r>
      <w:r w:rsidDel="00000000" w:rsidR="00000000" w:rsidRPr="00000000">
        <w:rPr>
          <w:rtl w:val="0"/>
        </w:rPr>
        <w:t xml:space="preserve"> produtos agrícolas e pesqueiros.</w:t>
      </w:r>
    </w:p>
    <w:p w:rsidR="00000000" w:rsidDel="00000000" w:rsidP="00000000" w:rsidRDefault="00000000" w:rsidRPr="00000000" w14:paraId="000000E7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Criar produto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/produtos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E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E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"NOME": "Tilápia",</w:t>
      </w:r>
    </w:p>
    <w:p w:rsidR="00000000" w:rsidDel="00000000" w:rsidP="00000000" w:rsidRDefault="00000000" w:rsidRPr="00000000" w14:paraId="000000E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"ID_TIPO_PRODUTO": "2"</w:t>
      </w:r>
    </w:p>
    <w:p w:rsidR="00000000" w:rsidDel="00000000" w:rsidP="00000000" w:rsidRDefault="00000000" w:rsidRPr="00000000" w14:paraId="000000E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8z9qlgdwf7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13.9 Módulo Movimentações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Registra a produção dos associados.</w:t>
      </w:r>
    </w:p>
    <w:p w:rsidR="00000000" w:rsidDel="00000000" w:rsidP="00000000" w:rsidRDefault="00000000" w:rsidRPr="00000000" w14:paraId="000000F1">
      <w:pPr>
        <w:keepNext w:val="0"/>
        <w:keepLines w:val="0"/>
        <w:spacing w:after="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Registrar movimentação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Rota:</w:t>
        <w:br w:type="textWrapping"/>
      </w:r>
      <w:r w:rsidDel="00000000" w:rsidR="00000000" w:rsidRPr="00000000">
        <w:rPr>
          <w:rtl w:val="0"/>
        </w:rPr>
        <w:t xml:space="preserve"> POST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/movimentacoes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Payload da Requisição:</w:t>
      </w:r>
    </w:p>
    <w:p w:rsidR="00000000" w:rsidDel="00000000" w:rsidP="00000000" w:rsidRDefault="00000000" w:rsidRPr="00000000" w14:paraId="000000F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</w:t>
      </w:r>
    </w:p>
    <w:p w:rsidR="00000000" w:rsidDel="00000000" w:rsidP="00000000" w:rsidRDefault="00000000" w:rsidRPr="00000000" w14:paraId="000000F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"ID_LOCAL": 1,</w:t>
      </w:r>
    </w:p>
    <w:p w:rsidR="00000000" w:rsidDel="00000000" w:rsidP="00000000" w:rsidRDefault="00000000" w:rsidRPr="00000000" w14:paraId="000000F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"ID_AGRICULTURA_FAMILIAR":  1,</w:t>
      </w:r>
    </w:p>
    <w:p w:rsidR="00000000" w:rsidDel="00000000" w:rsidP="00000000" w:rsidRDefault="00000000" w:rsidRPr="00000000" w14:paraId="000000F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"ID_PRODUTO":  1,</w:t>
      </w:r>
    </w:p>
    <w:p w:rsidR="00000000" w:rsidDel="00000000" w:rsidP="00000000" w:rsidRDefault="00000000" w:rsidRPr="00000000" w14:paraId="000000F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"QNT_PRODUZIDA": "200",</w:t>
      </w:r>
    </w:p>
    <w:p w:rsidR="00000000" w:rsidDel="00000000" w:rsidP="00000000" w:rsidRDefault="00000000" w:rsidRPr="00000000" w14:paraId="000000F9">
      <w:pPr>
        <w:ind w:left="0" w:firstLine="0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"VLR_UNITARIO": "15.50",</w:t>
      </w:r>
    </w:p>
    <w:p w:rsidR="00000000" w:rsidDel="00000000" w:rsidP="00000000" w:rsidRDefault="00000000" w:rsidRPr="00000000" w14:paraId="000000F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"DATA_MOVIMENTACAO": "2025-01-10"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dfy13xjswx0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Observações Gerais sobre as Rotas</w:t>
      </w:r>
    </w:p>
    <w:p w:rsidR="00000000" w:rsidDel="00000000" w:rsidP="00000000" w:rsidRDefault="00000000" w:rsidRPr="00000000" w14:paraId="000000F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Todas as rotas protegidas exigem autenticação via JWT.</w:t>
        <w:br w:type="textWrapping"/>
      </w:r>
    </w:p>
    <w:p w:rsidR="00000000" w:rsidDel="00000000" w:rsidP="00000000" w:rsidRDefault="00000000" w:rsidRPr="00000000" w14:paraId="0000010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acesso às rotas é controlado por nível de usuário e escopo institucional.</w:t>
        <w:br w:type="textWrapping"/>
      </w:r>
    </w:p>
    <w:p w:rsidR="00000000" w:rsidDel="00000000" w:rsidP="00000000" w:rsidRDefault="00000000" w:rsidRPr="00000000" w14:paraId="0000010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 respostas seguem o padrão JSON.</w:t>
        <w:br w:type="textWrapping"/>
      </w:r>
    </w:p>
    <w:p w:rsidR="00000000" w:rsidDel="00000000" w:rsidP="00000000" w:rsidRDefault="00000000" w:rsidRPr="00000000" w14:paraId="0000010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Erros são tratados de forma centralizada pelo middleware de erro.</w:t>
      </w:r>
    </w:p>
    <w:p w:rsidR="00000000" w:rsidDel="00000000" w:rsidP="00000000" w:rsidRDefault="00000000" w:rsidRPr="00000000" w14:paraId="0000010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mca7yy4wpy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Considerações Técnicas Finais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Agro Família Pesca apresenta uma base técnica sólida, alinhada às boas práticas modernas de desenvolvimento backend. Sua estrutura modular, aliada a um modelo consistente de segurança e controle de acesso, torna o projeto adequado tanto para fins acadêmicos quanto para aplicações institucionais reais.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manual técnico consolida as decisões arquiteturais e técnicas adotadas, servindo como referência para continuidade, avaliação e aprimoramento do sistema.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