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63422275"/>
        <w:docPartObj>
          <w:docPartGallery w:val="Cover Pages"/>
          <w:docPartUnique/>
        </w:docPartObj>
      </w:sdtPr>
      <w:sdtContent>
        <w:p w14:paraId="6C377B99" w14:textId="26F81E6A" w:rsidR="00C25702" w:rsidRDefault="00C25702"/>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5"/>
          </w:tblGrid>
          <w:tr w:rsidR="00C25702" w14:paraId="145196E8" w14:textId="77777777" w:rsidTr="00612F0E">
            <w:tc>
              <w:tcPr>
                <w:tcW w:w="7785" w:type="dxa"/>
              </w:tcPr>
              <w:sdt>
                <w:sdtPr>
                  <w:rPr>
                    <w:rFonts w:asciiTheme="majorHAnsi" w:eastAsiaTheme="majorEastAsia" w:hAnsiTheme="majorHAnsi" w:cstheme="majorBidi"/>
                    <w:color w:val="5B9BD5" w:themeColor="accent1"/>
                    <w:sz w:val="88"/>
                    <w:szCs w:val="88"/>
                  </w:rPr>
                  <w:alias w:val="Title"/>
                  <w:id w:val="13406919"/>
                  <w:placeholder>
                    <w:docPart w:val="6E475B1A65DA4772B68A481A4F1CB220"/>
                  </w:placeholder>
                  <w:dataBinding w:prefixMappings="xmlns:ns0='http://schemas.openxmlformats.org/package/2006/metadata/core-properties' xmlns:ns1='http://purl.org/dc/elements/1.1/'" w:xpath="/ns0:coreProperties[1]/ns1:title[1]" w:storeItemID="{6C3C8BC8-F283-45AE-878A-BAB7291924A1}"/>
                  <w:text/>
                </w:sdtPr>
                <w:sdtContent>
                  <w:p w14:paraId="3467FC94" w14:textId="093F019B" w:rsidR="00C25702" w:rsidRDefault="008379B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Routine Blood Tests for Mortality Prediction</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C25702" w14:paraId="4AD34920" w14:textId="77777777" w:rsidTr="00612F0E">
            <w:tc>
              <w:tcPr>
                <w:tcW w:w="7518" w:type="dxa"/>
                <w:tcMar>
                  <w:top w:w="216" w:type="dxa"/>
                  <w:left w:w="115" w:type="dxa"/>
                  <w:bottom w:w="216" w:type="dxa"/>
                  <w:right w:w="115" w:type="dxa"/>
                </w:tcMar>
              </w:tcPr>
              <w:sdt>
                <w:sdtPr>
                  <w:rPr>
                    <w:color w:val="5B9BD5" w:themeColor="accent1"/>
                    <w:sz w:val="28"/>
                    <w:szCs w:val="28"/>
                  </w:rPr>
                  <w:alias w:val="Author"/>
                  <w:id w:val="13406928"/>
                  <w:placeholder>
                    <w:docPart w:val="2DA913E1FFA040C1B83309FC4234C4B2"/>
                  </w:placeholder>
                  <w:dataBinding w:prefixMappings="xmlns:ns0='http://schemas.openxmlformats.org/package/2006/metadata/core-properties' xmlns:ns1='http://purl.org/dc/elements/1.1/'" w:xpath="/ns0:coreProperties[1]/ns1:creator[1]" w:storeItemID="{6C3C8BC8-F283-45AE-878A-BAB7291924A1}"/>
                  <w:text/>
                </w:sdtPr>
                <w:sdtContent>
                  <w:p w14:paraId="74F4FE8C" w14:textId="335DFEC7" w:rsidR="00C25702" w:rsidRDefault="008379B6">
                    <w:pPr>
                      <w:pStyle w:val="NoSpacing"/>
                      <w:rPr>
                        <w:color w:val="5B9BD5" w:themeColor="accent1"/>
                        <w:sz w:val="28"/>
                        <w:szCs w:val="28"/>
                      </w:rPr>
                    </w:pPr>
                    <w:r>
                      <w:rPr>
                        <w:color w:val="5B9BD5" w:themeColor="accent1"/>
                        <w:sz w:val="28"/>
                        <w:szCs w:val="28"/>
                      </w:rPr>
                      <w:t>Ricki Nabeshima</w:t>
                    </w:r>
                  </w:p>
                </w:sdtContent>
              </w:sdt>
              <w:p w14:paraId="75D63179" w14:textId="00DF7854" w:rsidR="00C25702" w:rsidRDefault="009D2B42">
                <w:pPr>
                  <w:pStyle w:val="NoSpacing"/>
                  <w:rPr>
                    <w:color w:val="5B9BD5" w:themeColor="accent1"/>
                    <w:sz w:val="28"/>
                    <w:szCs w:val="28"/>
                  </w:rPr>
                </w:pPr>
                <w:r>
                  <w:rPr>
                    <w:color w:val="5B9BD5" w:themeColor="accent1"/>
                    <w:sz w:val="28"/>
                    <w:szCs w:val="28"/>
                  </w:rPr>
                  <w:t>September 2018</w:t>
                </w:r>
              </w:p>
              <w:p w14:paraId="3534EF76" w14:textId="77777777" w:rsidR="00C25702" w:rsidRDefault="00C25702">
                <w:pPr>
                  <w:pStyle w:val="NoSpacing"/>
                  <w:rPr>
                    <w:color w:val="5B9BD5" w:themeColor="accent1"/>
                  </w:rPr>
                </w:pPr>
              </w:p>
            </w:tc>
          </w:tr>
        </w:tbl>
        <w:p w14:paraId="121D6B3C" w14:textId="77777777" w:rsidR="00C25702" w:rsidRDefault="00C25702">
          <w:r>
            <w:br w:type="page"/>
          </w:r>
        </w:p>
        <w:p w14:paraId="53A42F9E" w14:textId="12937BBB" w:rsidR="00C25702" w:rsidRDefault="00C25702" w:rsidP="00C25702">
          <w:pPr>
            <w:spacing w:after="0"/>
          </w:pPr>
          <w:r>
            <w:lastRenderedPageBreak/>
            <w:t xml:space="preserve">This project is submitted under University of London regulations as part of the examination requirements for the MSc degree in Applied Statistics and Computational Data Analytics. </w:t>
          </w:r>
        </w:p>
        <w:p w14:paraId="3EFE66E9" w14:textId="77777777" w:rsidR="00C25702" w:rsidRDefault="00C25702" w:rsidP="00C25702">
          <w:pPr>
            <w:spacing w:after="0"/>
          </w:pPr>
        </w:p>
        <w:p w14:paraId="53E71DD5" w14:textId="2F8F32EC" w:rsidR="00C25702" w:rsidRDefault="00C25702" w:rsidP="00C25702">
          <w:pPr>
            <w:spacing w:after="0"/>
          </w:pPr>
          <w:r>
            <w:t>Any quotation or excerpt from the published or unpublished work of other persons is explicitly indicated and</w:t>
          </w:r>
        </w:p>
        <w:p w14:paraId="6971929A" w14:textId="77777777" w:rsidR="00C25702" w:rsidRDefault="00C25702" w:rsidP="00C25702">
          <w:pPr>
            <w:spacing w:after="0"/>
          </w:pPr>
          <w:r>
            <w:t>in each such instance a full reference of the source of such work is given. I have read and understood the requirements of the Birkbeck College Examinations Instructions to Candidates, including the relevant University of London regulations on Examination Tests and in accordance with those requirements submit this work as my own.</w:t>
          </w:r>
          <w:bookmarkStart w:id="0" w:name="_GoBack"/>
          <w:bookmarkEnd w:id="0"/>
        </w:p>
        <w:p w14:paraId="5F52B50F" w14:textId="77777777" w:rsidR="00C25702" w:rsidRDefault="00C25702" w:rsidP="00C25702">
          <w:pPr>
            <w:spacing w:after="0"/>
          </w:pPr>
        </w:p>
        <w:p w14:paraId="20F1EE03" w14:textId="77777777" w:rsidR="00C25702" w:rsidRDefault="00C25702" w:rsidP="00C25702">
          <w:pPr>
            <w:spacing w:after="0"/>
          </w:pPr>
        </w:p>
        <w:p w14:paraId="37A5ADFE" w14:textId="77777777" w:rsidR="00C25702" w:rsidRDefault="00C25702" w:rsidP="00C25702">
          <w:pPr>
            <w:spacing w:after="0"/>
          </w:pPr>
          <w:r>
            <w:t>Ricki Nabeshima</w:t>
          </w:r>
        </w:p>
        <w:p w14:paraId="1D98FE0D" w14:textId="77777777" w:rsidR="00C25702" w:rsidRDefault="00C25702" w:rsidP="00C25702">
          <w:pPr>
            <w:spacing w:after="0"/>
          </w:pPr>
        </w:p>
        <w:p w14:paraId="4E5CD5F3" w14:textId="77777777" w:rsidR="00C25702" w:rsidRDefault="00C25702" w:rsidP="00C25702">
          <w:pPr>
            <w:spacing w:after="0"/>
          </w:pPr>
        </w:p>
        <w:p w14:paraId="47CB9AB7" w14:textId="77777777" w:rsidR="00C25702" w:rsidRDefault="00C25702" w:rsidP="00C25702">
          <w:pPr>
            <w:spacing w:after="0"/>
          </w:pPr>
        </w:p>
        <w:p w14:paraId="557EDAE3" w14:textId="77777777" w:rsidR="00C25702" w:rsidRDefault="00C25702">
          <w:r>
            <w:t>___________________________</w:t>
          </w:r>
        </w:p>
        <w:p w14:paraId="5E114CD5" w14:textId="77777777" w:rsidR="00C25702" w:rsidRDefault="00C25702" w:rsidP="00C25702">
          <w:pPr>
            <w:spacing w:after="0"/>
          </w:pPr>
        </w:p>
        <w:p w14:paraId="7C5FEE26" w14:textId="14FACAF4" w:rsidR="00C25702" w:rsidRDefault="00C25702" w:rsidP="00C25702">
          <w:pPr>
            <w:spacing w:after="0"/>
          </w:pPr>
          <w:r>
            <w:t>Date:</w:t>
          </w:r>
        </w:p>
        <w:p w14:paraId="1408AD56" w14:textId="77777777" w:rsidR="00C25702" w:rsidRDefault="00C25702">
          <w:r>
            <w:t>___________________________</w:t>
          </w:r>
        </w:p>
        <w:p w14:paraId="6EBCC65D" w14:textId="2B3FC4EB" w:rsidR="00C25702" w:rsidRDefault="00C25702" w:rsidP="00C25702">
          <w:r>
            <w:br w:type="page"/>
          </w:r>
        </w:p>
      </w:sdtContent>
    </w:sdt>
    <w:p w14:paraId="7FD05533" w14:textId="72A2E875" w:rsidR="00097432" w:rsidRDefault="00097432" w:rsidP="00C25702">
      <w:pPr>
        <w:pStyle w:val="Heading1"/>
      </w:pPr>
      <w:r w:rsidRPr="00BC6610">
        <w:lastRenderedPageBreak/>
        <w:t>Abstract</w:t>
      </w:r>
    </w:p>
    <w:p w14:paraId="40FDAED6" w14:textId="24D9DEE3" w:rsidR="00732951" w:rsidRDefault="00732951" w:rsidP="00732951">
      <w:r>
        <w:t xml:space="preserve">Effective risk </w:t>
      </w:r>
      <w:r w:rsidR="003B0F87">
        <w:t>stratification</w:t>
      </w:r>
      <w:r>
        <w:t xml:space="preserve"> in medicine is important for efficiently allocating resources and selecting appropriate clinical interventions for patients</w:t>
      </w:r>
      <w:r w:rsidR="00C25702">
        <w:t>.</w:t>
      </w:r>
    </w:p>
    <w:p w14:paraId="29A593A3" w14:textId="6F90C6AE" w:rsidR="00097432" w:rsidRDefault="00097432" w:rsidP="00732951">
      <w:r>
        <w:t xml:space="preserve">Blood tests are an important </w:t>
      </w:r>
      <w:r w:rsidR="00732951">
        <w:t>and commonly-used diagnostic test</w:t>
      </w:r>
      <w:r w:rsidR="00F20C88">
        <w:t>,</w:t>
      </w:r>
      <w:r w:rsidR="00732951">
        <w:t xml:space="preserve"> but the current approach to analysing them is not well-suited to risk stratification.</w:t>
      </w:r>
    </w:p>
    <w:p w14:paraId="7661892C" w14:textId="5879C063" w:rsidR="00097432" w:rsidRDefault="00097432" w:rsidP="005F24D0">
      <w:r>
        <w:t xml:space="preserve">This </w:t>
      </w:r>
      <w:r w:rsidR="00926EBF">
        <w:t xml:space="preserve">project aims to develop a more sophisticated approach to analysing </w:t>
      </w:r>
      <w:r w:rsidR="00732951">
        <w:t xml:space="preserve">routine </w:t>
      </w:r>
      <w:r w:rsidR="00926EBF">
        <w:t xml:space="preserve">blood test results, with the goal of scoring lives by their short-term </w:t>
      </w:r>
      <w:r w:rsidR="00926EBF" w:rsidRPr="00732951">
        <w:t>mortality risk.</w:t>
      </w:r>
      <w:r w:rsidR="00276E49" w:rsidRPr="00732951">
        <w:t xml:space="preserve"> </w:t>
      </w:r>
      <w:r w:rsidR="00732951" w:rsidRPr="00732951">
        <w:t>Such a model would be an effective tool for risk stratification – enabling doctors to make better decisions about when and how to treat their patients.</w:t>
      </w:r>
    </w:p>
    <w:p w14:paraId="4DFE2772" w14:textId="14434D9C" w:rsidR="007E09AF" w:rsidRDefault="00732951" w:rsidP="00926EBF">
      <w:r>
        <w:t>Data from the</w:t>
      </w:r>
      <w:r w:rsidR="005F24D0">
        <w:t xml:space="preserve"> US population </w:t>
      </w:r>
      <w:r w:rsidR="00391C8F">
        <w:t xml:space="preserve">health </w:t>
      </w:r>
      <w:r w:rsidR="005F24D0">
        <w:t xml:space="preserve">study NHANESIII was used for the initial variable search. </w:t>
      </w:r>
      <w:r w:rsidR="00FD22D3">
        <w:t>C</w:t>
      </w:r>
      <w:r w:rsidR="00926EBF">
        <w:t>ox regression was used to identify initial variables of interes</w:t>
      </w:r>
      <w:r w:rsidR="00276E49">
        <w:t>t and to identify which blood biomarkers had the strongest association with mortality.</w:t>
      </w:r>
      <w:r w:rsidR="007E09AF" w:rsidRPr="007E09AF">
        <w:t xml:space="preserve"> </w:t>
      </w:r>
      <w:r w:rsidR="003B0F87">
        <w:t>Some of the key variables identified were</w:t>
      </w:r>
      <w:r w:rsidR="0032702D">
        <w:t xml:space="preserve"> Red Blood Cell Distribution Width, Lymphocyte Percentage, Serum Creatinine, Serum Albumin, Serum Selenium, Cotinine (as a proxy for smoking habits) and C-Reactive Protein</w:t>
      </w:r>
      <w:r w:rsidR="00972929">
        <w:t>.</w:t>
      </w:r>
    </w:p>
    <w:p w14:paraId="1D6C7351" w14:textId="7812813F" w:rsidR="00926EBF" w:rsidRDefault="007E09AF" w:rsidP="003B0F87">
      <w:r>
        <w:t xml:space="preserve">After the initial variable search a </w:t>
      </w:r>
      <w:r w:rsidR="003B0F87">
        <w:t>larger</w:t>
      </w:r>
      <w:r>
        <w:t xml:space="preserve"> dataset </w:t>
      </w:r>
      <w:r w:rsidR="003B0F87">
        <w:t>using NHANESIII and records from the more contemporary Continuous NHANES was created. Hot-deck imputation was used to complete records</w:t>
      </w:r>
      <w:r w:rsidR="00391C8F">
        <w:t xml:space="preserve"> with missing values</w:t>
      </w:r>
      <w:r w:rsidR="003B0F87">
        <w:t xml:space="preserve"> and this dataset was used to train a random forest model to predict 5-year mortality.</w:t>
      </w:r>
    </w:p>
    <w:p w14:paraId="1B90EE0D" w14:textId="38A74B31" w:rsidR="003B0F87" w:rsidRDefault="003B0F87" w:rsidP="003B0F87">
      <w:r>
        <w:t xml:space="preserve">ROC curves were used to assess the relative performance of models. A model using blood variables only achieved </w:t>
      </w:r>
      <w:r w:rsidR="003B510A">
        <w:t>an AUC of 0.861</w:t>
      </w:r>
      <w:r>
        <w:t>. Adding age and sex to the model achieved a</w:t>
      </w:r>
      <w:r w:rsidR="00972929">
        <w:t xml:space="preserve">n AUC </w:t>
      </w:r>
      <w:r>
        <w:t xml:space="preserve">of </w:t>
      </w:r>
      <w:r w:rsidR="003B510A">
        <w:t>0.88</w:t>
      </w:r>
      <w:r w:rsidR="00972929">
        <w:t>5</w:t>
      </w:r>
      <w:r w:rsidR="003B510A">
        <w:t>.</w:t>
      </w:r>
    </w:p>
    <w:p w14:paraId="6DCC92DC" w14:textId="3600DAAF" w:rsidR="003B0F87" w:rsidRDefault="003B0F87" w:rsidP="003B0F87">
      <w:r>
        <w:t xml:space="preserve">This model is shown to perform much better than the “reference range” approach </w:t>
      </w:r>
      <w:r w:rsidR="003B510A">
        <w:t>which would achieve an AUC of 0.605</w:t>
      </w:r>
      <w:r w:rsidR="00972929">
        <w:t xml:space="preserve"> </w:t>
      </w:r>
      <w:r>
        <w:t xml:space="preserve">and </w:t>
      </w:r>
      <w:r w:rsidR="00972929">
        <w:t>I</w:t>
      </w:r>
      <w:r>
        <w:t xml:space="preserve"> show that about 1</w:t>
      </w:r>
      <w:r w:rsidR="00972929">
        <w:t>5</w:t>
      </w:r>
      <w:r>
        <w:t>% of the correctly-identified deaths from the blood-only model had all readings within normal ranges.</w:t>
      </w:r>
    </w:p>
    <w:p w14:paraId="1719E835" w14:textId="77777777" w:rsidR="00097432" w:rsidRDefault="00097432" w:rsidP="00CE116B"/>
    <w:p w14:paraId="239C73F6" w14:textId="7BB0163D" w:rsidR="00C52F8C" w:rsidRDefault="00CE116B" w:rsidP="00C52F8C">
      <w:pPr>
        <w:pStyle w:val="Heading1"/>
      </w:pPr>
      <w:r w:rsidRPr="00D65D02">
        <w:t>Background and motivation</w:t>
      </w:r>
    </w:p>
    <w:p w14:paraId="79A5DF36" w14:textId="77777777" w:rsidR="00673360" w:rsidRDefault="00673360" w:rsidP="00C52F8C">
      <w:r>
        <w:t xml:space="preserve">Effective risk stratification is an important part of medical decision making. </w:t>
      </w:r>
    </w:p>
    <w:p w14:paraId="6AA6A940" w14:textId="4E2611F6" w:rsidR="00673360" w:rsidRDefault="00673360" w:rsidP="000C638A">
      <w:r>
        <w:t>From a clinical perspective, effective risk stratification enables doctors to decide on appropriate interventions for their patients.</w:t>
      </w:r>
      <w:r w:rsidR="00EF607A">
        <w:t xml:space="preserve"> </w:t>
      </w:r>
      <w:r w:rsidR="000C638A">
        <w:t>An excellent example of this is</w:t>
      </w:r>
      <w:r w:rsidR="00312DC6">
        <w:t xml:space="preserve"> </w:t>
      </w:r>
      <w:r w:rsidR="002D6D02">
        <w:t xml:space="preserve">the </w:t>
      </w:r>
      <w:proofErr w:type="spellStart"/>
      <w:r w:rsidR="002D6D02">
        <w:t>QRisk</w:t>
      </w:r>
      <w:proofErr w:type="spellEnd"/>
      <w:r w:rsidR="002D6D02">
        <w:t xml:space="preserve"> algorithm </w:t>
      </w:r>
      <w:sdt>
        <w:sdtPr>
          <w:id w:val="-635095471"/>
          <w:citation/>
        </w:sdtPr>
        <w:sdtContent>
          <w:r w:rsidR="000C638A">
            <w:fldChar w:fldCharType="begin"/>
          </w:r>
          <w:r w:rsidR="000C638A">
            <w:instrText xml:space="preserve"> CITATION Hip08 \l 2057 </w:instrText>
          </w:r>
          <w:r w:rsidR="000C638A">
            <w:fldChar w:fldCharType="separate"/>
          </w:r>
          <w:r w:rsidR="000C638A" w:rsidRPr="000C638A">
            <w:rPr>
              <w:noProof/>
            </w:rPr>
            <w:t>(Hippisley-Cox, et al., 2008)</w:t>
          </w:r>
          <w:r w:rsidR="000C638A">
            <w:fldChar w:fldCharType="end"/>
          </w:r>
        </w:sdtContent>
      </w:sdt>
      <w:r w:rsidR="000A3A6A">
        <w:t>, which computes a probability of suffering a cardiovascular event given a person’s age, sex, blood pressure, cholesterol etc</w:t>
      </w:r>
      <w:r w:rsidR="000C638A">
        <w:t xml:space="preserve">. This is now widely used by GPs to assess cardiovascular risk and its outputs are used to guide </w:t>
      </w:r>
      <w:r w:rsidR="009D2B42">
        <w:t>medical treatment</w:t>
      </w:r>
      <w:r w:rsidR="000C638A">
        <w:t>.</w:t>
      </w:r>
    </w:p>
    <w:p w14:paraId="5D284F5E" w14:textId="5BB929EA" w:rsidR="00BC241B" w:rsidRDefault="00C52F8C" w:rsidP="00C52F8C">
      <w:r>
        <w:t xml:space="preserve">Blood tests are an important </w:t>
      </w:r>
      <w:r w:rsidR="00BC241B">
        <w:t>and ubiquitous diagnostic tool. In the UK</w:t>
      </w:r>
      <w:r w:rsidR="00F20C88">
        <w:t xml:space="preserve"> in 2017 </w:t>
      </w:r>
      <w:r w:rsidR="00512CA3">
        <w:t xml:space="preserve">alone, </w:t>
      </w:r>
      <w:r w:rsidR="00F20C88">
        <w:t>NHS hospitals requested 246 million biochemistry investigations and 43 million haematology investigations</w:t>
      </w:r>
      <w:r w:rsidR="00512CA3">
        <w:t xml:space="preserve"> </w:t>
      </w:r>
      <w:sdt>
        <w:sdtPr>
          <w:id w:val="-870384231"/>
          <w:citation/>
        </w:sdtPr>
        <w:sdtContent>
          <w:r w:rsidR="00512CA3">
            <w:fldChar w:fldCharType="begin"/>
          </w:r>
          <w:r w:rsidR="0014570F">
            <w:instrText xml:space="preserve">CITATION NHS17 \l 2057 </w:instrText>
          </w:r>
          <w:r w:rsidR="00512CA3">
            <w:fldChar w:fldCharType="separate"/>
          </w:r>
          <w:r w:rsidR="0014570F" w:rsidRPr="0014570F">
            <w:rPr>
              <w:noProof/>
            </w:rPr>
            <w:t>(NHS England, 2017)</w:t>
          </w:r>
          <w:r w:rsidR="00512CA3">
            <w:fldChar w:fldCharType="end"/>
          </w:r>
        </w:sdtContent>
      </w:sdt>
      <w:r w:rsidR="00BC241B">
        <w:t>.</w:t>
      </w:r>
      <w:r w:rsidR="00673360">
        <w:t xml:space="preserve"> </w:t>
      </w:r>
      <w:r>
        <w:t>Modern automated blood analysers can process thousand</w:t>
      </w:r>
      <w:r w:rsidR="000A3A6A">
        <w:t>s</w:t>
      </w:r>
      <w:r>
        <w:t xml:space="preserve"> </w:t>
      </w:r>
      <w:r w:rsidR="000A3A6A">
        <w:t xml:space="preserve">of </w:t>
      </w:r>
      <w:r>
        <w:t>blood samples per hour to a high level of accuracy and with minimum human intervention, calculating a wealth of haematological and biochemical quantities.</w:t>
      </w:r>
    </w:p>
    <w:p w14:paraId="39C30513" w14:textId="33964261" w:rsidR="00673360" w:rsidRDefault="00C52F8C" w:rsidP="00673360">
      <w:r>
        <w:t>However, despite the size and richness of data available the interpretation of blood test results is done in a very simple way, often by comparing individual readings against one- or two-dimensional reference ranges to identify abnormal readings</w:t>
      </w:r>
      <w:r w:rsidR="000A3A6A">
        <w:t>.</w:t>
      </w:r>
    </w:p>
    <w:p w14:paraId="03037BD2" w14:textId="4F4EFC5B" w:rsidR="00673360" w:rsidRDefault="00673360" w:rsidP="00673360">
      <w:r>
        <w:t>Although this can provide useful</w:t>
      </w:r>
      <w:r w:rsidR="002D6D02">
        <w:t xml:space="preserve"> diagnostic</w:t>
      </w:r>
      <w:r>
        <w:t xml:space="preserve"> insights to doctors it is not a very effective means of risk stratification. </w:t>
      </w:r>
      <w:r w:rsidR="00732951">
        <w:t>I demonstrate in this project that m</w:t>
      </w:r>
      <w:r>
        <w:t xml:space="preserve">any healthy people will have one or more readings that are </w:t>
      </w:r>
      <w:r>
        <w:lastRenderedPageBreak/>
        <w:t>outside of normal ranges, and many unhealthy people have abnormal readings that in isolation are within normal ranges but combined together are suggestive of increased risk.</w:t>
      </w:r>
    </w:p>
    <w:p w14:paraId="0C4A1615" w14:textId="77777777" w:rsidR="00732951" w:rsidRDefault="00C52F8C" w:rsidP="00732951">
      <w:pPr>
        <w:rPr>
          <w:rFonts w:eastAsia="MS Mincho"/>
        </w:rPr>
      </w:pPr>
      <w:r w:rsidRPr="00732951">
        <w:rPr>
          <w:b/>
        </w:rPr>
        <w:t xml:space="preserve">This project aims to develop a more sophisticated approach to analysing blood test results, with the goal of scoring lives by their short-term mortality risk. Such a model </w:t>
      </w:r>
      <w:r w:rsidR="00312DC6" w:rsidRPr="00732951">
        <w:rPr>
          <w:b/>
        </w:rPr>
        <w:t>would b</w:t>
      </w:r>
      <w:r w:rsidR="00732951" w:rsidRPr="00732951">
        <w:rPr>
          <w:b/>
        </w:rPr>
        <w:t>e an</w:t>
      </w:r>
      <w:r w:rsidR="00312DC6" w:rsidRPr="00732951">
        <w:rPr>
          <w:b/>
        </w:rPr>
        <w:t xml:space="preserve"> effective tool for risk stratification – enabling doctors to</w:t>
      </w:r>
      <w:r w:rsidR="00732951" w:rsidRPr="00732951">
        <w:rPr>
          <w:b/>
        </w:rPr>
        <w:t xml:space="preserve"> make better decisions about when and how to treat their patients.</w:t>
      </w:r>
    </w:p>
    <w:p w14:paraId="6CDFB52A" w14:textId="756DED4A" w:rsidR="0032702D" w:rsidRDefault="0032702D" w:rsidP="0032702D">
      <w:r>
        <w:t xml:space="preserve">An overview of the main components of blood </w:t>
      </w:r>
      <w:r w:rsidR="00554225">
        <w:t>is</w:t>
      </w:r>
      <w:r>
        <w:t xml:space="preserve"> presented </w:t>
      </w:r>
      <w:r w:rsidR="00067363">
        <w:t>in</w:t>
      </w:r>
      <w:r w:rsidR="000A3A6A">
        <w:t xml:space="preserve"> </w:t>
      </w:r>
      <w:r w:rsidR="000A3A6A">
        <w:fldChar w:fldCharType="begin"/>
      </w:r>
      <w:r w:rsidR="000A3A6A">
        <w:instrText xml:space="preserve"> REF _Ref523652808 \h </w:instrText>
      </w:r>
      <w:r w:rsidR="000A3A6A">
        <w:fldChar w:fldCharType="separate"/>
      </w:r>
      <w:r w:rsidR="00391C8F">
        <w:t xml:space="preserve">Table </w:t>
      </w:r>
      <w:r w:rsidR="00391C8F">
        <w:rPr>
          <w:noProof/>
        </w:rPr>
        <w:t>1</w:t>
      </w:r>
      <w:r w:rsidR="000A3A6A">
        <w:fldChar w:fldCharType="end"/>
      </w:r>
      <w:r w:rsidR="000A3A6A">
        <w:t>.</w:t>
      </w:r>
    </w:p>
    <w:tbl>
      <w:tblPr>
        <w:tblStyle w:val="TableGrid"/>
        <w:tblW w:w="0" w:type="auto"/>
        <w:tblLook w:val="04A0" w:firstRow="1" w:lastRow="0" w:firstColumn="1" w:lastColumn="0" w:noHBand="0" w:noVBand="1"/>
      </w:tblPr>
      <w:tblGrid>
        <w:gridCol w:w="3114"/>
        <w:gridCol w:w="6622"/>
      </w:tblGrid>
      <w:tr w:rsidR="009A6692" w14:paraId="1C523C9A" w14:textId="77777777" w:rsidTr="00554225">
        <w:tc>
          <w:tcPr>
            <w:tcW w:w="3114" w:type="dxa"/>
          </w:tcPr>
          <w:p w14:paraId="58857008" w14:textId="7B844EC2" w:rsidR="009A6692" w:rsidRPr="00554225" w:rsidRDefault="009A6692" w:rsidP="00CE116B">
            <w:pPr>
              <w:rPr>
                <w:b/>
              </w:rPr>
            </w:pPr>
            <w:r w:rsidRPr="00554225">
              <w:rPr>
                <w:b/>
              </w:rPr>
              <w:t>Component</w:t>
            </w:r>
          </w:p>
        </w:tc>
        <w:tc>
          <w:tcPr>
            <w:tcW w:w="6622" w:type="dxa"/>
          </w:tcPr>
          <w:p w14:paraId="1227CF8E" w14:textId="40C7EB26" w:rsidR="009A6692" w:rsidRPr="00554225" w:rsidRDefault="009A6692" w:rsidP="00CE116B">
            <w:pPr>
              <w:rPr>
                <w:b/>
              </w:rPr>
            </w:pPr>
            <w:r w:rsidRPr="00554225">
              <w:rPr>
                <w:b/>
              </w:rPr>
              <w:t>Description</w:t>
            </w:r>
          </w:p>
        </w:tc>
      </w:tr>
      <w:tr w:rsidR="009A6692" w14:paraId="4EC96940" w14:textId="77777777" w:rsidTr="00554225">
        <w:tc>
          <w:tcPr>
            <w:tcW w:w="3114" w:type="dxa"/>
          </w:tcPr>
          <w:p w14:paraId="19EB9466" w14:textId="40B80668" w:rsidR="009A6692" w:rsidRDefault="009A6692" w:rsidP="00CE116B">
            <w:r>
              <w:t>Plasma</w:t>
            </w:r>
          </w:p>
        </w:tc>
        <w:tc>
          <w:tcPr>
            <w:tcW w:w="6622" w:type="dxa"/>
          </w:tcPr>
          <w:p w14:paraId="7DA8C639" w14:textId="405356E5" w:rsidR="009A6692" w:rsidRDefault="009A6692" w:rsidP="00CE116B">
            <w:r>
              <w:t>The fluid part of blood which carries the blood cells around the body in suspension. The plasma also contains dissolved proteins, hormones and salts.</w:t>
            </w:r>
          </w:p>
        </w:tc>
      </w:tr>
      <w:tr w:rsidR="009A6692" w14:paraId="05DCF98F" w14:textId="77777777" w:rsidTr="00554225">
        <w:tc>
          <w:tcPr>
            <w:tcW w:w="3114" w:type="dxa"/>
          </w:tcPr>
          <w:p w14:paraId="1FD78F7F" w14:textId="5BB3A11D" w:rsidR="009A6692" w:rsidRDefault="009A6692" w:rsidP="00CE116B">
            <w:r>
              <w:t>Red Blood Cells</w:t>
            </w:r>
            <w:r w:rsidR="00554225">
              <w:t xml:space="preserve"> (erythrocytes)</w:t>
            </w:r>
          </w:p>
        </w:tc>
        <w:tc>
          <w:tcPr>
            <w:tcW w:w="6622" w:type="dxa"/>
          </w:tcPr>
          <w:p w14:paraId="2BA8CD69" w14:textId="6FEF698C" w:rsidR="009A6692" w:rsidRDefault="009A6692" w:rsidP="00CE116B">
            <w:r>
              <w:t xml:space="preserve">Red blood cells carry </w:t>
            </w:r>
            <w:r w:rsidR="00554225">
              <w:t xml:space="preserve">the </w:t>
            </w:r>
            <w:r>
              <w:t>gases used for respiration around the body. They contain haemoglobin which picks up oxygen in the lungs and carries it to the tissues of the body, where it is swapped for carbon dioxide.</w:t>
            </w:r>
          </w:p>
        </w:tc>
      </w:tr>
      <w:tr w:rsidR="009A6692" w14:paraId="21A5CC88" w14:textId="77777777" w:rsidTr="00554225">
        <w:tc>
          <w:tcPr>
            <w:tcW w:w="3114" w:type="dxa"/>
          </w:tcPr>
          <w:p w14:paraId="095E9036" w14:textId="750BEE32" w:rsidR="009A6692" w:rsidRDefault="009A6692" w:rsidP="00CE116B">
            <w:r>
              <w:t>White Blood Cells</w:t>
            </w:r>
            <w:r w:rsidR="00554225">
              <w:t xml:space="preserve"> (leukocytes)</w:t>
            </w:r>
          </w:p>
        </w:tc>
        <w:tc>
          <w:tcPr>
            <w:tcW w:w="6622" w:type="dxa"/>
          </w:tcPr>
          <w:p w14:paraId="732BA5F7" w14:textId="77777777" w:rsidR="00554225" w:rsidRDefault="00554225" w:rsidP="00CE116B">
            <w:r>
              <w:t>White blood cells are the cells of the immune system and help the body to fight off infection. The three main types are:</w:t>
            </w:r>
          </w:p>
          <w:p w14:paraId="66D97AAF" w14:textId="6B75AA74" w:rsidR="00554225" w:rsidRDefault="00554225" w:rsidP="00554225">
            <w:pPr>
              <w:pStyle w:val="ListParagraph"/>
              <w:numPr>
                <w:ilvl w:val="0"/>
                <w:numId w:val="33"/>
              </w:numPr>
            </w:pPr>
            <w:r>
              <w:t>Neutrophils – fight bacteria</w:t>
            </w:r>
          </w:p>
          <w:p w14:paraId="5695E5CE" w14:textId="74870995" w:rsidR="009A6692" w:rsidRDefault="00554225" w:rsidP="00554225">
            <w:pPr>
              <w:pStyle w:val="ListParagraph"/>
              <w:numPr>
                <w:ilvl w:val="0"/>
                <w:numId w:val="33"/>
              </w:numPr>
            </w:pPr>
            <w:r>
              <w:t>Lymphocytes – produce antibodies and provide immunity</w:t>
            </w:r>
          </w:p>
          <w:p w14:paraId="0BCF1002" w14:textId="36D79D8F" w:rsidR="00554225" w:rsidRDefault="00554225" w:rsidP="00554225">
            <w:pPr>
              <w:pStyle w:val="ListParagraph"/>
              <w:numPr>
                <w:ilvl w:val="0"/>
                <w:numId w:val="33"/>
              </w:numPr>
            </w:pPr>
            <w:r>
              <w:t>Monocytes – perform general blood cleaning tasks</w:t>
            </w:r>
          </w:p>
        </w:tc>
      </w:tr>
      <w:tr w:rsidR="009A6692" w14:paraId="725392AD" w14:textId="77777777" w:rsidTr="00554225">
        <w:tc>
          <w:tcPr>
            <w:tcW w:w="3114" w:type="dxa"/>
          </w:tcPr>
          <w:p w14:paraId="70A452E6" w14:textId="43FC2DD8" w:rsidR="009A6692" w:rsidRDefault="009A6692" w:rsidP="00CE116B">
            <w:r>
              <w:t>Platelets</w:t>
            </w:r>
            <w:r w:rsidR="00554225">
              <w:t xml:space="preserve"> (thrombocytes)</w:t>
            </w:r>
          </w:p>
        </w:tc>
        <w:tc>
          <w:tcPr>
            <w:tcW w:w="6622" w:type="dxa"/>
          </w:tcPr>
          <w:p w14:paraId="6B0D250F" w14:textId="257276C2" w:rsidR="009A6692" w:rsidRDefault="00554225" w:rsidP="00F81461">
            <w:pPr>
              <w:keepNext/>
            </w:pPr>
            <w:r>
              <w:t>Cells that react to bleeding by clumping together and forming a blood clot.</w:t>
            </w:r>
          </w:p>
        </w:tc>
      </w:tr>
    </w:tbl>
    <w:p w14:paraId="1951574F" w14:textId="20EB23F4" w:rsidR="00512CA3" w:rsidRDefault="00F81461" w:rsidP="00F81461">
      <w:pPr>
        <w:pStyle w:val="Caption"/>
      </w:pPr>
      <w:bookmarkStart w:id="1" w:name="_Ref523652808"/>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w:t>
      </w:r>
      <w:r w:rsidR="000C4186">
        <w:rPr>
          <w:noProof/>
        </w:rPr>
        <w:fldChar w:fldCharType="end"/>
      </w:r>
      <w:bookmarkEnd w:id="1"/>
      <w:r>
        <w:t>: Summary of the main components of human blood. Source: Boyle and Senior (2008)</w:t>
      </w:r>
    </w:p>
    <w:p w14:paraId="42452E93" w14:textId="77777777" w:rsidR="000A3A6A" w:rsidRPr="000A3A6A" w:rsidRDefault="000A3A6A" w:rsidP="000A3A6A"/>
    <w:p w14:paraId="519BD743" w14:textId="3FAC282E" w:rsidR="002D6D02" w:rsidRDefault="002D6D02" w:rsidP="002D6D02">
      <w:pPr>
        <w:pStyle w:val="Heading1"/>
      </w:pPr>
      <w:r>
        <w:t>Existing research</w:t>
      </w:r>
    </w:p>
    <w:p w14:paraId="2D76A35F" w14:textId="22F94E3E" w:rsidR="002D6D02" w:rsidRDefault="002D6D02" w:rsidP="00CE116B">
      <w:r>
        <w:t>Existing research has tended to focus on one or a few biomarkers, usually in relation to the incidence and prognosis of a particular disease.</w:t>
      </w:r>
      <w:r w:rsidR="0032702D">
        <w:t xml:space="preserve"> These are referenced extensively throughout </w:t>
      </w:r>
      <w:r w:rsidR="000A3A6A">
        <w:t>section</w:t>
      </w:r>
      <w:r w:rsidR="006D3BDE">
        <w:t xml:space="preserve"> </w:t>
      </w:r>
      <w:r w:rsidR="006D3BDE">
        <w:fldChar w:fldCharType="begin"/>
      </w:r>
      <w:r w:rsidR="006D3BDE">
        <w:instrText xml:space="preserve"> REF _Ref523671559 \r \h </w:instrText>
      </w:r>
      <w:r w:rsidR="006D3BDE">
        <w:fldChar w:fldCharType="separate"/>
      </w:r>
      <w:r w:rsidR="00391C8F">
        <w:t>6</w:t>
      </w:r>
      <w:r w:rsidR="006D3BDE">
        <w:fldChar w:fldCharType="end"/>
      </w:r>
      <w:r w:rsidR="0032702D">
        <w:t>. Due to the scale and detail of the data collection, the NHANES studies are often used for this purpose.</w:t>
      </w:r>
    </w:p>
    <w:p w14:paraId="0F2029EB" w14:textId="4B4DF10F" w:rsidR="00C52F8C" w:rsidRDefault="002D6D02" w:rsidP="002D6D02">
      <w:r>
        <w:t xml:space="preserve">Only a few studies look at the full </w:t>
      </w:r>
      <w:r w:rsidR="00391C8F">
        <w:t>spectrum</w:t>
      </w:r>
      <w:r>
        <w:t xml:space="preserve"> of blood biomarkers for mortality prediction. One recent example</w:t>
      </w:r>
      <w:r w:rsidR="00C25702">
        <w:t xml:space="preserve"> </w:t>
      </w:r>
      <w:sdt>
        <w:sdtPr>
          <w:id w:val="1307514849"/>
          <w:citation/>
        </w:sdtPr>
        <w:sdtContent>
          <w:r w:rsidR="00C25702">
            <w:fldChar w:fldCharType="begin"/>
          </w:r>
          <w:r w:rsidR="00C25702">
            <w:instrText xml:space="preserve"> CITATION Liu18 \l 2057 </w:instrText>
          </w:r>
          <w:r w:rsidR="00C25702">
            <w:fldChar w:fldCharType="separate"/>
          </w:r>
          <w:r w:rsidR="009D2B42" w:rsidRPr="009D2B42">
            <w:rPr>
              <w:noProof/>
            </w:rPr>
            <w:t>(Liu, et al., 2018)</w:t>
          </w:r>
          <w:r w:rsidR="00C25702">
            <w:fldChar w:fldCharType="end"/>
          </w:r>
        </w:sdtContent>
      </w:sdt>
      <w:r w:rsidR="00C25702">
        <w:t xml:space="preserve"> </w:t>
      </w:r>
      <w:r>
        <w:t xml:space="preserve">suggests that </w:t>
      </w:r>
      <w:r w:rsidR="0032702D">
        <w:t xml:space="preserve">blood </w:t>
      </w:r>
      <w:r>
        <w:t>biomarker analysis can be used to derive a</w:t>
      </w:r>
      <w:r w:rsidR="0032702D">
        <w:t xml:space="preserve"> </w:t>
      </w:r>
      <w:r>
        <w:t>“phenotypic age”</w:t>
      </w:r>
      <w:r w:rsidR="0032702D">
        <w:t xml:space="preserve"> which they describe as a “novel signature of mortality and morbidity risk” which </w:t>
      </w:r>
      <w:r w:rsidR="004119C9">
        <w:t xml:space="preserve">they demonstrate </w:t>
      </w:r>
      <w:r>
        <w:t>correlates better with mortality than chronological age.</w:t>
      </w:r>
    </w:p>
    <w:p w14:paraId="41C74450" w14:textId="77777777" w:rsidR="002D6D02" w:rsidRDefault="002D6D02" w:rsidP="002D6D02"/>
    <w:p w14:paraId="5722F3E4" w14:textId="77777777" w:rsidR="00C216DE" w:rsidRPr="003B150B" w:rsidRDefault="00C216DE" w:rsidP="00D17CAD">
      <w:pPr>
        <w:pStyle w:val="Heading1"/>
      </w:pPr>
      <w:r w:rsidRPr="003B150B">
        <w:t>Project Structure</w:t>
      </w:r>
    </w:p>
    <w:p w14:paraId="696EF498" w14:textId="11962E5A" w:rsidR="002A7B4A" w:rsidRDefault="002A7B4A" w:rsidP="0054158E">
      <w:r>
        <w:t>This project is structured as follows:</w:t>
      </w:r>
    </w:p>
    <w:p w14:paraId="5C59605C" w14:textId="67B6DA8C" w:rsidR="005C769F" w:rsidRDefault="005C769F" w:rsidP="0054158E">
      <w:r>
        <w:t xml:space="preserve">Section </w:t>
      </w:r>
      <w:r w:rsidR="007A262A">
        <w:t xml:space="preserve">5 </w:t>
      </w:r>
      <w:r>
        <w:t>gives an overview of the NHANES datasets and the data cleaning and manipulation</w:t>
      </w:r>
      <w:r w:rsidR="002A7B4A">
        <w:t xml:space="preserve"> undertaken. This includes a description of the demographic, health and laboratory variables and a detailed discussion of missing data considerations.</w:t>
      </w:r>
    </w:p>
    <w:p w14:paraId="72F34BE4" w14:textId="5079B554" w:rsidR="006B0D20" w:rsidRDefault="002A7B4A" w:rsidP="002A7B4A">
      <w:r>
        <w:t xml:space="preserve">Section </w:t>
      </w:r>
      <w:r w:rsidR="007A262A">
        <w:t xml:space="preserve">6 </w:t>
      </w:r>
      <w:r>
        <w:t>explor</w:t>
      </w:r>
      <w:r w:rsidR="000A3A6A">
        <w:t>es</w:t>
      </w:r>
      <w:r>
        <w:t xml:space="preserve"> the relationship between blood biomarkers and all-cause mortality in order to identify the most promising predictor variables. Cox regression modelling using </w:t>
      </w:r>
      <w:r w:rsidR="009D2B42">
        <w:t xml:space="preserve">penalised maximum likelihood </w:t>
      </w:r>
      <w:r>
        <w:t xml:space="preserve">is used to identify predictive variables and these are explored visually using standardised mortality ratios. This section includes extensive referencing to existing research. </w:t>
      </w:r>
    </w:p>
    <w:p w14:paraId="7AB35067" w14:textId="4C8EB0AF" w:rsidR="006B0D20" w:rsidRDefault="002A7B4A" w:rsidP="0054158E">
      <w:r>
        <w:lastRenderedPageBreak/>
        <w:t>Section</w:t>
      </w:r>
      <w:r w:rsidR="009D2B42">
        <w:t xml:space="preserve"> </w:t>
      </w:r>
      <w:r w:rsidR="007A262A">
        <w:t xml:space="preserve">7 </w:t>
      </w:r>
      <w:r>
        <w:t xml:space="preserve">is the main part of the analysis and involves building a </w:t>
      </w:r>
      <w:r w:rsidR="006B0D20">
        <w:t xml:space="preserve">predictive </w:t>
      </w:r>
      <w:r w:rsidR="00902177">
        <w:t>model</w:t>
      </w:r>
      <w:r>
        <w:t xml:space="preserve"> of 5-year all-cause</w:t>
      </w:r>
      <w:r w:rsidR="006B0D20">
        <w:t xml:space="preserve"> mortality using </w:t>
      </w:r>
      <w:r w:rsidR="00C216DE">
        <w:t>techniques from statistical learning</w:t>
      </w:r>
      <w:r>
        <w:t xml:space="preserve">. This is then compared </w:t>
      </w:r>
      <w:r w:rsidR="00C216DE">
        <w:t xml:space="preserve">against </w:t>
      </w:r>
      <w:r w:rsidR="001D4DF1">
        <w:t xml:space="preserve">models using </w:t>
      </w:r>
      <w:r w:rsidR="00C216DE">
        <w:t xml:space="preserve">more conventional predictors (e.g. </w:t>
      </w:r>
      <w:r w:rsidR="002D6D02">
        <w:t>BMI</w:t>
      </w:r>
      <w:r w:rsidR="00C216DE">
        <w:t xml:space="preserve">, </w:t>
      </w:r>
      <w:r w:rsidR="003B150B">
        <w:t xml:space="preserve">smoker status, </w:t>
      </w:r>
      <w:r w:rsidR="00C216DE">
        <w:t>medical history).</w:t>
      </w:r>
      <w:r w:rsidR="001D4DF1">
        <w:t xml:space="preserve"> Model performance is assessed using Receiver-Operator-Characteristic (ROC) curves.</w:t>
      </w:r>
    </w:p>
    <w:p w14:paraId="13E41E7F" w14:textId="7A04713D" w:rsidR="00CE116B" w:rsidRDefault="002A7B4A">
      <w:r>
        <w:t>Sections</w:t>
      </w:r>
      <w:r w:rsidR="000A3A6A">
        <w:t xml:space="preserve"> </w:t>
      </w:r>
      <w:r w:rsidR="007A262A">
        <w:t xml:space="preserve">8 </w:t>
      </w:r>
      <w:r w:rsidR="000A3A6A">
        <w:t xml:space="preserve">and </w:t>
      </w:r>
      <w:r w:rsidR="007A262A">
        <w:t xml:space="preserve">9 </w:t>
      </w:r>
      <w:r>
        <w:t xml:space="preserve">discuss the conclusions of this study, some of </w:t>
      </w:r>
      <w:r w:rsidR="009D2B42">
        <w:t>its limitations</w:t>
      </w:r>
      <w:r>
        <w:t xml:space="preserve"> and </w:t>
      </w:r>
      <w:r w:rsidR="009D2B42">
        <w:t xml:space="preserve">some </w:t>
      </w:r>
      <w:r>
        <w:t>potential further areas of investigation.</w:t>
      </w:r>
    </w:p>
    <w:p w14:paraId="3172B22C" w14:textId="77777777" w:rsidR="00C934CE" w:rsidRDefault="00897F87" w:rsidP="00897F87">
      <w:pPr>
        <w:pStyle w:val="Heading2"/>
      </w:pPr>
      <w:bookmarkStart w:id="2" w:name="_Ref523665922"/>
      <w:r>
        <w:t>Key assumptions</w:t>
      </w:r>
      <w:r w:rsidR="00D17CAD">
        <w:t xml:space="preserve"> / Decisions</w:t>
      </w:r>
      <w:bookmarkEnd w:id="2"/>
    </w:p>
    <w:p w14:paraId="700A9013" w14:textId="6179F1C4" w:rsidR="00512CA3" w:rsidRPr="00512CA3" w:rsidRDefault="00512CA3" w:rsidP="007F1038">
      <w:pPr>
        <w:spacing w:line="256" w:lineRule="auto"/>
        <w:rPr>
          <w:rFonts w:eastAsia="MS Mincho"/>
        </w:rPr>
      </w:pPr>
      <w:r w:rsidRPr="00512CA3">
        <w:rPr>
          <w:rFonts w:eastAsia="MS Mincho"/>
        </w:rPr>
        <w:t>I make the following assumptions in this project</w:t>
      </w:r>
      <w:r w:rsidR="00D079B4">
        <w:rPr>
          <w:rFonts w:eastAsia="MS Mincho"/>
        </w:rPr>
        <w:t>:</w:t>
      </w:r>
    </w:p>
    <w:p w14:paraId="182A1921" w14:textId="608F2EFD" w:rsidR="00D17CAD" w:rsidRPr="00D17CAD" w:rsidRDefault="00D17CAD" w:rsidP="007F1038">
      <w:pPr>
        <w:spacing w:line="256" w:lineRule="auto"/>
        <w:rPr>
          <w:rFonts w:eastAsia="MS Mincho"/>
          <w:b/>
        </w:rPr>
      </w:pPr>
      <w:r w:rsidRPr="00D17CAD">
        <w:rPr>
          <w:rFonts w:eastAsia="MS Mincho"/>
          <w:b/>
        </w:rPr>
        <w:t>Time homogeneity</w:t>
      </w:r>
    </w:p>
    <w:p w14:paraId="2212C3FB" w14:textId="40AB7ED2" w:rsidR="007F1038" w:rsidRDefault="007F1038" w:rsidP="007F1038">
      <w:pPr>
        <w:spacing w:line="256" w:lineRule="auto"/>
        <w:rPr>
          <w:rFonts w:eastAsia="MS Mincho"/>
        </w:rPr>
      </w:pPr>
      <w:r w:rsidRPr="007F1038">
        <w:rPr>
          <w:rFonts w:eastAsia="MS Mincho"/>
        </w:rPr>
        <w:t xml:space="preserve">I am assuming that the relationship between </w:t>
      </w:r>
      <w:r w:rsidR="000A3A6A">
        <w:rPr>
          <w:rFonts w:eastAsia="MS Mincho"/>
        </w:rPr>
        <w:t xml:space="preserve">measurements of </w:t>
      </w:r>
      <w:r w:rsidRPr="007F1038">
        <w:rPr>
          <w:rFonts w:eastAsia="MS Mincho"/>
        </w:rPr>
        <w:t>blood biomarkers and mortality is time homogeneous</w:t>
      </w:r>
      <w:r w:rsidR="007A262A">
        <w:rPr>
          <w:rFonts w:eastAsia="MS Mincho"/>
        </w:rPr>
        <w:t xml:space="preserve"> i.</w:t>
      </w:r>
      <w:r w:rsidRPr="007F1038">
        <w:rPr>
          <w:rFonts w:eastAsia="MS Mincho"/>
        </w:rPr>
        <w:t xml:space="preserve">e. results derived from historic data will still hold true today. </w:t>
      </w:r>
      <w:r w:rsidR="00CF6656">
        <w:rPr>
          <w:rFonts w:eastAsia="MS Mincho"/>
        </w:rPr>
        <w:t>Human</w:t>
      </w:r>
      <w:r w:rsidRPr="007F1038">
        <w:rPr>
          <w:rFonts w:eastAsia="MS Mincho"/>
        </w:rPr>
        <w:t xml:space="preserve"> biology has not re</w:t>
      </w:r>
      <w:r w:rsidR="00CF6656">
        <w:rPr>
          <w:rFonts w:eastAsia="MS Mincho"/>
        </w:rPr>
        <w:t>ally changed over this period - h</w:t>
      </w:r>
      <w:r w:rsidRPr="007F1038">
        <w:rPr>
          <w:rFonts w:eastAsia="MS Mincho"/>
        </w:rPr>
        <w:t>owever it is possible that changes in</w:t>
      </w:r>
      <w:r w:rsidR="00512CA3">
        <w:rPr>
          <w:rFonts w:eastAsia="MS Mincho"/>
        </w:rPr>
        <w:t xml:space="preserve"> environmental exposure,</w:t>
      </w:r>
      <w:r w:rsidRPr="007F1038">
        <w:rPr>
          <w:rFonts w:eastAsia="MS Mincho"/>
        </w:rPr>
        <w:t xml:space="preserve"> drugs and treatme</w:t>
      </w:r>
      <w:r w:rsidR="00512CA3">
        <w:rPr>
          <w:rFonts w:eastAsia="MS Mincho"/>
        </w:rPr>
        <w:t xml:space="preserve">nt protocols have had an impact. For example, in section </w:t>
      </w:r>
      <w:r w:rsidR="00512CA3">
        <w:rPr>
          <w:rFonts w:eastAsia="MS Mincho"/>
        </w:rPr>
        <w:fldChar w:fldCharType="begin"/>
      </w:r>
      <w:r w:rsidR="00512CA3">
        <w:rPr>
          <w:rFonts w:eastAsia="MS Mincho"/>
        </w:rPr>
        <w:instrText xml:space="preserve"> REF _Ref523328679 \r \h </w:instrText>
      </w:r>
      <w:r w:rsidR="00512CA3">
        <w:rPr>
          <w:rFonts w:eastAsia="MS Mincho"/>
        </w:rPr>
      </w:r>
      <w:r w:rsidR="00512CA3">
        <w:rPr>
          <w:rFonts w:eastAsia="MS Mincho"/>
        </w:rPr>
        <w:fldChar w:fldCharType="separate"/>
      </w:r>
      <w:r w:rsidR="00391C8F">
        <w:rPr>
          <w:rFonts w:eastAsia="MS Mincho"/>
        </w:rPr>
        <w:t>6.2.5</w:t>
      </w:r>
      <w:r w:rsidR="00512CA3">
        <w:rPr>
          <w:rFonts w:eastAsia="MS Mincho"/>
        </w:rPr>
        <w:fldChar w:fldCharType="end"/>
      </w:r>
      <w:r w:rsidR="00512CA3">
        <w:rPr>
          <w:rFonts w:eastAsia="MS Mincho"/>
        </w:rPr>
        <w:t xml:space="preserve"> we observe that blood lead concentrations have fallen significantly since the 1970s due to stronger regulation and increased awareness</w:t>
      </w:r>
      <w:r w:rsidR="007A262A">
        <w:rPr>
          <w:rFonts w:eastAsia="MS Mincho"/>
        </w:rPr>
        <w:t xml:space="preserve"> of the toxicity of lead</w:t>
      </w:r>
      <w:r w:rsidR="00512CA3">
        <w:rPr>
          <w:rFonts w:eastAsia="MS Mincho"/>
        </w:rPr>
        <w:t>.</w:t>
      </w:r>
      <w:r w:rsidR="00067363">
        <w:rPr>
          <w:rFonts w:eastAsia="MS Mincho"/>
        </w:rPr>
        <w:t xml:space="preserve"> Extending to more contemporary data is considered </w:t>
      </w:r>
      <w:r w:rsidR="000A3A6A">
        <w:rPr>
          <w:rFonts w:eastAsia="MS Mincho"/>
        </w:rPr>
        <w:t>as a potential improvement in section</w:t>
      </w:r>
      <w:r w:rsidR="006D3BDE">
        <w:rPr>
          <w:rFonts w:eastAsia="MS Mincho"/>
        </w:rPr>
        <w:t xml:space="preserve"> </w:t>
      </w:r>
      <w:r w:rsidR="007A262A">
        <w:rPr>
          <w:rFonts w:eastAsia="MS Mincho"/>
        </w:rPr>
        <w:t>8.</w:t>
      </w:r>
    </w:p>
    <w:p w14:paraId="44F5487A" w14:textId="77777777" w:rsidR="00D17CAD" w:rsidRPr="00D17CAD" w:rsidRDefault="00D17CAD" w:rsidP="007F1038">
      <w:pPr>
        <w:spacing w:line="256" w:lineRule="auto"/>
        <w:rPr>
          <w:rFonts w:eastAsia="MS Mincho"/>
          <w:b/>
        </w:rPr>
      </w:pPr>
      <w:r w:rsidRPr="00D17CAD">
        <w:rPr>
          <w:rFonts w:eastAsia="MS Mincho"/>
          <w:b/>
        </w:rPr>
        <w:t>Choice of metric</w:t>
      </w:r>
    </w:p>
    <w:p w14:paraId="125F6AB6" w14:textId="3E6C26ED" w:rsidR="0032702D" w:rsidRDefault="00D17CAD" w:rsidP="00D17CAD">
      <w:r>
        <w:t>The ROC (receiver operator characteristic) curve and the area under this curve (A</w:t>
      </w:r>
      <w:r w:rsidR="000A3A6A">
        <w:t>U</w:t>
      </w:r>
      <w:r>
        <w:t>C) are us</w:t>
      </w:r>
      <w:r w:rsidR="0098377E">
        <w:t>ed to assess and compare model performance.</w:t>
      </w:r>
      <w:r w:rsidR="0032702D">
        <w:t xml:space="preserve"> </w:t>
      </w:r>
      <w:r w:rsidR="0098377E">
        <w:t xml:space="preserve">For </w:t>
      </w:r>
      <w:r w:rsidR="0032702D">
        <w:t>risk stratification</w:t>
      </w:r>
      <w:r w:rsidR="0098377E">
        <w:t xml:space="preserve"> ROC curves are especially useful as </w:t>
      </w:r>
      <w:r w:rsidR="0032702D">
        <w:t xml:space="preserve">they enable users to choose a </w:t>
      </w:r>
      <w:r w:rsidR="00067363">
        <w:t>balance of sensitivity and specificity that suits their purpose</w:t>
      </w:r>
      <w:r w:rsidR="007A262A">
        <w:t>.</w:t>
      </w:r>
    </w:p>
    <w:p w14:paraId="01C021AF" w14:textId="56BD3938" w:rsidR="0067164F" w:rsidRPr="0067164F" w:rsidRDefault="0067164F" w:rsidP="00D17CAD">
      <w:pPr>
        <w:rPr>
          <w:b/>
        </w:rPr>
      </w:pPr>
      <w:r w:rsidRPr="0067164F">
        <w:rPr>
          <w:b/>
        </w:rPr>
        <w:t>Missingness mechanism</w:t>
      </w:r>
    </w:p>
    <w:p w14:paraId="2DD6C5C1" w14:textId="02485EA5" w:rsidR="004B29AC" w:rsidRDefault="0014570F" w:rsidP="004B29AC">
      <w:r>
        <w:t>A proportion of records have missing blood readings. These are discussed in detail in section</w:t>
      </w:r>
      <w:r w:rsidR="000A3A6A">
        <w:t xml:space="preserve"> </w:t>
      </w:r>
      <w:r w:rsidR="000A3A6A">
        <w:fldChar w:fldCharType="begin"/>
      </w:r>
      <w:r w:rsidR="000A3A6A">
        <w:instrText xml:space="preserve"> REF _Ref523329024 \r \h </w:instrText>
      </w:r>
      <w:r w:rsidR="000A3A6A">
        <w:fldChar w:fldCharType="separate"/>
      </w:r>
      <w:r w:rsidR="00391C8F">
        <w:t>5.3</w:t>
      </w:r>
      <w:r w:rsidR="000A3A6A">
        <w:fldChar w:fldCharType="end"/>
      </w:r>
      <w:r w:rsidR="000A3A6A">
        <w:t xml:space="preserve"> </w:t>
      </w:r>
      <w:r w:rsidR="00D079B4">
        <w:t xml:space="preserve">where I </w:t>
      </w:r>
      <w:proofErr w:type="gramStart"/>
      <w:r w:rsidR="00D079B4">
        <w:t>make the</w:t>
      </w:r>
      <w:r w:rsidR="008E3005">
        <w:t xml:space="preserve"> assumption</w:t>
      </w:r>
      <w:proofErr w:type="gramEnd"/>
      <w:r w:rsidR="008E3005">
        <w:t xml:space="preserve"> that the data can be treated as Missing-at Random.</w:t>
      </w:r>
      <w:r w:rsidR="004B29AC">
        <w:t xml:space="preserve"> </w:t>
      </w:r>
    </w:p>
    <w:p w14:paraId="27C0CD3C" w14:textId="77777777" w:rsidR="004B29AC" w:rsidRDefault="004B29AC" w:rsidP="00C33499"/>
    <w:p w14:paraId="7A46418E" w14:textId="77777777" w:rsidR="007F1038" w:rsidRPr="001B7CA8" w:rsidRDefault="00CF6656" w:rsidP="007F1038">
      <w:pPr>
        <w:pStyle w:val="Heading1"/>
      </w:pPr>
      <w:bookmarkStart w:id="3" w:name="_Ref523432263"/>
      <w:r>
        <w:t>Data</w:t>
      </w:r>
      <w:bookmarkEnd w:id="3"/>
    </w:p>
    <w:p w14:paraId="744DDB45" w14:textId="6B8C48C3" w:rsidR="007F1038" w:rsidRDefault="007F1038" w:rsidP="007F1038">
      <w:pPr>
        <w:rPr>
          <w:color w:val="000000"/>
          <w:lang w:val="en-US"/>
        </w:rPr>
      </w:pPr>
      <w:r>
        <w:rPr>
          <w:color w:val="000000"/>
          <w:lang w:val="en-US"/>
        </w:rPr>
        <w:t>The datasets to be used are public-use, high-dimensional laboratory results datasets from the US NHANES population health studies, linked to national death registry records. These datasets are freely available from the CDC’s website. Note that mortality follow-up is only available to 2011 (a 20</w:t>
      </w:r>
      <w:r w:rsidR="00097432">
        <w:rPr>
          <w:color w:val="000000"/>
          <w:lang w:val="en-US"/>
        </w:rPr>
        <w:t>15 release is expected in 2018 but was not available in time to be used in the analysis).</w:t>
      </w:r>
    </w:p>
    <w:p w14:paraId="69EF3689" w14:textId="4040AE3C" w:rsidR="007232E7" w:rsidRDefault="007F1038" w:rsidP="007232E7">
      <w:pPr>
        <w:rPr>
          <w:color w:val="000000"/>
        </w:rPr>
      </w:pPr>
      <w:r w:rsidRPr="00ED5B07">
        <w:rPr>
          <w:color w:val="000000"/>
        </w:rPr>
        <w:t>For the preliminary analysis I used only NHANESIII (1988-199</w:t>
      </w:r>
      <w:r w:rsidR="00006542">
        <w:rPr>
          <w:color w:val="000000"/>
        </w:rPr>
        <w:t>3</w:t>
      </w:r>
      <w:r w:rsidRPr="00ED5B07">
        <w:rPr>
          <w:color w:val="000000"/>
        </w:rPr>
        <w:t>) data as this was in an easy-to-analyse format. From this I shortlisted a number of blood measurements which I foun</w:t>
      </w:r>
      <w:r>
        <w:rPr>
          <w:color w:val="000000"/>
        </w:rPr>
        <w:t>d to be predictive of mortality – then I used both NHANESIII and Continuous NHANES to build and validate the</w:t>
      </w:r>
      <w:r w:rsidR="00D079B4">
        <w:rPr>
          <w:color w:val="000000"/>
        </w:rPr>
        <w:t xml:space="preserve"> predictive</w:t>
      </w:r>
      <w:r>
        <w:rPr>
          <w:color w:val="000000"/>
        </w:rPr>
        <w:t xml:space="preserve"> model.</w:t>
      </w:r>
    </w:p>
    <w:p w14:paraId="7DB4EFA3" w14:textId="4EC868E9" w:rsidR="007F1038" w:rsidRDefault="007232E7" w:rsidP="007232E7">
      <w:r>
        <w:rPr>
          <w:color w:val="000000"/>
        </w:rPr>
        <w:t xml:space="preserve">A summary of the population characteristics of the datasets can be found </w:t>
      </w:r>
      <w:r w:rsidR="009D2B42">
        <w:rPr>
          <w:color w:val="000000"/>
        </w:rPr>
        <w:t>in the following section</w:t>
      </w:r>
      <w:r>
        <w:rPr>
          <w:color w:val="000000"/>
        </w:rPr>
        <w:t xml:space="preserve">. Note that all lives </w:t>
      </w:r>
      <w:r w:rsidR="004B29AC">
        <w:rPr>
          <w:color w:val="000000"/>
        </w:rPr>
        <w:t>below</w:t>
      </w:r>
      <w:r>
        <w:rPr>
          <w:color w:val="000000"/>
        </w:rPr>
        <w:t xml:space="preserve"> the age of 20 at the survey have been removed as blood samples were only collected for participants over 20.</w:t>
      </w:r>
    </w:p>
    <w:p w14:paraId="3B6C1E87" w14:textId="77777777" w:rsidR="007232E7" w:rsidRDefault="007232E7" w:rsidP="007232E7"/>
    <w:p w14:paraId="215A3B19" w14:textId="77777777" w:rsidR="007F1038" w:rsidRDefault="007F1038" w:rsidP="00863A92">
      <w:pPr>
        <w:pStyle w:val="Heading2"/>
      </w:pPr>
      <w:bookmarkStart w:id="4" w:name="_Ref523644522"/>
      <w:r>
        <w:lastRenderedPageBreak/>
        <w:t>Population characteristics</w:t>
      </w:r>
      <w:bookmarkEnd w:id="4"/>
    </w:p>
    <w:p w14:paraId="1D9A03BA" w14:textId="77777777" w:rsidR="007F1038" w:rsidRPr="007F521B" w:rsidRDefault="007F1038" w:rsidP="005740A9">
      <w:pPr>
        <w:pStyle w:val="Heading3"/>
      </w:pPr>
      <w:r w:rsidRPr="007F521B">
        <w:t>NHANESIII</w:t>
      </w:r>
    </w:p>
    <w:p w14:paraId="388DC1A6" w14:textId="60A40093" w:rsidR="007F1038" w:rsidRDefault="005740A9">
      <w:r>
        <w:t xml:space="preserve">The NHANESIII </w:t>
      </w:r>
      <w:r w:rsidR="007232E7">
        <w:t xml:space="preserve">(National Health and Nutrition Examination III) </w:t>
      </w:r>
      <w:r>
        <w:t xml:space="preserve">study was a large-scale </w:t>
      </w:r>
      <w:r w:rsidR="00D079B4">
        <w:t xml:space="preserve">health </w:t>
      </w:r>
      <w:r>
        <w:t>survey of non-institutionalised American citizens carried o</w:t>
      </w:r>
      <w:r w:rsidR="00037E6E">
        <w:t>ut in two phases from 1988-1993 by the American Centre for Disease Control and Prevention (CDC).</w:t>
      </w:r>
    </w:p>
    <w:p w14:paraId="5EB63C51" w14:textId="7B66E223" w:rsidR="007232E7" w:rsidRDefault="007232E7">
      <w:r>
        <w:t xml:space="preserve">Data collection consisted of </w:t>
      </w:r>
      <w:r w:rsidR="00037E6E">
        <w:t xml:space="preserve">a survey to collect demographic, </w:t>
      </w:r>
      <w:r>
        <w:t>lifestyle</w:t>
      </w:r>
      <w:r w:rsidR="00037E6E">
        <w:t xml:space="preserve"> and dietary</w:t>
      </w:r>
      <w:r>
        <w:t xml:space="preserve"> data, a physical examination to obtain detailed body and health measurements and laboratory testing of blood and urine samples.</w:t>
      </w:r>
    </w:p>
    <w:p w14:paraId="18D6EEB2" w14:textId="225EECD3" w:rsidR="00037E6E" w:rsidRDefault="00037E6E" w:rsidP="0014570F">
      <w:r>
        <w:t>The CDC has also provided mortality follow up for those surveyed by linking the dataset to National Death Registry records</w:t>
      </w:r>
      <w:r w:rsidR="0014570F">
        <w:t xml:space="preserve"> </w:t>
      </w:r>
      <w:sdt>
        <w:sdtPr>
          <w:id w:val="-12392259"/>
          <w:citation/>
        </w:sdtPr>
        <w:sdtContent>
          <w:r w:rsidR="0014570F">
            <w:fldChar w:fldCharType="begin"/>
          </w:r>
          <w:r w:rsidR="0014570F">
            <w:instrText xml:space="preserve"> CITATION Nat18 \l 2057 </w:instrText>
          </w:r>
          <w:r w:rsidR="0014570F">
            <w:fldChar w:fldCharType="separate"/>
          </w:r>
          <w:r w:rsidR="0014570F" w:rsidRPr="0014570F">
            <w:rPr>
              <w:noProof/>
            </w:rPr>
            <w:t>(National Center for Health Statistics. Office of Analysis and Epidemiology, 2018)</w:t>
          </w:r>
          <w:r w:rsidR="0014570F">
            <w:fldChar w:fldCharType="end"/>
          </w:r>
        </w:sdtContent>
      </w:sdt>
      <w:r>
        <w:t>. These include the latest known vital status, the primary cause of death and other contributory causes of death (e.g. diabetes, hypertension)</w:t>
      </w:r>
      <w:r w:rsidR="002B0F8D">
        <w:t>.</w:t>
      </w:r>
    </w:p>
    <w:p w14:paraId="72ECA781" w14:textId="0AA7ED61" w:rsidR="0014570F" w:rsidRDefault="00037E6E" w:rsidP="00925E12">
      <w:r>
        <w:t>A summary of the population characteristics at baseline is provided in</w:t>
      </w:r>
      <w:r w:rsidR="002B0F8D">
        <w:t xml:space="preserve"> </w:t>
      </w:r>
      <w:r w:rsidR="002B0F8D">
        <w:fldChar w:fldCharType="begin"/>
      </w:r>
      <w:r w:rsidR="002B0F8D">
        <w:instrText xml:space="preserve"> REF _Ref523653193 \h </w:instrText>
      </w:r>
      <w:r w:rsidR="002B0F8D">
        <w:fldChar w:fldCharType="separate"/>
      </w:r>
      <w:r w:rsidR="00391C8F">
        <w:t xml:space="preserve">Table </w:t>
      </w:r>
      <w:r w:rsidR="00391C8F">
        <w:rPr>
          <w:noProof/>
        </w:rPr>
        <w:t>2</w:t>
      </w:r>
      <w:r w:rsidR="002B0F8D">
        <w:fldChar w:fldCharType="end"/>
      </w:r>
      <w:r w:rsidR="002B0F8D">
        <w:t xml:space="preserve">. </w:t>
      </w:r>
      <w:r>
        <w:t xml:space="preserve">Note that participants under </w:t>
      </w:r>
      <w:r w:rsidR="0014570F">
        <w:t xml:space="preserve">the age of </w:t>
      </w:r>
      <w:r>
        <w:t xml:space="preserve">20 were not subjected to the </w:t>
      </w:r>
      <w:r w:rsidR="00CB5A3B">
        <w:t>laboratory</w:t>
      </w:r>
      <w:r>
        <w:t xml:space="preserve"> tests so have been </w:t>
      </w:r>
      <w:r w:rsidR="0014570F">
        <w:t>excluded from analysis completely.</w:t>
      </w:r>
    </w:p>
    <w:tbl>
      <w:tblPr>
        <w:tblW w:w="8320" w:type="dxa"/>
        <w:tblLook w:val="04A0" w:firstRow="1" w:lastRow="0" w:firstColumn="1" w:lastColumn="0" w:noHBand="0" w:noVBand="1"/>
      </w:tblPr>
      <w:tblGrid>
        <w:gridCol w:w="820"/>
        <w:gridCol w:w="772"/>
        <w:gridCol w:w="673"/>
        <w:gridCol w:w="815"/>
        <w:gridCol w:w="960"/>
        <w:gridCol w:w="960"/>
        <w:gridCol w:w="1075"/>
        <w:gridCol w:w="818"/>
        <w:gridCol w:w="960"/>
        <w:gridCol w:w="960"/>
      </w:tblGrid>
      <w:tr w:rsidR="00DF0039" w:rsidRPr="00DF0039" w14:paraId="66484233" w14:textId="77777777" w:rsidTr="00DF0039">
        <w:trPr>
          <w:trHeight w:val="1212"/>
        </w:trPr>
        <w:tc>
          <w:tcPr>
            <w:tcW w:w="680" w:type="dxa"/>
            <w:tcBorders>
              <w:top w:val="nil"/>
              <w:left w:val="nil"/>
              <w:bottom w:val="single" w:sz="4" w:space="0" w:color="auto"/>
              <w:right w:val="nil"/>
            </w:tcBorders>
            <w:shd w:val="clear" w:color="auto" w:fill="auto"/>
            <w:noWrap/>
            <w:vAlign w:val="bottom"/>
            <w:hideMark/>
          </w:tcPr>
          <w:p w14:paraId="23A54094"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Sex</w:t>
            </w:r>
          </w:p>
        </w:tc>
        <w:tc>
          <w:tcPr>
            <w:tcW w:w="760" w:type="dxa"/>
            <w:tcBorders>
              <w:top w:val="nil"/>
              <w:left w:val="nil"/>
              <w:bottom w:val="single" w:sz="4" w:space="0" w:color="auto"/>
              <w:right w:val="nil"/>
            </w:tcBorders>
            <w:shd w:val="clear" w:color="auto" w:fill="auto"/>
            <w:vAlign w:val="bottom"/>
            <w:hideMark/>
          </w:tcPr>
          <w:p w14:paraId="15AB2ECE"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Smoker status</w:t>
            </w:r>
          </w:p>
        </w:tc>
        <w:tc>
          <w:tcPr>
            <w:tcW w:w="580" w:type="dxa"/>
            <w:tcBorders>
              <w:top w:val="nil"/>
              <w:left w:val="nil"/>
              <w:bottom w:val="single" w:sz="4" w:space="0" w:color="auto"/>
              <w:right w:val="nil"/>
            </w:tcBorders>
            <w:shd w:val="clear" w:color="auto" w:fill="auto"/>
            <w:vAlign w:val="bottom"/>
            <w:hideMark/>
          </w:tcPr>
          <w:p w14:paraId="632F61C9"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w:t>
            </w:r>
          </w:p>
        </w:tc>
        <w:tc>
          <w:tcPr>
            <w:tcW w:w="800" w:type="dxa"/>
            <w:tcBorders>
              <w:top w:val="nil"/>
              <w:left w:val="nil"/>
              <w:bottom w:val="single" w:sz="4" w:space="0" w:color="auto"/>
              <w:right w:val="nil"/>
            </w:tcBorders>
            <w:shd w:val="clear" w:color="auto" w:fill="auto"/>
            <w:vAlign w:val="bottom"/>
            <w:hideMark/>
          </w:tcPr>
          <w:p w14:paraId="2BC74AC4"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Average age at entry</w:t>
            </w:r>
          </w:p>
        </w:tc>
        <w:tc>
          <w:tcPr>
            <w:tcW w:w="960" w:type="dxa"/>
            <w:tcBorders>
              <w:top w:val="nil"/>
              <w:left w:val="nil"/>
              <w:bottom w:val="single" w:sz="4" w:space="0" w:color="auto"/>
              <w:right w:val="nil"/>
            </w:tcBorders>
            <w:shd w:val="clear" w:color="auto" w:fill="auto"/>
            <w:vAlign w:val="bottom"/>
            <w:hideMark/>
          </w:tcPr>
          <w:p w14:paraId="178C0684"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Average follow-up (months)</w:t>
            </w:r>
          </w:p>
        </w:tc>
        <w:tc>
          <w:tcPr>
            <w:tcW w:w="960" w:type="dxa"/>
            <w:tcBorders>
              <w:top w:val="nil"/>
              <w:left w:val="nil"/>
              <w:bottom w:val="single" w:sz="4" w:space="0" w:color="auto"/>
              <w:right w:val="nil"/>
            </w:tcBorders>
            <w:shd w:val="clear" w:color="auto" w:fill="auto"/>
            <w:vAlign w:val="bottom"/>
            <w:hideMark/>
          </w:tcPr>
          <w:p w14:paraId="71E2AA1A"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Average BMI</w:t>
            </w:r>
          </w:p>
        </w:tc>
        <w:tc>
          <w:tcPr>
            <w:tcW w:w="960" w:type="dxa"/>
            <w:tcBorders>
              <w:top w:val="nil"/>
              <w:left w:val="nil"/>
              <w:bottom w:val="single" w:sz="4" w:space="0" w:color="auto"/>
              <w:right w:val="nil"/>
            </w:tcBorders>
            <w:shd w:val="clear" w:color="auto" w:fill="auto"/>
            <w:vAlign w:val="bottom"/>
            <w:hideMark/>
          </w:tcPr>
          <w:p w14:paraId="1FA49179"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Average impairment score</w:t>
            </w:r>
          </w:p>
        </w:tc>
        <w:tc>
          <w:tcPr>
            <w:tcW w:w="700" w:type="dxa"/>
            <w:tcBorders>
              <w:top w:val="nil"/>
              <w:left w:val="nil"/>
              <w:bottom w:val="single" w:sz="4" w:space="0" w:color="auto"/>
              <w:right w:val="nil"/>
            </w:tcBorders>
            <w:shd w:val="clear" w:color="auto" w:fill="auto"/>
            <w:vAlign w:val="bottom"/>
            <w:hideMark/>
          </w:tcPr>
          <w:p w14:paraId="076D8356"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Number of deaths</w:t>
            </w:r>
          </w:p>
        </w:tc>
        <w:tc>
          <w:tcPr>
            <w:tcW w:w="960" w:type="dxa"/>
            <w:tcBorders>
              <w:top w:val="nil"/>
              <w:left w:val="nil"/>
              <w:bottom w:val="single" w:sz="4" w:space="0" w:color="auto"/>
              <w:right w:val="nil"/>
            </w:tcBorders>
            <w:shd w:val="clear" w:color="auto" w:fill="auto"/>
            <w:vAlign w:val="bottom"/>
            <w:hideMark/>
          </w:tcPr>
          <w:p w14:paraId="0F542C73"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Number of deaths within 1 year of follow up</w:t>
            </w:r>
          </w:p>
        </w:tc>
        <w:tc>
          <w:tcPr>
            <w:tcW w:w="960" w:type="dxa"/>
            <w:tcBorders>
              <w:top w:val="nil"/>
              <w:left w:val="nil"/>
              <w:bottom w:val="single" w:sz="4" w:space="0" w:color="auto"/>
              <w:right w:val="nil"/>
            </w:tcBorders>
            <w:shd w:val="clear" w:color="auto" w:fill="auto"/>
            <w:vAlign w:val="bottom"/>
            <w:hideMark/>
          </w:tcPr>
          <w:p w14:paraId="2B39DFB7"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Number of deaths within 5 years of follow up</w:t>
            </w:r>
          </w:p>
        </w:tc>
      </w:tr>
      <w:tr w:rsidR="00DF0039" w:rsidRPr="00DF0039" w14:paraId="024E40A9" w14:textId="77777777" w:rsidTr="00DF0039">
        <w:trPr>
          <w:trHeight w:val="288"/>
        </w:trPr>
        <w:tc>
          <w:tcPr>
            <w:tcW w:w="680" w:type="dxa"/>
            <w:tcBorders>
              <w:top w:val="nil"/>
              <w:left w:val="nil"/>
              <w:bottom w:val="nil"/>
              <w:right w:val="nil"/>
            </w:tcBorders>
            <w:shd w:val="clear" w:color="auto" w:fill="auto"/>
            <w:noWrap/>
            <w:vAlign w:val="bottom"/>
            <w:hideMark/>
          </w:tcPr>
          <w:p w14:paraId="7D208CBE"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Males</w:t>
            </w:r>
          </w:p>
        </w:tc>
        <w:tc>
          <w:tcPr>
            <w:tcW w:w="760" w:type="dxa"/>
            <w:tcBorders>
              <w:top w:val="nil"/>
              <w:left w:val="nil"/>
              <w:bottom w:val="nil"/>
              <w:right w:val="nil"/>
            </w:tcBorders>
            <w:shd w:val="clear" w:color="auto" w:fill="auto"/>
            <w:noWrap/>
            <w:vAlign w:val="bottom"/>
            <w:hideMark/>
          </w:tcPr>
          <w:p w14:paraId="64C45CA4"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5C22F716"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2689</w:t>
            </w:r>
          </w:p>
        </w:tc>
        <w:tc>
          <w:tcPr>
            <w:tcW w:w="800" w:type="dxa"/>
            <w:tcBorders>
              <w:top w:val="nil"/>
              <w:left w:val="nil"/>
              <w:bottom w:val="nil"/>
              <w:right w:val="nil"/>
            </w:tcBorders>
            <w:shd w:val="clear" w:color="auto" w:fill="auto"/>
            <w:noWrap/>
            <w:vAlign w:val="bottom"/>
            <w:hideMark/>
          </w:tcPr>
          <w:p w14:paraId="446DFC54"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58.9</w:t>
            </w:r>
          </w:p>
        </w:tc>
        <w:tc>
          <w:tcPr>
            <w:tcW w:w="960" w:type="dxa"/>
            <w:tcBorders>
              <w:top w:val="nil"/>
              <w:left w:val="nil"/>
              <w:bottom w:val="nil"/>
              <w:right w:val="nil"/>
            </w:tcBorders>
            <w:shd w:val="clear" w:color="auto" w:fill="auto"/>
            <w:noWrap/>
            <w:vAlign w:val="bottom"/>
            <w:hideMark/>
          </w:tcPr>
          <w:p w14:paraId="4A760D96"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171.3</w:t>
            </w:r>
          </w:p>
        </w:tc>
        <w:tc>
          <w:tcPr>
            <w:tcW w:w="960" w:type="dxa"/>
            <w:tcBorders>
              <w:top w:val="nil"/>
              <w:left w:val="nil"/>
              <w:bottom w:val="nil"/>
              <w:right w:val="nil"/>
            </w:tcBorders>
            <w:shd w:val="clear" w:color="auto" w:fill="auto"/>
            <w:noWrap/>
            <w:vAlign w:val="bottom"/>
            <w:hideMark/>
          </w:tcPr>
          <w:p w14:paraId="2DF422FD"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27.3</w:t>
            </w:r>
          </w:p>
        </w:tc>
        <w:tc>
          <w:tcPr>
            <w:tcW w:w="960" w:type="dxa"/>
            <w:tcBorders>
              <w:top w:val="nil"/>
              <w:left w:val="nil"/>
              <w:bottom w:val="nil"/>
              <w:right w:val="nil"/>
            </w:tcBorders>
            <w:shd w:val="clear" w:color="auto" w:fill="auto"/>
            <w:noWrap/>
            <w:vAlign w:val="bottom"/>
            <w:hideMark/>
          </w:tcPr>
          <w:p w14:paraId="09EF022E"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0.52</w:t>
            </w:r>
          </w:p>
        </w:tc>
        <w:tc>
          <w:tcPr>
            <w:tcW w:w="700" w:type="dxa"/>
            <w:tcBorders>
              <w:top w:val="nil"/>
              <w:left w:val="nil"/>
              <w:bottom w:val="nil"/>
              <w:right w:val="nil"/>
            </w:tcBorders>
            <w:shd w:val="clear" w:color="auto" w:fill="auto"/>
            <w:noWrap/>
            <w:vAlign w:val="bottom"/>
            <w:hideMark/>
          </w:tcPr>
          <w:p w14:paraId="31335004"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1420</w:t>
            </w:r>
          </w:p>
        </w:tc>
        <w:tc>
          <w:tcPr>
            <w:tcW w:w="960" w:type="dxa"/>
            <w:tcBorders>
              <w:top w:val="nil"/>
              <w:left w:val="nil"/>
              <w:bottom w:val="nil"/>
              <w:right w:val="nil"/>
            </w:tcBorders>
            <w:shd w:val="clear" w:color="auto" w:fill="auto"/>
            <w:noWrap/>
            <w:vAlign w:val="bottom"/>
            <w:hideMark/>
          </w:tcPr>
          <w:p w14:paraId="189170DD"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84</w:t>
            </w:r>
          </w:p>
        </w:tc>
        <w:tc>
          <w:tcPr>
            <w:tcW w:w="960" w:type="dxa"/>
            <w:tcBorders>
              <w:top w:val="nil"/>
              <w:left w:val="nil"/>
              <w:bottom w:val="nil"/>
              <w:right w:val="nil"/>
            </w:tcBorders>
            <w:shd w:val="clear" w:color="auto" w:fill="auto"/>
            <w:noWrap/>
            <w:vAlign w:val="bottom"/>
            <w:hideMark/>
          </w:tcPr>
          <w:p w14:paraId="1EA385BC"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436</w:t>
            </w:r>
          </w:p>
        </w:tc>
      </w:tr>
      <w:tr w:rsidR="00DF0039" w:rsidRPr="00DF0039" w14:paraId="76F9CA15" w14:textId="77777777" w:rsidTr="00DF0039">
        <w:trPr>
          <w:trHeight w:val="288"/>
        </w:trPr>
        <w:tc>
          <w:tcPr>
            <w:tcW w:w="680" w:type="dxa"/>
            <w:tcBorders>
              <w:top w:val="nil"/>
              <w:left w:val="nil"/>
              <w:bottom w:val="nil"/>
              <w:right w:val="nil"/>
            </w:tcBorders>
            <w:shd w:val="clear" w:color="auto" w:fill="auto"/>
            <w:noWrap/>
            <w:vAlign w:val="bottom"/>
            <w:hideMark/>
          </w:tcPr>
          <w:p w14:paraId="0F135230"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7344B728"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2E336175"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2824</w:t>
            </w:r>
          </w:p>
        </w:tc>
        <w:tc>
          <w:tcPr>
            <w:tcW w:w="800" w:type="dxa"/>
            <w:tcBorders>
              <w:top w:val="nil"/>
              <w:left w:val="nil"/>
              <w:bottom w:val="nil"/>
              <w:right w:val="nil"/>
            </w:tcBorders>
            <w:shd w:val="clear" w:color="auto" w:fill="auto"/>
            <w:noWrap/>
            <w:vAlign w:val="bottom"/>
            <w:hideMark/>
          </w:tcPr>
          <w:p w14:paraId="042E9CF3"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44.5</w:t>
            </w:r>
          </w:p>
        </w:tc>
        <w:tc>
          <w:tcPr>
            <w:tcW w:w="960" w:type="dxa"/>
            <w:tcBorders>
              <w:top w:val="nil"/>
              <w:left w:val="nil"/>
              <w:bottom w:val="nil"/>
              <w:right w:val="nil"/>
            </w:tcBorders>
            <w:shd w:val="clear" w:color="auto" w:fill="auto"/>
            <w:noWrap/>
            <w:vAlign w:val="bottom"/>
            <w:hideMark/>
          </w:tcPr>
          <w:p w14:paraId="0B47C8C8"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206.7</w:t>
            </w:r>
          </w:p>
        </w:tc>
        <w:tc>
          <w:tcPr>
            <w:tcW w:w="960" w:type="dxa"/>
            <w:tcBorders>
              <w:top w:val="nil"/>
              <w:left w:val="nil"/>
              <w:bottom w:val="nil"/>
              <w:right w:val="nil"/>
            </w:tcBorders>
            <w:shd w:val="clear" w:color="auto" w:fill="auto"/>
            <w:noWrap/>
            <w:vAlign w:val="bottom"/>
            <w:hideMark/>
          </w:tcPr>
          <w:p w14:paraId="5BEE647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26.7</w:t>
            </w:r>
          </w:p>
        </w:tc>
        <w:tc>
          <w:tcPr>
            <w:tcW w:w="960" w:type="dxa"/>
            <w:tcBorders>
              <w:top w:val="nil"/>
              <w:left w:val="nil"/>
              <w:bottom w:val="nil"/>
              <w:right w:val="nil"/>
            </w:tcBorders>
            <w:shd w:val="clear" w:color="auto" w:fill="auto"/>
            <w:noWrap/>
            <w:vAlign w:val="bottom"/>
            <w:hideMark/>
          </w:tcPr>
          <w:p w14:paraId="639111D4"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0.22</w:t>
            </w:r>
          </w:p>
        </w:tc>
        <w:tc>
          <w:tcPr>
            <w:tcW w:w="700" w:type="dxa"/>
            <w:tcBorders>
              <w:top w:val="nil"/>
              <w:left w:val="nil"/>
              <w:bottom w:val="nil"/>
              <w:right w:val="nil"/>
            </w:tcBorders>
            <w:shd w:val="clear" w:color="auto" w:fill="auto"/>
            <w:noWrap/>
            <w:vAlign w:val="bottom"/>
            <w:hideMark/>
          </w:tcPr>
          <w:p w14:paraId="4F65E1BC"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761</w:t>
            </w:r>
          </w:p>
        </w:tc>
        <w:tc>
          <w:tcPr>
            <w:tcW w:w="960" w:type="dxa"/>
            <w:tcBorders>
              <w:top w:val="nil"/>
              <w:left w:val="nil"/>
              <w:bottom w:val="nil"/>
              <w:right w:val="nil"/>
            </w:tcBorders>
            <w:shd w:val="clear" w:color="auto" w:fill="auto"/>
            <w:noWrap/>
            <w:vAlign w:val="bottom"/>
            <w:hideMark/>
          </w:tcPr>
          <w:p w14:paraId="1291BC78"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42</w:t>
            </w:r>
          </w:p>
        </w:tc>
        <w:tc>
          <w:tcPr>
            <w:tcW w:w="960" w:type="dxa"/>
            <w:tcBorders>
              <w:top w:val="nil"/>
              <w:left w:val="nil"/>
              <w:bottom w:val="nil"/>
              <w:right w:val="nil"/>
            </w:tcBorders>
            <w:shd w:val="clear" w:color="auto" w:fill="auto"/>
            <w:noWrap/>
            <w:vAlign w:val="bottom"/>
            <w:hideMark/>
          </w:tcPr>
          <w:p w14:paraId="7BF812E5"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223</w:t>
            </w:r>
          </w:p>
        </w:tc>
      </w:tr>
      <w:tr w:rsidR="00DF0039" w:rsidRPr="00DF0039" w14:paraId="3C66244A" w14:textId="77777777" w:rsidTr="00DF0039">
        <w:trPr>
          <w:trHeight w:val="288"/>
        </w:trPr>
        <w:tc>
          <w:tcPr>
            <w:tcW w:w="680" w:type="dxa"/>
            <w:tcBorders>
              <w:top w:val="nil"/>
              <w:left w:val="nil"/>
              <w:bottom w:val="nil"/>
              <w:right w:val="nil"/>
            </w:tcBorders>
            <w:shd w:val="clear" w:color="auto" w:fill="auto"/>
            <w:noWrap/>
            <w:vAlign w:val="bottom"/>
            <w:hideMark/>
          </w:tcPr>
          <w:p w14:paraId="67CA813C"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5ECCD381"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72DAED9A"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2440</w:t>
            </w:r>
          </w:p>
        </w:tc>
        <w:tc>
          <w:tcPr>
            <w:tcW w:w="800" w:type="dxa"/>
            <w:tcBorders>
              <w:top w:val="nil"/>
              <w:left w:val="nil"/>
              <w:bottom w:val="single" w:sz="4" w:space="0" w:color="auto"/>
              <w:right w:val="nil"/>
            </w:tcBorders>
            <w:shd w:val="clear" w:color="auto" w:fill="auto"/>
            <w:noWrap/>
            <w:vAlign w:val="bottom"/>
            <w:hideMark/>
          </w:tcPr>
          <w:p w14:paraId="53DA22CE"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43.5</w:t>
            </w:r>
          </w:p>
        </w:tc>
        <w:tc>
          <w:tcPr>
            <w:tcW w:w="960" w:type="dxa"/>
            <w:tcBorders>
              <w:top w:val="nil"/>
              <w:left w:val="nil"/>
              <w:bottom w:val="single" w:sz="4" w:space="0" w:color="auto"/>
              <w:right w:val="nil"/>
            </w:tcBorders>
            <w:shd w:val="clear" w:color="auto" w:fill="auto"/>
            <w:noWrap/>
            <w:vAlign w:val="bottom"/>
            <w:hideMark/>
          </w:tcPr>
          <w:p w14:paraId="72762E65"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203.0</w:t>
            </w:r>
          </w:p>
        </w:tc>
        <w:tc>
          <w:tcPr>
            <w:tcW w:w="960" w:type="dxa"/>
            <w:tcBorders>
              <w:top w:val="nil"/>
              <w:left w:val="nil"/>
              <w:bottom w:val="single" w:sz="4" w:space="0" w:color="auto"/>
              <w:right w:val="nil"/>
            </w:tcBorders>
            <w:shd w:val="clear" w:color="auto" w:fill="auto"/>
            <w:noWrap/>
            <w:vAlign w:val="bottom"/>
            <w:hideMark/>
          </w:tcPr>
          <w:p w14:paraId="3ADED8AB"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25.7</w:t>
            </w:r>
          </w:p>
        </w:tc>
        <w:tc>
          <w:tcPr>
            <w:tcW w:w="960" w:type="dxa"/>
            <w:tcBorders>
              <w:top w:val="nil"/>
              <w:left w:val="nil"/>
              <w:bottom w:val="single" w:sz="4" w:space="0" w:color="auto"/>
              <w:right w:val="nil"/>
            </w:tcBorders>
            <w:shd w:val="clear" w:color="auto" w:fill="auto"/>
            <w:noWrap/>
            <w:vAlign w:val="bottom"/>
            <w:hideMark/>
          </w:tcPr>
          <w:p w14:paraId="122AFB41"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0.21</w:t>
            </w:r>
          </w:p>
        </w:tc>
        <w:tc>
          <w:tcPr>
            <w:tcW w:w="700" w:type="dxa"/>
            <w:tcBorders>
              <w:top w:val="nil"/>
              <w:left w:val="nil"/>
              <w:bottom w:val="single" w:sz="4" w:space="0" w:color="auto"/>
              <w:right w:val="nil"/>
            </w:tcBorders>
            <w:shd w:val="clear" w:color="auto" w:fill="auto"/>
            <w:noWrap/>
            <w:vAlign w:val="bottom"/>
            <w:hideMark/>
          </w:tcPr>
          <w:p w14:paraId="15F5AC01"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807</w:t>
            </w:r>
          </w:p>
        </w:tc>
        <w:tc>
          <w:tcPr>
            <w:tcW w:w="960" w:type="dxa"/>
            <w:tcBorders>
              <w:top w:val="nil"/>
              <w:left w:val="nil"/>
              <w:bottom w:val="single" w:sz="4" w:space="0" w:color="auto"/>
              <w:right w:val="nil"/>
            </w:tcBorders>
            <w:shd w:val="clear" w:color="auto" w:fill="auto"/>
            <w:noWrap/>
            <w:vAlign w:val="bottom"/>
            <w:hideMark/>
          </w:tcPr>
          <w:p w14:paraId="0CD46F78"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36</w:t>
            </w:r>
          </w:p>
        </w:tc>
        <w:tc>
          <w:tcPr>
            <w:tcW w:w="960" w:type="dxa"/>
            <w:tcBorders>
              <w:top w:val="nil"/>
              <w:left w:val="nil"/>
              <w:bottom w:val="single" w:sz="4" w:space="0" w:color="auto"/>
              <w:right w:val="nil"/>
            </w:tcBorders>
            <w:shd w:val="clear" w:color="auto" w:fill="auto"/>
            <w:noWrap/>
            <w:vAlign w:val="bottom"/>
            <w:hideMark/>
          </w:tcPr>
          <w:p w14:paraId="4CC4FE8C"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198</w:t>
            </w:r>
          </w:p>
        </w:tc>
      </w:tr>
      <w:tr w:rsidR="00DF0039" w:rsidRPr="00DF0039" w14:paraId="3DCB70D5" w14:textId="77777777" w:rsidTr="00DF0039">
        <w:trPr>
          <w:trHeight w:val="288"/>
        </w:trPr>
        <w:tc>
          <w:tcPr>
            <w:tcW w:w="680" w:type="dxa"/>
            <w:tcBorders>
              <w:top w:val="nil"/>
              <w:left w:val="nil"/>
              <w:bottom w:val="single" w:sz="4" w:space="0" w:color="auto"/>
              <w:right w:val="nil"/>
            </w:tcBorders>
            <w:shd w:val="clear" w:color="auto" w:fill="auto"/>
            <w:noWrap/>
            <w:vAlign w:val="bottom"/>
            <w:hideMark/>
          </w:tcPr>
          <w:p w14:paraId="358B0625" w14:textId="77777777" w:rsidR="00DF0039" w:rsidRPr="00DF0039" w:rsidRDefault="00DF0039" w:rsidP="00DF0039">
            <w:pPr>
              <w:spacing w:after="0" w:line="240" w:lineRule="auto"/>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 </w:t>
            </w:r>
          </w:p>
        </w:tc>
        <w:tc>
          <w:tcPr>
            <w:tcW w:w="760" w:type="dxa"/>
            <w:tcBorders>
              <w:top w:val="nil"/>
              <w:left w:val="nil"/>
              <w:bottom w:val="single" w:sz="4" w:space="0" w:color="auto"/>
              <w:right w:val="nil"/>
            </w:tcBorders>
            <w:shd w:val="clear" w:color="auto" w:fill="auto"/>
            <w:noWrap/>
            <w:vAlign w:val="bottom"/>
            <w:hideMark/>
          </w:tcPr>
          <w:p w14:paraId="31779C6C" w14:textId="77777777" w:rsidR="00DF0039" w:rsidRPr="00DF0039" w:rsidRDefault="00DF0039" w:rsidP="00DF0039">
            <w:pPr>
              <w:spacing w:after="0" w:line="240" w:lineRule="auto"/>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Total</w:t>
            </w:r>
          </w:p>
        </w:tc>
        <w:tc>
          <w:tcPr>
            <w:tcW w:w="580" w:type="dxa"/>
            <w:tcBorders>
              <w:top w:val="nil"/>
              <w:left w:val="nil"/>
              <w:bottom w:val="single" w:sz="4" w:space="0" w:color="auto"/>
              <w:right w:val="nil"/>
            </w:tcBorders>
            <w:shd w:val="clear" w:color="auto" w:fill="auto"/>
            <w:noWrap/>
            <w:vAlign w:val="bottom"/>
            <w:hideMark/>
          </w:tcPr>
          <w:p w14:paraId="54B8B30D"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7953</w:t>
            </w:r>
          </w:p>
        </w:tc>
        <w:tc>
          <w:tcPr>
            <w:tcW w:w="800" w:type="dxa"/>
            <w:tcBorders>
              <w:top w:val="nil"/>
              <w:left w:val="nil"/>
              <w:bottom w:val="single" w:sz="4" w:space="0" w:color="auto"/>
              <w:right w:val="nil"/>
            </w:tcBorders>
            <w:shd w:val="clear" w:color="auto" w:fill="auto"/>
            <w:noWrap/>
            <w:vAlign w:val="bottom"/>
            <w:hideMark/>
          </w:tcPr>
          <w:p w14:paraId="4CB9CF11"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49.1</w:t>
            </w:r>
          </w:p>
        </w:tc>
        <w:tc>
          <w:tcPr>
            <w:tcW w:w="960" w:type="dxa"/>
            <w:tcBorders>
              <w:top w:val="nil"/>
              <w:left w:val="nil"/>
              <w:bottom w:val="single" w:sz="4" w:space="0" w:color="auto"/>
              <w:right w:val="nil"/>
            </w:tcBorders>
            <w:shd w:val="clear" w:color="auto" w:fill="auto"/>
            <w:noWrap/>
            <w:vAlign w:val="bottom"/>
            <w:hideMark/>
          </w:tcPr>
          <w:p w14:paraId="0F4994BF"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193.6</w:t>
            </w:r>
          </w:p>
        </w:tc>
        <w:tc>
          <w:tcPr>
            <w:tcW w:w="960" w:type="dxa"/>
            <w:tcBorders>
              <w:top w:val="nil"/>
              <w:left w:val="nil"/>
              <w:bottom w:val="single" w:sz="4" w:space="0" w:color="auto"/>
              <w:right w:val="nil"/>
            </w:tcBorders>
            <w:shd w:val="clear" w:color="auto" w:fill="auto"/>
            <w:noWrap/>
            <w:vAlign w:val="bottom"/>
            <w:hideMark/>
          </w:tcPr>
          <w:p w14:paraId="14DC2780"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26.6</w:t>
            </w:r>
          </w:p>
        </w:tc>
        <w:tc>
          <w:tcPr>
            <w:tcW w:w="960" w:type="dxa"/>
            <w:tcBorders>
              <w:top w:val="nil"/>
              <w:left w:val="nil"/>
              <w:bottom w:val="single" w:sz="4" w:space="0" w:color="auto"/>
              <w:right w:val="nil"/>
            </w:tcBorders>
            <w:shd w:val="clear" w:color="auto" w:fill="auto"/>
            <w:noWrap/>
            <w:vAlign w:val="bottom"/>
            <w:hideMark/>
          </w:tcPr>
          <w:p w14:paraId="5CE4113F"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0.32</w:t>
            </w:r>
          </w:p>
        </w:tc>
        <w:tc>
          <w:tcPr>
            <w:tcW w:w="700" w:type="dxa"/>
            <w:tcBorders>
              <w:top w:val="nil"/>
              <w:left w:val="nil"/>
              <w:bottom w:val="single" w:sz="4" w:space="0" w:color="auto"/>
              <w:right w:val="nil"/>
            </w:tcBorders>
            <w:shd w:val="clear" w:color="auto" w:fill="auto"/>
            <w:noWrap/>
            <w:vAlign w:val="bottom"/>
            <w:hideMark/>
          </w:tcPr>
          <w:p w14:paraId="34767D1F"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2988</w:t>
            </w:r>
          </w:p>
        </w:tc>
        <w:tc>
          <w:tcPr>
            <w:tcW w:w="960" w:type="dxa"/>
            <w:tcBorders>
              <w:top w:val="nil"/>
              <w:left w:val="nil"/>
              <w:bottom w:val="single" w:sz="4" w:space="0" w:color="auto"/>
              <w:right w:val="nil"/>
            </w:tcBorders>
            <w:shd w:val="clear" w:color="auto" w:fill="auto"/>
            <w:noWrap/>
            <w:vAlign w:val="bottom"/>
            <w:hideMark/>
          </w:tcPr>
          <w:p w14:paraId="40AAE2EE"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162</w:t>
            </w:r>
          </w:p>
        </w:tc>
        <w:tc>
          <w:tcPr>
            <w:tcW w:w="960" w:type="dxa"/>
            <w:tcBorders>
              <w:top w:val="nil"/>
              <w:left w:val="nil"/>
              <w:bottom w:val="single" w:sz="4" w:space="0" w:color="auto"/>
              <w:right w:val="nil"/>
            </w:tcBorders>
            <w:shd w:val="clear" w:color="auto" w:fill="auto"/>
            <w:noWrap/>
            <w:vAlign w:val="bottom"/>
            <w:hideMark/>
          </w:tcPr>
          <w:p w14:paraId="76D0A80A"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857</w:t>
            </w:r>
          </w:p>
        </w:tc>
      </w:tr>
      <w:tr w:rsidR="00DF0039" w:rsidRPr="00DF0039" w14:paraId="71F9F5C8" w14:textId="77777777" w:rsidTr="00DF0039">
        <w:trPr>
          <w:trHeight w:val="288"/>
        </w:trPr>
        <w:tc>
          <w:tcPr>
            <w:tcW w:w="680" w:type="dxa"/>
            <w:tcBorders>
              <w:top w:val="nil"/>
              <w:left w:val="nil"/>
              <w:bottom w:val="nil"/>
              <w:right w:val="nil"/>
            </w:tcBorders>
            <w:shd w:val="clear" w:color="auto" w:fill="auto"/>
            <w:noWrap/>
            <w:vAlign w:val="bottom"/>
            <w:hideMark/>
          </w:tcPr>
          <w:p w14:paraId="40B4761E"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Females</w:t>
            </w:r>
          </w:p>
        </w:tc>
        <w:tc>
          <w:tcPr>
            <w:tcW w:w="760" w:type="dxa"/>
            <w:tcBorders>
              <w:top w:val="nil"/>
              <w:left w:val="nil"/>
              <w:bottom w:val="nil"/>
              <w:right w:val="nil"/>
            </w:tcBorders>
            <w:shd w:val="clear" w:color="auto" w:fill="auto"/>
            <w:noWrap/>
            <w:vAlign w:val="bottom"/>
            <w:hideMark/>
          </w:tcPr>
          <w:p w14:paraId="66243576"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1623E489"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1566</w:t>
            </w:r>
          </w:p>
        </w:tc>
        <w:tc>
          <w:tcPr>
            <w:tcW w:w="800" w:type="dxa"/>
            <w:tcBorders>
              <w:top w:val="nil"/>
              <w:left w:val="nil"/>
              <w:bottom w:val="nil"/>
              <w:right w:val="nil"/>
            </w:tcBorders>
            <w:shd w:val="clear" w:color="auto" w:fill="auto"/>
            <w:noWrap/>
            <w:vAlign w:val="bottom"/>
            <w:hideMark/>
          </w:tcPr>
          <w:p w14:paraId="7A030820"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54.5</w:t>
            </w:r>
          </w:p>
        </w:tc>
        <w:tc>
          <w:tcPr>
            <w:tcW w:w="960" w:type="dxa"/>
            <w:tcBorders>
              <w:top w:val="nil"/>
              <w:left w:val="nil"/>
              <w:bottom w:val="nil"/>
              <w:right w:val="nil"/>
            </w:tcBorders>
            <w:shd w:val="clear" w:color="auto" w:fill="auto"/>
            <w:noWrap/>
            <w:vAlign w:val="bottom"/>
            <w:hideMark/>
          </w:tcPr>
          <w:p w14:paraId="615BA1D8"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193.3</w:t>
            </w:r>
          </w:p>
        </w:tc>
        <w:tc>
          <w:tcPr>
            <w:tcW w:w="960" w:type="dxa"/>
            <w:tcBorders>
              <w:top w:val="nil"/>
              <w:left w:val="nil"/>
              <w:bottom w:val="nil"/>
              <w:right w:val="nil"/>
            </w:tcBorders>
            <w:shd w:val="clear" w:color="auto" w:fill="auto"/>
            <w:noWrap/>
            <w:vAlign w:val="bottom"/>
            <w:hideMark/>
          </w:tcPr>
          <w:p w14:paraId="135CBCCE"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28.0</w:t>
            </w:r>
          </w:p>
        </w:tc>
        <w:tc>
          <w:tcPr>
            <w:tcW w:w="960" w:type="dxa"/>
            <w:tcBorders>
              <w:top w:val="nil"/>
              <w:left w:val="nil"/>
              <w:bottom w:val="nil"/>
              <w:right w:val="nil"/>
            </w:tcBorders>
            <w:shd w:val="clear" w:color="auto" w:fill="auto"/>
            <w:noWrap/>
            <w:vAlign w:val="bottom"/>
            <w:hideMark/>
          </w:tcPr>
          <w:p w14:paraId="67C3DC70"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0.45</w:t>
            </w:r>
          </w:p>
        </w:tc>
        <w:tc>
          <w:tcPr>
            <w:tcW w:w="700" w:type="dxa"/>
            <w:tcBorders>
              <w:top w:val="nil"/>
              <w:left w:val="nil"/>
              <w:bottom w:val="nil"/>
              <w:right w:val="nil"/>
            </w:tcBorders>
            <w:shd w:val="clear" w:color="auto" w:fill="auto"/>
            <w:noWrap/>
            <w:vAlign w:val="bottom"/>
            <w:hideMark/>
          </w:tcPr>
          <w:p w14:paraId="5FEC97F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601</w:t>
            </w:r>
          </w:p>
        </w:tc>
        <w:tc>
          <w:tcPr>
            <w:tcW w:w="960" w:type="dxa"/>
            <w:tcBorders>
              <w:top w:val="nil"/>
              <w:left w:val="nil"/>
              <w:bottom w:val="nil"/>
              <w:right w:val="nil"/>
            </w:tcBorders>
            <w:shd w:val="clear" w:color="auto" w:fill="auto"/>
            <w:noWrap/>
            <w:vAlign w:val="bottom"/>
            <w:hideMark/>
          </w:tcPr>
          <w:p w14:paraId="128ED26C"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21</w:t>
            </w:r>
          </w:p>
        </w:tc>
        <w:tc>
          <w:tcPr>
            <w:tcW w:w="960" w:type="dxa"/>
            <w:tcBorders>
              <w:top w:val="nil"/>
              <w:left w:val="nil"/>
              <w:bottom w:val="nil"/>
              <w:right w:val="nil"/>
            </w:tcBorders>
            <w:shd w:val="clear" w:color="auto" w:fill="auto"/>
            <w:noWrap/>
            <w:vAlign w:val="bottom"/>
            <w:hideMark/>
          </w:tcPr>
          <w:p w14:paraId="0C2B3E19"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130</w:t>
            </w:r>
          </w:p>
        </w:tc>
      </w:tr>
      <w:tr w:rsidR="00DF0039" w:rsidRPr="00DF0039" w14:paraId="2F443BD1" w14:textId="77777777" w:rsidTr="00DF0039">
        <w:trPr>
          <w:trHeight w:val="288"/>
        </w:trPr>
        <w:tc>
          <w:tcPr>
            <w:tcW w:w="680" w:type="dxa"/>
            <w:tcBorders>
              <w:top w:val="nil"/>
              <w:left w:val="nil"/>
              <w:bottom w:val="nil"/>
              <w:right w:val="nil"/>
            </w:tcBorders>
            <w:shd w:val="clear" w:color="auto" w:fill="auto"/>
            <w:noWrap/>
            <w:vAlign w:val="bottom"/>
            <w:hideMark/>
          </w:tcPr>
          <w:p w14:paraId="1D56FC69"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2D1DFA46"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721716C2"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5580</w:t>
            </w:r>
          </w:p>
        </w:tc>
        <w:tc>
          <w:tcPr>
            <w:tcW w:w="800" w:type="dxa"/>
            <w:tcBorders>
              <w:top w:val="nil"/>
              <w:left w:val="nil"/>
              <w:bottom w:val="nil"/>
              <w:right w:val="nil"/>
            </w:tcBorders>
            <w:shd w:val="clear" w:color="auto" w:fill="auto"/>
            <w:noWrap/>
            <w:vAlign w:val="bottom"/>
            <w:hideMark/>
          </w:tcPr>
          <w:p w14:paraId="7AD10DAE"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49.0</w:t>
            </w:r>
          </w:p>
        </w:tc>
        <w:tc>
          <w:tcPr>
            <w:tcW w:w="960" w:type="dxa"/>
            <w:tcBorders>
              <w:top w:val="nil"/>
              <w:left w:val="nil"/>
              <w:bottom w:val="nil"/>
              <w:right w:val="nil"/>
            </w:tcBorders>
            <w:shd w:val="clear" w:color="auto" w:fill="auto"/>
            <w:noWrap/>
            <w:vAlign w:val="bottom"/>
            <w:hideMark/>
          </w:tcPr>
          <w:p w14:paraId="4106BA22"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203.2</w:t>
            </w:r>
          </w:p>
        </w:tc>
        <w:tc>
          <w:tcPr>
            <w:tcW w:w="960" w:type="dxa"/>
            <w:tcBorders>
              <w:top w:val="nil"/>
              <w:left w:val="nil"/>
              <w:bottom w:val="nil"/>
              <w:right w:val="nil"/>
            </w:tcBorders>
            <w:shd w:val="clear" w:color="auto" w:fill="auto"/>
            <w:noWrap/>
            <w:vAlign w:val="bottom"/>
            <w:hideMark/>
          </w:tcPr>
          <w:p w14:paraId="3A1F6FD0"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27.7</w:t>
            </w:r>
          </w:p>
        </w:tc>
        <w:tc>
          <w:tcPr>
            <w:tcW w:w="960" w:type="dxa"/>
            <w:tcBorders>
              <w:top w:val="nil"/>
              <w:left w:val="nil"/>
              <w:bottom w:val="nil"/>
              <w:right w:val="nil"/>
            </w:tcBorders>
            <w:shd w:val="clear" w:color="auto" w:fill="auto"/>
            <w:noWrap/>
            <w:vAlign w:val="bottom"/>
            <w:hideMark/>
          </w:tcPr>
          <w:p w14:paraId="631140A6"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0.27</w:t>
            </w:r>
          </w:p>
        </w:tc>
        <w:tc>
          <w:tcPr>
            <w:tcW w:w="700" w:type="dxa"/>
            <w:tcBorders>
              <w:top w:val="nil"/>
              <w:left w:val="nil"/>
              <w:bottom w:val="nil"/>
              <w:right w:val="nil"/>
            </w:tcBorders>
            <w:shd w:val="clear" w:color="auto" w:fill="auto"/>
            <w:noWrap/>
            <w:vAlign w:val="bottom"/>
            <w:hideMark/>
          </w:tcPr>
          <w:p w14:paraId="27EA021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1640</w:t>
            </w:r>
          </w:p>
        </w:tc>
        <w:tc>
          <w:tcPr>
            <w:tcW w:w="960" w:type="dxa"/>
            <w:tcBorders>
              <w:top w:val="nil"/>
              <w:left w:val="nil"/>
              <w:bottom w:val="nil"/>
              <w:right w:val="nil"/>
            </w:tcBorders>
            <w:shd w:val="clear" w:color="auto" w:fill="auto"/>
            <w:noWrap/>
            <w:vAlign w:val="bottom"/>
            <w:hideMark/>
          </w:tcPr>
          <w:p w14:paraId="575EE16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63</w:t>
            </w:r>
          </w:p>
        </w:tc>
        <w:tc>
          <w:tcPr>
            <w:tcW w:w="960" w:type="dxa"/>
            <w:tcBorders>
              <w:top w:val="nil"/>
              <w:left w:val="nil"/>
              <w:bottom w:val="nil"/>
              <w:right w:val="nil"/>
            </w:tcBorders>
            <w:shd w:val="clear" w:color="auto" w:fill="auto"/>
            <w:noWrap/>
            <w:vAlign w:val="bottom"/>
            <w:hideMark/>
          </w:tcPr>
          <w:p w14:paraId="6DFA1D55"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412</w:t>
            </w:r>
          </w:p>
        </w:tc>
      </w:tr>
      <w:tr w:rsidR="00DF0039" w:rsidRPr="00DF0039" w14:paraId="0C45CDBC" w14:textId="77777777" w:rsidTr="00DF0039">
        <w:trPr>
          <w:trHeight w:val="288"/>
        </w:trPr>
        <w:tc>
          <w:tcPr>
            <w:tcW w:w="680" w:type="dxa"/>
            <w:tcBorders>
              <w:top w:val="nil"/>
              <w:left w:val="nil"/>
              <w:bottom w:val="nil"/>
              <w:right w:val="nil"/>
            </w:tcBorders>
            <w:shd w:val="clear" w:color="auto" w:fill="auto"/>
            <w:noWrap/>
            <w:vAlign w:val="bottom"/>
            <w:hideMark/>
          </w:tcPr>
          <w:p w14:paraId="67B7972B"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092F2916"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7147EA03"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1931</w:t>
            </w:r>
          </w:p>
        </w:tc>
        <w:tc>
          <w:tcPr>
            <w:tcW w:w="800" w:type="dxa"/>
            <w:tcBorders>
              <w:top w:val="nil"/>
              <w:left w:val="nil"/>
              <w:bottom w:val="single" w:sz="4" w:space="0" w:color="auto"/>
              <w:right w:val="nil"/>
            </w:tcBorders>
            <w:shd w:val="clear" w:color="auto" w:fill="auto"/>
            <w:noWrap/>
            <w:vAlign w:val="bottom"/>
            <w:hideMark/>
          </w:tcPr>
          <w:p w14:paraId="6EE957B1"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42.4</w:t>
            </w:r>
          </w:p>
        </w:tc>
        <w:tc>
          <w:tcPr>
            <w:tcW w:w="960" w:type="dxa"/>
            <w:tcBorders>
              <w:top w:val="nil"/>
              <w:left w:val="nil"/>
              <w:bottom w:val="single" w:sz="4" w:space="0" w:color="auto"/>
              <w:right w:val="nil"/>
            </w:tcBorders>
            <w:shd w:val="clear" w:color="auto" w:fill="auto"/>
            <w:noWrap/>
            <w:vAlign w:val="bottom"/>
            <w:hideMark/>
          </w:tcPr>
          <w:p w14:paraId="08D62301"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211.5</w:t>
            </w:r>
          </w:p>
        </w:tc>
        <w:tc>
          <w:tcPr>
            <w:tcW w:w="960" w:type="dxa"/>
            <w:tcBorders>
              <w:top w:val="nil"/>
              <w:left w:val="nil"/>
              <w:bottom w:val="single" w:sz="4" w:space="0" w:color="auto"/>
              <w:right w:val="nil"/>
            </w:tcBorders>
            <w:shd w:val="clear" w:color="auto" w:fill="auto"/>
            <w:noWrap/>
            <w:vAlign w:val="bottom"/>
            <w:hideMark/>
          </w:tcPr>
          <w:p w14:paraId="1A09A10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26.6</w:t>
            </w:r>
          </w:p>
        </w:tc>
        <w:tc>
          <w:tcPr>
            <w:tcW w:w="960" w:type="dxa"/>
            <w:tcBorders>
              <w:top w:val="nil"/>
              <w:left w:val="nil"/>
              <w:bottom w:val="single" w:sz="4" w:space="0" w:color="auto"/>
              <w:right w:val="nil"/>
            </w:tcBorders>
            <w:shd w:val="clear" w:color="auto" w:fill="auto"/>
            <w:noWrap/>
            <w:vAlign w:val="bottom"/>
            <w:hideMark/>
          </w:tcPr>
          <w:p w14:paraId="7E733DD7"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0.21</w:t>
            </w:r>
          </w:p>
        </w:tc>
        <w:tc>
          <w:tcPr>
            <w:tcW w:w="700" w:type="dxa"/>
            <w:tcBorders>
              <w:top w:val="nil"/>
              <w:left w:val="nil"/>
              <w:bottom w:val="single" w:sz="4" w:space="0" w:color="auto"/>
              <w:right w:val="nil"/>
            </w:tcBorders>
            <w:shd w:val="clear" w:color="auto" w:fill="auto"/>
            <w:noWrap/>
            <w:vAlign w:val="bottom"/>
            <w:hideMark/>
          </w:tcPr>
          <w:p w14:paraId="26185911"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527</w:t>
            </w:r>
          </w:p>
        </w:tc>
        <w:tc>
          <w:tcPr>
            <w:tcW w:w="960" w:type="dxa"/>
            <w:tcBorders>
              <w:top w:val="nil"/>
              <w:left w:val="nil"/>
              <w:bottom w:val="single" w:sz="4" w:space="0" w:color="auto"/>
              <w:right w:val="nil"/>
            </w:tcBorders>
            <w:shd w:val="clear" w:color="auto" w:fill="auto"/>
            <w:noWrap/>
            <w:vAlign w:val="bottom"/>
            <w:hideMark/>
          </w:tcPr>
          <w:p w14:paraId="0F1DB3AD"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6</w:t>
            </w:r>
          </w:p>
        </w:tc>
        <w:tc>
          <w:tcPr>
            <w:tcW w:w="960" w:type="dxa"/>
            <w:tcBorders>
              <w:top w:val="nil"/>
              <w:left w:val="nil"/>
              <w:bottom w:val="single" w:sz="4" w:space="0" w:color="auto"/>
              <w:right w:val="nil"/>
            </w:tcBorders>
            <w:shd w:val="clear" w:color="auto" w:fill="auto"/>
            <w:noWrap/>
            <w:vAlign w:val="bottom"/>
            <w:hideMark/>
          </w:tcPr>
          <w:p w14:paraId="0182A6CE" w14:textId="77777777" w:rsidR="00DF0039" w:rsidRPr="00DF0039" w:rsidRDefault="00DF0039" w:rsidP="00DF0039">
            <w:pPr>
              <w:spacing w:after="0" w:line="240" w:lineRule="auto"/>
              <w:jc w:val="right"/>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89</w:t>
            </w:r>
          </w:p>
        </w:tc>
      </w:tr>
      <w:tr w:rsidR="00DF0039" w:rsidRPr="00DF0039" w14:paraId="60532C1B" w14:textId="77777777" w:rsidTr="00DF0039">
        <w:trPr>
          <w:trHeight w:val="300"/>
        </w:trPr>
        <w:tc>
          <w:tcPr>
            <w:tcW w:w="680" w:type="dxa"/>
            <w:tcBorders>
              <w:top w:val="nil"/>
              <w:left w:val="nil"/>
              <w:bottom w:val="single" w:sz="8" w:space="0" w:color="auto"/>
              <w:right w:val="nil"/>
            </w:tcBorders>
            <w:shd w:val="clear" w:color="auto" w:fill="auto"/>
            <w:noWrap/>
            <w:vAlign w:val="bottom"/>
            <w:hideMark/>
          </w:tcPr>
          <w:p w14:paraId="6CF24ECE" w14:textId="77777777" w:rsidR="00DF0039" w:rsidRPr="00DF0039" w:rsidRDefault="00DF0039" w:rsidP="00DF0039">
            <w:pPr>
              <w:spacing w:after="0" w:line="240" w:lineRule="auto"/>
              <w:rPr>
                <w:rFonts w:ascii="Calibri" w:eastAsia="Times New Roman" w:hAnsi="Calibri" w:cs="Calibri"/>
                <w:color w:val="000000"/>
                <w:sz w:val="18"/>
                <w:szCs w:val="18"/>
                <w:lang w:eastAsia="en-GB"/>
              </w:rPr>
            </w:pPr>
            <w:r w:rsidRPr="00DF0039">
              <w:rPr>
                <w:rFonts w:ascii="Calibri" w:eastAsia="Times New Roman" w:hAnsi="Calibri" w:cs="Calibri"/>
                <w:color w:val="000000"/>
                <w:sz w:val="18"/>
                <w:szCs w:val="18"/>
                <w:lang w:eastAsia="en-GB"/>
              </w:rPr>
              <w:t> </w:t>
            </w:r>
          </w:p>
        </w:tc>
        <w:tc>
          <w:tcPr>
            <w:tcW w:w="760" w:type="dxa"/>
            <w:tcBorders>
              <w:top w:val="nil"/>
              <w:left w:val="nil"/>
              <w:bottom w:val="single" w:sz="8" w:space="0" w:color="auto"/>
              <w:right w:val="nil"/>
            </w:tcBorders>
            <w:shd w:val="clear" w:color="auto" w:fill="auto"/>
            <w:noWrap/>
            <w:vAlign w:val="bottom"/>
            <w:hideMark/>
          </w:tcPr>
          <w:p w14:paraId="26C6324E" w14:textId="77777777" w:rsidR="00DF0039" w:rsidRPr="00DF0039" w:rsidRDefault="00DF0039" w:rsidP="00DF0039">
            <w:pPr>
              <w:spacing w:after="0" w:line="240" w:lineRule="auto"/>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Total</w:t>
            </w:r>
          </w:p>
        </w:tc>
        <w:tc>
          <w:tcPr>
            <w:tcW w:w="580" w:type="dxa"/>
            <w:tcBorders>
              <w:top w:val="nil"/>
              <w:left w:val="nil"/>
              <w:bottom w:val="single" w:sz="8" w:space="0" w:color="auto"/>
              <w:right w:val="nil"/>
            </w:tcBorders>
            <w:shd w:val="clear" w:color="auto" w:fill="auto"/>
            <w:noWrap/>
            <w:vAlign w:val="bottom"/>
            <w:hideMark/>
          </w:tcPr>
          <w:p w14:paraId="1C84A724"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9077</w:t>
            </w:r>
          </w:p>
        </w:tc>
        <w:tc>
          <w:tcPr>
            <w:tcW w:w="800" w:type="dxa"/>
            <w:tcBorders>
              <w:top w:val="nil"/>
              <w:left w:val="nil"/>
              <w:bottom w:val="single" w:sz="8" w:space="0" w:color="auto"/>
              <w:right w:val="nil"/>
            </w:tcBorders>
            <w:shd w:val="clear" w:color="auto" w:fill="auto"/>
            <w:noWrap/>
            <w:vAlign w:val="bottom"/>
            <w:hideMark/>
          </w:tcPr>
          <w:p w14:paraId="280CCA86"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48.6</w:t>
            </w:r>
          </w:p>
        </w:tc>
        <w:tc>
          <w:tcPr>
            <w:tcW w:w="960" w:type="dxa"/>
            <w:tcBorders>
              <w:top w:val="nil"/>
              <w:left w:val="nil"/>
              <w:bottom w:val="single" w:sz="8" w:space="0" w:color="auto"/>
              <w:right w:val="nil"/>
            </w:tcBorders>
            <w:shd w:val="clear" w:color="auto" w:fill="auto"/>
            <w:noWrap/>
            <w:vAlign w:val="bottom"/>
            <w:hideMark/>
          </w:tcPr>
          <w:p w14:paraId="0DC2443C"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203.3</w:t>
            </w:r>
          </w:p>
        </w:tc>
        <w:tc>
          <w:tcPr>
            <w:tcW w:w="960" w:type="dxa"/>
            <w:tcBorders>
              <w:top w:val="nil"/>
              <w:left w:val="nil"/>
              <w:bottom w:val="single" w:sz="8" w:space="0" w:color="auto"/>
              <w:right w:val="nil"/>
            </w:tcBorders>
            <w:shd w:val="clear" w:color="auto" w:fill="auto"/>
            <w:noWrap/>
            <w:vAlign w:val="bottom"/>
            <w:hideMark/>
          </w:tcPr>
          <w:p w14:paraId="70C06532"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27.5</w:t>
            </w:r>
          </w:p>
        </w:tc>
        <w:tc>
          <w:tcPr>
            <w:tcW w:w="960" w:type="dxa"/>
            <w:tcBorders>
              <w:top w:val="nil"/>
              <w:left w:val="nil"/>
              <w:bottom w:val="single" w:sz="8" w:space="0" w:color="auto"/>
              <w:right w:val="nil"/>
            </w:tcBorders>
            <w:shd w:val="clear" w:color="auto" w:fill="auto"/>
            <w:noWrap/>
            <w:vAlign w:val="bottom"/>
            <w:hideMark/>
          </w:tcPr>
          <w:p w14:paraId="1FF7203C"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0.29</w:t>
            </w:r>
          </w:p>
        </w:tc>
        <w:tc>
          <w:tcPr>
            <w:tcW w:w="700" w:type="dxa"/>
            <w:tcBorders>
              <w:top w:val="nil"/>
              <w:left w:val="nil"/>
              <w:bottom w:val="single" w:sz="8" w:space="0" w:color="auto"/>
              <w:right w:val="nil"/>
            </w:tcBorders>
            <w:shd w:val="clear" w:color="auto" w:fill="auto"/>
            <w:noWrap/>
            <w:vAlign w:val="bottom"/>
            <w:hideMark/>
          </w:tcPr>
          <w:p w14:paraId="669C5504"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2768</w:t>
            </w:r>
          </w:p>
        </w:tc>
        <w:tc>
          <w:tcPr>
            <w:tcW w:w="960" w:type="dxa"/>
            <w:tcBorders>
              <w:top w:val="nil"/>
              <w:left w:val="nil"/>
              <w:bottom w:val="single" w:sz="8" w:space="0" w:color="auto"/>
              <w:right w:val="nil"/>
            </w:tcBorders>
            <w:shd w:val="clear" w:color="auto" w:fill="auto"/>
            <w:noWrap/>
            <w:vAlign w:val="bottom"/>
            <w:hideMark/>
          </w:tcPr>
          <w:p w14:paraId="167675A3"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90</w:t>
            </w:r>
          </w:p>
        </w:tc>
        <w:tc>
          <w:tcPr>
            <w:tcW w:w="960" w:type="dxa"/>
            <w:tcBorders>
              <w:top w:val="nil"/>
              <w:left w:val="nil"/>
              <w:bottom w:val="single" w:sz="8" w:space="0" w:color="auto"/>
              <w:right w:val="nil"/>
            </w:tcBorders>
            <w:shd w:val="clear" w:color="auto" w:fill="auto"/>
            <w:noWrap/>
            <w:vAlign w:val="bottom"/>
            <w:hideMark/>
          </w:tcPr>
          <w:p w14:paraId="598BB95E"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631</w:t>
            </w:r>
          </w:p>
        </w:tc>
      </w:tr>
      <w:tr w:rsidR="00DF0039" w:rsidRPr="00DF0039" w14:paraId="281FA531" w14:textId="77777777" w:rsidTr="00DF0039">
        <w:trPr>
          <w:trHeight w:val="288"/>
        </w:trPr>
        <w:tc>
          <w:tcPr>
            <w:tcW w:w="1440" w:type="dxa"/>
            <w:gridSpan w:val="2"/>
            <w:tcBorders>
              <w:top w:val="single" w:sz="8" w:space="0" w:color="auto"/>
              <w:left w:val="nil"/>
              <w:bottom w:val="nil"/>
              <w:right w:val="nil"/>
            </w:tcBorders>
            <w:shd w:val="clear" w:color="auto" w:fill="auto"/>
            <w:noWrap/>
            <w:vAlign w:val="bottom"/>
            <w:hideMark/>
          </w:tcPr>
          <w:p w14:paraId="71CFE34B" w14:textId="77777777" w:rsidR="00DF0039" w:rsidRPr="00DF0039" w:rsidRDefault="00DF0039" w:rsidP="00DF0039">
            <w:pPr>
              <w:spacing w:after="0" w:line="240" w:lineRule="auto"/>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Grand Total</w:t>
            </w:r>
          </w:p>
        </w:tc>
        <w:tc>
          <w:tcPr>
            <w:tcW w:w="580" w:type="dxa"/>
            <w:tcBorders>
              <w:top w:val="nil"/>
              <w:left w:val="nil"/>
              <w:bottom w:val="nil"/>
              <w:right w:val="nil"/>
            </w:tcBorders>
            <w:shd w:val="clear" w:color="auto" w:fill="auto"/>
            <w:noWrap/>
            <w:vAlign w:val="bottom"/>
            <w:hideMark/>
          </w:tcPr>
          <w:p w14:paraId="4F4FAC21"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17030</w:t>
            </w:r>
          </w:p>
        </w:tc>
        <w:tc>
          <w:tcPr>
            <w:tcW w:w="800" w:type="dxa"/>
            <w:tcBorders>
              <w:top w:val="nil"/>
              <w:left w:val="nil"/>
              <w:bottom w:val="nil"/>
              <w:right w:val="nil"/>
            </w:tcBorders>
            <w:shd w:val="clear" w:color="auto" w:fill="auto"/>
            <w:noWrap/>
            <w:vAlign w:val="bottom"/>
            <w:hideMark/>
          </w:tcPr>
          <w:p w14:paraId="3E8B5FCE"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48.8</w:t>
            </w:r>
          </w:p>
        </w:tc>
        <w:tc>
          <w:tcPr>
            <w:tcW w:w="960" w:type="dxa"/>
            <w:tcBorders>
              <w:top w:val="nil"/>
              <w:left w:val="nil"/>
              <w:bottom w:val="nil"/>
              <w:right w:val="nil"/>
            </w:tcBorders>
            <w:shd w:val="clear" w:color="auto" w:fill="auto"/>
            <w:noWrap/>
            <w:vAlign w:val="bottom"/>
            <w:hideMark/>
          </w:tcPr>
          <w:p w14:paraId="03E7384F"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198.7</w:t>
            </w:r>
          </w:p>
        </w:tc>
        <w:tc>
          <w:tcPr>
            <w:tcW w:w="960" w:type="dxa"/>
            <w:tcBorders>
              <w:top w:val="nil"/>
              <w:left w:val="nil"/>
              <w:bottom w:val="nil"/>
              <w:right w:val="nil"/>
            </w:tcBorders>
            <w:shd w:val="clear" w:color="auto" w:fill="auto"/>
            <w:noWrap/>
            <w:vAlign w:val="bottom"/>
            <w:hideMark/>
          </w:tcPr>
          <w:p w14:paraId="5867D357"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27.1</w:t>
            </w:r>
          </w:p>
        </w:tc>
        <w:tc>
          <w:tcPr>
            <w:tcW w:w="960" w:type="dxa"/>
            <w:tcBorders>
              <w:top w:val="nil"/>
              <w:left w:val="nil"/>
              <w:bottom w:val="nil"/>
              <w:right w:val="nil"/>
            </w:tcBorders>
            <w:shd w:val="clear" w:color="auto" w:fill="auto"/>
            <w:noWrap/>
            <w:vAlign w:val="bottom"/>
            <w:hideMark/>
          </w:tcPr>
          <w:p w14:paraId="222383A1"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0.30</w:t>
            </w:r>
          </w:p>
        </w:tc>
        <w:tc>
          <w:tcPr>
            <w:tcW w:w="700" w:type="dxa"/>
            <w:tcBorders>
              <w:top w:val="nil"/>
              <w:left w:val="nil"/>
              <w:bottom w:val="nil"/>
              <w:right w:val="nil"/>
            </w:tcBorders>
            <w:shd w:val="clear" w:color="auto" w:fill="auto"/>
            <w:noWrap/>
            <w:vAlign w:val="bottom"/>
            <w:hideMark/>
          </w:tcPr>
          <w:p w14:paraId="477D74DB"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5756</w:t>
            </w:r>
          </w:p>
        </w:tc>
        <w:tc>
          <w:tcPr>
            <w:tcW w:w="960" w:type="dxa"/>
            <w:tcBorders>
              <w:top w:val="nil"/>
              <w:left w:val="nil"/>
              <w:bottom w:val="nil"/>
              <w:right w:val="nil"/>
            </w:tcBorders>
            <w:shd w:val="clear" w:color="auto" w:fill="auto"/>
            <w:noWrap/>
            <w:vAlign w:val="bottom"/>
            <w:hideMark/>
          </w:tcPr>
          <w:p w14:paraId="32F8C655" w14:textId="77777777" w:rsidR="00DF0039" w:rsidRPr="00DF0039" w:rsidRDefault="00DF0039" w:rsidP="00DF0039">
            <w:pPr>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252</w:t>
            </w:r>
          </w:p>
        </w:tc>
        <w:tc>
          <w:tcPr>
            <w:tcW w:w="960" w:type="dxa"/>
            <w:tcBorders>
              <w:top w:val="nil"/>
              <w:left w:val="nil"/>
              <w:bottom w:val="nil"/>
              <w:right w:val="nil"/>
            </w:tcBorders>
            <w:shd w:val="clear" w:color="auto" w:fill="auto"/>
            <w:noWrap/>
            <w:vAlign w:val="bottom"/>
            <w:hideMark/>
          </w:tcPr>
          <w:p w14:paraId="0CDD7D61" w14:textId="77777777" w:rsidR="00DF0039" w:rsidRPr="00DF0039" w:rsidRDefault="00DF0039" w:rsidP="00DF0039">
            <w:pPr>
              <w:keepNext/>
              <w:spacing w:after="0" w:line="240" w:lineRule="auto"/>
              <w:jc w:val="right"/>
              <w:rPr>
                <w:rFonts w:ascii="Calibri" w:eastAsia="Times New Roman" w:hAnsi="Calibri" w:cs="Calibri"/>
                <w:b/>
                <w:bCs/>
                <w:color w:val="000000"/>
                <w:sz w:val="18"/>
                <w:szCs w:val="18"/>
                <w:lang w:eastAsia="en-GB"/>
              </w:rPr>
            </w:pPr>
            <w:r w:rsidRPr="00DF0039">
              <w:rPr>
                <w:rFonts w:ascii="Calibri" w:eastAsia="Times New Roman" w:hAnsi="Calibri" w:cs="Calibri"/>
                <w:b/>
                <w:bCs/>
                <w:color w:val="000000"/>
                <w:sz w:val="18"/>
                <w:szCs w:val="18"/>
                <w:lang w:eastAsia="en-GB"/>
              </w:rPr>
              <w:t>1488</w:t>
            </w:r>
          </w:p>
        </w:tc>
      </w:tr>
    </w:tbl>
    <w:p w14:paraId="264D68A7" w14:textId="335CC4B7" w:rsidR="00DF0039" w:rsidRDefault="00DF0039" w:rsidP="00DF0039">
      <w:pPr>
        <w:pStyle w:val="Caption"/>
      </w:pPr>
      <w:bookmarkStart w:id="5" w:name="_Ref523653193"/>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2</w:t>
      </w:r>
      <w:r w:rsidR="000C4186">
        <w:rPr>
          <w:noProof/>
        </w:rPr>
        <w:fldChar w:fldCharType="end"/>
      </w:r>
      <w:bookmarkEnd w:id="5"/>
      <w:r>
        <w:t>: Characte</w:t>
      </w:r>
      <w:r w:rsidR="00C82338">
        <w:t>ristics of the NHANESIII analysis dataset</w:t>
      </w:r>
    </w:p>
    <w:p w14:paraId="41B4C90F" w14:textId="16DCC3A5" w:rsidR="00C368B7" w:rsidRDefault="00C368B7"/>
    <w:p w14:paraId="1F3237DB" w14:textId="7A059A13" w:rsidR="007F1038" w:rsidRPr="007F521B" w:rsidRDefault="007F1038" w:rsidP="005740A9">
      <w:pPr>
        <w:pStyle w:val="Heading3"/>
      </w:pPr>
      <w:r w:rsidRPr="007F521B">
        <w:t>Continuous NHANES</w:t>
      </w:r>
    </w:p>
    <w:p w14:paraId="6DD75267" w14:textId="7471BE83" w:rsidR="00352CC3" w:rsidRDefault="00037E6E">
      <w:r>
        <w:t xml:space="preserve">Since 1999 the CDC has run a similar study every 2 years, called </w:t>
      </w:r>
      <w:r w:rsidR="00C82338">
        <w:t xml:space="preserve">Continuous NHANES. This takes a </w:t>
      </w:r>
      <w:r>
        <w:t>representative sample of the US population and performs many of the same surveys, examinations and laboratory tests.</w:t>
      </w:r>
      <w:r w:rsidR="00D079B4">
        <w:t xml:space="preserve"> </w:t>
      </w:r>
      <w:r w:rsidR="008906DC">
        <w:t xml:space="preserve">Since mortality follow-up is only available to 2011 I have used data from all </w:t>
      </w:r>
      <w:r w:rsidR="00C82338">
        <w:t>the C</w:t>
      </w:r>
      <w:r w:rsidR="008906DC">
        <w:t xml:space="preserve">ontinuous </w:t>
      </w:r>
      <w:r w:rsidR="00C82338">
        <w:t xml:space="preserve">NHANES </w:t>
      </w:r>
      <w:r w:rsidR="008906DC">
        <w:t>surveys from 1999 to 200</w:t>
      </w:r>
      <w:r w:rsidR="002B0F8D">
        <w:t>7</w:t>
      </w:r>
      <w:r w:rsidR="008906DC">
        <w:t>.</w:t>
      </w:r>
    </w:p>
    <w:tbl>
      <w:tblPr>
        <w:tblW w:w="8320" w:type="dxa"/>
        <w:tblLook w:val="04A0" w:firstRow="1" w:lastRow="0" w:firstColumn="1" w:lastColumn="0" w:noHBand="0" w:noVBand="1"/>
      </w:tblPr>
      <w:tblGrid>
        <w:gridCol w:w="820"/>
        <w:gridCol w:w="772"/>
        <w:gridCol w:w="673"/>
        <w:gridCol w:w="815"/>
        <w:gridCol w:w="960"/>
        <w:gridCol w:w="960"/>
        <w:gridCol w:w="1075"/>
        <w:gridCol w:w="818"/>
        <w:gridCol w:w="960"/>
        <w:gridCol w:w="960"/>
      </w:tblGrid>
      <w:tr w:rsidR="00236AFC" w:rsidRPr="00236AFC" w14:paraId="47BAD24D" w14:textId="77777777" w:rsidTr="00236AFC">
        <w:trPr>
          <w:trHeight w:val="1212"/>
        </w:trPr>
        <w:tc>
          <w:tcPr>
            <w:tcW w:w="680" w:type="dxa"/>
            <w:tcBorders>
              <w:top w:val="nil"/>
              <w:left w:val="nil"/>
              <w:bottom w:val="single" w:sz="4" w:space="0" w:color="auto"/>
              <w:right w:val="nil"/>
            </w:tcBorders>
            <w:shd w:val="clear" w:color="auto" w:fill="auto"/>
            <w:noWrap/>
            <w:vAlign w:val="bottom"/>
            <w:hideMark/>
          </w:tcPr>
          <w:p w14:paraId="23C00311"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Sex</w:t>
            </w:r>
          </w:p>
        </w:tc>
        <w:tc>
          <w:tcPr>
            <w:tcW w:w="760" w:type="dxa"/>
            <w:tcBorders>
              <w:top w:val="nil"/>
              <w:left w:val="nil"/>
              <w:bottom w:val="single" w:sz="4" w:space="0" w:color="auto"/>
              <w:right w:val="nil"/>
            </w:tcBorders>
            <w:shd w:val="clear" w:color="auto" w:fill="auto"/>
            <w:vAlign w:val="bottom"/>
            <w:hideMark/>
          </w:tcPr>
          <w:p w14:paraId="18426112"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Smoker status</w:t>
            </w:r>
          </w:p>
        </w:tc>
        <w:tc>
          <w:tcPr>
            <w:tcW w:w="580" w:type="dxa"/>
            <w:tcBorders>
              <w:top w:val="nil"/>
              <w:left w:val="nil"/>
              <w:bottom w:val="single" w:sz="4" w:space="0" w:color="auto"/>
              <w:right w:val="nil"/>
            </w:tcBorders>
            <w:shd w:val="clear" w:color="auto" w:fill="auto"/>
            <w:vAlign w:val="bottom"/>
            <w:hideMark/>
          </w:tcPr>
          <w:p w14:paraId="4592A45D"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w:t>
            </w:r>
          </w:p>
        </w:tc>
        <w:tc>
          <w:tcPr>
            <w:tcW w:w="800" w:type="dxa"/>
            <w:tcBorders>
              <w:top w:val="nil"/>
              <w:left w:val="nil"/>
              <w:bottom w:val="single" w:sz="4" w:space="0" w:color="auto"/>
              <w:right w:val="nil"/>
            </w:tcBorders>
            <w:shd w:val="clear" w:color="auto" w:fill="auto"/>
            <w:vAlign w:val="bottom"/>
            <w:hideMark/>
          </w:tcPr>
          <w:p w14:paraId="25B85FCD"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age at entry</w:t>
            </w:r>
          </w:p>
        </w:tc>
        <w:tc>
          <w:tcPr>
            <w:tcW w:w="960" w:type="dxa"/>
            <w:tcBorders>
              <w:top w:val="nil"/>
              <w:left w:val="nil"/>
              <w:bottom w:val="single" w:sz="4" w:space="0" w:color="auto"/>
              <w:right w:val="nil"/>
            </w:tcBorders>
            <w:shd w:val="clear" w:color="auto" w:fill="auto"/>
            <w:vAlign w:val="bottom"/>
            <w:hideMark/>
          </w:tcPr>
          <w:p w14:paraId="2D3FF10C"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follow-up (months)</w:t>
            </w:r>
          </w:p>
        </w:tc>
        <w:tc>
          <w:tcPr>
            <w:tcW w:w="960" w:type="dxa"/>
            <w:tcBorders>
              <w:top w:val="nil"/>
              <w:left w:val="nil"/>
              <w:bottom w:val="single" w:sz="4" w:space="0" w:color="auto"/>
              <w:right w:val="nil"/>
            </w:tcBorders>
            <w:shd w:val="clear" w:color="auto" w:fill="auto"/>
            <w:vAlign w:val="bottom"/>
            <w:hideMark/>
          </w:tcPr>
          <w:p w14:paraId="090F2E55"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BMI</w:t>
            </w:r>
          </w:p>
        </w:tc>
        <w:tc>
          <w:tcPr>
            <w:tcW w:w="960" w:type="dxa"/>
            <w:tcBorders>
              <w:top w:val="nil"/>
              <w:left w:val="nil"/>
              <w:bottom w:val="single" w:sz="4" w:space="0" w:color="auto"/>
              <w:right w:val="nil"/>
            </w:tcBorders>
            <w:shd w:val="clear" w:color="auto" w:fill="auto"/>
            <w:vAlign w:val="bottom"/>
            <w:hideMark/>
          </w:tcPr>
          <w:p w14:paraId="2671259B"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impairment score</w:t>
            </w:r>
          </w:p>
        </w:tc>
        <w:tc>
          <w:tcPr>
            <w:tcW w:w="700" w:type="dxa"/>
            <w:tcBorders>
              <w:top w:val="nil"/>
              <w:left w:val="nil"/>
              <w:bottom w:val="single" w:sz="4" w:space="0" w:color="auto"/>
              <w:right w:val="nil"/>
            </w:tcBorders>
            <w:shd w:val="clear" w:color="auto" w:fill="auto"/>
            <w:vAlign w:val="bottom"/>
            <w:hideMark/>
          </w:tcPr>
          <w:p w14:paraId="5DBC8406"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w:t>
            </w:r>
          </w:p>
        </w:tc>
        <w:tc>
          <w:tcPr>
            <w:tcW w:w="960" w:type="dxa"/>
            <w:tcBorders>
              <w:top w:val="nil"/>
              <w:left w:val="nil"/>
              <w:bottom w:val="single" w:sz="4" w:space="0" w:color="auto"/>
              <w:right w:val="nil"/>
            </w:tcBorders>
            <w:shd w:val="clear" w:color="auto" w:fill="auto"/>
            <w:vAlign w:val="bottom"/>
            <w:hideMark/>
          </w:tcPr>
          <w:p w14:paraId="2421B66B"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 within 1 year of follow up</w:t>
            </w:r>
          </w:p>
        </w:tc>
        <w:tc>
          <w:tcPr>
            <w:tcW w:w="960" w:type="dxa"/>
            <w:tcBorders>
              <w:top w:val="nil"/>
              <w:left w:val="nil"/>
              <w:bottom w:val="single" w:sz="4" w:space="0" w:color="auto"/>
              <w:right w:val="nil"/>
            </w:tcBorders>
            <w:shd w:val="clear" w:color="auto" w:fill="auto"/>
            <w:vAlign w:val="bottom"/>
            <w:hideMark/>
          </w:tcPr>
          <w:p w14:paraId="3C5FF15A"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 within 5 years of follow up</w:t>
            </w:r>
          </w:p>
        </w:tc>
      </w:tr>
      <w:tr w:rsidR="00236AFC" w:rsidRPr="00236AFC" w14:paraId="1145A1EB" w14:textId="77777777" w:rsidTr="00236AFC">
        <w:trPr>
          <w:trHeight w:val="288"/>
        </w:trPr>
        <w:tc>
          <w:tcPr>
            <w:tcW w:w="680" w:type="dxa"/>
            <w:tcBorders>
              <w:top w:val="nil"/>
              <w:left w:val="nil"/>
              <w:bottom w:val="nil"/>
              <w:right w:val="nil"/>
            </w:tcBorders>
            <w:shd w:val="clear" w:color="auto" w:fill="auto"/>
            <w:noWrap/>
            <w:vAlign w:val="bottom"/>
            <w:hideMark/>
          </w:tcPr>
          <w:p w14:paraId="6522AE2F"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Males</w:t>
            </w:r>
          </w:p>
        </w:tc>
        <w:tc>
          <w:tcPr>
            <w:tcW w:w="760" w:type="dxa"/>
            <w:tcBorders>
              <w:top w:val="nil"/>
              <w:left w:val="nil"/>
              <w:bottom w:val="nil"/>
              <w:right w:val="nil"/>
            </w:tcBorders>
            <w:shd w:val="clear" w:color="auto" w:fill="auto"/>
            <w:noWrap/>
            <w:vAlign w:val="bottom"/>
            <w:hideMark/>
          </w:tcPr>
          <w:p w14:paraId="7E813596"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3DF1A6A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3797</w:t>
            </w:r>
          </w:p>
        </w:tc>
        <w:tc>
          <w:tcPr>
            <w:tcW w:w="800" w:type="dxa"/>
            <w:tcBorders>
              <w:top w:val="nil"/>
              <w:left w:val="nil"/>
              <w:bottom w:val="nil"/>
              <w:right w:val="nil"/>
            </w:tcBorders>
            <w:shd w:val="clear" w:color="auto" w:fill="auto"/>
            <w:noWrap/>
            <w:vAlign w:val="bottom"/>
            <w:hideMark/>
          </w:tcPr>
          <w:p w14:paraId="7A92B1D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60.1</w:t>
            </w:r>
          </w:p>
        </w:tc>
        <w:tc>
          <w:tcPr>
            <w:tcW w:w="960" w:type="dxa"/>
            <w:tcBorders>
              <w:top w:val="nil"/>
              <w:left w:val="nil"/>
              <w:bottom w:val="nil"/>
              <w:right w:val="nil"/>
            </w:tcBorders>
            <w:shd w:val="clear" w:color="auto" w:fill="auto"/>
            <w:noWrap/>
            <w:vAlign w:val="bottom"/>
            <w:hideMark/>
          </w:tcPr>
          <w:p w14:paraId="68BCDA1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82.4</w:t>
            </w:r>
          </w:p>
        </w:tc>
        <w:tc>
          <w:tcPr>
            <w:tcW w:w="960" w:type="dxa"/>
            <w:tcBorders>
              <w:top w:val="nil"/>
              <w:left w:val="nil"/>
              <w:bottom w:val="nil"/>
              <w:right w:val="nil"/>
            </w:tcBorders>
            <w:shd w:val="clear" w:color="auto" w:fill="auto"/>
            <w:noWrap/>
            <w:vAlign w:val="bottom"/>
            <w:hideMark/>
          </w:tcPr>
          <w:p w14:paraId="3007C10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28.7</w:t>
            </w:r>
          </w:p>
        </w:tc>
        <w:tc>
          <w:tcPr>
            <w:tcW w:w="960" w:type="dxa"/>
            <w:tcBorders>
              <w:top w:val="nil"/>
              <w:left w:val="nil"/>
              <w:bottom w:val="nil"/>
              <w:right w:val="nil"/>
            </w:tcBorders>
            <w:shd w:val="clear" w:color="auto" w:fill="auto"/>
            <w:noWrap/>
            <w:vAlign w:val="bottom"/>
            <w:hideMark/>
          </w:tcPr>
          <w:p w14:paraId="3485227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0.59</w:t>
            </w:r>
          </w:p>
        </w:tc>
        <w:tc>
          <w:tcPr>
            <w:tcW w:w="700" w:type="dxa"/>
            <w:tcBorders>
              <w:top w:val="nil"/>
              <w:left w:val="nil"/>
              <w:bottom w:val="nil"/>
              <w:right w:val="nil"/>
            </w:tcBorders>
            <w:shd w:val="clear" w:color="auto" w:fill="auto"/>
            <w:noWrap/>
            <w:vAlign w:val="bottom"/>
            <w:hideMark/>
          </w:tcPr>
          <w:p w14:paraId="7288829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807</w:t>
            </w:r>
          </w:p>
        </w:tc>
        <w:tc>
          <w:tcPr>
            <w:tcW w:w="960" w:type="dxa"/>
            <w:tcBorders>
              <w:top w:val="nil"/>
              <w:left w:val="nil"/>
              <w:bottom w:val="nil"/>
              <w:right w:val="nil"/>
            </w:tcBorders>
            <w:shd w:val="clear" w:color="auto" w:fill="auto"/>
            <w:noWrap/>
            <w:vAlign w:val="bottom"/>
            <w:hideMark/>
          </w:tcPr>
          <w:p w14:paraId="7A07377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89</w:t>
            </w:r>
          </w:p>
        </w:tc>
        <w:tc>
          <w:tcPr>
            <w:tcW w:w="960" w:type="dxa"/>
            <w:tcBorders>
              <w:top w:val="nil"/>
              <w:left w:val="nil"/>
              <w:bottom w:val="nil"/>
              <w:right w:val="nil"/>
            </w:tcBorders>
            <w:shd w:val="clear" w:color="auto" w:fill="auto"/>
            <w:noWrap/>
            <w:vAlign w:val="bottom"/>
            <w:hideMark/>
          </w:tcPr>
          <w:p w14:paraId="01E6E0AB"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506</w:t>
            </w:r>
          </w:p>
        </w:tc>
      </w:tr>
      <w:tr w:rsidR="00236AFC" w:rsidRPr="00236AFC" w14:paraId="52C51585" w14:textId="77777777" w:rsidTr="00236AFC">
        <w:trPr>
          <w:trHeight w:val="288"/>
        </w:trPr>
        <w:tc>
          <w:tcPr>
            <w:tcW w:w="680" w:type="dxa"/>
            <w:tcBorders>
              <w:top w:val="nil"/>
              <w:left w:val="nil"/>
              <w:bottom w:val="nil"/>
              <w:right w:val="nil"/>
            </w:tcBorders>
            <w:shd w:val="clear" w:color="auto" w:fill="auto"/>
            <w:noWrap/>
            <w:vAlign w:val="bottom"/>
            <w:hideMark/>
          </w:tcPr>
          <w:p w14:paraId="376164C7"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2E63FDD0"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4D0CCE0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4913</w:t>
            </w:r>
          </w:p>
        </w:tc>
        <w:tc>
          <w:tcPr>
            <w:tcW w:w="800" w:type="dxa"/>
            <w:tcBorders>
              <w:top w:val="nil"/>
              <w:left w:val="nil"/>
              <w:bottom w:val="nil"/>
              <w:right w:val="nil"/>
            </w:tcBorders>
            <w:shd w:val="clear" w:color="auto" w:fill="auto"/>
            <w:noWrap/>
            <w:vAlign w:val="bottom"/>
            <w:hideMark/>
          </w:tcPr>
          <w:p w14:paraId="7F48EEF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46.9</w:t>
            </w:r>
          </w:p>
        </w:tc>
        <w:tc>
          <w:tcPr>
            <w:tcW w:w="960" w:type="dxa"/>
            <w:tcBorders>
              <w:top w:val="nil"/>
              <w:left w:val="nil"/>
              <w:bottom w:val="nil"/>
              <w:right w:val="nil"/>
            </w:tcBorders>
            <w:shd w:val="clear" w:color="auto" w:fill="auto"/>
            <w:noWrap/>
            <w:vAlign w:val="bottom"/>
            <w:hideMark/>
          </w:tcPr>
          <w:p w14:paraId="2C0415FB"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87.3</w:t>
            </w:r>
          </w:p>
        </w:tc>
        <w:tc>
          <w:tcPr>
            <w:tcW w:w="960" w:type="dxa"/>
            <w:tcBorders>
              <w:top w:val="nil"/>
              <w:left w:val="nil"/>
              <w:bottom w:val="nil"/>
              <w:right w:val="nil"/>
            </w:tcBorders>
            <w:shd w:val="clear" w:color="auto" w:fill="auto"/>
            <w:noWrap/>
            <w:vAlign w:val="bottom"/>
            <w:hideMark/>
          </w:tcPr>
          <w:p w14:paraId="33CC041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28.5</w:t>
            </w:r>
          </w:p>
        </w:tc>
        <w:tc>
          <w:tcPr>
            <w:tcW w:w="960" w:type="dxa"/>
            <w:tcBorders>
              <w:top w:val="nil"/>
              <w:left w:val="nil"/>
              <w:bottom w:val="nil"/>
              <w:right w:val="nil"/>
            </w:tcBorders>
            <w:shd w:val="clear" w:color="auto" w:fill="auto"/>
            <w:noWrap/>
            <w:vAlign w:val="bottom"/>
            <w:hideMark/>
          </w:tcPr>
          <w:p w14:paraId="34C5D24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0.26</w:t>
            </w:r>
          </w:p>
        </w:tc>
        <w:tc>
          <w:tcPr>
            <w:tcW w:w="700" w:type="dxa"/>
            <w:tcBorders>
              <w:top w:val="nil"/>
              <w:left w:val="nil"/>
              <w:bottom w:val="nil"/>
              <w:right w:val="nil"/>
            </w:tcBorders>
            <w:shd w:val="clear" w:color="auto" w:fill="auto"/>
            <w:noWrap/>
            <w:vAlign w:val="bottom"/>
            <w:hideMark/>
          </w:tcPr>
          <w:p w14:paraId="241FD0A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477</w:t>
            </w:r>
          </w:p>
        </w:tc>
        <w:tc>
          <w:tcPr>
            <w:tcW w:w="960" w:type="dxa"/>
            <w:tcBorders>
              <w:top w:val="nil"/>
              <w:left w:val="nil"/>
              <w:bottom w:val="nil"/>
              <w:right w:val="nil"/>
            </w:tcBorders>
            <w:shd w:val="clear" w:color="auto" w:fill="auto"/>
            <w:noWrap/>
            <w:vAlign w:val="bottom"/>
            <w:hideMark/>
          </w:tcPr>
          <w:p w14:paraId="73950DC7"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40</w:t>
            </w:r>
          </w:p>
        </w:tc>
        <w:tc>
          <w:tcPr>
            <w:tcW w:w="960" w:type="dxa"/>
            <w:tcBorders>
              <w:top w:val="nil"/>
              <w:left w:val="nil"/>
              <w:bottom w:val="nil"/>
              <w:right w:val="nil"/>
            </w:tcBorders>
            <w:shd w:val="clear" w:color="auto" w:fill="auto"/>
            <w:noWrap/>
            <w:vAlign w:val="bottom"/>
            <w:hideMark/>
          </w:tcPr>
          <w:p w14:paraId="383E8D7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279</w:t>
            </w:r>
          </w:p>
        </w:tc>
      </w:tr>
      <w:tr w:rsidR="00236AFC" w:rsidRPr="00236AFC" w14:paraId="56C5D14D" w14:textId="77777777" w:rsidTr="00236AFC">
        <w:trPr>
          <w:trHeight w:val="288"/>
        </w:trPr>
        <w:tc>
          <w:tcPr>
            <w:tcW w:w="680" w:type="dxa"/>
            <w:tcBorders>
              <w:top w:val="nil"/>
              <w:left w:val="nil"/>
              <w:bottom w:val="nil"/>
              <w:right w:val="nil"/>
            </w:tcBorders>
            <w:shd w:val="clear" w:color="auto" w:fill="auto"/>
            <w:noWrap/>
            <w:vAlign w:val="bottom"/>
            <w:hideMark/>
          </w:tcPr>
          <w:p w14:paraId="6DD7779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7E14BC3D"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7C867A4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3105</w:t>
            </w:r>
          </w:p>
        </w:tc>
        <w:tc>
          <w:tcPr>
            <w:tcW w:w="800" w:type="dxa"/>
            <w:tcBorders>
              <w:top w:val="nil"/>
              <w:left w:val="nil"/>
              <w:bottom w:val="single" w:sz="4" w:space="0" w:color="auto"/>
              <w:right w:val="nil"/>
            </w:tcBorders>
            <w:shd w:val="clear" w:color="auto" w:fill="auto"/>
            <w:noWrap/>
            <w:vAlign w:val="bottom"/>
            <w:hideMark/>
          </w:tcPr>
          <w:p w14:paraId="4E0CE076"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44.1</w:t>
            </w:r>
          </w:p>
        </w:tc>
        <w:tc>
          <w:tcPr>
            <w:tcW w:w="960" w:type="dxa"/>
            <w:tcBorders>
              <w:top w:val="nil"/>
              <w:left w:val="nil"/>
              <w:bottom w:val="single" w:sz="4" w:space="0" w:color="auto"/>
              <w:right w:val="nil"/>
            </w:tcBorders>
            <w:shd w:val="clear" w:color="auto" w:fill="auto"/>
            <w:noWrap/>
            <w:vAlign w:val="bottom"/>
            <w:hideMark/>
          </w:tcPr>
          <w:p w14:paraId="5F0BE86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86.2</w:t>
            </w:r>
          </w:p>
        </w:tc>
        <w:tc>
          <w:tcPr>
            <w:tcW w:w="960" w:type="dxa"/>
            <w:tcBorders>
              <w:top w:val="nil"/>
              <w:left w:val="nil"/>
              <w:bottom w:val="single" w:sz="4" w:space="0" w:color="auto"/>
              <w:right w:val="nil"/>
            </w:tcBorders>
            <w:shd w:val="clear" w:color="auto" w:fill="auto"/>
            <w:noWrap/>
            <w:vAlign w:val="bottom"/>
            <w:hideMark/>
          </w:tcPr>
          <w:p w14:paraId="66DFB9F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26.9</w:t>
            </w:r>
          </w:p>
        </w:tc>
        <w:tc>
          <w:tcPr>
            <w:tcW w:w="960" w:type="dxa"/>
            <w:tcBorders>
              <w:top w:val="nil"/>
              <w:left w:val="nil"/>
              <w:bottom w:val="single" w:sz="4" w:space="0" w:color="auto"/>
              <w:right w:val="nil"/>
            </w:tcBorders>
            <w:shd w:val="clear" w:color="auto" w:fill="auto"/>
            <w:noWrap/>
            <w:vAlign w:val="bottom"/>
            <w:hideMark/>
          </w:tcPr>
          <w:p w14:paraId="2FED3C6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0.26</w:t>
            </w:r>
          </w:p>
        </w:tc>
        <w:tc>
          <w:tcPr>
            <w:tcW w:w="700" w:type="dxa"/>
            <w:tcBorders>
              <w:top w:val="nil"/>
              <w:left w:val="nil"/>
              <w:bottom w:val="single" w:sz="4" w:space="0" w:color="auto"/>
              <w:right w:val="nil"/>
            </w:tcBorders>
            <w:shd w:val="clear" w:color="auto" w:fill="auto"/>
            <w:noWrap/>
            <w:vAlign w:val="bottom"/>
            <w:hideMark/>
          </w:tcPr>
          <w:p w14:paraId="3B33EE5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391</w:t>
            </w:r>
          </w:p>
        </w:tc>
        <w:tc>
          <w:tcPr>
            <w:tcW w:w="960" w:type="dxa"/>
            <w:tcBorders>
              <w:top w:val="nil"/>
              <w:left w:val="nil"/>
              <w:bottom w:val="single" w:sz="4" w:space="0" w:color="auto"/>
              <w:right w:val="nil"/>
            </w:tcBorders>
            <w:shd w:val="clear" w:color="auto" w:fill="auto"/>
            <w:noWrap/>
            <w:vAlign w:val="bottom"/>
            <w:hideMark/>
          </w:tcPr>
          <w:p w14:paraId="524ABFFE"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45</w:t>
            </w:r>
          </w:p>
        </w:tc>
        <w:tc>
          <w:tcPr>
            <w:tcW w:w="960" w:type="dxa"/>
            <w:tcBorders>
              <w:top w:val="nil"/>
              <w:left w:val="nil"/>
              <w:bottom w:val="single" w:sz="4" w:space="0" w:color="auto"/>
              <w:right w:val="nil"/>
            </w:tcBorders>
            <w:shd w:val="clear" w:color="auto" w:fill="auto"/>
            <w:noWrap/>
            <w:vAlign w:val="bottom"/>
            <w:hideMark/>
          </w:tcPr>
          <w:p w14:paraId="18B444F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233</w:t>
            </w:r>
          </w:p>
        </w:tc>
      </w:tr>
      <w:tr w:rsidR="00236AFC" w:rsidRPr="00236AFC" w14:paraId="7B114564" w14:textId="77777777" w:rsidTr="00236AFC">
        <w:trPr>
          <w:trHeight w:val="288"/>
        </w:trPr>
        <w:tc>
          <w:tcPr>
            <w:tcW w:w="680" w:type="dxa"/>
            <w:tcBorders>
              <w:top w:val="nil"/>
              <w:left w:val="nil"/>
              <w:bottom w:val="single" w:sz="4" w:space="0" w:color="auto"/>
              <w:right w:val="nil"/>
            </w:tcBorders>
            <w:shd w:val="clear" w:color="auto" w:fill="auto"/>
            <w:noWrap/>
            <w:vAlign w:val="bottom"/>
            <w:hideMark/>
          </w:tcPr>
          <w:p w14:paraId="7DFB6B8F"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lastRenderedPageBreak/>
              <w:t> </w:t>
            </w:r>
          </w:p>
        </w:tc>
        <w:tc>
          <w:tcPr>
            <w:tcW w:w="760" w:type="dxa"/>
            <w:tcBorders>
              <w:top w:val="nil"/>
              <w:left w:val="nil"/>
              <w:bottom w:val="single" w:sz="4" w:space="0" w:color="auto"/>
              <w:right w:val="nil"/>
            </w:tcBorders>
            <w:shd w:val="clear" w:color="auto" w:fill="auto"/>
            <w:noWrap/>
            <w:vAlign w:val="bottom"/>
            <w:hideMark/>
          </w:tcPr>
          <w:p w14:paraId="315A3F11"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Total</w:t>
            </w:r>
          </w:p>
        </w:tc>
        <w:tc>
          <w:tcPr>
            <w:tcW w:w="580" w:type="dxa"/>
            <w:tcBorders>
              <w:top w:val="nil"/>
              <w:left w:val="nil"/>
              <w:bottom w:val="single" w:sz="4" w:space="0" w:color="auto"/>
              <w:right w:val="nil"/>
            </w:tcBorders>
            <w:shd w:val="clear" w:color="auto" w:fill="auto"/>
            <w:noWrap/>
            <w:vAlign w:val="bottom"/>
            <w:hideMark/>
          </w:tcPr>
          <w:p w14:paraId="6E323B3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11815</w:t>
            </w:r>
          </w:p>
        </w:tc>
        <w:tc>
          <w:tcPr>
            <w:tcW w:w="800" w:type="dxa"/>
            <w:tcBorders>
              <w:top w:val="nil"/>
              <w:left w:val="nil"/>
              <w:bottom w:val="single" w:sz="4" w:space="0" w:color="auto"/>
              <w:right w:val="nil"/>
            </w:tcBorders>
            <w:shd w:val="clear" w:color="auto" w:fill="auto"/>
            <w:noWrap/>
            <w:vAlign w:val="bottom"/>
            <w:hideMark/>
          </w:tcPr>
          <w:p w14:paraId="181707EC"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50.4</w:t>
            </w:r>
          </w:p>
        </w:tc>
        <w:tc>
          <w:tcPr>
            <w:tcW w:w="960" w:type="dxa"/>
            <w:tcBorders>
              <w:top w:val="nil"/>
              <w:left w:val="nil"/>
              <w:bottom w:val="single" w:sz="4" w:space="0" w:color="auto"/>
              <w:right w:val="nil"/>
            </w:tcBorders>
            <w:shd w:val="clear" w:color="auto" w:fill="auto"/>
            <w:noWrap/>
            <w:vAlign w:val="bottom"/>
            <w:hideMark/>
          </w:tcPr>
          <w:p w14:paraId="4697B948"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85.4</w:t>
            </w:r>
          </w:p>
        </w:tc>
        <w:tc>
          <w:tcPr>
            <w:tcW w:w="960" w:type="dxa"/>
            <w:tcBorders>
              <w:top w:val="nil"/>
              <w:left w:val="nil"/>
              <w:bottom w:val="single" w:sz="4" w:space="0" w:color="auto"/>
              <w:right w:val="nil"/>
            </w:tcBorders>
            <w:shd w:val="clear" w:color="auto" w:fill="auto"/>
            <w:noWrap/>
            <w:vAlign w:val="bottom"/>
            <w:hideMark/>
          </w:tcPr>
          <w:p w14:paraId="45ABE31C"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28.1</w:t>
            </w:r>
          </w:p>
        </w:tc>
        <w:tc>
          <w:tcPr>
            <w:tcW w:w="960" w:type="dxa"/>
            <w:tcBorders>
              <w:top w:val="nil"/>
              <w:left w:val="nil"/>
              <w:bottom w:val="single" w:sz="4" w:space="0" w:color="auto"/>
              <w:right w:val="nil"/>
            </w:tcBorders>
            <w:shd w:val="clear" w:color="auto" w:fill="auto"/>
            <w:noWrap/>
            <w:vAlign w:val="bottom"/>
            <w:hideMark/>
          </w:tcPr>
          <w:p w14:paraId="6E348ED9"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0.37</w:t>
            </w:r>
          </w:p>
        </w:tc>
        <w:tc>
          <w:tcPr>
            <w:tcW w:w="700" w:type="dxa"/>
            <w:tcBorders>
              <w:top w:val="nil"/>
              <w:left w:val="nil"/>
              <w:bottom w:val="single" w:sz="4" w:space="0" w:color="auto"/>
              <w:right w:val="nil"/>
            </w:tcBorders>
            <w:shd w:val="clear" w:color="auto" w:fill="auto"/>
            <w:noWrap/>
            <w:vAlign w:val="bottom"/>
            <w:hideMark/>
          </w:tcPr>
          <w:p w14:paraId="71590753"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1675</w:t>
            </w:r>
          </w:p>
        </w:tc>
        <w:tc>
          <w:tcPr>
            <w:tcW w:w="960" w:type="dxa"/>
            <w:tcBorders>
              <w:top w:val="nil"/>
              <w:left w:val="nil"/>
              <w:bottom w:val="single" w:sz="4" w:space="0" w:color="auto"/>
              <w:right w:val="nil"/>
            </w:tcBorders>
            <w:shd w:val="clear" w:color="auto" w:fill="auto"/>
            <w:noWrap/>
            <w:vAlign w:val="bottom"/>
            <w:hideMark/>
          </w:tcPr>
          <w:p w14:paraId="7F7AFBF3"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174</w:t>
            </w:r>
          </w:p>
        </w:tc>
        <w:tc>
          <w:tcPr>
            <w:tcW w:w="960" w:type="dxa"/>
            <w:tcBorders>
              <w:top w:val="nil"/>
              <w:left w:val="nil"/>
              <w:bottom w:val="single" w:sz="4" w:space="0" w:color="auto"/>
              <w:right w:val="nil"/>
            </w:tcBorders>
            <w:shd w:val="clear" w:color="auto" w:fill="auto"/>
            <w:noWrap/>
            <w:vAlign w:val="bottom"/>
            <w:hideMark/>
          </w:tcPr>
          <w:p w14:paraId="2C20A2C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1018</w:t>
            </w:r>
          </w:p>
        </w:tc>
      </w:tr>
      <w:tr w:rsidR="00236AFC" w:rsidRPr="00236AFC" w14:paraId="3A5ADD19" w14:textId="77777777" w:rsidTr="00236AFC">
        <w:trPr>
          <w:trHeight w:val="288"/>
        </w:trPr>
        <w:tc>
          <w:tcPr>
            <w:tcW w:w="680" w:type="dxa"/>
            <w:tcBorders>
              <w:top w:val="nil"/>
              <w:left w:val="nil"/>
              <w:bottom w:val="nil"/>
              <w:right w:val="nil"/>
            </w:tcBorders>
            <w:shd w:val="clear" w:color="auto" w:fill="auto"/>
            <w:noWrap/>
            <w:vAlign w:val="bottom"/>
            <w:hideMark/>
          </w:tcPr>
          <w:p w14:paraId="60A007C2"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Females</w:t>
            </w:r>
          </w:p>
        </w:tc>
        <w:tc>
          <w:tcPr>
            <w:tcW w:w="760" w:type="dxa"/>
            <w:tcBorders>
              <w:top w:val="nil"/>
              <w:left w:val="nil"/>
              <w:bottom w:val="nil"/>
              <w:right w:val="nil"/>
            </w:tcBorders>
            <w:shd w:val="clear" w:color="auto" w:fill="auto"/>
            <w:noWrap/>
            <w:vAlign w:val="bottom"/>
            <w:hideMark/>
          </w:tcPr>
          <w:p w14:paraId="7656962F"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72CC7AD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2615</w:t>
            </w:r>
          </w:p>
        </w:tc>
        <w:tc>
          <w:tcPr>
            <w:tcW w:w="800" w:type="dxa"/>
            <w:tcBorders>
              <w:top w:val="nil"/>
              <w:left w:val="nil"/>
              <w:bottom w:val="nil"/>
              <w:right w:val="nil"/>
            </w:tcBorders>
            <w:shd w:val="clear" w:color="auto" w:fill="auto"/>
            <w:noWrap/>
            <w:vAlign w:val="bottom"/>
            <w:hideMark/>
          </w:tcPr>
          <w:p w14:paraId="2990739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55.2</w:t>
            </w:r>
          </w:p>
        </w:tc>
        <w:tc>
          <w:tcPr>
            <w:tcW w:w="960" w:type="dxa"/>
            <w:tcBorders>
              <w:top w:val="nil"/>
              <w:left w:val="nil"/>
              <w:bottom w:val="nil"/>
              <w:right w:val="nil"/>
            </w:tcBorders>
            <w:shd w:val="clear" w:color="auto" w:fill="auto"/>
            <w:noWrap/>
            <w:vAlign w:val="bottom"/>
            <w:hideMark/>
          </w:tcPr>
          <w:p w14:paraId="25AEAB8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87.4</w:t>
            </w:r>
          </w:p>
        </w:tc>
        <w:tc>
          <w:tcPr>
            <w:tcW w:w="960" w:type="dxa"/>
            <w:tcBorders>
              <w:top w:val="nil"/>
              <w:left w:val="nil"/>
              <w:bottom w:val="nil"/>
              <w:right w:val="nil"/>
            </w:tcBorders>
            <w:shd w:val="clear" w:color="auto" w:fill="auto"/>
            <w:noWrap/>
            <w:vAlign w:val="bottom"/>
            <w:hideMark/>
          </w:tcPr>
          <w:p w14:paraId="38F79E8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29.4</w:t>
            </w:r>
          </w:p>
        </w:tc>
        <w:tc>
          <w:tcPr>
            <w:tcW w:w="960" w:type="dxa"/>
            <w:tcBorders>
              <w:top w:val="nil"/>
              <w:left w:val="nil"/>
              <w:bottom w:val="nil"/>
              <w:right w:val="nil"/>
            </w:tcBorders>
            <w:shd w:val="clear" w:color="auto" w:fill="auto"/>
            <w:noWrap/>
            <w:vAlign w:val="bottom"/>
            <w:hideMark/>
          </w:tcPr>
          <w:p w14:paraId="0E889EBF"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0.42</w:t>
            </w:r>
          </w:p>
        </w:tc>
        <w:tc>
          <w:tcPr>
            <w:tcW w:w="700" w:type="dxa"/>
            <w:tcBorders>
              <w:top w:val="nil"/>
              <w:left w:val="nil"/>
              <w:bottom w:val="nil"/>
              <w:right w:val="nil"/>
            </w:tcBorders>
            <w:shd w:val="clear" w:color="auto" w:fill="auto"/>
            <w:noWrap/>
            <w:vAlign w:val="bottom"/>
            <w:hideMark/>
          </w:tcPr>
          <w:p w14:paraId="2A3EBDB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377</w:t>
            </w:r>
          </w:p>
        </w:tc>
        <w:tc>
          <w:tcPr>
            <w:tcW w:w="960" w:type="dxa"/>
            <w:tcBorders>
              <w:top w:val="nil"/>
              <w:left w:val="nil"/>
              <w:bottom w:val="nil"/>
              <w:right w:val="nil"/>
            </w:tcBorders>
            <w:shd w:val="clear" w:color="auto" w:fill="auto"/>
            <w:noWrap/>
            <w:vAlign w:val="bottom"/>
            <w:hideMark/>
          </w:tcPr>
          <w:p w14:paraId="44019F8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32</w:t>
            </w:r>
          </w:p>
        </w:tc>
        <w:tc>
          <w:tcPr>
            <w:tcW w:w="960" w:type="dxa"/>
            <w:tcBorders>
              <w:top w:val="nil"/>
              <w:left w:val="nil"/>
              <w:bottom w:val="nil"/>
              <w:right w:val="nil"/>
            </w:tcBorders>
            <w:shd w:val="clear" w:color="auto" w:fill="auto"/>
            <w:noWrap/>
            <w:vAlign w:val="bottom"/>
            <w:hideMark/>
          </w:tcPr>
          <w:p w14:paraId="0D52BE4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210</w:t>
            </w:r>
          </w:p>
        </w:tc>
      </w:tr>
      <w:tr w:rsidR="00236AFC" w:rsidRPr="00236AFC" w14:paraId="2705A5E2" w14:textId="77777777" w:rsidTr="00236AFC">
        <w:trPr>
          <w:trHeight w:val="288"/>
        </w:trPr>
        <w:tc>
          <w:tcPr>
            <w:tcW w:w="680" w:type="dxa"/>
            <w:tcBorders>
              <w:top w:val="nil"/>
              <w:left w:val="nil"/>
              <w:bottom w:val="nil"/>
              <w:right w:val="nil"/>
            </w:tcBorders>
            <w:shd w:val="clear" w:color="auto" w:fill="auto"/>
            <w:noWrap/>
            <w:vAlign w:val="bottom"/>
            <w:hideMark/>
          </w:tcPr>
          <w:p w14:paraId="4AE0D51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2E5C6286"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293C6FDE"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7942</w:t>
            </w:r>
          </w:p>
        </w:tc>
        <w:tc>
          <w:tcPr>
            <w:tcW w:w="800" w:type="dxa"/>
            <w:tcBorders>
              <w:top w:val="nil"/>
              <w:left w:val="nil"/>
              <w:bottom w:val="nil"/>
              <w:right w:val="nil"/>
            </w:tcBorders>
            <w:shd w:val="clear" w:color="auto" w:fill="auto"/>
            <w:noWrap/>
            <w:vAlign w:val="bottom"/>
            <w:hideMark/>
          </w:tcPr>
          <w:p w14:paraId="0E9C728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48.5</w:t>
            </w:r>
          </w:p>
        </w:tc>
        <w:tc>
          <w:tcPr>
            <w:tcW w:w="960" w:type="dxa"/>
            <w:tcBorders>
              <w:top w:val="nil"/>
              <w:left w:val="nil"/>
              <w:bottom w:val="nil"/>
              <w:right w:val="nil"/>
            </w:tcBorders>
            <w:shd w:val="clear" w:color="auto" w:fill="auto"/>
            <w:noWrap/>
            <w:vAlign w:val="bottom"/>
            <w:hideMark/>
          </w:tcPr>
          <w:p w14:paraId="22E2D846"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89.9</w:t>
            </w:r>
          </w:p>
        </w:tc>
        <w:tc>
          <w:tcPr>
            <w:tcW w:w="960" w:type="dxa"/>
            <w:tcBorders>
              <w:top w:val="nil"/>
              <w:left w:val="nil"/>
              <w:bottom w:val="nil"/>
              <w:right w:val="nil"/>
            </w:tcBorders>
            <w:shd w:val="clear" w:color="auto" w:fill="auto"/>
            <w:noWrap/>
            <w:vAlign w:val="bottom"/>
            <w:hideMark/>
          </w:tcPr>
          <w:p w14:paraId="738FBB7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29.0</w:t>
            </w:r>
          </w:p>
        </w:tc>
        <w:tc>
          <w:tcPr>
            <w:tcW w:w="960" w:type="dxa"/>
            <w:tcBorders>
              <w:top w:val="nil"/>
              <w:left w:val="nil"/>
              <w:bottom w:val="nil"/>
              <w:right w:val="nil"/>
            </w:tcBorders>
            <w:shd w:val="clear" w:color="auto" w:fill="auto"/>
            <w:noWrap/>
            <w:vAlign w:val="bottom"/>
            <w:hideMark/>
          </w:tcPr>
          <w:p w14:paraId="6C187DE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0.26</w:t>
            </w:r>
          </w:p>
        </w:tc>
        <w:tc>
          <w:tcPr>
            <w:tcW w:w="700" w:type="dxa"/>
            <w:tcBorders>
              <w:top w:val="nil"/>
              <w:left w:val="nil"/>
              <w:bottom w:val="nil"/>
              <w:right w:val="nil"/>
            </w:tcBorders>
            <w:shd w:val="clear" w:color="auto" w:fill="auto"/>
            <w:noWrap/>
            <w:vAlign w:val="bottom"/>
            <w:hideMark/>
          </w:tcPr>
          <w:p w14:paraId="02A2081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728</w:t>
            </w:r>
          </w:p>
        </w:tc>
        <w:tc>
          <w:tcPr>
            <w:tcW w:w="960" w:type="dxa"/>
            <w:tcBorders>
              <w:top w:val="nil"/>
              <w:left w:val="nil"/>
              <w:bottom w:val="nil"/>
              <w:right w:val="nil"/>
            </w:tcBorders>
            <w:shd w:val="clear" w:color="auto" w:fill="auto"/>
            <w:noWrap/>
            <w:vAlign w:val="bottom"/>
            <w:hideMark/>
          </w:tcPr>
          <w:p w14:paraId="1D1C3A3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63</w:t>
            </w:r>
          </w:p>
        </w:tc>
        <w:tc>
          <w:tcPr>
            <w:tcW w:w="960" w:type="dxa"/>
            <w:tcBorders>
              <w:top w:val="nil"/>
              <w:left w:val="nil"/>
              <w:bottom w:val="nil"/>
              <w:right w:val="nil"/>
            </w:tcBorders>
            <w:shd w:val="clear" w:color="auto" w:fill="auto"/>
            <w:noWrap/>
            <w:vAlign w:val="bottom"/>
            <w:hideMark/>
          </w:tcPr>
          <w:p w14:paraId="5EF2E345"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389</w:t>
            </w:r>
          </w:p>
        </w:tc>
      </w:tr>
      <w:tr w:rsidR="00236AFC" w:rsidRPr="00236AFC" w14:paraId="18357C52" w14:textId="77777777" w:rsidTr="00236AFC">
        <w:trPr>
          <w:trHeight w:val="288"/>
        </w:trPr>
        <w:tc>
          <w:tcPr>
            <w:tcW w:w="680" w:type="dxa"/>
            <w:tcBorders>
              <w:top w:val="nil"/>
              <w:left w:val="nil"/>
              <w:bottom w:val="nil"/>
              <w:right w:val="nil"/>
            </w:tcBorders>
            <w:shd w:val="clear" w:color="auto" w:fill="auto"/>
            <w:noWrap/>
            <w:vAlign w:val="bottom"/>
            <w:hideMark/>
          </w:tcPr>
          <w:p w14:paraId="1EB9A47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52E67EFB"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6FA24DA7"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2317</w:t>
            </w:r>
          </w:p>
        </w:tc>
        <w:tc>
          <w:tcPr>
            <w:tcW w:w="800" w:type="dxa"/>
            <w:tcBorders>
              <w:top w:val="nil"/>
              <w:left w:val="nil"/>
              <w:bottom w:val="single" w:sz="4" w:space="0" w:color="auto"/>
              <w:right w:val="nil"/>
            </w:tcBorders>
            <w:shd w:val="clear" w:color="auto" w:fill="auto"/>
            <w:noWrap/>
            <w:vAlign w:val="bottom"/>
            <w:hideMark/>
          </w:tcPr>
          <w:p w14:paraId="408A042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43.7</w:t>
            </w:r>
          </w:p>
        </w:tc>
        <w:tc>
          <w:tcPr>
            <w:tcW w:w="960" w:type="dxa"/>
            <w:tcBorders>
              <w:top w:val="nil"/>
              <w:left w:val="nil"/>
              <w:bottom w:val="single" w:sz="4" w:space="0" w:color="auto"/>
              <w:right w:val="nil"/>
            </w:tcBorders>
            <w:shd w:val="clear" w:color="auto" w:fill="auto"/>
            <w:noWrap/>
            <w:vAlign w:val="bottom"/>
            <w:hideMark/>
          </w:tcPr>
          <w:p w14:paraId="09CDB85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88.2</w:t>
            </w:r>
          </w:p>
        </w:tc>
        <w:tc>
          <w:tcPr>
            <w:tcW w:w="960" w:type="dxa"/>
            <w:tcBorders>
              <w:top w:val="nil"/>
              <w:left w:val="nil"/>
              <w:bottom w:val="single" w:sz="4" w:space="0" w:color="auto"/>
              <w:right w:val="nil"/>
            </w:tcBorders>
            <w:shd w:val="clear" w:color="auto" w:fill="auto"/>
            <w:noWrap/>
            <w:vAlign w:val="bottom"/>
            <w:hideMark/>
          </w:tcPr>
          <w:p w14:paraId="3424A9B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28.2</w:t>
            </w:r>
          </w:p>
        </w:tc>
        <w:tc>
          <w:tcPr>
            <w:tcW w:w="960" w:type="dxa"/>
            <w:tcBorders>
              <w:top w:val="nil"/>
              <w:left w:val="nil"/>
              <w:bottom w:val="single" w:sz="4" w:space="0" w:color="auto"/>
              <w:right w:val="nil"/>
            </w:tcBorders>
            <w:shd w:val="clear" w:color="auto" w:fill="auto"/>
            <w:noWrap/>
            <w:vAlign w:val="bottom"/>
            <w:hideMark/>
          </w:tcPr>
          <w:p w14:paraId="7D904E8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0.31</w:t>
            </w:r>
          </w:p>
        </w:tc>
        <w:tc>
          <w:tcPr>
            <w:tcW w:w="700" w:type="dxa"/>
            <w:tcBorders>
              <w:top w:val="nil"/>
              <w:left w:val="nil"/>
              <w:bottom w:val="single" w:sz="4" w:space="0" w:color="auto"/>
              <w:right w:val="nil"/>
            </w:tcBorders>
            <w:shd w:val="clear" w:color="auto" w:fill="auto"/>
            <w:noWrap/>
            <w:vAlign w:val="bottom"/>
            <w:hideMark/>
          </w:tcPr>
          <w:p w14:paraId="2420E0CB"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209</w:t>
            </w:r>
          </w:p>
        </w:tc>
        <w:tc>
          <w:tcPr>
            <w:tcW w:w="960" w:type="dxa"/>
            <w:tcBorders>
              <w:top w:val="nil"/>
              <w:left w:val="nil"/>
              <w:bottom w:val="single" w:sz="4" w:space="0" w:color="auto"/>
              <w:right w:val="nil"/>
            </w:tcBorders>
            <w:shd w:val="clear" w:color="auto" w:fill="auto"/>
            <w:noWrap/>
            <w:vAlign w:val="bottom"/>
            <w:hideMark/>
          </w:tcPr>
          <w:p w14:paraId="1C5C802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19</w:t>
            </w:r>
          </w:p>
        </w:tc>
        <w:tc>
          <w:tcPr>
            <w:tcW w:w="960" w:type="dxa"/>
            <w:tcBorders>
              <w:top w:val="nil"/>
              <w:left w:val="nil"/>
              <w:bottom w:val="single" w:sz="4" w:space="0" w:color="auto"/>
              <w:right w:val="nil"/>
            </w:tcBorders>
            <w:shd w:val="clear" w:color="auto" w:fill="auto"/>
            <w:noWrap/>
            <w:vAlign w:val="bottom"/>
            <w:hideMark/>
          </w:tcPr>
          <w:p w14:paraId="23ABFDD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120</w:t>
            </w:r>
          </w:p>
        </w:tc>
      </w:tr>
      <w:tr w:rsidR="00236AFC" w:rsidRPr="00236AFC" w14:paraId="016C7384" w14:textId="77777777" w:rsidTr="00236AFC">
        <w:trPr>
          <w:trHeight w:val="300"/>
        </w:trPr>
        <w:tc>
          <w:tcPr>
            <w:tcW w:w="680" w:type="dxa"/>
            <w:tcBorders>
              <w:top w:val="nil"/>
              <w:left w:val="nil"/>
              <w:bottom w:val="single" w:sz="8" w:space="0" w:color="auto"/>
              <w:right w:val="nil"/>
            </w:tcBorders>
            <w:shd w:val="clear" w:color="auto" w:fill="auto"/>
            <w:noWrap/>
            <w:vAlign w:val="bottom"/>
            <w:hideMark/>
          </w:tcPr>
          <w:p w14:paraId="56EF0225"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 </w:t>
            </w:r>
          </w:p>
        </w:tc>
        <w:tc>
          <w:tcPr>
            <w:tcW w:w="760" w:type="dxa"/>
            <w:tcBorders>
              <w:top w:val="nil"/>
              <w:left w:val="nil"/>
              <w:bottom w:val="single" w:sz="8" w:space="0" w:color="auto"/>
              <w:right w:val="nil"/>
            </w:tcBorders>
            <w:shd w:val="clear" w:color="auto" w:fill="auto"/>
            <w:noWrap/>
            <w:vAlign w:val="bottom"/>
            <w:hideMark/>
          </w:tcPr>
          <w:p w14:paraId="2A3233AA"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Total</w:t>
            </w:r>
          </w:p>
        </w:tc>
        <w:tc>
          <w:tcPr>
            <w:tcW w:w="580" w:type="dxa"/>
            <w:tcBorders>
              <w:top w:val="nil"/>
              <w:left w:val="nil"/>
              <w:bottom w:val="single" w:sz="8" w:space="0" w:color="auto"/>
              <w:right w:val="nil"/>
            </w:tcBorders>
            <w:shd w:val="clear" w:color="auto" w:fill="auto"/>
            <w:noWrap/>
            <w:vAlign w:val="bottom"/>
            <w:hideMark/>
          </w:tcPr>
          <w:p w14:paraId="62F4BBA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12874</w:t>
            </w:r>
          </w:p>
        </w:tc>
        <w:tc>
          <w:tcPr>
            <w:tcW w:w="800" w:type="dxa"/>
            <w:tcBorders>
              <w:top w:val="nil"/>
              <w:left w:val="nil"/>
              <w:bottom w:val="single" w:sz="8" w:space="0" w:color="auto"/>
              <w:right w:val="nil"/>
            </w:tcBorders>
            <w:shd w:val="clear" w:color="auto" w:fill="auto"/>
            <w:noWrap/>
            <w:vAlign w:val="bottom"/>
            <w:hideMark/>
          </w:tcPr>
          <w:p w14:paraId="61CFC6A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49.0</w:t>
            </w:r>
          </w:p>
        </w:tc>
        <w:tc>
          <w:tcPr>
            <w:tcW w:w="960" w:type="dxa"/>
            <w:tcBorders>
              <w:top w:val="nil"/>
              <w:left w:val="nil"/>
              <w:bottom w:val="single" w:sz="8" w:space="0" w:color="auto"/>
              <w:right w:val="nil"/>
            </w:tcBorders>
            <w:shd w:val="clear" w:color="auto" w:fill="auto"/>
            <w:noWrap/>
            <w:vAlign w:val="bottom"/>
            <w:hideMark/>
          </w:tcPr>
          <w:p w14:paraId="7B054F28"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89.1</w:t>
            </w:r>
          </w:p>
        </w:tc>
        <w:tc>
          <w:tcPr>
            <w:tcW w:w="960" w:type="dxa"/>
            <w:tcBorders>
              <w:top w:val="nil"/>
              <w:left w:val="nil"/>
              <w:bottom w:val="single" w:sz="8" w:space="0" w:color="auto"/>
              <w:right w:val="nil"/>
            </w:tcBorders>
            <w:shd w:val="clear" w:color="auto" w:fill="auto"/>
            <w:noWrap/>
            <w:vAlign w:val="bottom"/>
            <w:hideMark/>
          </w:tcPr>
          <w:p w14:paraId="15BAA4D9"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28.9</w:t>
            </w:r>
          </w:p>
        </w:tc>
        <w:tc>
          <w:tcPr>
            <w:tcW w:w="960" w:type="dxa"/>
            <w:tcBorders>
              <w:top w:val="nil"/>
              <w:left w:val="nil"/>
              <w:bottom w:val="single" w:sz="8" w:space="0" w:color="auto"/>
              <w:right w:val="nil"/>
            </w:tcBorders>
            <w:shd w:val="clear" w:color="auto" w:fill="auto"/>
            <w:noWrap/>
            <w:vAlign w:val="bottom"/>
            <w:hideMark/>
          </w:tcPr>
          <w:p w14:paraId="3452E14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0.30</w:t>
            </w:r>
          </w:p>
        </w:tc>
        <w:tc>
          <w:tcPr>
            <w:tcW w:w="700" w:type="dxa"/>
            <w:tcBorders>
              <w:top w:val="nil"/>
              <w:left w:val="nil"/>
              <w:bottom w:val="single" w:sz="8" w:space="0" w:color="auto"/>
              <w:right w:val="nil"/>
            </w:tcBorders>
            <w:shd w:val="clear" w:color="auto" w:fill="auto"/>
            <w:noWrap/>
            <w:vAlign w:val="bottom"/>
            <w:hideMark/>
          </w:tcPr>
          <w:p w14:paraId="6A99A028"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1314</w:t>
            </w:r>
          </w:p>
        </w:tc>
        <w:tc>
          <w:tcPr>
            <w:tcW w:w="960" w:type="dxa"/>
            <w:tcBorders>
              <w:top w:val="nil"/>
              <w:left w:val="nil"/>
              <w:bottom w:val="single" w:sz="8" w:space="0" w:color="auto"/>
              <w:right w:val="nil"/>
            </w:tcBorders>
            <w:shd w:val="clear" w:color="auto" w:fill="auto"/>
            <w:noWrap/>
            <w:vAlign w:val="bottom"/>
            <w:hideMark/>
          </w:tcPr>
          <w:p w14:paraId="22A21B4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114</w:t>
            </w:r>
          </w:p>
        </w:tc>
        <w:tc>
          <w:tcPr>
            <w:tcW w:w="960" w:type="dxa"/>
            <w:tcBorders>
              <w:top w:val="nil"/>
              <w:left w:val="nil"/>
              <w:bottom w:val="single" w:sz="8" w:space="0" w:color="auto"/>
              <w:right w:val="nil"/>
            </w:tcBorders>
            <w:shd w:val="clear" w:color="auto" w:fill="auto"/>
            <w:noWrap/>
            <w:vAlign w:val="bottom"/>
            <w:hideMark/>
          </w:tcPr>
          <w:p w14:paraId="3FFDA9EB"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719</w:t>
            </w:r>
          </w:p>
        </w:tc>
      </w:tr>
      <w:tr w:rsidR="00236AFC" w:rsidRPr="00236AFC" w14:paraId="102BB55F" w14:textId="77777777" w:rsidTr="00236AFC">
        <w:trPr>
          <w:trHeight w:val="288"/>
        </w:trPr>
        <w:tc>
          <w:tcPr>
            <w:tcW w:w="1440" w:type="dxa"/>
            <w:gridSpan w:val="2"/>
            <w:tcBorders>
              <w:top w:val="single" w:sz="8" w:space="0" w:color="auto"/>
              <w:left w:val="nil"/>
              <w:bottom w:val="nil"/>
              <w:right w:val="nil"/>
            </w:tcBorders>
            <w:shd w:val="clear" w:color="auto" w:fill="auto"/>
            <w:noWrap/>
            <w:vAlign w:val="bottom"/>
            <w:hideMark/>
          </w:tcPr>
          <w:p w14:paraId="38984BF2"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Grand Total</w:t>
            </w:r>
          </w:p>
        </w:tc>
        <w:tc>
          <w:tcPr>
            <w:tcW w:w="580" w:type="dxa"/>
            <w:tcBorders>
              <w:top w:val="nil"/>
              <w:left w:val="nil"/>
              <w:bottom w:val="nil"/>
              <w:right w:val="nil"/>
            </w:tcBorders>
            <w:shd w:val="clear" w:color="auto" w:fill="auto"/>
            <w:noWrap/>
            <w:vAlign w:val="bottom"/>
            <w:hideMark/>
          </w:tcPr>
          <w:p w14:paraId="45A6573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24689</w:t>
            </w:r>
          </w:p>
        </w:tc>
        <w:tc>
          <w:tcPr>
            <w:tcW w:w="800" w:type="dxa"/>
            <w:tcBorders>
              <w:top w:val="nil"/>
              <w:left w:val="nil"/>
              <w:bottom w:val="nil"/>
              <w:right w:val="nil"/>
            </w:tcBorders>
            <w:shd w:val="clear" w:color="auto" w:fill="auto"/>
            <w:noWrap/>
            <w:vAlign w:val="bottom"/>
            <w:hideMark/>
          </w:tcPr>
          <w:p w14:paraId="196C7ED2"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49.7</w:t>
            </w:r>
          </w:p>
        </w:tc>
        <w:tc>
          <w:tcPr>
            <w:tcW w:w="960" w:type="dxa"/>
            <w:tcBorders>
              <w:top w:val="nil"/>
              <w:left w:val="nil"/>
              <w:bottom w:val="nil"/>
              <w:right w:val="nil"/>
            </w:tcBorders>
            <w:shd w:val="clear" w:color="auto" w:fill="auto"/>
            <w:noWrap/>
            <w:vAlign w:val="bottom"/>
            <w:hideMark/>
          </w:tcPr>
          <w:p w14:paraId="724A0DB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87.3</w:t>
            </w:r>
          </w:p>
        </w:tc>
        <w:tc>
          <w:tcPr>
            <w:tcW w:w="960" w:type="dxa"/>
            <w:tcBorders>
              <w:top w:val="nil"/>
              <w:left w:val="nil"/>
              <w:bottom w:val="nil"/>
              <w:right w:val="nil"/>
            </w:tcBorders>
            <w:shd w:val="clear" w:color="auto" w:fill="auto"/>
            <w:noWrap/>
            <w:vAlign w:val="bottom"/>
            <w:hideMark/>
          </w:tcPr>
          <w:p w14:paraId="1DFCEDA4"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28.6</w:t>
            </w:r>
          </w:p>
        </w:tc>
        <w:tc>
          <w:tcPr>
            <w:tcW w:w="960" w:type="dxa"/>
            <w:tcBorders>
              <w:top w:val="nil"/>
              <w:left w:val="nil"/>
              <w:bottom w:val="nil"/>
              <w:right w:val="nil"/>
            </w:tcBorders>
            <w:shd w:val="clear" w:color="auto" w:fill="auto"/>
            <w:noWrap/>
            <w:vAlign w:val="bottom"/>
            <w:hideMark/>
          </w:tcPr>
          <w:p w14:paraId="0B355D0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0.33</w:t>
            </w:r>
          </w:p>
        </w:tc>
        <w:tc>
          <w:tcPr>
            <w:tcW w:w="700" w:type="dxa"/>
            <w:tcBorders>
              <w:top w:val="nil"/>
              <w:left w:val="nil"/>
              <w:bottom w:val="nil"/>
              <w:right w:val="nil"/>
            </w:tcBorders>
            <w:shd w:val="clear" w:color="auto" w:fill="auto"/>
            <w:noWrap/>
            <w:vAlign w:val="bottom"/>
            <w:hideMark/>
          </w:tcPr>
          <w:p w14:paraId="193FCFE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2989</w:t>
            </w:r>
          </w:p>
        </w:tc>
        <w:tc>
          <w:tcPr>
            <w:tcW w:w="960" w:type="dxa"/>
            <w:tcBorders>
              <w:top w:val="nil"/>
              <w:left w:val="nil"/>
              <w:bottom w:val="nil"/>
              <w:right w:val="nil"/>
            </w:tcBorders>
            <w:shd w:val="clear" w:color="auto" w:fill="auto"/>
            <w:noWrap/>
            <w:vAlign w:val="bottom"/>
            <w:hideMark/>
          </w:tcPr>
          <w:p w14:paraId="4018C23D"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288</w:t>
            </w:r>
          </w:p>
        </w:tc>
        <w:tc>
          <w:tcPr>
            <w:tcW w:w="960" w:type="dxa"/>
            <w:tcBorders>
              <w:top w:val="nil"/>
              <w:left w:val="nil"/>
              <w:bottom w:val="nil"/>
              <w:right w:val="nil"/>
            </w:tcBorders>
            <w:shd w:val="clear" w:color="auto" w:fill="auto"/>
            <w:noWrap/>
            <w:vAlign w:val="bottom"/>
            <w:hideMark/>
          </w:tcPr>
          <w:p w14:paraId="10E083C4" w14:textId="77777777" w:rsidR="00236AFC" w:rsidRPr="00236AFC" w:rsidRDefault="00236AFC" w:rsidP="00236AFC">
            <w:pPr>
              <w:keepNext/>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1737</w:t>
            </w:r>
          </w:p>
        </w:tc>
      </w:tr>
    </w:tbl>
    <w:p w14:paraId="5718655B" w14:textId="0A0B35AB" w:rsidR="00DF0039" w:rsidRDefault="00236AFC" w:rsidP="00236AFC">
      <w:pPr>
        <w:pStyle w:val="Caption"/>
      </w:pPr>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3</w:t>
      </w:r>
      <w:r w:rsidR="000C4186">
        <w:rPr>
          <w:noProof/>
        </w:rPr>
        <w:fldChar w:fldCharType="end"/>
      </w:r>
      <w:r>
        <w:t xml:space="preserve">: </w:t>
      </w:r>
      <w:r w:rsidR="009D2B42">
        <w:t>Characteristics</w:t>
      </w:r>
      <w:r>
        <w:t xml:space="preserve"> of the Continuous NHANES dataset</w:t>
      </w:r>
    </w:p>
    <w:p w14:paraId="7578FB0C" w14:textId="048FFAD5" w:rsidR="00C51B7C" w:rsidRDefault="00C51B7C" w:rsidP="00DF0039">
      <w:r>
        <w:t xml:space="preserve">The properties of the combined dataset are </w:t>
      </w:r>
      <w:r w:rsidR="00236AFC">
        <w:t xml:space="preserve">in </w:t>
      </w:r>
      <w:r w:rsidR="00236AFC">
        <w:fldChar w:fldCharType="begin"/>
      </w:r>
      <w:r w:rsidR="00236AFC">
        <w:instrText xml:space="preserve"> REF _Ref523653505 \h </w:instrText>
      </w:r>
      <w:r w:rsidR="00236AFC">
        <w:fldChar w:fldCharType="separate"/>
      </w:r>
      <w:r w:rsidR="00391C8F">
        <w:t xml:space="preserve">Table </w:t>
      </w:r>
      <w:r w:rsidR="00391C8F">
        <w:rPr>
          <w:noProof/>
        </w:rPr>
        <w:t>4</w:t>
      </w:r>
      <w:r w:rsidR="00236AFC">
        <w:fldChar w:fldCharType="end"/>
      </w:r>
      <w:r w:rsidR="00236AFC">
        <w:t>.</w:t>
      </w:r>
    </w:p>
    <w:tbl>
      <w:tblPr>
        <w:tblW w:w="8320" w:type="dxa"/>
        <w:tblLook w:val="04A0" w:firstRow="1" w:lastRow="0" w:firstColumn="1" w:lastColumn="0" w:noHBand="0" w:noVBand="1"/>
      </w:tblPr>
      <w:tblGrid>
        <w:gridCol w:w="820"/>
        <w:gridCol w:w="772"/>
        <w:gridCol w:w="673"/>
        <w:gridCol w:w="815"/>
        <w:gridCol w:w="960"/>
        <w:gridCol w:w="960"/>
        <w:gridCol w:w="1075"/>
        <w:gridCol w:w="818"/>
        <w:gridCol w:w="960"/>
        <w:gridCol w:w="960"/>
      </w:tblGrid>
      <w:tr w:rsidR="00236AFC" w:rsidRPr="00236AFC" w14:paraId="37FF86E8" w14:textId="77777777" w:rsidTr="00D079B4">
        <w:trPr>
          <w:trHeight w:val="1050"/>
        </w:trPr>
        <w:tc>
          <w:tcPr>
            <w:tcW w:w="680" w:type="dxa"/>
            <w:tcBorders>
              <w:top w:val="nil"/>
              <w:left w:val="nil"/>
              <w:bottom w:val="single" w:sz="4" w:space="0" w:color="auto"/>
              <w:right w:val="nil"/>
            </w:tcBorders>
            <w:shd w:val="clear" w:color="auto" w:fill="auto"/>
            <w:noWrap/>
            <w:vAlign w:val="bottom"/>
            <w:hideMark/>
          </w:tcPr>
          <w:p w14:paraId="113753B8"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Sex</w:t>
            </w:r>
          </w:p>
        </w:tc>
        <w:tc>
          <w:tcPr>
            <w:tcW w:w="760" w:type="dxa"/>
            <w:tcBorders>
              <w:top w:val="nil"/>
              <w:left w:val="nil"/>
              <w:bottom w:val="single" w:sz="4" w:space="0" w:color="auto"/>
              <w:right w:val="nil"/>
            </w:tcBorders>
            <w:shd w:val="clear" w:color="auto" w:fill="auto"/>
            <w:vAlign w:val="bottom"/>
            <w:hideMark/>
          </w:tcPr>
          <w:p w14:paraId="1293848D"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Smoker status</w:t>
            </w:r>
          </w:p>
        </w:tc>
        <w:tc>
          <w:tcPr>
            <w:tcW w:w="580" w:type="dxa"/>
            <w:tcBorders>
              <w:top w:val="nil"/>
              <w:left w:val="nil"/>
              <w:bottom w:val="single" w:sz="4" w:space="0" w:color="auto"/>
              <w:right w:val="nil"/>
            </w:tcBorders>
            <w:shd w:val="clear" w:color="auto" w:fill="auto"/>
            <w:vAlign w:val="bottom"/>
            <w:hideMark/>
          </w:tcPr>
          <w:p w14:paraId="4050CC5F"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w:t>
            </w:r>
          </w:p>
        </w:tc>
        <w:tc>
          <w:tcPr>
            <w:tcW w:w="800" w:type="dxa"/>
            <w:tcBorders>
              <w:top w:val="nil"/>
              <w:left w:val="nil"/>
              <w:bottom w:val="single" w:sz="4" w:space="0" w:color="auto"/>
              <w:right w:val="nil"/>
            </w:tcBorders>
            <w:shd w:val="clear" w:color="auto" w:fill="auto"/>
            <w:vAlign w:val="bottom"/>
            <w:hideMark/>
          </w:tcPr>
          <w:p w14:paraId="76BD265C"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age at entry</w:t>
            </w:r>
          </w:p>
        </w:tc>
        <w:tc>
          <w:tcPr>
            <w:tcW w:w="960" w:type="dxa"/>
            <w:tcBorders>
              <w:top w:val="nil"/>
              <w:left w:val="nil"/>
              <w:bottom w:val="single" w:sz="4" w:space="0" w:color="auto"/>
              <w:right w:val="nil"/>
            </w:tcBorders>
            <w:shd w:val="clear" w:color="auto" w:fill="auto"/>
            <w:vAlign w:val="bottom"/>
            <w:hideMark/>
          </w:tcPr>
          <w:p w14:paraId="51758D0F"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follow-up (months)</w:t>
            </w:r>
          </w:p>
        </w:tc>
        <w:tc>
          <w:tcPr>
            <w:tcW w:w="960" w:type="dxa"/>
            <w:tcBorders>
              <w:top w:val="nil"/>
              <w:left w:val="nil"/>
              <w:bottom w:val="single" w:sz="4" w:space="0" w:color="auto"/>
              <w:right w:val="nil"/>
            </w:tcBorders>
            <w:shd w:val="clear" w:color="auto" w:fill="auto"/>
            <w:vAlign w:val="bottom"/>
            <w:hideMark/>
          </w:tcPr>
          <w:p w14:paraId="25B1592F"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BMI</w:t>
            </w:r>
          </w:p>
        </w:tc>
        <w:tc>
          <w:tcPr>
            <w:tcW w:w="960" w:type="dxa"/>
            <w:tcBorders>
              <w:top w:val="nil"/>
              <w:left w:val="nil"/>
              <w:bottom w:val="single" w:sz="4" w:space="0" w:color="auto"/>
              <w:right w:val="nil"/>
            </w:tcBorders>
            <w:shd w:val="clear" w:color="auto" w:fill="auto"/>
            <w:vAlign w:val="bottom"/>
            <w:hideMark/>
          </w:tcPr>
          <w:p w14:paraId="1FB726A9"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Average impairment score</w:t>
            </w:r>
          </w:p>
        </w:tc>
        <w:tc>
          <w:tcPr>
            <w:tcW w:w="700" w:type="dxa"/>
            <w:tcBorders>
              <w:top w:val="nil"/>
              <w:left w:val="nil"/>
              <w:bottom w:val="single" w:sz="4" w:space="0" w:color="auto"/>
              <w:right w:val="nil"/>
            </w:tcBorders>
            <w:shd w:val="clear" w:color="auto" w:fill="auto"/>
            <w:vAlign w:val="bottom"/>
            <w:hideMark/>
          </w:tcPr>
          <w:p w14:paraId="5052D8EA"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w:t>
            </w:r>
          </w:p>
        </w:tc>
        <w:tc>
          <w:tcPr>
            <w:tcW w:w="960" w:type="dxa"/>
            <w:tcBorders>
              <w:top w:val="nil"/>
              <w:left w:val="nil"/>
              <w:bottom w:val="single" w:sz="4" w:space="0" w:color="auto"/>
              <w:right w:val="nil"/>
            </w:tcBorders>
            <w:shd w:val="clear" w:color="auto" w:fill="auto"/>
            <w:vAlign w:val="bottom"/>
            <w:hideMark/>
          </w:tcPr>
          <w:p w14:paraId="155879B4"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 within 1 year of follow up</w:t>
            </w:r>
          </w:p>
        </w:tc>
        <w:tc>
          <w:tcPr>
            <w:tcW w:w="960" w:type="dxa"/>
            <w:tcBorders>
              <w:top w:val="nil"/>
              <w:left w:val="nil"/>
              <w:bottom w:val="single" w:sz="4" w:space="0" w:color="auto"/>
              <w:right w:val="nil"/>
            </w:tcBorders>
            <w:shd w:val="clear" w:color="auto" w:fill="auto"/>
            <w:vAlign w:val="bottom"/>
            <w:hideMark/>
          </w:tcPr>
          <w:p w14:paraId="7E41A90E"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Number of deaths within 5 years of follow up</w:t>
            </w:r>
          </w:p>
        </w:tc>
      </w:tr>
      <w:tr w:rsidR="00236AFC" w:rsidRPr="00236AFC" w14:paraId="00E0D5E1" w14:textId="77777777" w:rsidTr="00236AFC">
        <w:trPr>
          <w:trHeight w:val="288"/>
        </w:trPr>
        <w:tc>
          <w:tcPr>
            <w:tcW w:w="680" w:type="dxa"/>
            <w:tcBorders>
              <w:top w:val="nil"/>
              <w:left w:val="nil"/>
              <w:bottom w:val="nil"/>
              <w:right w:val="nil"/>
            </w:tcBorders>
            <w:shd w:val="clear" w:color="auto" w:fill="auto"/>
            <w:noWrap/>
            <w:vAlign w:val="bottom"/>
            <w:hideMark/>
          </w:tcPr>
          <w:p w14:paraId="60E73FD5"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Males</w:t>
            </w:r>
          </w:p>
        </w:tc>
        <w:tc>
          <w:tcPr>
            <w:tcW w:w="760" w:type="dxa"/>
            <w:tcBorders>
              <w:top w:val="nil"/>
              <w:left w:val="nil"/>
              <w:bottom w:val="nil"/>
              <w:right w:val="nil"/>
            </w:tcBorders>
            <w:shd w:val="clear" w:color="auto" w:fill="auto"/>
            <w:noWrap/>
            <w:vAlign w:val="bottom"/>
            <w:hideMark/>
          </w:tcPr>
          <w:p w14:paraId="2288A825"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6FA75E2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6486</w:t>
            </w:r>
          </w:p>
        </w:tc>
        <w:tc>
          <w:tcPr>
            <w:tcW w:w="800" w:type="dxa"/>
            <w:tcBorders>
              <w:top w:val="nil"/>
              <w:left w:val="nil"/>
              <w:bottom w:val="nil"/>
              <w:right w:val="nil"/>
            </w:tcBorders>
            <w:shd w:val="clear" w:color="auto" w:fill="auto"/>
            <w:noWrap/>
            <w:vAlign w:val="bottom"/>
            <w:hideMark/>
          </w:tcPr>
          <w:p w14:paraId="02D38EF5"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59.6</w:t>
            </w:r>
          </w:p>
        </w:tc>
        <w:tc>
          <w:tcPr>
            <w:tcW w:w="960" w:type="dxa"/>
            <w:tcBorders>
              <w:top w:val="nil"/>
              <w:left w:val="nil"/>
              <w:bottom w:val="nil"/>
              <w:right w:val="nil"/>
            </w:tcBorders>
            <w:shd w:val="clear" w:color="auto" w:fill="auto"/>
            <w:noWrap/>
            <w:vAlign w:val="bottom"/>
            <w:hideMark/>
          </w:tcPr>
          <w:p w14:paraId="091FF47F"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119.3</w:t>
            </w:r>
          </w:p>
        </w:tc>
        <w:tc>
          <w:tcPr>
            <w:tcW w:w="960" w:type="dxa"/>
            <w:tcBorders>
              <w:top w:val="nil"/>
              <w:left w:val="nil"/>
              <w:bottom w:val="nil"/>
              <w:right w:val="nil"/>
            </w:tcBorders>
            <w:shd w:val="clear" w:color="auto" w:fill="auto"/>
            <w:noWrap/>
            <w:vAlign w:val="bottom"/>
            <w:hideMark/>
          </w:tcPr>
          <w:p w14:paraId="29F3550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28.1</w:t>
            </w:r>
          </w:p>
        </w:tc>
        <w:tc>
          <w:tcPr>
            <w:tcW w:w="960" w:type="dxa"/>
            <w:tcBorders>
              <w:top w:val="nil"/>
              <w:left w:val="nil"/>
              <w:bottom w:val="nil"/>
              <w:right w:val="nil"/>
            </w:tcBorders>
            <w:shd w:val="clear" w:color="auto" w:fill="auto"/>
            <w:noWrap/>
            <w:vAlign w:val="bottom"/>
            <w:hideMark/>
          </w:tcPr>
          <w:p w14:paraId="7712A4EF"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0.57</w:t>
            </w:r>
          </w:p>
        </w:tc>
        <w:tc>
          <w:tcPr>
            <w:tcW w:w="700" w:type="dxa"/>
            <w:tcBorders>
              <w:top w:val="nil"/>
              <w:left w:val="nil"/>
              <w:bottom w:val="nil"/>
              <w:right w:val="nil"/>
            </w:tcBorders>
            <w:shd w:val="clear" w:color="auto" w:fill="auto"/>
            <w:noWrap/>
            <w:vAlign w:val="bottom"/>
            <w:hideMark/>
          </w:tcPr>
          <w:p w14:paraId="214E51E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2227</w:t>
            </w:r>
          </w:p>
        </w:tc>
        <w:tc>
          <w:tcPr>
            <w:tcW w:w="960" w:type="dxa"/>
            <w:tcBorders>
              <w:top w:val="nil"/>
              <w:left w:val="nil"/>
              <w:bottom w:val="nil"/>
              <w:right w:val="nil"/>
            </w:tcBorders>
            <w:shd w:val="clear" w:color="auto" w:fill="auto"/>
            <w:noWrap/>
            <w:vAlign w:val="bottom"/>
            <w:hideMark/>
          </w:tcPr>
          <w:p w14:paraId="54A8204B"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173</w:t>
            </w:r>
          </w:p>
        </w:tc>
        <w:tc>
          <w:tcPr>
            <w:tcW w:w="960" w:type="dxa"/>
            <w:tcBorders>
              <w:top w:val="nil"/>
              <w:left w:val="nil"/>
              <w:bottom w:val="nil"/>
              <w:right w:val="nil"/>
            </w:tcBorders>
            <w:shd w:val="clear" w:color="auto" w:fill="auto"/>
            <w:noWrap/>
            <w:vAlign w:val="bottom"/>
            <w:hideMark/>
          </w:tcPr>
          <w:p w14:paraId="50EBCB3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942</w:t>
            </w:r>
          </w:p>
        </w:tc>
      </w:tr>
      <w:tr w:rsidR="00236AFC" w:rsidRPr="00236AFC" w14:paraId="4036781B" w14:textId="77777777" w:rsidTr="00236AFC">
        <w:trPr>
          <w:trHeight w:val="288"/>
        </w:trPr>
        <w:tc>
          <w:tcPr>
            <w:tcW w:w="680" w:type="dxa"/>
            <w:tcBorders>
              <w:top w:val="nil"/>
              <w:left w:val="nil"/>
              <w:bottom w:val="nil"/>
              <w:right w:val="nil"/>
            </w:tcBorders>
            <w:shd w:val="clear" w:color="auto" w:fill="auto"/>
            <w:noWrap/>
            <w:vAlign w:val="bottom"/>
            <w:hideMark/>
          </w:tcPr>
          <w:p w14:paraId="4C79CFB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78234592"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7C30FB6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7737</w:t>
            </w:r>
          </w:p>
        </w:tc>
        <w:tc>
          <w:tcPr>
            <w:tcW w:w="800" w:type="dxa"/>
            <w:tcBorders>
              <w:top w:val="nil"/>
              <w:left w:val="nil"/>
              <w:bottom w:val="nil"/>
              <w:right w:val="nil"/>
            </w:tcBorders>
            <w:shd w:val="clear" w:color="auto" w:fill="auto"/>
            <w:noWrap/>
            <w:vAlign w:val="bottom"/>
            <w:hideMark/>
          </w:tcPr>
          <w:p w14:paraId="7E28B67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46.0</w:t>
            </w:r>
          </w:p>
        </w:tc>
        <w:tc>
          <w:tcPr>
            <w:tcW w:w="960" w:type="dxa"/>
            <w:tcBorders>
              <w:top w:val="nil"/>
              <w:left w:val="nil"/>
              <w:bottom w:val="nil"/>
              <w:right w:val="nil"/>
            </w:tcBorders>
            <w:shd w:val="clear" w:color="auto" w:fill="auto"/>
            <w:noWrap/>
            <w:vAlign w:val="bottom"/>
            <w:hideMark/>
          </w:tcPr>
          <w:p w14:paraId="7AEDDC2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130.9</w:t>
            </w:r>
          </w:p>
        </w:tc>
        <w:tc>
          <w:tcPr>
            <w:tcW w:w="960" w:type="dxa"/>
            <w:tcBorders>
              <w:top w:val="nil"/>
              <w:left w:val="nil"/>
              <w:bottom w:val="nil"/>
              <w:right w:val="nil"/>
            </w:tcBorders>
            <w:shd w:val="clear" w:color="auto" w:fill="auto"/>
            <w:noWrap/>
            <w:vAlign w:val="bottom"/>
            <w:hideMark/>
          </w:tcPr>
          <w:p w14:paraId="1223E96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27.8</w:t>
            </w:r>
          </w:p>
        </w:tc>
        <w:tc>
          <w:tcPr>
            <w:tcW w:w="960" w:type="dxa"/>
            <w:tcBorders>
              <w:top w:val="nil"/>
              <w:left w:val="nil"/>
              <w:bottom w:val="nil"/>
              <w:right w:val="nil"/>
            </w:tcBorders>
            <w:shd w:val="clear" w:color="auto" w:fill="auto"/>
            <w:noWrap/>
            <w:vAlign w:val="bottom"/>
            <w:hideMark/>
          </w:tcPr>
          <w:p w14:paraId="06BD426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0.25</w:t>
            </w:r>
          </w:p>
        </w:tc>
        <w:tc>
          <w:tcPr>
            <w:tcW w:w="700" w:type="dxa"/>
            <w:tcBorders>
              <w:top w:val="nil"/>
              <w:left w:val="nil"/>
              <w:bottom w:val="nil"/>
              <w:right w:val="nil"/>
            </w:tcBorders>
            <w:shd w:val="clear" w:color="auto" w:fill="auto"/>
            <w:noWrap/>
            <w:vAlign w:val="bottom"/>
            <w:hideMark/>
          </w:tcPr>
          <w:p w14:paraId="25A8145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1238</w:t>
            </w:r>
          </w:p>
        </w:tc>
        <w:tc>
          <w:tcPr>
            <w:tcW w:w="960" w:type="dxa"/>
            <w:tcBorders>
              <w:top w:val="nil"/>
              <w:left w:val="nil"/>
              <w:bottom w:val="nil"/>
              <w:right w:val="nil"/>
            </w:tcBorders>
            <w:shd w:val="clear" w:color="auto" w:fill="auto"/>
            <w:noWrap/>
            <w:vAlign w:val="bottom"/>
            <w:hideMark/>
          </w:tcPr>
          <w:p w14:paraId="3C20778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82</w:t>
            </w:r>
          </w:p>
        </w:tc>
        <w:tc>
          <w:tcPr>
            <w:tcW w:w="960" w:type="dxa"/>
            <w:tcBorders>
              <w:top w:val="nil"/>
              <w:left w:val="nil"/>
              <w:bottom w:val="nil"/>
              <w:right w:val="nil"/>
            </w:tcBorders>
            <w:shd w:val="clear" w:color="auto" w:fill="auto"/>
            <w:noWrap/>
            <w:vAlign w:val="bottom"/>
            <w:hideMark/>
          </w:tcPr>
          <w:p w14:paraId="4495C1BE"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502</w:t>
            </w:r>
          </w:p>
        </w:tc>
      </w:tr>
      <w:tr w:rsidR="00236AFC" w:rsidRPr="00236AFC" w14:paraId="15CD7016" w14:textId="77777777" w:rsidTr="00236AFC">
        <w:trPr>
          <w:trHeight w:val="288"/>
        </w:trPr>
        <w:tc>
          <w:tcPr>
            <w:tcW w:w="680" w:type="dxa"/>
            <w:tcBorders>
              <w:top w:val="nil"/>
              <w:left w:val="nil"/>
              <w:bottom w:val="nil"/>
              <w:right w:val="nil"/>
            </w:tcBorders>
            <w:shd w:val="clear" w:color="auto" w:fill="auto"/>
            <w:noWrap/>
            <w:vAlign w:val="bottom"/>
            <w:hideMark/>
          </w:tcPr>
          <w:p w14:paraId="04AA74B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1A4D0A5E"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18938939"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5545</w:t>
            </w:r>
          </w:p>
        </w:tc>
        <w:tc>
          <w:tcPr>
            <w:tcW w:w="800" w:type="dxa"/>
            <w:tcBorders>
              <w:top w:val="nil"/>
              <w:left w:val="nil"/>
              <w:bottom w:val="single" w:sz="4" w:space="0" w:color="auto"/>
              <w:right w:val="nil"/>
            </w:tcBorders>
            <w:shd w:val="clear" w:color="auto" w:fill="auto"/>
            <w:noWrap/>
            <w:vAlign w:val="bottom"/>
            <w:hideMark/>
          </w:tcPr>
          <w:p w14:paraId="6F0417B6"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43.8</w:t>
            </w:r>
          </w:p>
        </w:tc>
        <w:tc>
          <w:tcPr>
            <w:tcW w:w="960" w:type="dxa"/>
            <w:tcBorders>
              <w:top w:val="nil"/>
              <w:left w:val="nil"/>
              <w:bottom w:val="single" w:sz="4" w:space="0" w:color="auto"/>
              <w:right w:val="nil"/>
            </w:tcBorders>
            <w:shd w:val="clear" w:color="auto" w:fill="auto"/>
            <w:noWrap/>
            <w:vAlign w:val="bottom"/>
            <w:hideMark/>
          </w:tcPr>
          <w:p w14:paraId="0B0E905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137.6</w:t>
            </w:r>
          </w:p>
        </w:tc>
        <w:tc>
          <w:tcPr>
            <w:tcW w:w="960" w:type="dxa"/>
            <w:tcBorders>
              <w:top w:val="nil"/>
              <w:left w:val="nil"/>
              <w:bottom w:val="single" w:sz="4" w:space="0" w:color="auto"/>
              <w:right w:val="nil"/>
            </w:tcBorders>
            <w:shd w:val="clear" w:color="auto" w:fill="auto"/>
            <w:noWrap/>
            <w:vAlign w:val="bottom"/>
            <w:hideMark/>
          </w:tcPr>
          <w:p w14:paraId="48C315D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26.4</w:t>
            </w:r>
          </w:p>
        </w:tc>
        <w:tc>
          <w:tcPr>
            <w:tcW w:w="960" w:type="dxa"/>
            <w:tcBorders>
              <w:top w:val="nil"/>
              <w:left w:val="nil"/>
              <w:bottom w:val="single" w:sz="4" w:space="0" w:color="auto"/>
              <w:right w:val="nil"/>
            </w:tcBorders>
            <w:shd w:val="clear" w:color="auto" w:fill="auto"/>
            <w:noWrap/>
            <w:vAlign w:val="bottom"/>
            <w:hideMark/>
          </w:tcPr>
          <w:p w14:paraId="7F28DB1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0.24</w:t>
            </w:r>
          </w:p>
        </w:tc>
        <w:tc>
          <w:tcPr>
            <w:tcW w:w="700" w:type="dxa"/>
            <w:tcBorders>
              <w:top w:val="nil"/>
              <w:left w:val="nil"/>
              <w:bottom w:val="single" w:sz="4" w:space="0" w:color="auto"/>
              <w:right w:val="nil"/>
            </w:tcBorders>
            <w:shd w:val="clear" w:color="auto" w:fill="auto"/>
            <w:noWrap/>
            <w:vAlign w:val="bottom"/>
            <w:hideMark/>
          </w:tcPr>
          <w:p w14:paraId="5D69542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1198</w:t>
            </w:r>
          </w:p>
        </w:tc>
        <w:tc>
          <w:tcPr>
            <w:tcW w:w="960" w:type="dxa"/>
            <w:tcBorders>
              <w:top w:val="nil"/>
              <w:left w:val="nil"/>
              <w:bottom w:val="single" w:sz="4" w:space="0" w:color="auto"/>
              <w:right w:val="nil"/>
            </w:tcBorders>
            <w:shd w:val="clear" w:color="auto" w:fill="auto"/>
            <w:noWrap/>
            <w:vAlign w:val="bottom"/>
            <w:hideMark/>
          </w:tcPr>
          <w:p w14:paraId="2CCF07F5"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81</w:t>
            </w:r>
          </w:p>
        </w:tc>
        <w:tc>
          <w:tcPr>
            <w:tcW w:w="960" w:type="dxa"/>
            <w:tcBorders>
              <w:top w:val="nil"/>
              <w:left w:val="nil"/>
              <w:bottom w:val="single" w:sz="4" w:space="0" w:color="auto"/>
              <w:right w:val="nil"/>
            </w:tcBorders>
            <w:shd w:val="clear" w:color="auto" w:fill="auto"/>
            <w:noWrap/>
            <w:vAlign w:val="bottom"/>
            <w:hideMark/>
          </w:tcPr>
          <w:p w14:paraId="1D71120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431</w:t>
            </w:r>
          </w:p>
        </w:tc>
      </w:tr>
      <w:tr w:rsidR="00236AFC" w:rsidRPr="00236AFC" w14:paraId="463FB266" w14:textId="77777777" w:rsidTr="00236AFC">
        <w:trPr>
          <w:trHeight w:val="288"/>
        </w:trPr>
        <w:tc>
          <w:tcPr>
            <w:tcW w:w="680" w:type="dxa"/>
            <w:tcBorders>
              <w:top w:val="nil"/>
              <w:left w:val="nil"/>
              <w:bottom w:val="single" w:sz="4" w:space="0" w:color="auto"/>
              <w:right w:val="nil"/>
            </w:tcBorders>
            <w:shd w:val="clear" w:color="auto" w:fill="auto"/>
            <w:noWrap/>
            <w:vAlign w:val="bottom"/>
            <w:hideMark/>
          </w:tcPr>
          <w:p w14:paraId="0551B1CB"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 </w:t>
            </w:r>
          </w:p>
        </w:tc>
        <w:tc>
          <w:tcPr>
            <w:tcW w:w="760" w:type="dxa"/>
            <w:tcBorders>
              <w:top w:val="nil"/>
              <w:left w:val="nil"/>
              <w:bottom w:val="single" w:sz="4" w:space="0" w:color="auto"/>
              <w:right w:val="nil"/>
            </w:tcBorders>
            <w:shd w:val="clear" w:color="auto" w:fill="auto"/>
            <w:noWrap/>
            <w:vAlign w:val="bottom"/>
            <w:hideMark/>
          </w:tcPr>
          <w:p w14:paraId="2A1E7C42"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Total</w:t>
            </w:r>
          </w:p>
        </w:tc>
        <w:tc>
          <w:tcPr>
            <w:tcW w:w="580" w:type="dxa"/>
            <w:tcBorders>
              <w:top w:val="nil"/>
              <w:left w:val="nil"/>
              <w:bottom w:val="single" w:sz="4" w:space="0" w:color="auto"/>
              <w:right w:val="nil"/>
            </w:tcBorders>
            <w:shd w:val="clear" w:color="auto" w:fill="auto"/>
            <w:noWrap/>
            <w:vAlign w:val="bottom"/>
            <w:hideMark/>
          </w:tcPr>
          <w:p w14:paraId="6E91BCB3"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19768</w:t>
            </w:r>
          </w:p>
        </w:tc>
        <w:tc>
          <w:tcPr>
            <w:tcW w:w="800" w:type="dxa"/>
            <w:tcBorders>
              <w:top w:val="nil"/>
              <w:left w:val="nil"/>
              <w:bottom w:val="single" w:sz="4" w:space="0" w:color="auto"/>
              <w:right w:val="nil"/>
            </w:tcBorders>
            <w:shd w:val="clear" w:color="auto" w:fill="auto"/>
            <w:noWrap/>
            <w:vAlign w:val="bottom"/>
            <w:hideMark/>
          </w:tcPr>
          <w:p w14:paraId="68011F3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49.9</w:t>
            </w:r>
          </w:p>
        </w:tc>
        <w:tc>
          <w:tcPr>
            <w:tcW w:w="960" w:type="dxa"/>
            <w:tcBorders>
              <w:top w:val="nil"/>
              <w:left w:val="nil"/>
              <w:bottom w:val="single" w:sz="4" w:space="0" w:color="auto"/>
              <w:right w:val="nil"/>
            </w:tcBorders>
            <w:shd w:val="clear" w:color="auto" w:fill="auto"/>
            <w:noWrap/>
            <w:vAlign w:val="bottom"/>
            <w:hideMark/>
          </w:tcPr>
          <w:p w14:paraId="0E17EC2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129.0</w:t>
            </w:r>
          </w:p>
        </w:tc>
        <w:tc>
          <w:tcPr>
            <w:tcW w:w="960" w:type="dxa"/>
            <w:tcBorders>
              <w:top w:val="nil"/>
              <w:left w:val="nil"/>
              <w:bottom w:val="single" w:sz="4" w:space="0" w:color="auto"/>
              <w:right w:val="nil"/>
            </w:tcBorders>
            <w:shd w:val="clear" w:color="auto" w:fill="auto"/>
            <w:noWrap/>
            <w:vAlign w:val="bottom"/>
            <w:hideMark/>
          </w:tcPr>
          <w:p w14:paraId="46CC8112"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27.5</w:t>
            </w:r>
          </w:p>
        </w:tc>
        <w:tc>
          <w:tcPr>
            <w:tcW w:w="960" w:type="dxa"/>
            <w:tcBorders>
              <w:top w:val="nil"/>
              <w:left w:val="nil"/>
              <w:bottom w:val="single" w:sz="4" w:space="0" w:color="auto"/>
              <w:right w:val="nil"/>
            </w:tcBorders>
            <w:shd w:val="clear" w:color="auto" w:fill="auto"/>
            <w:noWrap/>
            <w:vAlign w:val="bottom"/>
            <w:hideMark/>
          </w:tcPr>
          <w:p w14:paraId="2E8059A5"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0.35</w:t>
            </w:r>
          </w:p>
        </w:tc>
        <w:tc>
          <w:tcPr>
            <w:tcW w:w="700" w:type="dxa"/>
            <w:tcBorders>
              <w:top w:val="nil"/>
              <w:left w:val="nil"/>
              <w:bottom w:val="single" w:sz="4" w:space="0" w:color="auto"/>
              <w:right w:val="nil"/>
            </w:tcBorders>
            <w:shd w:val="clear" w:color="auto" w:fill="auto"/>
            <w:noWrap/>
            <w:vAlign w:val="bottom"/>
            <w:hideMark/>
          </w:tcPr>
          <w:p w14:paraId="0CFBDB12"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4663</w:t>
            </w:r>
          </w:p>
        </w:tc>
        <w:tc>
          <w:tcPr>
            <w:tcW w:w="960" w:type="dxa"/>
            <w:tcBorders>
              <w:top w:val="nil"/>
              <w:left w:val="nil"/>
              <w:bottom w:val="single" w:sz="4" w:space="0" w:color="auto"/>
              <w:right w:val="nil"/>
            </w:tcBorders>
            <w:shd w:val="clear" w:color="auto" w:fill="auto"/>
            <w:noWrap/>
            <w:vAlign w:val="bottom"/>
            <w:hideMark/>
          </w:tcPr>
          <w:p w14:paraId="351009F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336</w:t>
            </w:r>
          </w:p>
        </w:tc>
        <w:tc>
          <w:tcPr>
            <w:tcW w:w="960" w:type="dxa"/>
            <w:tcBorders>
              <w:top w:val="nil"/>
              <w:left w:val="nil"/>
              <w:bottom w:val="single" w:sz="4" w:space="0" w:color="auto"/>
              <w:right w:val="nil"/>
            </w:tcBorders>
            <w:shd w:val="clear" w:color="auto" w:fill="auto"/>
            <w:noWrap/>
            <w:vAlign w:val="bottom"/>
            <w:hideMark/>
          </w:tcPr>
          <w:p w14:paraId="435C47E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1875</w:t>
            </w:r>
          </w:p>
        </w:tc>
      </w:tr>
      <w:tr w:rsidR="00236AFC" w:rsidRPr="00236AFC" w14:paraId="60644CFF" w14:textId="77777777" w:rsidTr="00236AFC">
        <w:trPr>
          <w:trHeight w:val="288"/>
        </w:trPr>
        <w:tc>
          <w:tcPr>
            <w:tcW w:w="680" w:type="dxa"/>
            <w:tcBorders>
              <w:top w:val="nil"/>
              <w:left w:val="nil"/>
              <w:bottom w:val="nil"/>
              <w:right w:val="nil"/>
            </w:tcBorders>
            <w:shd w:val="clear" w:color="auto" w:fill="auto"/>
            <w:noWrap/>
            <w:vAlign w:val="bottom"/>
            <w:hideMark/>
          </w:tcPr>
          <w:p w14:paraId="14ABDD75"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Females</w:t>
            </w:r>
          </w:p>
        </w:tc>
        <w:tc>
          <w:tcPr>
            <w:tcW w:w="760" w:type="dxa"/>
            <w:tcBorders>
              <w:top w:val="nil"/>
              <w:left w:val="nil"/>
              <w:bottom w:val="nil"/>
              <w:right w:val="nil"/>
            </w:tcBorders>
            <w:shd w:val="clear" w:color="auto" w:fill="auto"/>
            <w:noWrap/>
            <w:vAlign w:val="bottom"/>
            <w:hideMark/>
          </w:tcPr>
          <w:p w14:paraId="205B8249"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EX</w:t>
            </w:r>
          </w:p>
        </w:tc>
        <w:tc>
          <w:tcPr>
            <w:tcW w:w="580" w:type="dxa"/>
            <w:tcBorders>
              <w:top w:val="nil"/>
              <w:left w:val="nil"/>
              <w:bottom w:val="nil"/>
              <w:right w:val="nil"/>
            </w:tcBorders>
            <w:shd w:val="clear" w:color="auto" w:fill="auto"/>
            <w:noWrap/>
            <w:vAlign w:val="bottom"/>
            <w:hideMark/>
          </w:tcPr>
          <w:p w14:paraId="71A1E78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4181</w:t>
            </w:r>
          </w:p>
        </w:tc>
        <w:tc>
          <w:tcPr>
            <w:tcW w:w="800" w:type="dxa"/>
            <w:tcBorders>
              <w:top w:val="nil"/>
              <w:left w:val="nil"/>
              <w:bottom w:val="nil"/>
              <w:right w:val="nil"/>
            </w:tcBorders>
            <w:shd w:val="clear" w:color="auto" w:fill="auto"/>
            <w:noWrap/>
            <w:vAlign w:val="bottom"/>
            <w:hideMark/>
          </w:tcPr>
          <w:p w14:paraId="6B3B60E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54.9</w:t>
            </w:r>
          </w:p>
        </w:tc>
        <w:tc>
          <w:tcPr>
            <w:tcW w:w="960" w:type="dxa"/>
            <w:tcBorders>
              <w:top w:val="nil"/>
              <w:left w:val="nil"/>
              <w:bottom w:val="nil"/>
              <w:right w:val="nil"/>
            </w:tcBorders>
            <w:shd w:val="clear" w:color="auto" w:fill="auto"/>
            <w:noWrap/>
            <w:vAlign w:val="bottom"/>
            <w:hideMark/>
          </w:tcPr>
          <w:p w14:paraId="6000A547"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127.1</w:t>
            </w:r>
          </w:p>
        </w:tc>
        <w:tc>
          <w:tcPr>
            <w:tcW w:w="960" w:type="dxa"/>
            <w:tcBorders>
              <w:top w:val="nil"/>
              <w:left w:val="nil"/>
              <w:bottom w:val="nil"/>
              <w:right w:val="nil"/>
            </w:tcBorders>
            <w:shd w:val="clear" w:color="auto" w:fill="auto"/>
            <w:noWrap/>
            <w:vAlign w:val="bottom"/>
            <w:hideMark/>
          </w:tcPr>
          <w:p w14:paraId="13D17348"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28.9</w:t>
            </w:r>
          </w:p>
        </w:tc>
        <w:tc>
          <w:tcPr>
            <w:tcW w:w="960" w:type="dxa"/>
            <w:tcBorders>
              <w:top w:val="nil"/>
              <w:left w:val="nil"/>
              <w:bottom w:val="nil"/>
              <w:right w:val="nil"/>
            </w:tcBorders>
            <w:shd w:val="clear" w:color="auto" w:fill="auto"/>
            <w:noWrap/>
            <w:vAlign w:val="bottom"/>
            <w:hideMark/>
          </w:tcPr>
          <w:p w14:paraId="6540468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0.43</w:t>
            </w:r>
          </w:p>
        </w:tc>
        <w:tc>
          <w:tcPr>
            <w:tcW w:w="700" w:type="dxa"/>
            <w:tcBorders>
              <w:top w:val="nil"/>
              <w:left w:val="nil"/>
              <w:bottom w:val="nil"/>
              <w:right w:val="nil"/>
            </w:tcBorders>
            <w:shd w:val="clear" w:color="auto" w:fill="auto"/>
            <w:noWrap/>
            <w:vAlign w:val="bottom"/>
            <w:hideMark/>
          </w:tcPr>
          <w:p w14:paraId="6DDDA94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978</w:t>
            </w:r>
          </w:p>
        </w:tc>
        <w:tc>
          <w:tcPr>
            <w:tcW w:w="960" w:type="dxa"/>
            <w:tcBorders>
              <w:top w:val="nil"/>
              <w:left w:val="nil"/>
              <w:bottom w:val="nil"/>
              <w:right w:val="nil"/>
            </w:tcBorders>
            <w:shd w:val="clear" w:color="auto" w:fill="auto"/>
            <w:noWrap/>
            <w:vAlign w:val="bottom"/>
            <w:hideMark/>
          </w:tcPr>
          <w:p w14:paraId="6BB46155"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53</w:t>
            </w:r>
          </w:p>
        </w:tc>
        <w:tc>
          <w:tcPr>
            <w:tcW w:w="960" w:type="dxa"/>
            <w:tcBorders>
              <w:top w:val="nil"/>
              <w:left w:val="nil"/>
              <w:bottom w:val="nil"/>
              <w:right w:val="nil"/>
            </w:tcBorders>
            <w:shd w:val="clear" w:color="auto" w:fill="auto"/>
            <w:noWrap/>
            <w:vAlign w:val="bottom"/>
            <w:hideMark/>
          </w:tcPr>
          <w:p w14:paraId="0206F7F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340</w:t>
            </w:r>
          </w:p>
        </w:tc>
      </w:tr>
      <w:tr w:rsidR="00236AFC" w:rsidRPr="00236AFC" w14:paraId="4D5EAE30" w14:textId="77777777" w:rsidTr="00236AFC">
        <w:trPr>
          <w:trHeight w:val="288"/>
        </w:trPr>
        <w:tc>
          <w:tcPr>
            <w:tcW w:w="680" w:type="dxa"/>
            <w:tcBorders>
              <w:top w:val="nil"/>
              <w:left w:val="nil"/>
              <w:bottom w:val="nil"/>
              <w:right w:val="nil"/>
            </w:tcBorders>
            <w:shd w:val="clear" w:color="auto" w:fill="auto"/>
            <w:noWrap/>
            <w:vAlign w:val="bottom"/>
            <w:hideMark/>
          </w:tcPr>
          <w:p w14:paraId="02EAB34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nil"/>
              <w:right w:val="nil"/>
            </w:tcBorders>
            <w:shd w:val="clear" w:color="auto" w:fill="auto"/>
            <w:noWrap/>
            <w:vAlign w:val="bottom"/>
            <w:hideMark/>
          </w:tcPr>
          <w:p w14:paraId="00ED413B"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NS</w:t>
            </w:r>
          </w:p>
        </w:tc>
        <w:tc>
          <w:tcPr>
            <w:tcW w:w="580" w:type="dxa"/>
            <w:tcBorders>
              <w:top w:val="nil"/>
              <w:left w:val="nil"/>
              <w:bottom w:val="nil"/>
              <w:right w:val="nil"/>
            </w:tcBorders>
            <w:shd w:val="clear" w:color="auto" w:fill="auto"/>
            <w:noWrap/>
            <w:vAlign w:val="bottom"/>
            <w:hideMark/>
          </w:tcPr>
          <w:p w14:paraId="28EC2704"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13522</w:t>
            </w:r>
          </w:p>
        </w:tc>
        <w:tc>
          <w:tcPr>
            <w:tcW w:w="800" w:type="dxa"/>
            <w:tcBorders>
              <w:top w:val="nil"/>
              <w:left w:val="nil"/>
              <w:bottom w:val="nil"/>
              <w:right w:val="nil"/>
            </w:tcBorders>
            <w:shd w:val="clear" w:color="auto" w:fill="auto"/>
            <w:noWrap/>
            <w:vAlign w:val="bottom"/>
            <w:hideMark/>
          </w:tcPr>
          <w:p w14:paraId="06A17FDF"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48.7</w:t>
            </w:r>
          </w:p>
        </w:tc>
        <w:tc>
          <w:tcPr>
            <w:tcW w:w="960" w:type="dxa"/>
            <w:tcBorders>
              <w:top w:val="nil"/>
              <w:left w:val="nil"/>
              <w:bottom w:val="nil"/>
              <w:right w:val="nil"/>
            </w:tcBorders>
            <w:shd w:val="clear" w:color="auto" w:fill="auto"/>
            <w:noWrap/>
            <w:vAlign w:val="bottom"/>
            <w:hideMark/>
          </w:tcPr>
          <w:p w14:paraId="7CB32FE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136.6</w:t>
            </w:r>
          </w:p>
        </w:tc>
        <w:tc>
          <w:tcPr>
            <w:tcW w:w="960" w:type="dxa"/>
            <w:tcBorders>
              <w:top w:val="nil"/>
              <w:left w:val="nil"/>
              <w:bottom w:val="nil"/>
              <w:right w:val="nil"/>
            </w:tcBorders>
            <w:shd w:val="clear" w:color="auto" w:fill="auto"/>
            <w:noWrap/>
            <w:vAlign w:val="bottom"/>
            <w:hideMark/>
          </w:tcPr>
          <w:p w14:paraId="0142186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28.5</w:t>
            </w:r>
          </w:p>
        </w:tc>
        <w:tc>
          <w:tcPr>
            <w:tcW w:w="960" w:type="dxa"/>
            <w:tcBorders>
              <w:top w:val="nil"/>
              <w:left w:val="nil"/>
              <w:bottom w:val="nil"/>
              <w:right w:val="nil"/>
            </w:tcBorders>
            <w:shd w:val="clear" w:color="auto" w:fill="auto"/>
            <w:noWrap/>
            <w:vAlign w:val="bottom"/>
            <w:hideMark/>
          </w:tcPr>
          <w:p w14:paraId="5FAF41B2"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0.26</w:t>
            </w:r>
          </w:p>
        </w:tc>
        <w:tc>
          <w:tcPr>
            <w:tcW w:w="700" w:type="dxa"/>
            <w:tcBorders>
              <w:top w:val="nil"/>
              <w:left w:val="nil"/>
              <w:bottom w:val="nil"/>
              <w:right w:val="nil"/>
            </w:tcBorders>
            <w:shd w:val="clear" w:color="auto" w:fill="auto"/>
            <w:noWrap/>
            <w:vAlign w:val="bottom"/>
            <w:hideMark/>
          </w:tcPr>
          <w:p w14:paraId="6178236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2368</w:t>
            </w:r>
          </w:p>
        </w:tc>
        <w:tc>
          <w:tcPr>
            <w:tcW w:w="960" w:type="dxa"/>
            <w:tcBorders>
              <w:top w:val="nil"/>
              <w:left w:val="nil"/>
              <w:bottom w:val="nil"/>
              <w:right w:val="nil"/>
            </w:tcBorders>
            <w:shd w:val="clear" w:color="auto" w:fill="auto"/>
            <w:noWrap/>
            <w:vAlign w:val="bottom"/>
            <w:hideMark/>
          </w:tcPr>
          <w:p w14:paraId="58F4092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126</w:t>
            </w:r>
          </w:p>
        </w:tc>
        <w:tc>
          <w:tcPr>
            <w:tcW w:w="960" w:type="dxa"/>
            <w:tcBorders>
              <w:top w:val="nil"/>
              <w:left w:val="nil"/>
              <w:bottom w:val="nil"/>
              <w:right w:val="nil"/>
            </w:tcBorders>
            <w:shd w:val="clear" w:color="auto" w:fill="auto"/>
            <w:noWrap/>
            <w:vAlign w:val="bottom"/>
            <w:hideMark/>
          </w:tcPr>
          <w:p w14:paraId="250F0C7C"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801</w:t>
            </w:r>
          </w:p>
        </w:tc>
      </w:tr>
      <w:tr w:rsidR="00236AFC" w:rsidRPr="00236AFC" w14:paraId="5EE866A5" w14:textId="77777777" w:rsidTr="00236AFC">
        <w:trPr>
          <w:trHeight w:val="288"/>
        </w:trPr>
        <w:tc>
          <w:tcPr>
            <w:tcW w:w="680" w:type="dxa"/>
            <w:tcBorders>
              <w:top w:val="nil"/>
              <w:left w:val="nil"/>
              <w:bottom w:val="nil"/>
              <w:right w:val="nil"/>
            </w:tcBorders>
            <w:shd w:val="clear" w:color="auto" w:fill="auto"/>
            <w:noWrap/>
            <w:vAlign w:val="bottom"/>
            <w:hideMark/>
          </w:tcPr>
          <w:p w14:paraId="444D49AB"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p>
        </w:tc>
        <w:tc>
          <w:tcPr>
            <w:tcW w:w="760" w:type="dxa"/>
            <w:tcBorders>
              <w:top w:val="nil"/>
              <w:left w:val="nil"/>
              <w:bottom w:val="single" w:sz="4" w:space="0" w:color="auto"/>
              <w:right w:val="nil"/>
            </w:tcBorders>
            <w:shd w:val="clear" w:color="auto" w:fill="auto"/>
            <w:noWrap/>
            <w:vAlign w:val="bottom"/>
            <w:hideMark/>
          </w:tcPr>
          <w:p w14:paraId="641003FA"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SM</w:t>
            </w:r>
          </w:p>
        </w:tc>
        <w:tc>
          <w:tcPr>
            <w:tcW w:w="580" w:type="dxa"/>
            <w:tcBorders>
              <w:top w:val="nil"/>
              <w:left w:val="nil"/>
              <w:bottom w:val="single" w:sz="4" w:space="0" w:color="auto"/>
              <w:right w:val="nil"/>
            </w:tcBorders>
            <w:shd w:val="clear" w:color="auto" w:fill="auto"/>
            <w:noWrap/>
            <w:vAlign w:val="bottom"/>
            <w:hideMark/>
          </w:tcPr>
          <w:p w14:paraId="55758C6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4248</w:t>
            </w:r>
          </w:p>
        </w:tc>
        <w:tc>
          <w:tcPr>
            <w:tcW w:w="800" w:type="dxa"/>
            <w:tcBorders>
              <w:top w:val="nil"/>
              <w:left w:val="nil"/>
              <w:bottom w:val="single" w:sz="4" w:space="0" w:color="auto"/>
              <w:right w:val="nil"/>
            </w:tcBorders>
            <w:shd w:val="clear" w:color="auto" w:fill="auto"/>
            <w:noWrap/>
            <w:vAlign w:val="bottom"/>
            <w:hideMark/>
          </w:tcPr>
          <w:p w14:paraId="199710B3"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43.1</w:t>
            </w:r>
          </w:p>
        </w:tc>
        <w:tc>
          <w:tcPr>
            <w:tcW w:w="960" w:type="dxa"/>
            <w:tcBorders>
              <w:top w:val="nil"/>
              <w:left w:val="nil"/>
              <w:bottom w:val="single" w:sz="4" w:space="0" w:color="auto"/>
              <w:right w:val="nil"/>
            </w:tcBorders>
            <w:shd w:val="clear" w:color="auto" w:fill="auto"/>
            <w:noWrap/>
            <w:vAlign w:val="bottom"/>
            <w:hideMark/>
          </w:tcPr>
          <w:p w14:paraId="536863FD"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144.3</w:t>
            </w:r>
          </w:p>
        </w:tc>
        <w:tc>
          <w:tcPr>
            <w:tcW w:w="960" w:type="dxa"/>
            <w:tcBorders>
              <w:top w:val="nil"/>
              <w:left w:val="nil"/>
              <w:bottom w:val="single" w:sz="4" w:space="0" w:color="auto"/>
              <w:right w:val="nil"/>
            </w:tcBorders>
            <w:shd w:val="clear" w:color="auto" w:fill="auto"/>
            <w:noWrap/>
            <w:vAlign w:val="bottom"/>
            <w:hideMark/>
          </w:tcPr>
          <w:p w14:paraId="66D0CD41"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27.4</w:t>
            </w:r>
          </w:p>
        </w:tc>
        <w:tc>
          <w:tcPr>
            <w:tcW w:w="960" w:type="dxa"/>
            <w:tcBorders>
              <w:top w:val="nil"/>
              <w:left w:val="nil"/>
              <w:bottom w:val="single" w:sz="4" w:space="0" w:color="auto"/>
              <w:right w:val="nil"/>
            </w:tcBorders>
            <w:shd w:val="clear" w:color="auto" w:fill="auto"/>
            <w:noWrap/>
            <w:vAlign w:val="bottom"/>
            <w:hideMark/>
          </w:tcPr>
          <w:p w14:paraId="735F297A"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0.27</w:t>
            </w:r>
          </w:p>
        </w:tc>
        <w:tc>
          <w:tcPr>
            <w:tcW w:w="700" w:type="dxa"/>
            <w:tcBorders>
              <w:top w:val="nil"/>
              <w:left w:val="nil"/>
              <w:bottom w:val="single" w:sz="4" w:space="0" w:color="auto"/>
              <w:right w:val="nil"/>
            </w:tcBorders>
            <w:shd w:val="clear" w:color="auto" w:fill="auto"/>
            <w:noWrap/>
            <w:vAlign w:val="bottom"/>
            <w:hideMark/>
          </w:tcPr>
          <w:p w14:paraId="24C7189F"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736</w:t>
            </w:r>
          </w:p>
        </w:tc>
        <w:tc>
          <w:tcPr>
            <w:tcW w:w="960" w:type="dxa"/>
            <w:tcBorders>
              <w:top w:val="nil"/>
              <w:left w:val="nil"/>
              <w:bottom w:val="single" w:sz="4" w:space="0" w:color="auto"/>
              <w:right w:val="nil"/>
            </w:tcBorders>
            <w:shd w:val="clear" w:color="auto" w:fill="auto"/>
            <w:noWrap/>
            <w:vAlign w:val="bottom"/>
            <w:hideMark/>
          </w:tcPr>
          <w:p w14:paraId="05084370"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25</w:t>
            </w:r>
          </w:p>
        </w:tc>
        <w:tc>
          <w:tcPr>
            <w:tcW w:w="960" w:type="dxa"/>
            <w:tcBorders>
              <w:top w:val="nil"/>
              <w:left w:val="nil"/>
              <w:bottom w:val="single" w:sz="4" w:space="0" w:color="auto"/>
              <w:right w:val="nil"/>
            </w:tcBorders>
            <w:shd w:val="clear" w:color="auto" w:fill="auto"/>
            <w:noWrap/>
            <w:vAlign w:val="bottom"/>
            <w:hideMark/>
          </w:tcPr>
          <w:p w14:paraId="290FD197" w14:textId="77777777" w:rsidR="00236AFC" w:rsidRPr="00236AFC" w:rsidRDefault="00236AFC" w:rsidP="00236AFC">
            <w:pPr>
              <w:spacing w:after="0" w:line="240" w:lineRule="auto"/>
              <w:jc w:val="right"/>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209</w:t>
            </w:r>
          </w:p>
        </w:tc>
      </w:tr>
      <w:tr w:rsidR="00236AFC" w:rsidRPr="00236AFC" w14:paraId="61EEF3A2" w14:textId="77777777" w:rsidTr="00236AFC">
        <w:trPr>
          <w:trHeight w:val="300"/>
        </w:trPr>
        <w:tc>
          <w:tcPr>
            <w:tcW w:w="680" w:type="dxa"/>
            <w:tcBorders>
              <w:top w:val="nil"/>
              <w:left w:val="nil"/>
              <w:bottom w:val="single" w:sz="8" w:space="0" w:color="auto"/>
              <w:right w:val="nil"/>
            </w:tcBorders>
            <w:shd w:val="clear" w:color="auto" w:fill="auto"/>
            <w:noWrap/>
            <w:vAlign w:val="bottom"/>
            <w:hideMark/>
          </w:tcPr>
          <w:p w14:paraId="14B6AB26" w14:textId="77777777" w:rsidR="00236AFC" w:rsidRPr="00236AFC" w:rsidRDefault="00236AFC" w:rsidP="00236AFC">
            <w:pPr>
              <w:spacing w:after="0" w:line="240" w:lineRule="auto"/>
              <w:rPr>
                <w:rFonts w:ascii="Calibri" w:eastAsia="Times New Roman" w:hAnsi="Calibri" w:cs="Calibri"/>
                <w:color w:val="000000"/>
                <w:sz w:val="18"/>
                <w:szCs w:val="18"/>
                <w:lang w:eastAsia="en-GB"/>
              </w:rPr>
            </w:pPr>
            <w:r w:rsidRPr="00236AFC">
              <w:rPr>
                <w:rFonts w:ascii="Calibri" w:eastAsia="Times New Roman" w:hAnsi="Calibri" w:cs="Calibri"/>
                <w:color w:val="000000"/>
                <w:sz w:val="18"/>
                <w:szCs w:val="18"/>
                <w:lang w:eastAsia="en-GB"/>
              </w:rPr>
              <w:t> </w:t>
            </w:r>
          </w:p>
        </w:tc>
        <w:tc>
          <w:tcPr>
            <w:tcW w:w="760" w:type="dxa"/>
            <w:tcBorders>
              <w:top w:val="nil"/>
              <w:left w:val="nil"/>
              <w:bottom w:val="single" w:sz="8" w:space="0" w:color="auto"/>
              <w:right w:val="nil"/>
            </w:tcBorders>
            <w:shd w:val="clear" w:color="auto" w:fill="auto"/>
            <w:noWrap/>
            <w:vAlign w:val="bottom"/>
            <w:hideMark/>
          </w:tcPr>
          <w:p w14:paraId="3ED0972A"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Total</w:t>
            </w:r>
          </w:p>
        </w:tc>
        <w:tc>
          <w:tcPr>
            <w:tcW w:w="580" w:type="dxa"/>
            <w:tcBorders>
              <w:top w:val="nil"/>
              <w:left w:val="nil"/>
              <w:bottom w:val="single" w:sz="8" w:space="0" w:color="auto"/>
              <w:right w:val="nil"/>
            </w:tcBorders>
            <w:shd w:val="clear" w:color="auto" w:fill="auto"/>
            <w:noWrap/>
            <w:vAlign w:val="bottom"/>
            <w:hideMark/>
          </w:tcPr>
          <w:p w14:paraId="6343EF3C"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21951</w:t>
            </w:r>
          </w:p>
        </w:tc>
        <w:tc>
          <w:tcPr>
            <w:tcW w:w="800" w:type="dxa"/>
            <w:tcBorders>
              <w:top w:val="nil"/>
              <w:left w:val="nil"/>
              <w:bottom w:val="single" w:sz="8" w:space="0" w:color="auto"/>
              <w:right w:val="nil"/>
            </w:tcBorders>
            <w:shd w:val="clear" w:color="auto" w:fill="auto"/>
            <w:noWrap/>
            <w:vAlign w:val="bottom"/>
            <w:hideMark/>
          </w:tcPr>
          <w:p w14:paraId="403DCDD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48.8</w:t>
            </w:r>
          </w:p>
        </w:tc>
        <w:tc>
          <w:tcPr>
            <w:tcW w:w="960" w:type="dxa"/>
            <w:tcBorders>
              <w:top w:val="nil"/>
              <w:left w:val="nil"/>
              <w:bottom w:val="single" w:sz="8" w:space="0" w:color="auto"/>
              <w:right w:val="nil"/>
            </w:tcBorders>
            <w:shd w:val="clear" w:color="auto" w:fill="auto"/>
            <w:noWrap/>
            <w:vAlign w:val="bottom"/>
            <w:hideMark/>
          </w:tcPr>
          <w:p w14:paraId="1E0F041B"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136.3</w:t>
            </w:r>
          </w:p>
        </w:tc>
        <w:tc>
          <w:tcPr>
            <w:tcW w:w="960" w:type="dxa"/>
            <w:tcBorders>
              <w:top w:val="nil"/>
              <w:left w:val="nil"/>
              <w:bottom w:val="single" w:sz="8" w:space="0" w:color="auto"/>
              <w:right w:val="nil"/>
            </w:tcBorders>
            <w:shd w:val="clear" w:color="auto" w:fill="auto"/>
            <w:noWrap/>
            <w:vAlign w:val="bottom"/>
            <w:hideMark/>
          </w:tcPr>
          <w:p w14:paraId="411D4677"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28.3</w:t>
            </w:r>
          </w:p>
        </w:tc>
        <w:tc>
          <w:tcPr>
            <w:tcW w:w="960" w:type="dxa"/>
            <w:tcBorders>
              <w:top w:val="nil"/>
              <w:left w:val="nil"/>
              <w:bottom w:val="single" w:sz="8" w:space="0" w:color="auto"/>
              <w:right w:val="nil"/>
            </w:tcBorders>
            <w:shd w:val="clear" w:color="auto" w:fill="auto"/>
            <w:noWrap/>
            <w:vAlign w:val="bottom"/>
            <w:hideMark/>
          </w:tcPr>
          <w:p w14:paraId="1B25281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0.30</w:t>
            </w:r>
          </w:p>
        </w:tc>
        <w:tc>
          <w:tcPr>
            <w:tcW w:w="700" w:type="dxa"/>
            <w:tcBorders>
              <w:top w:val="nil"/>
              <w:left w:val="nil"/>
              <w:bottom w:val="single" w:sz="8" w:space="0" w:color="auto"/>
              <w:right w:val="nil"/>
            </w:tcBorders>
            <w:shd w:val="clear" w:color="auto" w:fill="auto"/>
            <w:noWrap/>
            <w:vAlign w:val="bottom"/>
            <w:hideMark/>
          </w:tcPr>
          <w:p w14:paraId="7B7F9A32"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4082</w:t>
            </w:r>
          </w:p>
        </w:tc>
        <w:tc>
          <w:tcPr>
            <w:tcW w:w="960" w:type="dxa"/>
            <w:tcBorders>
              <w:top w:val="nil"/>
              <w:left w:val="nil"/>
              <w:bottom w:val="single" w:sz="8" w:space="0" w:color="auto"/>
              <w:right w:val="nil"/>
            </w:tcBorders>
            <w:shd w:val="clear" w:color="auto" w:fill="auto"/>
            <w:noWrap/>
            <w:vAlign w:val="bottom"/>
            <w:hideMark/>
          </w:tcPr>
          <w:p w14:paraId="694B77E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204</w:t>
            </w:r>
          </w:p>
        </w:tc>
        <w:tc>
          <w:tcPr>
            <w:tcW w:w="960" w:type="dxa"/>
            <w:tcBorders>
              <w:top w:val="nil"/>
              <w:left w:val="nil"/>
              <w:bottom w:val="single" w:sz="8" w:space="0" w:color="auto"/>
              <w:right w:val="nil"/>
            </w:tcBorders>
            <w:shd w:val="clear" w:color="auto" w:fill="auto"/>
            <w:noWrap/>
            <w:vAlign w:val="bottom"/>
            <w:hideMark/>
          </w:tcPr>
          <w:p w14:paraId="0F44EAC3"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1350</w:t>
            </w:r>
          </w:p>
        </w:tc>
      </w:tr>
      <w:tr w:rsidR="00236AFC" w:rsidRPr="00236AFC" w14:paraId="1A2F9C7F" w14:textId="77777777" w:rsidTr="00236AFC">
        <w:trPr>
          <w:trHeight w:val="288"/>
        </w:trPr>
        <w:tc>
          <w:tcPr>
            <w:tcW w:w="1440" w:type="dxa"/>
            <w:gridSpan w:val="2"/>
            <w:tcBorders>
              <w:top w:val="single" w:sz="8" w:space="0" w:color="auto"/>
              <w:left w:val="nil"/>
              <w:bottom w:val="nil"/>
              <w:right w:val="nil"/>
            </w:tcBorders>
            <w:shd w:val="clear" w:color="auto" w:fill="auto"/>
            <w:noWrap/>
            <w:vAlign w:val="bottom"/>
            <w:hideMark/>
          </w:tcPr>
          <w:p w14:paraId="270581EB" w14:textId="77777777" w:rsidR="00236AFC" w:rsidRPr="00236AFC" w:rsidRDefault="00236AFC" w:rsidP="00236AFC">
            <w:pPr>
              <w:spacing w:after="0" w:line="240" w:lineRule="auto"/>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Grand Total</w:t>
            </w:r>
          </w:p>
        </w:tc>
        <w:tc>
          <w:tcPr>
            <w:tcW w:w="580" w:type="dxa"/>
            <w:tcBorders>
              <w:top w:val="nil"/>
              <w:left w:val="nil"/>
              <w:bottom w:val="nil"/>
              <w:right w:val="nil"/>
            </w:tcBorders>
            <w:shd w:val="clear" w:color="auto" w:fill="auto"/>
            <w:noWrap/>
            <w:vAlign w:val="bottom"/>
            <w:hideMark/>
          </w:tcPr>
          <w:p w14:paraId="1955D5B6"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41719</w:t>
            </w:r>
          </w:p>
        </w:tc>
        <w:tc>
          <w:tcPr>
            <w:tcW w:w="800" w:type="dxa"/>
            <w:tcBorders>
              <w:top w:val="nil"/>
              <w:left w:val="nil"/>
              <w:bottom w:val="nil"/>
              <w:right w:val="nil"/>
            </w:tcBorders>
            <w:shd w:val="clear" w:color="auto" w:fill="auto"/>
            <w:noWrap/>
            <w:vAlign w:val="bottom"/>
            <w:hideMark/>
          </w:tcPr>
          <w:p w14:paraId="0CF46995"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49.3</w:t>
            </w:r>
          </w:p>
        </w:tc>
        <w:tc>
          <w:tcPr>
            <w:tcW w:w="960" w:type="dxa"/>
            <w:tcBorders>
              <w:top w:val="nil"/>
              <w:left w:val="nil"/>
              <w:bottom w:val="nil"/>
              <w:right w:val="nil"/>
            </w:tcBorders>
            <w:shd w:val="clear" w:color="auto" w:fill="auto"/>
            <w:noWrap/>
            <w:vAlign w:val="bottom"/>
            <w:hideMark/>
          </w:tcPr>
          <w:p w14:paraId="17833107"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132.8</w:t>
            </w:r>
          </w:p>
        </w:tc>
        <w:tc>
          <w:tcPr>
            <w:tcW w:w="960" w:type="dxa"/>
            <w:tcBorders>
              <w:top w:val="nil"/>
              <w:left w:val="nil"/>
              <w:bottom w:val="nil"/>
              <w:right w:val="nil"/>
            </w:tcBorders>
            <w:shd w:val="clear" w:color="auto" w:fill="auto"/>
            <w:noWrap/>
            <w:vAlign w:val="bottom"/>
            <w:hideMark/>
          </w:tcPr>
          <w:p w14:paraId="1EFCA05A"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28.0</w:t>
            </w:r>
          </w:p>
        </w:tc>
        <w:tc>
          <w:tcPr>
            <w:tcW w:w="960" w:type="dxa"/>
            <w:tcBorders>
              <w:top w:val="nil"/>
              <w:left w:val="nil"/>
              <w:bottom w:val="nil"/>
              <w:right w:val="nil"/>
            </w:tcBorders>
            <w:shd w:val="clear" w:color="auto" w:fill="auto"/>
            <w:noWrap/>
            <w:vAlign w:val="bottom"/>
            <w:hideMark/>
          </w:tcPr>
          <w:p w14:paraId="5CA0691F"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0.32</w:t>
            </w:r>
          </w:p>
        </w:tc>
        <w:tc>
          <w:tcPr>
            <w:tcW w:w="700" w:type="dxa"/>
            <w:tcBorders>
              <w:top w:val="nil"/>
              <w:left w:val="nil"/>
              <w:bottom w:val="nil"/>
              <w:right w:val="nil"/>
            </w:tcBorders>
            <w:shd w:val="clear" w:color="auto" w:fill="auto"/>
            <w:noWrap/>
            <w:vAlign w:val="bottom"/>
            <w:hideMark/>
          </w:tcPr>
          <w:p w14:paraId="10EDAE98"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8745</w:t>
            </w:r>
          </w:p>
        </w:tc>
        <w:tc>
          <w:tcPr>
            <w:tcW w:w="960" w:type="dxa"/>
            <w:tcBorders>
              <w:top w:val="nil"/>
              <w:left w:val="nil"/>
              <w:bottom w:val="nil"/>
              <w:right w:val="nil"/>
            </w:tcBorders>
            <w:shd w:val="clear" w:color="auto" w:fill="auto"/>
            <w:noWrap/>
            <w:vAlign w:val="bottom"/>
            <w:hideMark/>
          </w:tcPr>
          <w:p w14:paraId="094FB904" w14:textId="77777777" w:rsidR="00236AFC" w:rsidRPr="00236AFC" w:rsidRDefault="00236AFC" w:rsidP="00236AFC">
            <w:pPr>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540</w:t>
            </w:r>
          </w:p>
        </w:tc>
        <w:tc>
          <w:tcPr>
            <w:tcW w:w="960" w:type="dxa"/>
            <w:tcBorders>
              <w:top w:val="nil"/>
              <w:left w:val="nil"/>
              <w:bottom w:val="nil"/>
              <w:right w:val="nil"/>
            </w:tcBorders>
            <w:shd w:val="clear" w:color="auto" w:fill="auto"/>
            <w:noWrap/>
            <w:vAlign w:val="bottom"/>
            <w:hideMark/>
          </w:tcPr>
          <w:p w14:paraId="52797FFB" w14:textId="77777777" w:rsidR="00236AFC" w:rsidRPr="00236AFC" w:rsidRDefault="00236AFC" w:rsidP="00236AFC">
            <w:pPr>
              <w:keepNext/>
              <w:spacing w:after="0" w:line="240" w:lineRule="auto"/>
              <w:jc w:val="right"/>
              <w:rPr>
                <w:rFonts w:ascii="Calibri" w:eastAsia="Times New Roman" w:hAnsi="Calibri" w:cs="Calibri"/>
                <w:b/>
                <w:bCs/>
                <w:color w:val="000000"/>
                <w:sz w:val="18"/>
                <w:szCs w:val="18"/>
                <w:lang w:eastAsia="en-GB"/>
              </w:rPr>
            </w:pPr>
            <w:r w:rsidRPr="00236AFC">
              <w:rPr>
                <w:rFonts w:ascii="Calibri" w:eastAsia="Times New Roman" w:hAnsi="Calibri" w:cs="Calibri"/>
                <w:b/>
                <w:bCs/>
                <w:color w:val="000000"/>
                <w:sz w:val="18"/>
                <w:szCs w:val="18"/>
                <w:lang w:eastAsia="en-GB"/>
              </w:rPr>
              <w:t>3225</w:t>
            </w:r>
          </w:p>
        </w:tc>
      </w:tr>
    </w:tbl>
    <w:p w14:paraId="7061FFBC" w14:textId="3C604A7A" w:rsidR="00C51B7C" w:rsidRDefault="00236AFC" w:rsidP="00236AFC">
      <w:pPr>
        <w:pStyle w:val="Caption"/>
      </w:pPr>
      <w:bookmarkStart w:id="6" w:name="_Ref523653505"/>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4</w:t>
      </w:r>
      <w:r w:rsidR="000C4186">
        <w:rPr>
          <w:noProof/>
        </w:rPr>
        <w:fldChar w:fldCharType="end"/>
      </w:r>
      <w:bookmarkEnd w:id="6"/>
      <w:r>
        <w:t xml:space="preserve">: </w:t>
      </w:r>
      <w:r w:rsidR="00612F0E">
        <w:t>Characteristics</w:t>
      </w:r>
      <w:r>
        <w:t xml:space="preserve"> of the Combined NHANESIII and Continuous NHANES dataset. Note that 4 records have missing smoker statuses and are omitted from this table. </w:t>
      </w:r>
    </w:p>
    <w:p w14:paraId="6AA0AC63" w14:textId="17FEC2FD" w:rsidR="00C51B7C" w:rsidRDefault="00D079B4" w:rsidP="00DF0039">
      <w:r>
        <w:t>Tables 2 and 3 show some of the trends we expect – smoking prevalence has decreased over this period and average BMIs have increased. Average follow up to 2011 is obviously much longer for the older study. We also note that death within 5 years are roughly evenly split between the two datasets.</w:t>
      </w:r>
    </w:p>
    <w:p w14:paraId="018FFFF3" w14:textId="77777777" w:rsidR="00D079B4" w:rsidRPr="00DF0039" w:rsidRDefault="00D079B4" w:rsidP="00DF0039"/>
    <w:p w14:paraId="1315AEA4" w14:textId="36144BA6" w:rsidR="008906DC" w:rsidRDefault="008906DC" w:rsidP="008906DC">
      <w:pPr>
        <w:pStyle w:val="Heading2"/>
      </w:pPr>
      <w:r>
        <w:t>Data Manipulation</w:t>
      </w:r>
    </w:p>
    <w:p w14:paraId="4B642302" w14:textId="1F65A7F5" w:rsidR="008906DC" w:rsidRPr="008906DC" w:rsidRDefault="008906DC" w:rsidP="008906DC">
      <w:pPr>
        <w:pStyle w:val="Heading3"/>
      </w:pPr>
      <w:r>
        <w:t>Impairment Score</w:t>
      </w:r>
    </w:p>
    <w:p w14:paraId="6538AA08" w14:textId="0DA52D35" w:rsidR="008906DC" w:rsidRDefault="008906DC">
      <w:r>
        <w:t xml:space="preserve">The NHANES health questionnaires include various questions about current health status which </w:t>
      </w:r>
      <w:r w:rsidR="00CA5761">
        <w:t>I</w:t>
      </w:r>
      <w:r>
        <w:t xml:space="preserve"> use to allocate an “impairment score”. The primary goal of this is so that we can control for known he</w:t>
      </w:r>
      <w:r w:rsidR="00F97A9E">
        <w:t>alth conditions in the analysis. It is also used to isolate only healthy lives (impairment score = 0)</w:t>
      </w:r>
      <w:r w:rsidR="00DA4BE9">
        <w:t xml:space="preserve"> for further analysis.</w:t>
      </w:r>
    </w:p>
    <w:p w14:paraId="193FA86C" w14:textId="04F6534D" w:rsidR="00913566" w:rsidRDefault="008906DC">
      <w:r>
        <w:t>Impairment score is computed by taking the count of the number of major medical conditions that a life has</w:t>
      </w:r>
      <w:r w:rsidR="001E02B0">
        <w:t xml:space="preserve"> (capped to 4) </w:t>
      </w:r>
      <w:r>
        <w:t>where the conditions considered are:</w:t>
      </w:r>
    </w:p>
    <w:p w14:paraId="2C037BAA" w14:textId="24D75DE4" w:rsidR="008906DC" w:rsidRDefault="005441AC" w:rsidP="008906DC">
      <w:pPr>
        <w:pStyle w:val="ListParagraph"/>
        <w:numPr>
          <w:ilvl w:val="0"/>
          <w:numId w:val="19"/>
        </w:numPr>
      </w:pPr>
      <w:r>
        <w:t>H</w:t>
      </w:r>
      <w:r w:rsidR="008906DC">
        <w:t>eart attack</w:t>
      </w:r>
    </w:p>
    <w:p w14:paraId="55C15D37" w14:textId="40AEA32E" w:rsidR="008906DC" w:rsidRDefault="00F97A9E" w:rsidP="008906DC">
      <w:pPr>
        <w:pStyle w:val="ListParagraph"/>
        <w:numPr>
          <w:ilvl w:val="0"/>
          <w:numId w:val="19"/>
        </w:numPr>
      </w:pPr>
      <w:r>
        <w:t xml:space="preserve">Heart </w:t>
      </w:r>
      <w:r w:rsidR="005441AC">
        <w:t>failure</w:t>
      </w:r>
    </w:p>
    <w:p w14:paraId="33DEF603" w14:textId="365B9B3B" w:rsidR="00F97A9E" w:rsidRDefault="00F97A9E" w:rsidP="00F97A9E">
      <w:pPr>
        <w:pStyle w:val="ListParagraph"/>
        <w:numPr>
          <w:ilvl w:val="0"/>
          <w:numId w:val="19"/>
        </w:numPr>
      </w:pPr>
      <w:r>
        <w:t>Stroke</w:t>
      </w:r>
    </w:p>
    <w:p w14:paraId="341F786C" w14:textId="08F36DB4" w:rsidR="00F97A9E" w:rsidRDefault="00F97A9E" w:rsidP="00F97A9E">
      <w:pPr>
        <w:pStyle w:val="ListParagraph"/>
        <w:numPr>
          <w:ilvl w:val="0"/>
          <w:numId w:val="19"/>
        </w:numPr>
      </w:pPr>
      <w:r>
        <w:t>Diabetes</w:t>
      </w:r>
    </w:p>
    <w:p w14:paraId="735EF1A9" w14:textId="59F8CCB0" w:rsidR="00F97A9E" w:rsidRDefault="00F97A9E" w:rsidP="00F97A9E">
      <w:pPr>
        <w:pStyle w:val="ListParagraph"/>
        <w:numPr>
          <w:ilvl w:val="0"/>
          <w:numId w:val="19"/>
        </w:numPr>
      </w:pPr>
      <w:r>
        <w:t>Emphysema/COPD</w:t>
      </w:r>
    </w:p>
    <w:p w14:paraId="27820EC9" w14:textId="1108FA79" w:rsidR="00F97A9E" w:rsidRDefault="00F97A9E" w:rsidP="00682731">
      <w:pPr>
        <w:pStyle w:val="ListParagraph"/>
        <w:numPr>
          <w:ilvl w:val="0"/>
          <w:numId w:val="19"/>
        </w:numPr>
      </w:pPr>
      <w:r>
        <w:t>Cancer</w:t>
      </w:r>
    </w:p>
    <w:p w14:paraId="023B4109" w14:textId="3AD9CDD8" w:rsidR="00236AFC" w:rsidRDefault="00236AFC">
      <w:r>
        <w:t>Note that these are based on self-reported medical history – not formal medical record</w:t>
      </w:r>
      <w:r w:rsidR="00871477">
        <w:t xml:space="preserve">s </w:t>
      </w:r>
      <w:r w:rsidR="00871477">
        <w:t>–</w:t>
      </w:r>
      <w:r w:rsidR="00871477">
        <w:t xml:space="preserve"> </w:t>
      </w:r>
      <w:r>
        <w:t>so they may not be completely reliable. In the rare cases where participants declined to answer</w:t>
      </w:r>
      <w:r w:rsidR="001C3F2E">
        <w:t xml:space="preserve"> </w:t>
      </w:r>
      <w:r w:rsidR="00D079B4">
        <w:t>or they said they</w:t>
      </w:r>
      <w:r>
        <w:t xml:space="preserve"> were unsure I have assumed that </w:t>
      </w:r>
      <w:r w:rsidR="001C3F2E">
        <w:t>the answer would have been negative.</w:t>
      </w:r>
    </w:p>
    <w:p w14:paraId="1117B959" w14:textId="0C0DA338" w:rsidR="008906DC" w:rsidRDefault="00F97A9E">
      <w:r>
        <w:lastRenderedPageBreak/>
        <w:t>As expected the number of impairments increases with increasing age, which is important to consider in analysis (e.g. by including an age x impairment interaction term in the model).</w:t>
      </w:r>
    </w:p>
    <w:p w14:paraId="028E3D85" w14:textId="77777777" w:rsidR="00EE52CC" w:rsidRDefault="001E02B0" w:rsidP="00EE52CC">
      <w:pPr>
        <w:keepNext/>
      </w:pPr>
      <w:r>
        <w:rPr>
          <w:noProof/>
        </w:rPr>
        <w:drawing>
          <wp:inline distT="0" distB="0" distL="0" distR="0" wp14:anchorId="2CA060DA" wp14:editId="65667E91">
            <wp:extent cx="5080000" cy="2806700"/>
            <wp:effectExtent l="0" t="0" r="635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2AD903A" w14:textId="0719B043" w:rsidR="00F97A9E" w:rsidRDefault="00EE52CC" w:rsidP="00EE52CC">
      <w:pPr>
        <w:pStyle w:val="Caption"/>
      </w:pPr>
      <w:r>
        <w:t xml:space="preserve">Figure </w:t>
      </w:r>
      <w:r w:rsidR="00D80C59">
        <w:rPr>
          <w:noProof/>
        </w:rPr>
        <w:fldChar w:fldCharType="begin"/>
      </w:r>
      <w:r w:rsidR="00D80C59">
        <w:rPr>
          <w:noProof/>
        </w:rPr>
        <w:instrText xml:space="preserve"> SEQ Figure \* ARABIC </w:instrText>
      </w:r>
      <w:r w:rsidR="00D80C59">
        <w:rPr>
          <w:noProof/>
        </w:rPr>
        <w:fldChar w:fldCharType="separate"/>
      </w:r>
      <w:r w:rsidR="00391C8F">
        <w:rPr>
          <w:noProof/>
        </w:rPr>
        <w:t>1</w:t>
      </w:r>
      <w:r w:rsidR="00D80C59">
        <w:rPr>
          <w:noProof/>
        </w:rPr>
        <w:fldChar w:fldCharType="end"/>
      </w:r>
      <w:r>
        <w:t xml:space="preserve">: Percentage of lives by </w:t>
      </w:r>
      <w:r w:rsidR="007E27D6">
        <w:t xml:space="preserve">impairment count and </w:t>
      </w:r>
      <w:r>
        <w:t>age at entry</w:t>
      </w:r>
      <w:r w:rsidR="00D079B4">
        <w:t>. As expected younger lives are mostly unimpaired. After age 75 about 50% of lives have at least one impairment.</w:t>
      </w:r>
    </w:p>
    <w:p w14:paraId="4B0123BF" w14:textId="1D22FADC" w:rsidR="00913566" w:rsidRDefault="00B532AA">
      <w:r>
        <w:t>T</w:t>
      </w:r>
      <w:r w:rsidR="001E02B0">
        <w:t>his impairment score acts as a strong predictor of mortality.</w:t>
      </w:r>
      <w:r w:rsidR="005441AC">
        <w:t xml:space="preserve"> For illustrative purposes</w:t>
      </w:r>
      <w:r w:rsidR="00EE52CC">
        <w:t xml:space="preserve"> Kaplan Meier </w:t>
      </w:r>
      <w:r>
        <w:t xml:space="preserve">survival curves for </w:t>
      </w:r>
      <w:proofErr w:type="gramStart"/>
      <w:r w:rsidR="005441AC">
        <w:t>60-69 year-old</w:t>
      </w:r>
      <w:proofErr w:type="gramEnd"/>
      <w:r w:rsidR="005441AC">
        <w:t xml:space="preserve"> </w:t>
      </w:r>
      <w:r>
        <w:t>lives with differing level</w:t>
      </w:r>
      <w:r w:rsidR="005441AC">
        <w:t xml:space="preserve">s of impairment are shown below in </w:t>
      </w:r>
      <w:r w:rsidR="005441AC">
        <w:fldChar w:fldCharType="begin"/>
      </w:r>
      <w:r w:rsidR="005441AC">
        <w:instrText xml:space="preserve"> REF _Ref521783842 \h </w:instrText>
      </w:r>
      <w:r w:rsidR="005441AC">
        <w:fldChar w:fldCharType="separate"/>
      </w:r>
      <w:r w:rsidR="00391C8F">
        <w:t xml:space="preserve">Figure </w:t>
      </w:r>
      <w:r w:rsidR="00391C8F">
        <w:rPr>
          <w:noProof/>
        </w:rPr>
        <w:t>2</w:t>
      </w:r>
      <w:r w:rsidR="005441AC">
        <w:fldChar w:fldCharType="end"/>
      </w:r>
      <w:r w:rsidR="005441AC">
        <w:t>.</w:t>
      </w:r>
    </w:p>
    <w:p w14:paraId="61FE8051" w14:textId="77777777" w:rsidR="00643E70" w:rsidRDefault="00643E70"/>
    <w:p w14:paraId="719E738A" w14:textId="77777777" w:rsidR="005441AC" w:rsidRDefault="005441AC" w:rsidP="005441AC">
      <w:pPr>
        <w:keepNext/>
      </w:pPr>
      <w:r w:rsidRPr="005441AC">
        <w:rPr>
          <w:noProof/>
        </w:rPr>
        <w:drawing>
          <wp:inline distT="0" distB="0" distL="0" distR="0" wp14:anchorId="030F5CFE" wp14:editId="7B438654">
            <wp:extent cx="5731510" cy="3373458"/>
            <wp:effectExtent l="0" t="0" r="2540" b="0"/>
            <wp:docPr id="2" name="Picture 2" descr="C:\RNOneDrive\OneDrive\Documents\BBK\projects\blood\rnproj\KM_n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NOneDrive\OneDrive\Documents\BBK\projects\blood\rnproj\KM_ni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3458"/>
                    </a:xfrm>
                    <a:prstGeom prst="rect">
                      <a:avLst/>
                    </a:prstGeom>
                    <a:noFill/>
                    <a:ln>
                      <a:noFill/>
                    </a:ln>
                  </pic:spPr>
                </pic:pic>
              </a:graphicData>
            </a:graphic>
          </wp:inline>
        </w:drawing>
      </w:r>
    </w:p>
    <w:p w14:paraId="45D7A7D5" w14:textId="39684215" w:rsidR="005441AC" w:rsidRDefault="005441AC" w:rsidP="005441AC">
      <w:pPr>
        <w:pStyle w:val="Caption"/>
      </w:pPr>
      <w:bookmarkStart w:id="7" w:name="_Ref521783842"/>
      <w:r>
        <w:t xml:space="preserve">Figure </w:t>
      </w:r>
      <w:r w:rsidR="00D80C59">
        <w:rPr>
          <w:noProof/>
        </w:rPr>
        <w:fldChar w:fldCharType="begin"/>
      </w:r>
      <w:r w:rsidR="00D80C59">
        <w:rPr>
          <w:noProof/>
        </w:rPr>
        <w:instrText xml:space="preserve"> SEQ Figure \* ARABIC </w:instrText>
      </w:r>
      <w:r w:rsidR="00D80C59">
        <w:rPr>
          <w:noProof/>
        </w:rPr>
        <w:fldChar w:fldCharType="separate"/>
      </w:r>
      <w:r w:rsidR="00391C8F">
        <w:rPr>
          <w:noProof/>
        </w:rPr>
        <w:t>2</w:t>
      </w:r>
      <w:r w:rsidR="00D80C59">
        <w:rPr>
          <w:noProof/>
        </w:rPr>
        <w:fldChar w:fldCharType="end"/>
      </w:r>
      <w:bookmarkEnd w:id="7"/>
      <w:r>
        <w:t>: K</w:t>
      </w:r>
      <w:r w:rsidR="00092664">
        <w:t>aplan -</w:t>
      </w:r>
      <w:r>
        <w:t>M</w:t>
      </w:r>
      <w:r w:rsidR="00092664">
        <w:t>eier</w:t>
      </w:r>
      <w:r>
        <w:t xml:space="preserve"> survival plots for lives with differing levels of impairment.</w:t>
      </w:r>
      <w:r w:rsidR="00DA4BE9">
        <w:t xml:space="preserve"> The time axis is months since the initial survey. Note that this graph has been produced using the combined dataset, so includes both NHANESIII and Continuous NHANES participants.</w:t>
      </w:r>
    </w:p>
    <w:p w14:paraId="7D4E7C47" w14:textId="77777777" w:rsidR="005441AC" w:rsidRDefault="005441AC"/>
    <w:p w14:paraId="6138C6E6" w14:textId="77777777" w:rsidR="00EE52CC" w:rsidRDefault="00EE52CC" w:rsidP="00EE52CC">
      <w:pPr>
        <w:pStyle w:val="Heading3"/>
      </w:pPr>
      <w:r>
        <w:lastRenderedPageBreak/>
        <w:t>Smoker Status</w:t>
      </w:r>
    </w:p>
    <w:p w14:paraId="7B5034A5" w14:textId="3E5185CA" w:rsidR="00EE52CC" w:rsidRDefault="00EE52CC">
      <w:r>
        <w:t>After age and medical history</w:t>
      </w:r>
      <w:r w:rsidR="00682731">
        <w:t>,</w:t>
      </w:r>
      <w:r>
        <w:t xml:space="preserve"> smoker status is the most important predictor of longevity.</w:t>
      </w:r>
      <w:r w:rsidR="00682731">
        <w:t xml:space="preserve"> Smokers are over 20 times more prone to lung disease and at increased risk of cardiovascular and respiratory conditions</w:t>
      </w:r>
      <w:r w:rsidR="00C82338">
        <w:t xml:space="preserve"> </w:t>
      </w:r>
      <w:sdt>
        <w:sdtPr>
          <w:id w:val="-1476986836"/>
          <w:citation/>
        </w:sdtPr>
        <w:sdtContent>
          <w:r w:rsidR="00C82338">
            <w:fldChar w:fldCharType="begin"/>
          </w:r>
          <w:r w:rsidR="00C82338">
            <w:instrText xml:space="preserve"> CITATION Pir13 \l 2057 </w:instrText>
          </w:r>
          <w:r w:rsidR="00C82338">
            <w:fldChar w:fldCharType="separate"/>
          </w:r>
          <w:r w:rsidR="00C82338" w:rsidRPr="00C82338">
            <w:rPr>
              <w:noProof/>
            </w:rPr>
            <w:t>(Pirie, et al., 2013)</w:t>
          </w:r>
          <w:r w:rsidR="00C82338">
            <w:fldChar w:fldCharType="end"/>
          </w:r>
        </w:sdtContent>
      </w:sdt>
      <w:r w:rsidR="00C82338">
        <w:t>.</w:t>
      </w:r>
    </w:p>
    <w:p w14:paraId="22ED3828" w14:textId="26C5358B" w:rsidR="00EE52CC" w:rsidRDefault="00EE52CC">
      <w:r>
        <w:t xml:space="preserve">The NHANES surveys include </w:t>
      </w:r>
      <w:r w:rsidR="00DA4BE9">
        <w:t>several</w:t>
      </w:r>
      <w:r>
        <w:t xml:space="preserve"> questions on smoking history which I have processed into a single </w:t>
      </w:r>
      <w:r w:rsidR="00612F0E">
        <w:t xml:space="preserve">smoker status </w:t>
      </w:r>
      <w:r>
        <w:t>variable. A more comprehensive treatment would be to take account of smoking intensity and duration since quit</w:t>
      </w:r>
      <w:r w:rsidR="00C82338">
        <w:t>ting</w:t>
      </w:r>
      <w:r w:rsidR="00612F0E">
        <w:t>.</w:t>
      </w:r>
    </w:p>
    <w:p w14:paraId="1D101CE3" w14:textId="07E140FB" w:rsidR="00EE52CC" w:rsidRDefault="00EE52CC">
      <w:r>
        <w:t>The definitions used are:</w:t>
      </w:r>
    </w:p>
    <w:p w14:paraId="0E30F986" w14:textId="05EA1DDF" w:rsidR="00EE52CC" w:rsidRDefault="00695F33" w:rsidP="00EE52CC">
      <w:pPr>
        <w:pStyle w:val="ListParagraph"/>
        <w:numPr>
          <w:ilvl w:val="0"/>
          <w:numId w:val="20"/>
        </w:numPr>
      </w:pPr>
      <w:r>
        <w:t xml:space="preserve">Never </w:t>
      </w:r>
      <w:r w:rsidR="00EE52CC">
        <w:t>Smoker: Someone whose survey responses indicate they have consumed fewer than 100 cigarettes in their lifetime</w:t>
      </w:r>
    </w:p>
    <w:p w14:paraId="6786929B" w14:textId="3DDA4EEF" w:rsidR="00EE52CC" w:rsidRDefault="00EE52CC" w:rsidP="00EE52CC">
      <w:pPr>
        <w:pStyle w:val="ListParagraph"/>
        <w:numPr>
          <w:ilvl w:val="0"/>
          <w:numId w:val="20"/>
        </w:numPr>
      </w:pPr>
      <w:r>
        <w:t>Smoker: Someone whose survey response</w:t>
      </w:r>
      <w:r w:rsidR="00695F33">
        <w:t>s indicate they currently smoke.</w:t>
      </w:r>
    </w:p>
    <w:p w14:paraId="6586A7B8" w14:textId="6244106A" w:rsidR="00EE52CC" w:rsidRDefault="00C82338" w:rsidP="00EE52CC">
      <w:pPr>
        <w:pStyle w:val="ListParagraph"/>
        <w:numPr>
          <w:ilvl w:val="0"/>
          <w:numId w:val="20"/>
        </w:numPr>
      </w:pPr>
      <w:r>
        <w:t>Ex-</w:t>
      </w:r>
      <w:r w:rsidR="00EE52CC">
        <w:t>Smoker: Someone whose survey responses indicate that they have smoked more than 100 cigarettes in their lifetime but do not currently smoke.</w:t>
      </w:r>
    </w:p>
    <w:p w14:paraId="375A4744" w14:textId="73C0E337" w:rsidR="00EE52CC" w:rsidRDefault="00EE52CC">
      <w:r>
        <w:t>Note that the chemical cotinine is found in high concentrations in the blood following exposure to tobacco smoke and therefore may be a more reliable indicator of smoking habits</w:t>
      </w:r>
      <w:r w:rsidR="00C82338">
        <w:t xml:space="preserve"> than self-reported smoker status</w:t>
      </w:r>
      <w:r>
        <w:t>. The use of cotinine as a proxy for smoker st</w:t>
      </w:r>
      <w:r w:rsidR="00C82338">
        <w:t xml:space="preserve">atus is explored more in section </w:t>
      </w:r>
      <w:r w:rsidR="00C82338">
        <w:fldChar w:fldCharType="begin"/>
      </w:r>
      <w:r w:rsidR="00C82338">
        <w:instrText xml:space="preserve"> REF _Ref523087499 \r \h </w:instrText>
      </w:r>
      <w:r w:rsidR="00C82338">
        <w:fldChar w:fldCharType="separate"/>
      </w:r>
      <w:r w:rsidR="00391C8F">
        <w:t>6.2.7</w:t>
      </w:r>
      <w:r w:rsidR="00C82338">
        <w:fldChar w:fldCharType="end"/>
      </w:r>
      <w:r>
        <w:t>.</w:t>
      </w:r>
    </w:p>
    <w:p w14:paraId="6B8260FE" w14:textId="09496409" w:rsidR="00B532AA" w:rsidRDefault="00B532AA">
      <w:r>
        <w:t xml:space="preserve">Kaplan Meier survival curves by smoker status are shown in </w:t>
      </w:r>
      <w:r w:rsidR="005441AC">
        <w:fldChar w:fldCharType="begin"/>
      </w:r>
      <w:r w:rsidR="005441AC">
        <w:instrText xml:space="preserve"> REF _Ref521783806 \h </w:instrText>
      </w:r>
      <w:r w:rsidR="005441AC">
        <w:fldChar w:fldCharType="separate"/>
      </w:r>
      <w:r w:rsidR="00391C8F">
        <w:t xml:space="preserve">Figure </w:t>
      </w:r>
      <w:r w:rsidR="00391C8F">
        <w:rPr>
          <w:noProof/>
        </w:rPr>
        <w:t>3</w:t>
      </w:r>
      <w:r w:rsidR="005441AC">
        <w:fldChar w:fldCharType="end"/>
      </w:r>
      <w:r w:rsidR="005441AC">
        <w:t xml:space="preserve">. As expected current smokers have the highest mortality, never-smokers the lowest and ex-smokers are somewhere </w:t>
      </w:r>
      <w:r w:rsidR="00DA4BE9">
        <w:t>in-between</w:t>
      </w:r>
      <w:r w:rsidR="005441AC">
        <w:t>.</w:t>
      </w:r>
      <w:r>
        <w:t xml:space="preserve"> </w:t>
      </w:r>
    </w:p>
    <w:p w14:paraId="316290F2" w14:textId="77777777" w:rsidR="005441AC" w:rsidRDefault="005441AC"/>
    <w:p w14:paraId="3D9C04A4" w14:textId="77777777" w:rsidR="005441AC" w:rsidRDefault="005441AC" w:rsidP="005441AC">
      <w:pPr>
        <w:keepNext/>
      </w:pPr>
      <w:r w:rsidRPr="005441AC">
        <w:rPr>
          <w:noProof/>
        </w:rPr>
        <w:drawing>
          <wp:inline distT="0" distB="0" distL="0" distR="0" wp14:anchorId="22845DB4" wp14:editId="1F55CCFD">
            <wp:extent cx="5212080" cy="3067731"/>
            <wp:effectExtent l="0" t="0" r="7620" b="0"/>
            <wp:docPr id="8" name="Picture 8" descr="C:\RNOneDrive\OneDrive\Documents\BBK\projects\blood\rnproj\KM_sm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NOneDrive\OneDrive\Documents\BBK\projects\blood\rnproj\KM_smok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42" cy="3073241"/>
                    </a:xfrm>
                    <a:prstGeom prst="rect">
                      <a:avLst/>
                    </a:prstGeom>
                    <a:noFill/>
                    <a:ln>
                      <a:noFill/>
                    </a:ln>
                  </pic:spPr>
                </pic:pic>
              </a:graphicData>
            </a:graphic>
          </wp:inline>
        </w:drawing>
      </w:r>
    </w:p>
    <w:p w14:paraId="006A9927" w14:textId="5D28FE3C" w:rsidR="00B532AA" w:rsidRDefault="005441AC" w:rsidP="005441AC">
      <w:pPr>
        <w:pStyle w:val="Caption"/>
      </w:pPr>
      <w:bookmarkStart w:id="8" w:name="_Ref521783806"/>
      <w:bookmarkStart w:id="9" w:name="_Ref521783799"/>
      <w:r>
        <w:t xml:space="preserve">Figure </w:t>
      </w:r>
      <w:r w:rsidR="00D80C59">
        <w:rPr>
          <w:noProof/>
        </w:rPr>
        <w:fldChar w:fldCharType="begin"/>
      </w:r>
      <w:r w:rsidR="00D80C59">
        <w:rPr>
          <w:noProof/>
        </w:rPr>
        <w:instrText xml:space="preserve"> SEQ Figure \* ARABIC </w:instrText>
      </w:r>
      <w:r w:rsidR="00D80C59">
        <w:rPr>
          <w:noProof/>
        </w:rPr>
        <w:fldChar w:fldCharType="separate"/>
      </w:r>
      <w:r w:rsidR="00391C8F">
        <w:rPr>
          <w:noProof/>
        </w:rPr>
        <w:t>3</w:t>
      </w:r>
      <w:r w:rsidR="00D80C59">
        <w:rPr>
          <w:noProof/>
        </w:rPr>
        <w:fldChar w:fldCharType="end"/>
      </w:r>
      <w:bookmarkEnd w:id="8"/>
      <w:r w:rsidR="00C82338">
        <w:t>: Kaplan-Meier</w:t>
      </w:r>
      <w:r>
        <w:t xml:space="preserve"> survival plot for different smoker statuses</w:t>
      </w:r>
      <w:bookmarkEnd w:id="9"/>
      <w:r w:rsidR="00092664">
        <w:t xml:space="preserve">. </w:t>
      </w:r>
      <w:r w:rsidR="00DA4BE9">
        <w:t>Time is in months since the initial survey.</w:t>
      </w:r>
      <w:r w:rsidR="00092664">
        <w:t xml:space="preserve"> </w:t>
      </w:r>
    </w:p>
    <w:p w14:paraId="06FD68A3" w14:textId="77777777" w:rsidR="005441AC" w:rsidRPr="005441AC" w:rsidRDefault="005441AC" w:rsidP="005441AC"/>
    <w:p w14:paraId="5C54249E" w14:textId="5CB2DD33" w:rsidR="00B532AA" w:rsidRDefault="00B532AA" w:rsidP="008A1B24">
      <w:pPr>
        <w:pStyle w:val="Heading3"/>
      </w:pPr>
      <w:r>
        <w:t>BMI</w:t>
      </w:r>
    </w:p>
    <w:p w14:paraId="3A92F55C" w14:textId="113D76BA" w:rsidR="00B532AA" w:rsidRDefault="00B532AA">
      <w:r>
        <w:t xml:space="preserve">Height and weight </w:t>
      </w:r>
      <w:r w:rsidR="00067363">
        <w:t>measurements</w:t>
      </w:r>
      <w:r>
        <w:t xml:space="preserve"> were taken from all NHANES participants who at</w:t>
      </w:r>
      <w:r w:rsidR="00682731">
        <w:t xml:space="preserve">tended the physical </w:t>
      </w:r>
      <w:r w:rsidR="00DF0039">
        <w:t>examination</w:t>
      </w:r>
      <w:r w:rsidR="003E646C">
        <w:t xml:space="preserve"> and BMI is included in the models</w:t>
      </w:r>
      <w:r w:rsidR="00162FC0">
        <w:t>.</w:t>
      </w:r>
    </w:p>
    <w:p w14:paraId="763B20CE" w14:textId="77777777" w:rsidR="001C3F2E" w:rsidRDefault="001C3F2E"/>
    <w:p w14:paraId="775F85A4" w14:textId="40B070B3" w:rsidR="007F1038" w:rsidRPr="007F1038" w:rsidRDefault="00682731" w:rsidP="008A1B24">
      <w:pPr>
        <w:pStyle w:val="Heading3"/>
      </w:pPr>
      <w:r>
        <w:lastRenderedPageBreak/>
        <w:t xml:space="preserve">Laboratory </w:t>
      </w:r>
      <w:r w:rsidR="008A1B24">
        <w:t>variables</w:t>
      </w:r>
    </w:p>
    <w:p w14:paraId="56D9F892" w14:textId="7767810D" w:rsidR="00FB6D75" w:rsidRDefault="007F1038" w:rsidP="00FB6D75">
      <w:pPr>
        <w:spacing w:line="256" w:lineRule="auto"/>
        <w:rPr>
          <w:rFonts w:eastAsia="MS Mincho"/>
        </w:rPr>
      </w:pPr>
      <w:r w:rsidRPr="007F1038">
        <w:rPr>
          <w:rFonts w:eastAsia="MS Mincho"/>
        </w:rPr>
        <w:t xml:space="preserve">The NHANESIII laboratory file contains </w:t>
      </w:r>
      <w:r w:rsidR="00FB6D75">
        <w:rPr>
          <w:rFonts w:eastAsia="MS Mincho"/>
        </w:rPr>
        <w:t xml:space="preserve">data on </w:t>
      </w:r>
      <w:r w:rsidRPr="007F1038">
        <w:rPr>
          <w:rFonts w:eastAsia="MS Mincho"/>
        </w:rPr>
        <w:t xml:space="preserve">192 </w:t>
      </w:r>
      <w:r w:rsidR="00FB6D75">
        <w:rPr>
          <w:rFonts w:eastAsia="MS Mincho"/>
        </w:rPr>
        <w:t>biomarkers collected through laboratory investigations of participants’ blood and urine samples.</w:t>
      </w:r>
      <w:r w:rsidR="00DF33F4">
        <w:rPr>
          <w:rFonts w:eastAsia="MS Mincho"/>
        </w:rPr>
        <w:t xml:space="preserve"> </w:t>
      </w:r>
      <w:r w:rsidR="00FB6D75">
        <w:rPr>
          <w:rFonts w:eastAsia="MS Mincho"/>
        </w:rPr>
        <w:t>Some of these are duplicates (e.g. the same values but converted to SI units) and others are ancillary variables (e.g. testing method).</w:t>
      </w:r>
    </w:p>
    <w:p w14:paraId="537202A8" w14:textId="7CDD81B7" w:rsidR="00FB6D75" w:rsidRDefault="00FB6D75" w:rsidP="00FB6D75">
      <w:pPr>
        <w:spacing w:line="256" w:lineRule="auto"/>
        <w:rPr>
          <w:rFonts w:eastAsia="MS Mincho"/>
        </w:rPr>
      </w:pPr>
      <w:r>
        <w:rPr>
          <w:rFonts w:eastAsia="MS Mincho"/>
        </w:rPr>
        <w:t>Results from the u</w:t>
      </w:r>
      <w:r w:rsidR="00C45C99">
        <w:rPr>
          <w:rFonts w:eastAsia="MS Mincho"/>
        </w:rPr>
        <w:t xml:space="preserve">rine tests, diabetes-specific and antibody tests are considered out-of-scope for this project as these are not part of </w:t>
      </w:r>
      <w:r>
        <w:rPr>
          <w:rFonts w:eastAsia="MS Mincho"/>
        </w:rPr>
        <w:t>a standard batch of blood tests.</w:t>
      </w:r>
    </w:p>
    <w:p w14:paraId="6B392BFC" w14:textId="58CEC8CE" w:rsidR="00FB6D75" w:rsidRDefault="00FB6D75" w:rsidP="00FB6D75">
      <w:pPr>
        <w:spacing w:line="256" w:lineRule="auto"/>
        <w:rPr>
          <w:rFonts w:eastAsia="MS Mincho"/>
        </w:rPr>
      </w:pPr>
      <w:r>
        <w:rPr>
          <w:rFonts w:eastAsia="MS Mincho"/>
        </w:rPr>
        <w:t xml:space="preserve">The remaining 95 variables can be divided broadly into Haematology (39) and Biochemistry (56). </w:t>
      </w:r>
    </w:p>
    <w:p w14:paraId="4A8120F3" w14:textId="58AE5112" w:rsidR="00FB6D75" w:rsidRPr="00DF33F4" w:rsidRDefault="00FB6D75" w:rsidP="00DF33F4">
      <w:pPr>
        <w:pStyle w:val="ListParagraph"/>
        <w:numPr>
          <w:ilvl w:val="0"/>
          <w:numId w:val="21"/>
        </w:numPr>
        <w:spacing w:line="256" w:lineRule="auto"/>
      </w:pPr>
      <w:r w:rsidRPr="00DF33F4">
        <w:t xml:space="preserve">Haematology refers to measurements of blood cells themselves, for example red blood cell count, </w:t>
      </w:r>
      <w:r w:rsidR="001E7BD8">
        <w:t>platelet distribution width</w:t>
      </w:r>
      <w:r w:rsidRPr="00DF33F4">
        <w:t xml:space="preserve"> etc.</w:t>
      </w:r>
    </w:p>
    <w:p w14:paraId="22FCC753" w14:textId="3DD874B2" w:rsidR="001C3F2E" w:rsidRDefault="00FB6D75" w:rsidP="001C3F2E">
      <w:pPr>
        <w:pStyle w:val="ListParagraph"/>
        <w:numPr>
          <w:ilvl w:val="0"/>
          <w:numId w:val="21"/>
        </w:numPr>
        <w:spacing w:line="256" w:lineRule="auto"/>
      </w:pPr>
      <w:r w:rsidRPr="00DF33F4">
        <w:t>Biochemistry relates to the presence of chemicals in the blood</w:t>
      </w:r>
      <w:r w:rsidR="00643E70">
        <w:t>. F</w:t>
      </w:r>
      <w:r w:rsidRPr="00DF33F4">
        <w:t xml:space="preserve">or </w:t>
      </w:r>
      <w:proofErr w:type="gramStart"/>
      <w:r w:rsidRPr="00DF33F4">
        <w:t>example</w:t>
      </w:r>
      <w:proofErr w:type="gramEnd"/>
      <w:r w:rsidRPr="00DF33F4">
        <w:t xml:space="preserve"> the </w:t>
      </w:r>
      <w:r w:rsidR="001E7BD8">
        <w:t>concentration of total proteins or the concentration of a particular enzyme.</w:t>
      </w:r>
    </w:p>
    <w:p w14:paraId="58C64D81" w14:textId="3B87501C" w:rsidR="00FB6D75" w:rsidRDefault="00DF33F4" w:rsidP="001C3F2E">
      <w:pPr>
        <w:spacing w:line="256" w:lineRule="auto"/>
      </w:pPr>
      <w:r>
        <w:t xml:space="preserve">A </w:t>
      </w:r>
      <w:r w:rsidR="00DF0039">
        <w:t xml:space="preserve">detailed </w:t>
      </w:r>
      <w:r>
        <w:t xml:space="preserve">summary of all the haematology and biochemistry variables, including missingness, can be found in </w:t>
      </w:r>
      <w:r w:rsidR="009D2B42">
        <w:t xml:space="preserve">the </w:t>
      </w:r>
      <w:r w:rsidR="00643E70">
        <w:t>A</w:t>
      </w:r>
      <w:r w:rsidR="009D2B42">
        <w:t>ppendix</w:t>
      </w:r>
      <w:r>
        <w:t>.</w:t>
      </w:r>
    </w:p>
    <w:p w14:paraId="4A9829CD" w14:textId="77777777" w:rsidR="00FB6D75" w:rsidRPr="00F8742B" w:rsidRDefault="00FB6D75" w:rsidP="00FB6D75">
      <w:pPr>
        <w:spacing w:line="256" w:lineRule="auto"/>
        <w:rPr>
          <w:rFonts w:eastAsia="MS Mincho"/>
        </w:rPr>
      </w:pPr>
    </w:p>
    <w:p w14:paraId="215ED253" w14:textId="77777777" w:rsidR="000D6873" w:rsidRDefault="007F1038" w:rsidP="0076266F">
      <w:pPr>
        <w:pStyle w:val="Heading2"/>
      </w:pPr>
      <w:bookmarkStart w:id="10" w:name="_Ref523329024"/>
      <w:r w:rsidRPr="00ED5B07">
        <w:t>Missing Data</w:t>
      </w:r>
      <w:bookmarkEnd w:id="10"/>
    </w:p>
    <w:p w14:paraId="642A28BB" w14:textId="51A85712" w:rsidR="001D63F6" w:rsidRDefault="001D63F6" w:rsidP="0076266F">
      <w:pPr>
        <w:pStyle w:val="Heading3"/>
      </w:pPr>
      <w:r>
        <w:t>Considerations</w:t>
      </w:r>
    </w:p>
    <w:p w14:paraId="4DB779C4" w14:textId="77777777" w:rsidR="001E333C" w:rsidRDefault="000D6873" w:rsidP="000D6873">
      <w:r>
        <w:t>We should consider the potential impact of missing data.</w:t>
      </w:r>
    </w:p>
    <w:p w14:paraId="12C73636" w14:textId="0C23F080" w:rsidR="00637ACB" w:rsidRDefault="00637ACB" w:rsidP="000D6873">
      <w:r>
        <w:t xml:space="preserve">Most statistical procedures rely on complete </w:t>
      </w:r>
      <w:r w:rsidR="008A1B24">
        <w:t>observations i.e. for each observation all of the predictor variables are present. H</w:t>
      </w:r>
      <w:r>
        <w:t>owever simply taking the fully complete observations can lead to bias and a reduction in statistical power</w:t>
      </w:r>
      <w:r w:rsidR="00B82B52">
        <w:t>.</w:t>
      </w:r>
    </w:p>
    <w:p w14:paraId="2665E898" w14:textId="349064D0" w:rsidR="000D6873" w:rsidRDefault="00B82B52" w:rsidP="007F1038">
      <w:r>
        <w:t>In the NHANES dataset</w:t>
      </w:r>
      <w:r w:rsidR="00AE2012">
        <w:t>, age, sex and survival time are complete</w:t>
      </w:r>
      <w:r w:rsidR="00C82338">
        <w:t xml:space="preserve">. </w:t>
      </w:r>
      <w:r w:rsidR="000D6873">
        <w:t>However</w:t>
      </w:r>
      <w:r w:rsidR="00AE2012">
        <w:t xml:space="preserve">, </w:t>
      </w:r>
      <w:r w:rsidR="000D6873">
        <w:t xml:space="preserve">there are a material number of missing observations in the </w:t>
      </w:r>
      <w:r w:rsidR="00AE2012">
        <w:t>laboratory and questionnaire</w:t>
      </w:r>
      <w:r w:rsidR="000D6873">
        <w:t xml:space="preserve"> variables. Missing observations arise because:</w:t>
      </w:r>
    </w:p>
    <w:p w14:paraId="2E98E011" w14:textId="734763FC" w:rsidR="000D6873" w:rsidRDefault="000D6873" w:rsidP="000D6873">
      <w:pPr>
        <w:pStyle w:val="ListParagraph"/>
        <w:numPr>
          <w:ilvl w:val="0"/>
          <w:numId w:val="13"/>
        </w:numPr>
      </w:pPr>
      <w:r>
        <w:t xml:space="preserve">Some participants only completed the home </w:t>
      </w:r>
      <w:r w:rsidR="00AE2012">
        <w:t>questionnaire</w:t>
      </w:r>
      <w:r>
        <w:t xml:space="preserve"> and did not attend the laboratory tests.</w:t>
      </w:r>
    </w:p>
    <w:p w14:paraId="39D8C5A4" w14:textId="77777777" w:rsidR="000D6873" w:rsidRDefault="000D6873" w:rsidP="000D6873">
      <w:pPr>
        <w:pStyle w:val="ListParagraph"/>
        <w:numPr>
          <w:ilvl w:val="0"/>
          <w:numId w:val="13"/>
        </w:numPr>
      </w:pPr>
      <w:r>
        <w:t>Some laboratory results are discarded due to errors (e.g. lost samples)</w:t>
      </w:r>
    </w:p>
    <w:p w14:paraId="4C22F9C5" w14:textId="4EE765E2" w:rsidR="000D6873" w:rsidRDefault="000D6873" w:rsidP="000D6873">
      <w:pPr>
        <w:pStyle w:val="ListParagraph"/>
        <w:numPr>
          <w:ilvl w:val="0"/>
          <w:numId w:val="13"/>
        </w:numPr>
      </w:pPr>
      <w:r>
        <w:t>Respondents answered “Don’t know” or refused to answer</w:t>
      </w:r>
      <w:r w:rsidR="00100978">
        <w:t xml:space="preserve"> certain questions (only applicable to the survey items, e.g. smoking questions, medical history).</w:t>
      </w:r>
    </w:p>
    <w:p w14:paraId="74D4E88F" w14:textId="586692E8" w:rsidR="000D6873" w:rsidRDefault="000D6873">
      <w:r>
        <w:t>We note that the number of missing observations tend to increase with increasing age – it is possible that older and potentially sicker people are not able</w:t>
      </w:r>
      <w:r w:rsidR="008A1B24">
        <w:t xml:space="preserve"> to attend the laboratory tests and hence have a larger proportion of missing values.</w:t>
      </w:r>
      <w:r w:rsidR="00D66F4C">
        <w:t xml:space="preserve"> </w:t>
      </w:r>
      <w:r w:rsidR="00A06061">
        <w:fldChar w:fldCharType="begin"/>
      </w:r>
      <w:r w:rsidR="00A06061">
        <w:instrText xml:space="preserve"> REF _Ref523330331 \h </w:instrText>
      </w:r>
      <w:r w:rsidR="00A06061">
        <w:fldChar w:fldCharType="separate"/>
      </w:r>
      <w:r w:rsidR="00391C8F">
        <w:t xml:space="preserve">Figure </w:t>
      </w:r>
      <w:r w:rsidR="00391C8F">
        <w:rPr>
          <w:noProof/>
        </w:rPr>
        <w:t>4</w:t>
      </w:r>
      <w:r w:rsidR="00A06061">
        <w:fldChar w:fldCharType="end"/>
      </w:r>
      <w:r w:rsidR="00A06061">
        <w:t xml:space="preserve"> </w:t>
      </w:r>
      <w:r w:rsidR="00D66F4C">
        <w:t>shows and example of this for C-Reactive Protein</w:t>
      </w:r>
      <w:r w:rsidR="00A06061">
        <w:t>.</w:t>
      </w:r>
    </w:p>
    <w:p w14:paraId="51FBCC88" w14:textId="77777777" w:rsidR="00A06061" w:rsidRDefault="00D66F4C" w:rsidP="00A06061">
      <w:pPr>
        <w:keepNext/>
      </w:pPr>
      <w:r>
        <w:rPr>
          <w:noProof/>
        </w:rPr>
        <w:lastRenderedPageBreak/>
        <w:drawing>
          <wp:inline distT="0" distB="0" distL="0" distR="0" wp14:anchorId="7550808B" wp14:editId="2D721BCE">
            <wp:extent cx="4092576" cy="2743200"/>
            <wp:effectExtent l="0" t="0" r="317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A3DED9" w14:textId="6492F030" w:rsidR="00100978" w:rsidRDefault="00A06061" w:rsidP="00A06061">
      <w:pPr>
        <w:pStyle w:val="Caption"/>
      </w:pPr>
      <w:bookmarkStart w:id="11" w:name="_Ref523330331"/>
      <w:r>
        <w:t xml:space="preserve">Figure </w:t>
      </w:r>
      <w:r w:rsidR="005C769F">
        <w:rPr>
          <w:noProof/>
        </w:rPr>
        <w:fldChar w:fldCharType="begin"/>
      </w:r>
      <w:r w:rsidR="005C769F">
        <w:rPr>
          <w:noProof/>
        </w:rPr>
        <w:instrText xml:space="preserve"> SEQ Figure \* ARABIC </w:instrText>
      </w:r>
      <w:r w:rsidR="005C769F">
        <w:rPr>
          <w:noProof/>
        </w:rPr>
        <w:fldChar w:fldCharType="separate"/>
      </w:r>
      <w:r w:rsidR="00391C8F">
        <w:rPr>
          <w:noProof/>
        </w:rPr>
        <w:t>4</w:t>
      </w:r>
      <w:r w:rsidR="005C769F">
        <w:rPr>
          <w:noProof/>
        </w:rPr>
        <w:fldChar w:fldCharType="end"/>
      </w:r>
      <w:bookmarkEnd w:id="11"/>
      <w:r>
        <w:t>: Proportion of lives missing C-Reactive Protein readings by age.</w:t>
      </w:r>
      <w:r w:rsidR="003E646C">
        <w:t xml:space="preserve"> This pattern of increasing missingness at older ages is seen in most of the laboratory </w:t>
      </w:r>
      <w:r w:rsidR="009D2B42">
        <w:t>variables</w:t>
      </w:r>
      <w:r w:rsidR="003E646C">
        <w:t>.</w:t>
      </w:r>
    </w:p>
    <w:p w14:paraId="26EAA8AB" w14:textId="7ECF5702" w:rsidR="000D6873" w:rsidRDefault="000D6873">
      <w:r>
        <w:t>There are 3 classes of missing data mechanisms</w:t>
      </w:r>
      <w:r w:rsidR="00612F0E">
        <w:t>, described briefly below:</w:t>
      </w:r>
    </w:p>
    <w:p w14:paraId="13555F32" w14:textId="77777777" w:rsidR="000D6873" w:rsidRDefault="000D6873" w:rsidP="000D6873">
      <w:pPr>
        <w:pStyle w:val="ListParagraph"/>
        <w:numPr>
          <w:ilvl w:val="0"/>
          <w:numId w:val="14"/>
        </w:numPr>
      </w:pPr>
      <w:r>
        <w:t>Missing completely at random (MCAR)</w:t>
      </w:r>
    </w:p>
    <w:p w14:paraId="4869C898" w14:textId="6D47068C" w:rsidR="00D10A8A" w:rsidRDefault="00D10A8A" w:rsidP="00D10A8A">
      <w:pPr>
        <w:pStyle w:val="ListParagraph"/>
        <w:numPr>
          <w:ilvl w:val="1"/>
          <w:numId w:val="14"/>
        </w:numPr>
      </w:pPr>
      <w:r>
        <w:t>The probability that a value is missing is unrelated to both the observed and unobserved data for that observation. For example, if a random set of the blood tests is simply lost then this might be a MCAR process.</w:t>
      </w:r>
    </w:p>
    <w:p w14:paraId="09D447C2" w14:textId="77777777" w:rsidR="000D6873" w:rsidRDefault="000D6873" w:rsidP="000D6873">
      <w:pPr>
        <w:pStyle w:val="ListParagraph"/>
        <w:numPr>
          <w:ilvl w:val="0"/>
          <w:numId w:val="14"/>
        </w:numPr>
      </w:pPr>
      <w:r>
        <w:t>Missing at random (MAR)</w:t>
      </w:r>
    </w:p>
    <w:p w14:paraId="2FD19753" w14:textId="1C41ADB1" w:rsidR="008D1957" w:rsidRDefault="00D10A8A" w:rsidP="008D1957">
      <w:pPr>
        <w:pStyle w:val="ListParagraph"/>
        <w:numPr>
          <w:ilvl w:val="1"/>
          <w:numId w:val="14"/>
        </w:numPr>
      </w:pPr>
      <w:r>
        <w:t xml:space="preserve">The probability that a value is missing is, conditional on the observed data, independent of the unobserved data. For example, smokers have significantly higher levels of the chemical cotinine in their blood. If among smokers the probability of observing cotinine </w:t>
      </w:r>
      <w:r w:rsidR="003E646C">
        <w:t xml:space="preserve">is independent of the missing </w:t>
      </w:r>
      <w:r w:rsidR="00872D8E">
        <w:t xml:space="preserve">cotinine </w:t>
      </w:r>
      <w:r w:rsidR="003E646C">
        <w:t>values themselves</w:t>
      </w:r>
      <w:r w:rsidR="0076266F">
        <w:t xml:space="preserve"> then this could be considered MAR</w:t>
      </w:r>
      <w:r w:rsidR="003E646C">
        <w:t>.</w:t>
      </w:r>
    </w:p>
    <w:p w14:paraId="16A70753" w14:textId="77777777" w:rsidR="000D6873" w:rsidRPr="008D1957" w:rsidRDefault="000D6873" w:rsidP="000D6873">
      <w:pPr>
        <w:pStyle w:val="ListParagraph"/>
        <w:numPr>
          <w:ilvl w:val="0"/>
          <w:numId w:val="14"/>
        </w:numPr>
        <w:rPr>
          <w:rFonts w:eastAsiaTheme="minorEastAsia"/>
        </w:rPr>
      </w:pPr>
      <w:r>
        <w:t>Missing not at random (MNAR)</w:t>
      </w:r>
    </w:p>
    <w:p w14:paraId="20D0A929" w14:textId="1E5B62C9" w:rsidR="008D1957" w:rsidRPr="000D6873" w:rsidRDefault="008D1957" w:rsidP="008D1957">
      <w:pPr>
        <w:pStyle w:val="ListParagraph"/>
        <w:numPr>
          <w:ilvl w:val="1"/>
          <w:numId w:val="14"/>
        </w:numPr>
        <w:rPr>
          <w:rFonts w:eastAsiaTheme="minorEastAsia"/>
        </w:rPr>
      </w:pPr>
      <w:r>
        <w:t xml:space="preserve">The missingness of a variable cannot be fully explained by variables in the dataset and is dependent on the missing value itself. For </w:t>
      </w:r>
      <w:r w:rsidR="0076266F">
        <w:t>example,</w:t>
      </w:r>
      <w:r>
        <w:t xml:space="preserve"> if people with high BMIs were less likely to respond to the BMI questions</w:t>
      </w:r>
      <w:r w:rsidR="0076266F">
        <w:t>, and this dependence could not be overcome using other observed variables,</w:t>
      </w:r>
      <w:r>
        <w:t xml:space="preserve"> then this would be a MNAR mechanism.</w:t>
      </w:r>
    </w:p>
    <w:p w14:paraId="7FF65199" w14:textId="6FD65B91" w:rsidR="008D1957" w:rsidRDefault="000D6873" w:rsidP="000D6873">
      <w:r>
        <w:t xml:space="preserve">Since </w:t>
      </w:r>
      <w:r w:rsidR="0076266F">
        <w:t xml:space="preserve">we have observed that </w:t>
      </w:r>
      <w:r w:rsidR="00CF7A65">
        <w:t xml:space="preserve">a greater proportion of </w:t>
      </w:r>
      <w:r w:rsidR="0076266F">
        <w:t>readings are missing at older ages</w:t>
      </w:r>
      <w:r>
        <w:t xml:space="preserve"> </w:t>
      </w:r>
      <w:r w:rsidR="001E333C">
        <w:t>we conclude that</w:t>
      </w:r>
      <w:r>
        <w:t xml:space="preserve"> missing observations are not </w:t>
      </w:r>
      <w:r w:rsidR="008D1957">
        <w:t>miss</w:t>
      </w:r>
      <w:r w:rsidR="001E333C">
        <w:t>ing completely at random.</w:t>
      </w:r>
    </w:p>
    <w:p w14:paraId="27A55444" w14:textId="280AE80F" w:rsidR="001E333C" w:rsidRDefault="00CA6006" w:rsidP="000D6873">
      <w:r>
        <w:t xml:space="preserve">Although it is </w:t>
      </w:r>
      <w:r w:rsidR="00CB5A3B">
        <w:t xml:space="preserve">by definition </w:t>
      </w:r>
      <w:r>
        <w:t xml:space="preserve">impossible to </w:t>
      </w:r>
      <w:r w:rsidR="001E333C">
        <w:t xml:space="preserve">rule out MNAR </w:t>
      </w:r>
      <w:r w:rsidR="00CB5A3B">
        <w:t>missingness</w:t>
      </w:r>
      <w:r w:rsidR="00CF7A65">
        <w:t>,</w:t>
      </w:r>
      <w:r w:rsidR="00CB5A3B">
        <w:t xml:space="preserve"> </w:t>
      </w:r>
      <w:r w:rsidR="003E646C">
        <w:t>I</w:t>
      </w:r>
      <w:r w:rsidR="001E333C">
        <w:t xml:space="preserve"> assume </w:t>
      </w:r>
      <w:r w:rsidR="003E646C">
        <w:t xml:space="preserve">in this project </w:t>
      </w:r>
      <w:r w:rsidR="001E333C">
        <w:t>that the missing data mechanism is</w:t>
      </w:r>
      <w:r w:rsidR="003E646C">
        <w:t xml:space="preserve"> </w:t>
      </w:r>
      <w:r w:rsidR="001E333C">
        <w:t xml:space="preserve">MAR. This seems reasonable </w:t>
      </w:r>
      <w:r w:rsidR="00CF7A65">
        <w:t>given the likely reasons for the missing data discussed above. Lost lab samples and failed lab tests are likely to be MCAR, whilst failure to attend the lab tests is likely explainable by a combination of older age and frailty.</w:t>
      </w:r>
    </w:p>
    <w:p w14:paraId="3CD88327" w14:textId="77777777" w:rsidR="001D63F6" w:rsidRDefault="001D63F6" w:rsidP="000D6873"/>
    <w:p w14:paraId="66B85FF3" w14:textId="77777777" w:rsidR="00612F0E" w:rsidRDefault="00612F0E">
      <w:pPr>
        <w:rPr>
          <w:rFonts w:asciiTheme="majorHAnsi" w:eastAsiaTheme="majorEastAsia" w:hAnsiTheme="majorHAnsi" w:cstheme="majorBidi"/>
          <w:color w:val="1F4D78" w:themeColor="accent1" w:themeShade="7F"/>
          <w:sz w:val="24"/>
          <w:szCs w:val="24"/>
        </w:rPr>
      </w:pPr>
      <w:r>
        <w:br w:type="page"/>
      </w:r>
    </w:p>
    <w:p w14:paraId="0C9E8DF2" w14:textId="15F4ADB3" w:rsidR="00637ACB" w:rsidRDefault="003A4788" w:rsidP="0076266F">
      <w:pPr>
        <w:pStyle w:val="Heading3"/>
      </w:pPr>
      <w:r>
        <w:lastRenderedPageBreak/>
        <w:t>Further</w:t>
      </w:r>
      <w:r w:rsidR="001D63F6">
        <w:t xml:space="preserve"> Analysis</w:t>
      </w:r>
    </w:p>
    <w:p w14:paraId="39B83D34" w14:textId="7DBCE94D" w:rsidR="00637ACB" w:rsidRDefault="00FA03F2" w:rsidP="000D6873">
      <w:r>
        <w:fldChar w:fldCharType="begin"/>
      </w:r>
      <w:r>
        <w:instrText xml:space="preserve"> REF _Ref523604450 \h </w:instrText>
      </w:r>
      <w:r>
        <w:fldChar w:fldCharType="separate"/>
      </w:r>
      <w:r w:rsidR="00391C8F">
        <w:t xml:space="preserve">Figure </w:t>
      </w:r>
      <w:r w:rsidR="00391C8F">
        <w:rPr>
          <w:noProof/>
        </w:rPr>
        <w:t>5</w:t>
      </w:r>
      <w:r>
        <w:fldChar w:fldCharType="end"/>
      </w:r>
      <w:r>
        <w:t xml:space="preserve"> </w:t>
      </w:r>
      <w:r w:rsidR="00637ACB">
        <w:t>below sh</w:t>
      </w:r>
      <w:r w:rsidR="00093CDF">
        <w:t xml:space="preserve">ows the pattern of missing data in the </w:t>
      </w:r>
      <w:r w:rsidR="003E646C">
        <w:t xml:space="preserve">final (combined) </w:t>
      </w:r>
      <w:r w:rsidR="00093CDF">
        <w:t>analys</w:t>
      </w:r>
      <w:r w:rsidR="001D63F6">
        <w:t>is dataset.</w:t>
      </w:r>
    </w:p>
    <w:p w14:paraId="6C10C7E2" w14:textId="0DA2EFC7" w:rsidR="00637ACB" w:rsidRDefault="00637ACB" w:rsidP="00FA03F2">
      <w:pPr>
        <w:keepNext/>
      </w:pPr>
    </w:p>
    <w:p w14:paraId="450C017A" w14:textId="77777777" w:rsidR="00FA03F2" w:rsidRDefault="00FA03F2" w:rsidP="00FA03F2">
      <w:pPr>
        <w:keepNext/>
      </w:pPr>
      <w:r w:rsidRPr="00FA03F2">
        <w:rPr>
          <w:noProof/>
        </w:rPr>
        <w:drawing>
          <wp:inline distT="0" distB="0" distL="0" distR="0" wp14:anchorId="16474D94" wp14:editId="004860E4">
            <wp:extent cx="4692487" cy="467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8049" cy="4676596"/>
                    </a:xfrm>
                    <a:prstGeom prst="rect">
                      <a:avLst/>
                    </a:prstGeom>
                    <a:noFill/>
                    <a:ln>
                      <a:noFill/>
                    </a:ln>
                  </pic:spPr>
                </pic:pic>
              </a:graphicData>
            </a:graphic>
          </wp:inline>
        </w:drawing>
      </w:r>
    </w:p>
    <w:p w14:paraId="3F9EBA59" w14:textId="460C4E77" w:rsidR="00FA03F2" w:rsidRDefault="00FA03F2" w:rsidP="00FA03F2">
      <w:pPr>
        <w:pStyle w:val="Caption"/>
      </w:pPr>
      <w:bookmarkStart w:id="12" w:name="_Ref523604450"/>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5</w:t>
      </w:r>
      <w:r w:rsidR="000C4186">
        <w:rPr>
          <w:noProof/>
        </w:rPr>
        <w:fldChar w:fldCharType="end"/>
      </w:r>
      <w:bookmarkEnd w:id="12"/>
      <w:r>
        <w:t xml:space="preserve">: Missingness patterns for the combined dataset. Note that only the </w:t>
      </w:r>
      <w:r w:rsidR="00643E70">
        <w:t xml:space="preserve">15 </w:t>
      </w:r>
      <w:r>
        <w:t>most prevalent missingness patterns are shown.</w:t>
      </w:r>
    </w:p>
    <w:p w14:paraId="4174CEF7" w14:textId="77777777" w:rsidR="00FA03F2" w:rsidRPr="00FA03F2" w:rsidRDefault="00FA03F2" w:rsidP="00FA03F2"/>
    <w:p w14:paraId="76FDB04E" w14:textId="32B4FCFD" w:rsidR="0032271A" w:rsidRDefault="0032271A" w:rsidP="000D6873">
      <w:r>
        <w:t>We see that we have complete data in 33,57</w:t>
      </w:r>
      <w:r w:rsidR="00F328C6">
        <w:t>9</w:t>
      </w:r>
      <w:r>
        <w:t xml:space="preserve"> (80.4%) of records. The second-most common missingness pattern is to be missing </w:t>
      </w:r>
      <w:r w:rsidR="00AE2012">
        <w:t xml:space="preserve">readings </w:t>
      </w:r>
      <w:r w:rsidR="00067363">
        <w:t>for triglycerides only (3,666 records).</w:t>
      </w:r>
    </w:p>
    <w:p w14:paraId="06B0AC58" w14:textId="2A059C26" w:rsidR="00AE2012" w:rsidRDefault="00AE2012" w:rsidP="000D6873">
      <w:r>
        <w:t xml:space="preserve">We see that </w:t>
      </w:r>
      <w:r w:rsidR="0032271A">
        <w:t xml:space="preserve">1,968 records (1,806+162) </w:t>
      </w:r>
      <w:r>
        <w:t>have no data at all in the blood variables of interest, so these are not really useful for the analysis.</w:t>
      </w:r>
    </w:p>
    <w:p w14:paraId="08A1036D" w14:textId="5315542E" w:rsidR="00872D8E" w:rsidRDefault="00AE2012" w:rsidP="001C3F2E">
      <w:r>
        <w:t xml:space="preserve">466 appear to be missing all of the </w:t>
      </w:r>
      <w:r w:rsidR="00872D8E">
        <w:t xml:space="preserve">standard </w:t>
      </w:r>
      <w:r>
        <w:t>biochemistry variables</w:t>
      </w:r>
      <w:r w:rsidR="00872D8E">
        <w:t xml:space="preserve"> (CRP onwards) and a smaller number appear to be missing all of the standard haematology variables. I suggest that these are likely to be blood-sample handling errors – these participants must have attended the laboratory tests but one of their samples was likely lost or analysed incorrectly.</w:t>
      </w:r>
    </w:p>
    <w:p w14:paraId="671BE86F" w14:textId="77777777" w:rsidR="00637ACB" w:rsidRDefault="00637ACB" w:rsidP="000D6873"/>
    <w:p w14:paraId="76FF4180" w14:textId="77777777" w:rsidR="00612F0E" w:rsidRDefault="00612F0E">
      <w:pPr>
        <w:rPr>
          <w:rFonts w:asciiTheme="majorHAnsi" w:eastAsiaTheme="majorEastAsia" w:hAnsiTheme="majorHAnsi" w:cstheme="majorBidi"/>
          <w:color w:val="1F4D78" w:themeColor="accent1" w:themeShade="7F"/>
          <w:sz w:val="24"/>
          <w:szCs w:val="24"/>
        </w:rPr>
      </w:pPr>
      <w:bookmarkStart w:id="13" w:name="_Ref523665468"/>
      <w:r>
        <w:br w:type="page"/>
      </w:r>
    </w:p>
    <w:p w14:paraId="34B0E296" w14:textId="4A45E8C2" w:rsidR="00637ACB" w:rsidRDefault="00637ACB" w:rsidP="0076266F">
      <w:pPr>
        <w:pStyle w:val="Heading3"/>
      </w:pPr>
      <w:r>
        <w:lastRenderedPageBreak/>
        <w:t xml:space="preserve">Choice of </w:t>
      </w:r>
      <w:r w:rsidR="003A6E4A">
        <w:t>missing data</w:t>
      </w:r>
      <w:r>
        <w:t xml:space="preserve"> method</w:t>
      </w:r>
      <w:bookmarkEnd w:id="13"/>
    </w:p>
    <w:p w14:paraId="20BCB194" w14:textId="292AEB20" w:rsidR="00CA6006" w:rsidRDefault="00637ACB" w:rsidP="000D6873">
      <w:r>
        <w:t>A nu</w:t>
      </w:r>
      <w:r w:rsidR="00CA6006">
        <w:t>mber of methods were considered</w:t>
      </w:r>
      <w:r w:rsidR="00872D8E">
        <w:t xml:space="preserve">. </w:t>
      </w:r>
      <w:r w:rsidR="00872D8E">
        <w:fldChar w:fldCharType="begin"/>
      </w:r>
      <w:r w:rsidR="00872D8E">
        <w:instrText xml:space="preserve"> REF _Ref523567094 \h </w:instrText>
      </w:r>
      <w:r w:rsidR="00872D8E">
        <w:fldChar w:fldCharType="separate"/>
      </w:r>
      <w:r w:rsidR="00391C8F">
        <w:t xml:space="preserve">Table </w:t>
      </w:r>
      <w:r w:rsidR="00391C8F">
        <w:rPr>
          <w:noProof/>
        </w:rPr>
        <w:t>5</w:t>
      </w:r>
      <w:r w:rsidR="00872D8E">
        <w:fldChar w:fldCharType="end"/>
      </w:r>
      <w:r w:rsidR="00872D8E">
        <w:t xml:space="preserve"> provides an overview of the main missing data methods.</w:t>
      </w:r>
    </w:p>
    <w:tbl>
      <w:tblPr>
        <w:tblStyle w:val="TableGrid"/>
        <w:tblW w:w="0" w:type="auto"/>
        <w:tblLook w:val="04A0" w:firstRow="1" w:lastRow="0" w:firstColumn="1" w:lastColumn="0" w:noHBand="0" w:noVBand="1"/>
      </w:tblPr>
      <w:tblGrid>
        <w:gridCol w:w="2547"/>
        <w:gridCol w:w="7189"/>
      </w:tblGrid>
      <w:tr w:rsidR="0076266F" w14:paraId="14DF4FE5" w14:textId="77777777" w:rsidTr="0076266F">
        <w:tc>
          <w:tcPr>
            <w:tcW w:w="2547" w:type="dxa"/>
          </w:tcPr>
          <w:p w14:paraId="787EA3F5" w14:textId="00FE6205" w:rsidR="0076266F" w:rsidRPr="0053264C" w:rsidRDefault="0076266F" w:rsidP="000D6873">
            <w:pPr>
              <w:rPr>
                <w:b/>
              </w:rPr>
            </w:pPr>
            <w:r w:rsidRPr="0053264C">
              <w:rPr>
                <w:b/>
              </w:rPr>
              <w:t>Method</w:t>
            </w:r>
          </w:p>
        </w:tc>
        <w:tc>
          <w:tcPr>
            <w:tcW w:w="7189" w:type="dxa"/>
          </w:tcPr>
          <w:p w14:paraId="2D64F387" w14:textId="19DDF1E3" w:rsidR="0076266F" w:rsidRPr="0053264C" w:rsidRDefault="0076266F" w:rsidP="000D6873">
            <w:pPr>
              <w:rPr>
                <w:b/>
              </w:rPr>
            </w:pPr>
            <w:r w:rsidRPr="0053264C">
              <w:rPr>
                <w:b/>
              </w:rPr>
              <w:t>Description</w:t>
            </w:r>
          </w:p>
        </w:tc>
      </w:tr>
      <w:tr w:rsidR="0076266F" w14:paraId="01E67693" w14:textId="77777777" w:rsidTr="0076266F">
        <w:tc>
          <w:tcPr>
            <w:tcW w:w="2547" w:type="dxa"/>
          </w:tcPr>
          <w:p w14:paraId="24D77721" w14:textId="77777777" w:rsidR="0076266F" w:rsidRPr="003A6E4A" w:rsidRDefault="0076266F" w:rsidP="0076266F">
            <w:pPr>
              <w:rPr>
                <w:b/>
              </w:rPr>
            </w:pPr>
            <w:r>
              <w:rPr>
                <w:b/>
              </w:rPr>
              <w:t>Deletion</w:t>
            </w:r>
          </w:p>
          <w:p w14:paraId="5608D377" w14:textId="77777777" w:rsidR="0076266F" w:rsidRDefault="0076266F" w:rsidP="000D6873"/>
        </w:tc>
        <w:tc>
          <w:tcPr>
            <w:tcW w:w="7189" w:type="dxa"/>
          </w:tcPr>
          <w:p w14:paraId="58D0F6D6" w14:textId="77777777" w:rsidR="0076266F" w:rsidRDefault="0076266F" w:rsidP="00661255">
            <w:r>
              <w:t xml:space="preserve">Simply deleting all observations with missing values is the default behaviour of most statistical procedures, however this is not ideal as it doesn’t make the best use of the available data. For </w:t>
            </w:r>
            <w:r w:rsidR="001C3F2E">
              <w:t>example,</w:t>
            </w:r>
            <w:r>
              <w:t xml:space="preserve"> an observation which is only missing, say, C-reactive protein measurements, still has useful data in the other variables. Simply disregarding these observations will typically lead to bias unless the missingness mechanism is Missing Completely at Random.</w:t>
            </w:r>
          </w:p>
          <w:p w14:paraId="2BA55CD1" w14:textId="4575F1FB" w:rsidR="001C3F2E" w:rsidRDefault="001C3F2E" w:rsidP="00661255"/>
        </w:tc>
      </w:tr>
      <w:tr w:rsidR="0076266F" w14:paraId="17BC9F9A" w14:textId="77777777" w:rsidTr="0076266F">
        <w:tc>
          <w:tcPr>
            <w:tcW w:w="2547" w:type="dxa"/>
          </w:tcPr>
          <w:p w14:paraId="26A6D024" w14:textId="77777777" w:rsidR="0076266F" w:rsidRPr="00637ACB" w:rsidRDefault="0076266F" w:rsidP="0076266F">
            <w:pPr>
              <w:rPr>
                <w:b/>
              </w:rPr>
            </w:pPr>
            <w:r>
              <w:rPr>
                <w:b/>
              </w:rPr>
              <w:t xml:space="preserve">Single </w:t>
            </w:r>
            <w:r w:rsidRPr="00637ACB">
              <w:rPr>
                <w:b/>
              </w:rPr>
              <w:t>Mean / Median imputation</w:t>
            </w:r>
          </w:p>
          <w:p w14:paraId="015FA52C" w14:textId="77777777" w:rsidR="0076266F" w:rsidRDefault="0076266F" w:rsidP="000D6873"/>
        </w:tc>
        <w:tc>
          <w:tcPr>
            <w:tcW w:w="7189" w:type="dxa"/>
          </w:tcPr>
          <w:p w14:paraId="366893CC" w14:textId="77777777" w:rsidR="0076266F" w:rsidRDefault="0076266F" w:rsidP="0076266F">
            <w:r>
              <w:t>This involves replacing missing values with the mean / median of the non-missing values. In an MCAR situation this will produce unbiased estimates, however there is an artificial decrease in variance. Note also that relationships between variables will not be reflected in the imputed values.</w:t>
            </w:r>
          </w:p>
          <w:p w14:paraId="64FAD3FF" w14:textId="77777777" w:rsidR="0076266F" w:rsidRDefault="0076266F" w:rsidP="0076266F">
            <w:r>
              <w:t>Median imputation is generally a good “naïve” approach and often a good starting point for dealing with missing values.</w:t>
            </w:r>
          </w:p>
          <w:p w14:paraId="4D502C34" w14:textId="77777777" w:rsidR="0076266F" w:rsidRDefault="0076266F" w:rsidP="000D6873"/>
        </w:tc>
      </w:tr>
      <w:tr w:rsidR="0076266F" w14:paraId="521F8212" w14:textId="77777777" w:rsidTr="0076266F">
        <w:tc>
          <w:tcPr>
            <w:tcW w:w="2547" w:type="dxa"/>
          </w:tcPr>
          <w:p w14:paraId="02F221DC" w14:textId="77777777" w:rsidR="0076266F" w:rsidRPr="00637ACB" w:rsidRDefault="0076266F" w:rsidP="0076266F">
            <w:pPr>
              <w:rPr>
                <w:b/>
              </w:rPr>
            </w:pPr>
            <w:r w:rsidRPr="00637ACB">
              <w:rPr>
                <w:b/>
              </w:rPr>
              <w:t>Single model-based imputation</w:t>
            </w:r>
          </w:p>
          <w:p w14:paraId="3A43A013" w14:textId="77777777" w:rsidR="0076266F" w:rsidRDefault="0076266F" w:rsidP="000D6873"/>
        </w:tc>
        <w:tc>
          <w:tcPr>
            <w:tcW w:w="7189" w:type="dxa"/>
          </w:tcPr>
          <w:p w14:paraId="77994254" w14:textId="77777777" w:rsidR="0076266F" w:rsidRDefault="0076266F" w:rsidP="0076266F">
            <w:r>
              <w:t>This involves building a model of the missing variables, typically a regression model, although other methods are also popular (e.g. random forest imputation). This preserves relationships between the variables and under the MAR assumption should produce unbiased results. Additional noise can be added to the imputed values to preserve the variance.</w:t>
            </w:r>
          </w:p>
          <w:p w14:paraId="4F60DD88" w14:textId="77777777" w:rsidR="0076266F" w:rsidRDefault="0076266F" w:rsidP="000D6873"/>
        </w:tc>
      </w:tr>
      <w:tr w:rsidR="0076266F" w14:paraId="2463F2F4" w14:textId="77777777" w:rsidTr="0076266F">
        <w:tc>
          <w:tcPr>
            <w:tcW w:w="2547" w:type="dxa"/>
          </w:tcPr>
          <w:p w14:paraId="17757344" w14:textId="77777777" w:rsidR="0076266F" w:rsidRPr="00B82B52" w:rsidRDefault="0076266F" w:rsidP="0076266F">
            <w:pPr>
              <w:rPr>
                <w:b/>
              </w:rPr>
            </w:pPr>
            <w:r w:rsidRPr="00B82B52">
              <w:rPr>
                <w:b/>
              </w:rPr>
              <w:t>Multiple imputation</w:t>
            </w:r>
          </w:p>
          <w:p w14:paraId="1DCDDA50" w14:textId="77777777" w:rsidR="0076266F" w:rsidRDefault="0076266F" w:rsidP="000D6873"/>
        </w:tc>
        <w:tc>
          <w:tcPr>
            <w:tcW w:w="7189" w:type="dxa"/>
          </w:tcPr>
          <w:p w14:paraId="5C7EAC5A" w14:textId="427697B5" w:rsidR="0076266F" w:rsidRDefault="0076266F" w:rsidP="0076266F">
            <w:r>
              <w:t xml:space="preserve">Multiple imputation is considered a good </w:t>
            </w:r>
            <w:r w:rsidR="0053264C">
              <w:t>general-purpose</w:t>
            </w:r>
            <w:r>
              <w:t xml:space="preserve"> method for handling missing data. This involves creating a large number of imputed datasets, analysing each one separately and then combining the predictions produced from each dataset. </w:t>
            </w:r>
            <w:r w:rsidR="001C3F2E">
              <w:t>If the MAR assumption is valid then t</w:t>
            </w:r>
            <w:r>
              <w:t>his produces unbiased results that reflect the relationships between variables and also preserves the variance of the values.</w:t>
            </w:r>
          </w:p>
          <w:p w14:paraId="7D3CE682" w14:textId="77777777" w:rsidR="0076266F" w:rsidRDefault="0076266F" w:rsidP="000D6873"/>
        </w:tc>
      </w:tr>
      <w:tr w:rsidR="0076266F" w14:paraId="2D9E1197" w14:textId="77777777" w:rsidTr="0076266F">
        <w:tc>
          <w:tcPr>
            <w:tcW w:w="2547" w:type="dxa"/>
          </w:tcPr>
          <w:p w14:paraId="0A927330" w14:textId="77777777" w:rsidR="0076266F" w:rsidRPr="00CB5A3B" w:rsidRDefault="0076266F" w:rsidP="0076266F">
            <w:pPr>
              <w:rPr>
                <w:b/>
              </w:rPr>
            </w:pPr>
            <w:r w:rsidRPr="00CB5A3B">
              <w:rPr>
                <w:b/>
              </w:rPr>
              <w:t>Hot-deck imputation</w:t>
            </w:r>
          </w:p>
          <w:p w14:paraId="1059E42F" w14:textId="77777777" w:rsidR="0076266F" w:rsidRDefault="0076266F" w:rsidP="000D6873"/>
        </w:tc>
        <w:tc>
          <w:tcPr>
            <w:tcW w:w="7189" w:type="dxa"/>
          </w:tcPr>
          <w:p w14:paraId="23E54D03" w14:textId="77777777" w:rsidR="0076266F" w:rsidRDefault="0076266F" w:rsidP="0076266F">
            <w:pPr>
              <w:rPr>
                <w:color w:val="000000"/>
                <w:shd w:val="clear" w:color="auto" w:fill="FFFFFF"/>
              </w:rPr>
            </w:pPr>
            <w:r>
              <w:rPr>
                <w:color w:val="000000"/>
                <w:shd w:val="clear" w:color="auto" w:fill="FFFFFF"/>
              </w:rPr>
              <w:t xml:space="preserve">“Hot deck imputation is a method for handling missing data in which each missing value is replaced with an observed response from a “similar” unit.” </w:t>
            </w:r>
            <w:sdt>
              <w:sdtPr>
                <w:rPr>
                  <w:color w:val="000000"/>
                  <w:shd w:val="clear" w:color="auto" w:fill="FFFFFF"/>
                </w:rPr>
                <w:id w:val="1471485294"/>
                <w:citation/>
              </w:sdtPr>
              <w:sdtContent>
                <w:r>
                  <w:rPr>
                    <w:color w:val="000000"/>
                    <w:shd w:val="clear" w:color="auto" w:fill="FFFFFF"/>
                  </w:rPr>
                  <w:fldChar w:fldCharType="begin"/>
                </w:r>
                <w:r>
                  <w:rPr>
                    <w:color w:val="000000"/>
                    <w:shd w:val="clear" w:color="auto" w:fill="FFFFFF"/>
                  </w:rPr>
                  <w:instrText xml:space="preserve"> CITATION And10 \l 2057 </w:instrText>
                </w:r>
                <w:r>
                  <w:rPr>
                    <w:color w:val="000000"/>
                    <w:shd w:val="clear" w:color="auto" w:fill="FFFFFF"/>
                  </w:rPr>
                  <w:fldChar w:fldCharType="separate"/>
                </w:r>
                <w:r w:rsidRPr="00CB5A3B">
                  <w:rPr>
                    <w:noProof/>
                    <w:color w:val="000000"/>
                    <w:shd w:val="clear" w:color="auto" w:fill="FFFFFF"/>
                  </w:rPr>
                  <w:t>(Andridge &amp; Little, 2010)</w:t>
                </w:r>
                <w:r>
                  <w:rPr>
                    <w:color w:val="000000"/>
                    <w:shd w:val="clear" w:color="auto" w:fill="FFFFFF"/>
                  </w:rPr>
                  <w:fldChar w:fldCharType="end"/>
                </w:r>
              </w:sdtContent>
            </w:sdt>
          </w:p>
          <w:p w14:paraId="2EC84328" w14:textId="418BA4BE" w:rsidR="0076266F" w:rsidRDefault="0076266F" w:rsidP="0076266F">
            <w:r>
              <w:rPr>
                <w:color w:val="000000"/>
                <w:shd w:val="clear" w:color="auto" w:fill="FFFFFF"/>
              </w:rPr>
              <w:t>This is commonly-used method of handling MAR data and has the benefit of accurately reflecting the empirical distributions of the observed values, without any strong assumptions about their underlying distribution.</w:t>
            </w:r>
            <w:r w:rsidR="00A6318C">
              <w:rPr>
                <w:color w:val="000000"/>
                <w:shd w:val="clear" w:color="auto" w:fill="FFFFFF"/>
              </w:rPr>
              <w:t xml:space="preserve"> Values are sampled at random (with replacement) from lives with similar properties.</w:t>
            </w:r>
          </w:p>
          <w:p w14:paraId="6393868F" w14:textId="77777777" w:rsidR="0076266F" w:rsidRDefault="0076266F" w:rsidP="00872D8E">
            <w:pPr>
              <w:keepNext/>
            </w:pPr>
          </w:p>
        </w:tc>
      </w:tr>
    </w:tbl>
    <w:p w14:paraId="50E6F643" w14:textId="7CBBBC14" w:rsidR="002703CF" w:rsidRDefault="00872D8E" w:rsidP="00872D8E">
      <w:pPr>
        <w:pStyle w:val="Caption"/>
      </w:pPr>
      <w:bookmarkStart w:id="14" w:name="_Ref523567094"/>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5</w:t>
      </w:r>
      <w:r w:rsidR="000C4186">
        <w:rPr>
          <w:noProof/>
        </w:rPr>
        <w:fldChar w:fldCharType="end"/>
      </w:r>
      <w:bookmarkEnd w:id="14"/>
      <w:r>
        <w:t>: Summary of missing data methods</w:t>
      </w:r>
    </w:p>
    <w:p w14:paraId="30AFA533" w14:textId="51059D64" w:rsidR="00661255" w:rsidRDefault="00661255" w:rsidP="0076266F">
      <w:r>
        <w:t>In this project I use two missing data methods</w:t>
      </w:r>
      <w:r w:rsidR="00F23B29">
        <w:t>:</w:t>
      </w:r>
    </w:p>
    <w:p w14:paraId="244755A2" w14:textId="3A4BE037" w:rsidR="0076266F" w:rsidRDefault="0076266F" w:rsidP="0076266F">
      <w:r>
        <w:t xml:space="preserve">For the </w:t>
      </w:r>
      <w:r w:rsidR="0053264C" w:rsidRPr="00F23B29">
        <w:rPr>
          <w:b/>
        </w:rPr>
        <w:t>exploratory</w:t>
      </w:r>
      <w:r w:rsidR="00661255" w:rsidRPr="00F23B29">
        <w:rPr>
          <w:b/>
        </w:rPr>
        <w:t xml:space="preserve"> analysis</w:t>
      </w:r>
      <w:r w:rsidR="0053264C">
        <w:t xml:space="preserve"> of </w:t>
      </w:r>
      <w:r w:rsidR="00643E70">
        <w:t>section</w:t>
      </w:r>
      <w:r w:rsidR="009D2B42">
        <w:t xml:space="preserve"> </w:t>
      </w:r>
      <w:r w:rsidR="00643E70">
        <w:t>6</w:t>
      </w:r>
      <w:r w:rsidR="00661255">
        <w:t xml:space="preserve"> </w:t>
      </w:r>
      <w:r>
        <w:t xml:space="preserve">(using only NHANESIII data to shortlist variables of interest) </w:t>
      </w:r>
      <w:r w:rsidR="00661255">
        <w:t>I used a pragmatic deletion approach.</w:t>
      </w:r>
    </w:p>
    <w:p w14:paraId="5FACFF97" w14:textId="76F276C1" w:rsidR="0076266F" w:rsidRDefault="0053264C" w:rsidP="00872D8E">
      <w:pPr>
        <w:pStyle w:val="ListParagraph"/>
        <w:numPr>
          <w:ilvl w:val="0"/>
          <w:numId w:val="30"/>
        </w:numPr>
      </w:pPr>
      <w:r>
        <w:t>I ignore</w:t>
      </w:r>
      <w:r w:rsidR="002617FE">
        <w:t>d</w:t>
      </w:r>
      <w:r>
        <w:t xml:space="preserve"> blood variables that have more than</w:t>
      </w:r>
      <w:r w:rsidR="0076266F">
        <w:t xml:space="preserve"> 10% missing values, and then restrict</w:t>
      </w:r>
      <w:r w:rsidR="00643E70">
        <w:t>ed</w:t>
      </w:r>
      <w:r w:rsidR="0076266F">
        <w:t xml:space="preserve"> to the subset of the sample that has complete data for all of </w:t>
      </w:r>
      <w:r>
        <w:t>the remaining variables.</w:t>
      </w:r>
    </w:p>
    <w:p w14:paraId="0AD63899" w14:textId="5334E0BF" w:rsidR="0076266F" w:rsidRDefault="0076266F" w:rsidP="00872D8E">
      <w:pPr>
        <w:pStyle w:val="ListParagraph"/>
        <w:numPr>
          <w:ilvl w:val="0"/>
          <w:numId w:val="30"/>
        </w:numPr>
      </w:pPr>
      <w:r>
        <w:t>This reduces the number of candidate variables to 57. A step-through of the reduction in variables and observations due to these restrictions is shown below in</w:t>
      </w:r>
      <w:r w:rsidR="00BA487D">
        <w:t xml:space="preserve"> </w:t>
      </w:r>
      <w:r w:rsidR="004223A1">
        <w:fldChar w:fldCharType="begin"/>
      </w:r>
      <w:r w:rsidR="004223A1">
        <w:instrText xml:space="preserve"> REF _Ref523662883 \h </w:instrText>
      </w:r>
      <w:r w:rsidR="004223A1">
        <w:fldChar w:fldCharType="separate"/>
      </w:r>
      <w:r w:rsidR="00391C8F">
        <w:t xml:space="preserve">Table </w:t>
      </w:r>
      <w:r w:rsidR="00391C8F">
        <w:rPr>
          <w:noProof/>
        </w:rPr>
        <w:t>6</w:t>
      </w:r>
      <w:r w:rsidR="004223A1">
        <w:fldChar w:fldCharType="end"/>
      </w:r>
      <w:r w:rsidR="004223A1">
        <w:t>.</w:t>
      </w:r>
    </w:p>
    <w:p w14:paraId="32057F4B" w14:textId="4E04F0AE" w:rsidR="001C3F2E" w:rsidRDefault="0076266F" w:rsidP="001C3F2E">
      <w:pPr>
        <w:pStyle w:val="ListParagraph"/>
        <w:numPr>
          <w:ilvl w:val="0"/>
          <w:numId w:val="30"/>
        </w:numPr>
      </w:pPr>
      <w:r>
        <w:t>This leads to discarding 22.5% of records from the</w:t>
      </w:r>
      <w:r w:rsidR="00F23B29">
        <w:t xml:space="preserve"> exploratory</w:t>
      </w:r>
      <w:r>
        <w:t xml:space="preserve"> dataset</w:t>
      </w:r>
      <w:r w:rsidR="00F23B29">
        <w:t>.</w:t>
      </w:r>
    </w:p>
    <w:p w14:paraId="2E921868" w14:textId="77777777" w:rsidR="004B29AC" w:rsidRDefault="004B29AC" w:rsidP="004B29AC"/>
    <w:tbl>
      <w:tblPr>
        <w:tblW w:w="6967" w:type="dxa"/>
        <w:tblLook w:val="04A0" w:firstRow="1" w:lastRow="0" w:firstColumn="1" w:lastColumn="0" w:noHBand="0" w:noVBand="1"/>
      </w:tblPr>
      <w:tblGrid>
        <w:gridCol w:w="3544"/>
        <w:gridCol w:w="1523"/>
        <w:gridCol w:w="1900"/>
      </w:tblGrid>
      <w:tr w:rsidR="004B29AC" w:rsidRPr="004B29AC" w14:paraId="4A5E7D7B" w14:textId="77777777" w:rsidTr="004B29AC">
        <w:trPr>
          <w:trHeight w:val="300"/>
        </w:trPr>
        <w:tc>
          <w:tcPr>
            <w:tcW w:w="3544" w:type="dxa"/>
            <w:tcBorders>
              <w:top w:val="nil"/>
              <w:left w:val="nil"/>
              <w:bottom w:val="single" w:sz="8" w:space="0" w:color="auto"/>
              <w:right w:val="nil"/>
            </w:tcBorders>
            <w:shd w:val="clear" w:color="auto" w:fill="auto"/>
            <w:noWrap/>
            <w:vAlign w:val="bottom"/>
            <w:hideMark/>
          </w:tcPr>
          <w:p w14:paraId="661D1397"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 </w:t>
            </w:r>
          </w:p>
        </w:tc>
        <w:tc>
          <w:tcPr>
            <w:tcW w:w="1523" w:type="dxa"/>
            <w:tcBorders>
              <w:top w:val="nil"/>
              <w:left w:val="nil"/>
              <w:bottom w:val="single" w:sz="8" w:space="0" w:color="auto"/>
              <w:right w:val="nil"/>
            </w:tcBorders>
            <w:shd w:val="clear" w:color="auto" w:fill="auto"/>
            <w:noWrap/>
            <w:vAlign w:val="bottom"/>
            <w:hideMark/>
          </w:tcPr>
          <w:p w14:paraId="04856FB6" w14:textId="77777777" w:rsidR="004B29AC" w:rsidRPr="004B29AC" w:rsidRDefault="004B29AC" w:rsidP="004B29AC">
            <w:pPr>
              <w:spacing w:after="0" w:line="240" w:lineRule="auto"/>
              <w:rPr>
                <w:rFonts w:ascii="Calibri" w:eastAsia="Times New Roman" w:hAnsi="Calibri" w:cs="Calibri"/>
                <w:b/>
                <w:color w:val="000000"/>
                <w:lang w:eastAsia="en-GB"/>
              </w:rPr>
            </w:pPr>
            <w:r w:rsidRPr="004B29AC">
              <w:rPr>
                <w:rFonts w:ascii="Calibri" w:eastAsia="Times New Roman" w:hAnsi="Calibri" w:cs="Calibri"/>
                <w:b/>
                <w:color w:val="000000"/>
                <w:lang w:eastAsia="en-GB"/>
              </w:rPr>
              <w:t>Number of observations</w:t>
            </w:r>
          </w:p>
        </w:tc>
        <w:tc>
          <w:tcPr>
            <w:tcW w:w="1900" w:type="dxa"/>
            <w:tcBorders>
              <w:top w:val="nil"/>
              <w:left w:val="nil"/>
              <w:bottom w:val="single" w:sz="8" w:space="0" w:color="auto"/>
              <w:right w:val="nil"/>
            </w:tcBorders>
            <w:shd w:val="clear" w:color="auto" w:fill="auto"/>
            <w:noWrap/>
            <w:vAlign w:val="bottom"/>
            <w:hideMark/>
          </w:tcPr>
          <w:p w14:paraId="0E1B5A29" w14:textId="77777777" w:rsidR="004B29AC" w:rsidRPr="004B29AC" w:rsidRDefault="004B29AC" w:rsidP="004B29AC">
            <w:pPr>
              <w:spacing w:after="0" w:line="240" w:lineRule="auto"/>
              <w:rPr>
                <w:rFonts w:ascii="Calibri" w:eastAsia="Times New Roman" w:hAnsi="Calibri" w:cs="Calibri"/>
                <w:b/>
                <w:color w:val="000000"/>
                <w:lang w:eastAsia="en-GB"/>
              </w:rPr>
            </w:pPr>
            <w:r w:rsidRPr="004B29AC">
              <w:rPr>
                <w:rFonts w:ascii="Calibri" w:eastAsia="Times New Roman" w:hAnsi="Calibri" w:cs="Calibri"/>
                <w:b/>
                <w:color w:val="000000"/>
                <w:lang w:eastAsia="en-GB"/>
              </w:rPr>
              <w:t>Number of variables</w:t>
            </w:r>
          </w:p>
        </w:tc>
      </w:tr>
      <w:tr w:rsidR="004B29AC" w:rsidRPr="004B29AC" w14:paraId="507ECBCA" w14:textId="77777777" w:rsidTr="004B29AC">
        <w:trPr>
          <w:trHeight w:val="288"/>
        </w:trPr>
        <w:tc>
          <w:tcPr>
            <w:tcW w:w="3544" w:type="dxa"/>
            <w:tcBorders>
              <w:top w:val="nil"/>
              <w:left w:val="nil"/>
              <w:bottom w:val="nil"/>
              <w:right w:val="nil"/>
            </w:tcBorders>
            <w:shd w:val="clear" w:color="auto" w:fill="auto"/>
            <w:noWrap/>
            <w:vAlign w:val="bottom"/>
            <w:hideMark/>
          </w:tcPr>
          <w:p w14:paraId="2600C66E"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Full NHA3 lab file</w:t>
            </w:r>
          </w:p>
        </w:tc>
        <w:tc>
          <w:tcPr>
            <w:tcW w:w="1523" w:type="dxa"/>
            <w:tcBorders>
              <w:top w:val="nil"/>
              <w:left w:val="nil"/>
              <w:bottom w:val="nil"/>
              <w:right w:val="nil"/>
            </w:tcBorders>
            <w:shd w:val="clear" w:color="auto" w:fill="auto"/>
            <w:noWrap/>
            <w:vAlign w:val="bottom"/>
            <w:hideMark/>
          </w:tcPr>
          <w:p w14:paraId="06C92F46"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18162</w:t>
            </w:r>
          </w:p>
        </w:tc>
        <w:tc>
          <w:tcPr>
            <w:tcW w:w="1900" w:type="dxa"/>
            <w:tcBorders>
              <w:top w:val="nil"/>
              <w:left w:val="nil"/>
              <w:bottom w:val="nil"/>
              <w:right w:val="nil"/>
            </w:tcBorders>
            <w:shd w:val="clear" w:color="auto" w:fill="auto"/>
            <w:noWrap/>
            <w:vAlign w:val="bottom"/>
            <w:hideMark/>
          </w:tcPr>
          <w:p w14:paraId="6F274494"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192</w:t>
            </w:r>
          </w:p>
        </w:tc>
      </w:tr>
      <w:tr w:rsidR="004B29AC" w:rsidRPr="004B29AC" w14:paraId="3928DD26" w14:textId="77777777" w:rsidTr="004B29AC">
        <w:trPr>
          <w:trHeight w:val="288"/>
        </w:trPr>
        <w:tc>
          <w:tcPr>
            <w:tcW w:w="3544" w:type="dxa"/>
            <w:tcBorders>
              <w:top w:val="nil"/>
              <w:left w:val="nil"/>
              <w:bottom w:val="nil"/>
              <w:right w:val="nil"/>
            </w:tcBorders>
            <w:shd w:val="clear" w:color="auto" w:fill="auto"/>
            <w:noWrap/>
            <w:vAlign w:val="bottom"/>
            <w:hideMark/>
          </w:tcPr>
          <w:p w14:paraId="2B5CDF1F"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Restrict to age &gt;=20</w:t>
            </w:r>
          </w:p>
        </w:tc>
        <w:tc>
          <w:tcPr>
            <w:tcW w:w="1523" w:type="dxa"/>
            <w:tcBorders>
              <w:top w:val="nil"/>
              <w:left w:val="nil"/>
              <w:bottom w:val="nil"/>
              <w:right w:val="nil"/>
            </w:tcBorders>
            <w:shd w:val="clear" w:color="auto" w:fill="auto"/>
            <w:noWrap/>
            <w:vAlign w:val="bottom"/>
            <w:hideMark/>
          </w:tcPr>
          <w:p w14:paraId="24E880D4"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17030</w:t>
            </w:r>
          </w:p>
        </w:tc>
        <w:tc>
          <w:tcPr>
            <w:tcW w:w="1900" w:type="dxa"/>
            <w:tcBorders>
              <w:top w:val="nil"/>
              <w:left w:val="nil"/>
              <w:bottom w:val="nil"/>
              <w:right w:val="nil"/>
            </w:tcBorders>
            <w:shd w:val="clear" w:color="auto" w:fill="auto"/>
            <w:noWrap/>
            <w:vAlign w:val="bottom"/>
            <w:hideMark/>
          </w:tcPr>
          <w:p w14:paraId="06A31352"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192</w:t>
            </w:r>
          </w:p>
        </w:tc>
      </w:tr>
      <w:tr w:rsidR="004B29AC" w:rsidRPr="004B29AC" w14:paraId="5363D9E6" w14:textId="77777777" w:rsidTr="004B29AC">
        <w:trPr>
          <w:trHeight w:val="288"/>
        </w:trPr>
        <w:tc>
          <w:tcPr>
            <w:tcW w:w="3544" w:type="dxa"/>
            <w:tcBorders>
              <w:top w:val="nil"/>
              <w:left w:val="nil"/>
              <w:bottom w:val="nil"/>
              <w:right w:val="nil"/>
            </w:tcBorders>
            <w:shd w:val="clear" w:color="auto" w:fill="auto"/>
            <w:noWrap/>
            <w:vAlign w:val="bottom"/>
            <w:hideMark/>
          </w:tcPr>
          <w:p w14:paraId="6FB8C2A9"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Restrict to blood vars</w:t>
            </w:r>
          </w:p>
        </w:tc>
        <w:tc>
          <w:tcPr>
            <w:tcW w:w="1523" w:type="dxa"/>
            <w:tcBorders>
              <w:top w:val="nil"/>
              <w:left w:val="nil"/>
              <w:bottom w:val="nil"/>
              <w:right w:val="nil"/>
            </w:tcBorders>
            <w:shd w:val="clear" w:color="auto" w:fill="auto"/>
            <w:noWrap/>
            <w:vAlign w:val="bottom"/>
            <w:hideMark/>
          </w:tcPr>
          <w:p w14:paraId="1E10AEA7"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17030</w:t>
            </w:r>
          </w:p>
        </w:tc>
        <w:tc>
          <w:tcPr>
            <w:tcW w:w="1900" w:type="dxa"/>
            <w:tcBorders>
              <w:top w:val="nil"/>
              <w:left w:val="nil"/>
              <w:bottom w:val="nil"/>
              <w:right w:val="nil"/>
            </w:tcBorders>
            <w:shd w:val="clear" w:color="auto" w:fill="auto"/>
            <w:noWrap/>
            <w:vAlign w:val="bottom"/>
            <w:hideMark/>
          </w:tcPr>
          <w:p w14:paraId="01090DD2"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95</w:t>
            </w:r>
          </w:p>
        </w:tc>
      </w:tr>
      <w:tr w:rsidR="004B29AC" w:rsidRPr="004B29AC" w14:paraId="67683B7A" w14:textId="77777777" w:rsidTr="004B29AC">
        <w:trPr>
          <w:trHeight w:val="288"/>
        </w:trPr>
        <w:tc>
          <w:tcPr>
            <w:tcW w:w="3544" w:type="dxa"/>
            <w:tcBorders>
              <w:top w:val="nil"/>
              <w:left w:val="nil"/>
              <w:bottom w:val="nil"/>
              <w:right w:val="nil"/>
            </w:tcBorders>
            <w:shd w:val="clear" w:color="auto" w:fill="auto"/>
            <w:noWrap/>
            <w:vAlign w:val="bottom"/>
            <w:hideMark/>
          </w:tcPr>
          <w:p w14:paraId="38AB37A1"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Restrict to &lt;10% missing</w:t>
            </w:r>
          </w:p>
        </w:tc>
        <w:tc>
          <w:tcPr>
            <w:tcW w:w="1523" w:type="dxa"/>
            <w:tcBorders>
              <w:top w:val="nil"/>
              <w:left w:val="nil"/>
              <w:bottom w:val="nil"/>
              <w:right w:val="nil"/>
            </w:tcBorders>
            <w:shd w:val="clear" w:color="auto" w:fill="auto"/>
            <w:noWrap/>
            <w:vAlign w:val="bottom"/>
            <w:hideMark/>
          </w:tcPr>
          <w:p w14:paraId="1B81F016"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17030</w:t>
            </w:r>
          </w:p>
        </w:tc>
        <w:tc>
          <w:tcPr>
            <w:tcW w:w="1900" w:type="dxa"/>
            <w:tcBorders>
              <w:top w:val="nil"/>
              <w:left w:val="nil"/>
              <w:bottom w:val="nil"/>
              <w:right w:val="nil"/>
            </w:tcBorders>
            <w:shd w:val="clear" w:color="auto" w:fill="auto"/>
            <w:noWrap/>
            <w:vAlign w:val="bottom"/>
            <w:hideMark/>
          </w:tcPr>
          <w:p w14:paraId="62E4323D"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57</w:t>
            </w:r>
          </w:p>
        </w:tc>
      </w:tr>
      <w:tr w:rsidR="004B29AC" w:rsidRPr="004B29AC" w14:paraId="2FCFB2A3" w14:textId="77777777" w:rsidTr="004B29AC">
        <w:trPr>
          <w:trHeight w:val="288"/>
        </w:trPr>
        <w:tc>
          <w:tcPr>
            <w:tcW w:w="3544" w:type="dxa"/>
            <w:tcBorders>
              <w:top w:val="nil"/>
              <w:left w:val="nil"/>
              <w:bottom w:val="nil"/>
              <w:right w:val="nil"/>
            </w:tcBorders>
            <w:shd w:val="clear" w:color="auto" w:fill="auto"/>
            <w:noWrap/>
            <w:vAlign w:val="bottom"/>
            <w:hideMark/>
          </w:tcPr>
          <w:p w14:paraId="24BEB80D" w14:textId="77777777" w:rsidR="004B29AC" w:rsidRPr="004B29AC" w:rsidRDefault="004B29AC" w:rsidP="004B29AC">
            <w:pPr>
              <w:spacing w:after="0" w:line="240" w:lineRule="auto"/>
              <w:rPr>
                <w:rFonts w:ascii="Calibri" w:eastAsia="Times New Roman" w:hAnsi="Calibri" w:cs="Calibri"/>
                <w:color w:val="000000"/>
                <w:lang w:eastAsia="en-GB"/>
              </w:rPr>
            </w:pPr>
            <w:r w:rsidRPr="004B29AC">
              <w:rPr>
                <w:rFonts w:ascii="Calibri" w:eastAsia="Times New Roman" w:hAnsi="Calibri" w:cs="Calibri"/>
                <w:color w:val="000000"/>
                <w:lang w:eastAsia="en-GB"/>
              </w:rPr>
              <w:t>Restrict to complete cases only</w:t>
            </w:r>
          </w:p>
        </w:tc>
        <w:tc>
          <w:tcPr>
            <w:tcW w:w="1523" w:type="dxa"/>
            <w:tcBorders>
              <w:top w:val="nil"/>
              <w:left w:val="nil"/>
              <w:bottom w:val="nil"/>
              <w:right w:val="nil"/>
            </w:tcBorders>
            <w:shd w:val="clear" w:color="auto" w:fill="auto"/>
            <w:noWrap/>
            <w:vAlign w:val="bottom"/>
            <w:hideMark/>
          </w:tcPr>
          <w:p w14:paraId="43A78072" w14:textId="77777777" w:rsidR="004B29AC" w:rsidRPr="004B29AC" w:rsidRDefault="004B29AC" w:rsidP="004B29AC">
            <w:pPr>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14078</w:t>
            </w:r>
          </w:p>
        </w:tc>
        <w:tc>
          <w:tcPr>
            <w:tcW w:w="1900" w:type="dxa"/>
            <w:tcBorders>
              <w:top w:val="nil"/>
              <w:left w:val="nil"/>
              <w:bottom w:val="nil"/>
              <w:right w:val="nil"/>
            </w:tcBorders>
            <w:shd w:val="clear" w:color="auto" w:fill="auto"/>
            <w:noWrap/>
            <w:vAlign w:val="bottom"/>
            <w:hideMark/>
          </w:tcPr>
          <w:p w14:paraId="0BF77853" w14:textId="77777777" w:rsidR="004B29AC" w:rsidRPr="004B29AC" w:rsidRDefault="004B29AC" w:rsidP="004223A1">
            <w:pPr>
              <w:keepNext/>
              <w:spacing w:after="0" w:line="240" w:lineRule="auto"/>
              <w:jc w:val="center"/>
              <w:rPr>
                <w:rFonts w:ascii="Calibri" w:eastAsia="Times New Roman" w:hAnsi="Calibri" w:cs="Calibri"/>
                <w:color w:val="000000"/>
                <w:lang w:eastAsia="en-GB"/>
              </w:rPr>
            </w:pPr>
            <w:r w:rsidRPr="004B29AC">
              <w:rPr>
                <w:rFonts w:ascii="Calibri" w:eastAsia="Times New Roman" w:hAnsi="Calibri" w:cs="Calibri"/>
                <w:color w:val="000000"/>
                <w:lang w:eastAsia="en-GB"/>
              </w:rPr>
              <w:t>57</w:t>
            </w:r>
          </w:p>
        </w:tc>
      </w:tr>
    </w:tbl>
    <w:p w14:paraId="75CCFA74" w14:textId="77777777" w:rsidR="004223A1" w:rsidRDefault="004223A1" w:rsidP="004223A1">
      <w:pPr>
        <w:pStyle w:val="Caption"/>
      </w:pPr>
    </w:p>
    <w:p w14:paraId="31D451A8" w14:textId="2A77BE54" w:rsidR="00B041A9" w:rsidRDefault="004223A1" w:rsidP="004223A1">
      <w:pPr>
        <w:pStyle w:val="Caption"/>
      </w:pPr>
      <w:bookmarkStart w:id="15" w:name="_Ref523662883"/>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6</w:t>
      </w:r>
      <w:r w:rsidR="000C4186">
        <w:rPr>
          <w:noProof/>
        </w:rPr>
        <w:fldChar w:fldCharType="end"/>
      </w:r>
      <w:bookmarkEnd w:id="15"/>
      <w:r>
        <w:t>: Summary of record and variable exclusions from the NHANESIII dataset</w:t>
      </w:r>
    </w:p>
    <w:p w14:paraId="53538393" w14:textId="059B8DDE" w:rsidR="00AE2012" w:rsidRDefault="0053264C" w:rsidP="00CB5A3B">
      <w:r>
        <w:t xml:space="preserve">In the </w:t>
      </w:r>
      <w:r w:rsidRPr="00F23B29">
        <w:rPr>
          <w:b/>
        </w:rPr>
        <w:t>main analysis</w:t>
      </w:r>
      <w:r>
        <w:t xml:space="preserve"> of section </w:t>
      </w:r>
      <w:r w:rsidR="009D2B42">
        <w:fldChar w:fldCharType="begin"/>
      </w:r>
      <w:r w:rsidR="009D2B42">
        <w:instrText xml:space="preserve"> REF _Ref523664921 \r \h </w:instrText>
      </w:r>
      <w:r w:rsidR="009D2B42">
        <w:fldChar w:fldCharType="separate"/>
      </w:r>
      <w:r w:rsidR="00391C8F">
        <w:t>7</w:t>
      </w:r>
      <w:r w:rsidR="009D2B42">
        <w:fldChar w:fldCharType="end"/>
      </w:r>
      <w:r>
        <w:t xml:space="preserve"> </w:t>
      </w:r>
      <w:r w:rsidR="00F23B29">
        <w:t>I</w:t>
      </w:r>
      <w:r>
        <w:t xml:space="preserve"> use a hot-deck imputation approach, partitioned </w:t>
      </w:r>
      <w:r w:rsidR="00DE2554">
        <w:t>by</w:t>
      </w:r>
      <w:r>
        <w:t xml:space="preserve"> </w:t>
      </w:r>
      <w:r w:rsidR="00612F0E">
        <w:t>age band</w:t>
      </w:r>
      <w:r>
        <w:t xml:space="preserve">, </w:t>
      </w:r>
      <w:r w:rsidR="00A6318C">
        <w:t>smoker status</w:t>
      </w:r>
      <w:r>
        <w:t xml:space="preserve"> and </w:t>
      </w:r>
      <w:r w:rsidR="00DE2554">
        <w:t>5-year vital status.</w:t>
      </w:r>
    </w:p>
    <w:p w14:paraId="34EAF27D" w14:textId="7354932E" w:rsidR="00AE2012" w:rsidRDefault="00A6318C" w:rsidP="00A6318C">
      <w:pPr>
        <w:pStyle w:val="ListParagraph"/>
        <w:numPr>
          <w:ilvl w:val="0"/>
          <w:numId w:val="31"/>
        </w:numPr>
      </w:pPr>
      <w:r>
        <w:t>Hot deck imputation was performed using the VIM package in R</w:t>
      </w:r>
      <w:r w:rsidR="00DE2554">
        <w:t xml:space="preserve"> </w:t>
      </w:r>
      <w:sdt>
        <w:sdtPr>
          <w:id w:val="1806437556"/>
          <w:citation/>
        </w:sdtPr>
        <w:sdtContent>
          <w:r w:rsidR="00DE2554">
            <w:fldChar w:fldCharType="begin"/>
          </w:r>
          <w:r w:rsidR="00DE2554">
            <w:instrText xml:space="preserve"> CITATION Kow16 \l 2057 </w:instrText>
          </w:r>
          <w:r w:rsidR="00DE2554">
            <w:fldChar w:fldCharType="separate"/>
          </w:r>
          <w:r w:rsidR="00DE2554" w:rsidRPr="00DE2554">
            <w:rPr>
              <w:noProof/>
            </w:rPr>
            <w:t>(Kowarik &amp; Templ, 2016)</w:t>
          </w:r>
          <w:r w:rsidR="00DE2554">
            <w:fldChar w:fldCharType="end"/>
          </w:r>
        </w:sdtContent>
      </w:sdt>
      <w:r w:rsidR="00DE2554">
        <w:t>.</w:t>
      </w:r>
    </w:p>
    <w:p w14:paraId="5B1F8072" w14:textId="63F28BA1" w:rsidR="00DE2554" w:rsidRDefault="00DE2554" w:rsidP="00DE2554">
      <w:pPr>
        <w:pStyle w:val="ListParagraph"/>
        <w:numPr>
          <w:ilvl w:val="0"/>
          <w:numId w:val="31"/>
        </w:numPr>
      </w:pPr>
      <w:r>
        <w:fldChar w:fldCharType="begin"/>
      </w:r>
      <w:r>
        <w:instrText xml:space="preserve"> REF _Ref523568951 \h </w:instrText>
      </w:r>
      <w:r>
        <w:fldChar w:fldCharType="separate"/>
      </w:r>
      <w:r w:rsidR="00391C8F">
        <w:t xml:space="preserve">Table </w:t>
      </w:r>
      <w:r w:rsidR="00391C8F">
        <w:rPr>
          <w:noProof/>
        </w:rPr>
        <w:t>7</w:t>
      </w:r>
      <w:r>
        <w:fldChar w:fldCharType="end"/>
      </w:r>
      <w:r>
        <w:t xml:space="preserve"> </w:t>
      </w:r>
      <w:r w:rsidR="00A6318C">
        <w:t xml:space="preserve">shows the number of observations in each </w:t>
      </w:r>
      <w:r>
        <w:t>partition</w:t>
      </w:r>
      <w:r w:rsidR="00A6318C">
        <w:t xml:space="preserve"> of the hot deck procedure. The highest and lowest </w:t>
      </w:r>
      <w:r w:rsidR="00612F0E">
        <w:t>age bands</w:t>
      </w:r>
      <w:r w:rsidR="00A6318C">
        <w:t xml:space="preserve"> were combined in order to have a reasonable number of observations in each cell.</w:t>
      </w:r>
    </w:p>
    <w:tbl>
      <w:tblPr>
        <w:tblW w:w="6100" w:type="dxa"/>
        <w:tblLook w:val="04A0" w:firstRow="1" w:lastRow="0" w:firstColumn="1" w:lastColumn="0" w:noHBand="0" w:noVBand="1"/>
      </w:tblPr>
      <w:tblGrid>
        <w:gridCol w:w="1360"/>
        <w:gridCol w:w="1123"/>
        <w:gridCol w:w="638"/>
        <w:gridCol w:w="1008"/>
        <w:gridCol w:w="663"/>
        <w:gridCol w:w="1008"/>
        <w:gridCol w:w="638"/>
      </w:tblGrid>
      <w:tr w:rsidR="00DE2554" w:rsidRPr="00DE2554" w14:paraId="0B3025A0" w14:textId="77777777" w:rsidTr="00DE2554">
        <w:trPr>
          <w:trHeight w:val="288"/>
        </w:trPr>
        <w:tc>
          <w:tcPr>
            <w:tcW w:w="1360" w:type="dxa"/>
            <w:tcBorders>
              <w:top w:val="nil"/>
              <w:left w:val="nil"/>
              <w:bottom w:val="nil"/>
              <w:right w:val="nil"/>
            </w:tcBorders>
            <w:shd w:val="clear" w:color="auto" w:fill="auto"/>
            <w:noWrap/>
            <w:vAlign w:val="bottom"/>
            <w:hideMark/>
          </w:tcPr>
          <w:p w14:paraId="7574AF36" w14:textId="77777777" w:rsidR="00DE2554" w:rsidRPr="00DE2554" w:rsidRDefault="00DE2554" w:rsidP="00DE2554">
            <w:pPr>
              <w:spacing w:after="0" w:line="240" w:lineRule="auto"/>
              <w:rPr>
                <w:rFonts w:ascii="Times New Roman" w:eastAsia="Times New Roman" w:hAnsi="Times New Roman" w:cs="Times New Roman"/>
                <w:sz w:val="24"/>
                <w:szCs w:val="24"/>
                <w:lang w:eastAsia="en-GB"/>
              </w:rPr>
            </w:pPr>
          </w:p>
        </w:tc>
        <w:tc>
          <w:tcPr>
            <w:tcW w:w="1740" w:type="dxa"/>
            <w:gridSpan w:val="2"/>
            <w:tcBorders>
              <w:top w:val="nil"/>
              <w:left w:val="nil"/>
              <w:bottom w:val="nil"/>
              <w:right w:val="nil"/>
            </w:tcBorders>
            <w:shd w:val="clear" w:color="auto" w:fill="auto"/>
            <w:noWrap/>
            <w:vAlign w:val="bottom"/>
            <w:hideMark/>
          </w:tcPr>
          <w:p w14:paraId="18729CBC" w14:textId="77777777" w:rsidR="00DE2554" w:rsidRPr="00DE2554" w:rsidRDefault="00DE2554" w:rsidP="00DE2554">
            <w:pPr>
              <w:spacing w:after="0" w:line="240" w:lineRule="auto"/>
              <w:jc w:val="center"/>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EX</w:t>
            </w:r>
          </w:p>
        </w:tc>
        <w:tc>
          <w:tcPr>
            <w:tcW w:w="1480" w:type="dxa"/>
            <w:gridSpan w:val="2"/>
            <w:tcBorders>
              <w:top w:val="nil"/>
              <w:left w:val="nil"/>
              <w:bottom w:val="nil"/>
              <w:right w:val="nil"/>
            </w:tcBorders>
            <w:shd w:val="clear" w:color="auto" w:fill="auto"/>
            <w:noWrap/>
            <w:vAlign w:val="bottom"/>
            <w:hideMark/>
          </w:tcPr>
          <w:p w14:paraId="7FF3A458" w14:textId="77777777" w:rsidR="00DE2554" w:rsidRPr="00DE2554" w:rsidRDefault="00DE2554" w:rsidP="00DE2554">
            <w:pPr>
              <w:spacing w:after="0" w:line="240" w:lineRule="auto"/>
              <w:jc w:val="center"/>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NS</w:t>
            </w:r>
          </w:p>
        </w:tc>
        <w:tc>
          <w:tcPr>
            <w:tcW w:w="1520" w:type="dxa"/>
            <w:gridSpan w:val="2"/>
            <w:tcBorders>
              <w:top w:val="nil"/>
              <w:left w:val="nil"/>
              <w:bottom w:val="nil"/>
              <w:right w:val="nil"/>
            </w:tcBorders>
            <w:shd w:val="clear" w:color="auto" w:fill="auto"/>
            <w:noWrap/>
            <w:vAlign w:val="bottom"/>
            <w:hideMark/>
          </w:tcPr>
          <w:p w14:paraId="40F4D22F" w14:textId="77777777" w:rsidR="00DE2554" w:rsidRPr="00DE2554" w:rsidRDefault="00DE2554" w:rsidP="00DE2554">
            <w:pPr>
              <w:spacing w:after="0" w:line="240" w:lineRule="auto"/>
              <w:jc w:val="center"/>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SM</w:t>
            </w:r>
          </w:p>
        </w:tc>
      </w:tr>
      <w:tr w:rsidR="00DE2554" w:rsidRPr="00DE2554" w14:paraId="774866A8" w14:textId="77777777" w:rsidTr="00DE2554">
        <w:trPr>
          <w:trHeight w:val="300"/>
        </w:trPr>
        <w:tc>
          <w:tcPr>
            <w:tcW w:w="1360" w:type="dxa"/>
            <w:tcBorders>
              <w:top w:val="nil"/>
              <w:left w:val="nil"/>
              <w:bottom w:val="single" w:sz="8" w:space="0" w:color="auto"/>
              <w:right w:val="nil"/>
            </w:tcBorders>
            <w:shd w:val="clear" w:color="auto" w:fill="auto"/>
            <w:noWrap/>
            <w:vAlign w:val="bottom"/>
            <w:hideMark/>
          </w:tcPr>
          <w:p w14:paraId="512028B7" w14:textId="31F5FA2E" w:rsidR="00DE2554" w:rsidRPr="00DE2554" w:rsidRDefault="00612F0E"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Age band</w:t>
            </w:r>
          </w:p>
        </w:tc>
        <w:tc>
          <w:tcPr>
            <w:tcW w:w="1123" w:type="dxa"/>
            <w:tcBorders>
              <w:top w:val="nil"/>
              <w:left w:val="nil"/>
              <w:bottom w:val="single" w:sz="8" w:space="0" w:color="auto"/>
              <w:right w:val="nil"/>
            </w:tcBorders>
            <w:shd w:val="clear" w:color="auto" w:fill="auto"/>
            <w:noWrap/>
            <w:vAlign w:val="bottom"/>
            <w:hideMark/>
          </w:tcPr>
          <w:p w14:paraId="59C6DA28"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Survived</w:t>
            </w:r>
          </w:p>
        </w:tc>
        <w:tc>
          <w:tcPr>
            <w:tcW w:w="617" w:type="dxa"/>
            <w:tcBorders>
              <w:top w:val="nil"/>
              <w:left w:val="nil"/>
              <w:bottom w:val="single" w:sz="8" w:space="0" w:color="auto"/>
              <w:right w:val="nil"/>
            </w:tcBorders>
            <w:shd w:val="clear" w:color="auto" w:fill="auto"/>
            <w:noWrap/>
            <w:vAlign w:val="bottom"/>
            <w:hideMark/>
          </w:tcPr>
          <w:p w14:paraId="3CAC1D07"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Died</w:t>
            </w:r>
          </w:p>
        </w:tc>
        <w:tc>
          <w:tcPr>
            <w:tcW w:w="937" w:type="dxa"/>
            <w:tcBorders>
              <w:top w:val="nil"/>
              <w:left w:val="nil"/>
              <w:bottom w:val="single" w:sz="8" w:space="0" w:color="auto"/>
              <w:right w:val="nil"/>
            </w:tcBorders>
            <w:shd w:val="clear" w:color="auto" w:fill="auto"/>
            <w:noWrap/>
            <w:vAlign w:val="bottom"/>
            <w:hideMark/>
          </w:tcPr>
          <w:p w14:paraId="31E26FFC"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Survived</w:t>
            </w:r>
          </w:p>
        </w:tc>
        <w:tc>
          <w:tcPr>
            <w:tcW w:w="543" w:type="dxa"/>
            <w:tcBorders>
              <w:top w:val="nil"/>
              <w:left w:val="nil"/>
              <w:bottom w:val="single" w:sz="8" w:space="0" w:color="auto"/>
              <w:right w:val="nil"/>
            </w:tcBorders>
            <w:shd w:val="clear" w:color="auto" w:fill="auto"/>
            <w:noWrap/>
            <w:vAlign w:val="bottom"/>
            <w:hideMark/>
          </w:tcPr>
          <w:p w14:paraId="56EED33D"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Died</w:t>
            </w:r>
          </w:p>
        </w:tc>
        <w:tc>
          <w:tcPr>
            <w:tcW w:w="981" w:type="dxa"/>
            <w:tcBorders>
              <w:top w:val="nil"/>
              <w:left w:val="nil"/>
              <w:bottom w:val="single" w:sz="8" w:space="0" w:color="auto"/>
              <w:right w:val="nil"/>
            </w:tcBorders>
            <w:shd w:val="clear" w:color="auto" w:fill="auto"/>
            <w:noWrap/>
            <w:vAlign w:val="bottom"/>
            <w:hideMark/>
          </w:tcPr>
          <w:p w14:paraId="232AA9F2"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Survived</w:t>
            </w:r>
          </w:p>
        </w:tc>
        <w:tc>
          <w:tcPr>
            <w:tcW w:w="539" w:type="dxa"/>
            <w:tcBorders>
              <w:top w:val="nil"/>
              <w:left w:val="nil"/>
              <w:bottom w:val="single" w:sz="8" w:space="0" w:color="auto"/>
              <w:right w:val="nil"/>
            </w:tcBorders>
            <w:shd w:val="clear" w:color="auto" w:fill="auto"/>
            <w:noWrap/>
            <w:vAlign w:val="bottom"/>
            <w:hideMark/>
          </w:tcPr>
          <w:p w14:paraId="36C67A23"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Died</w:t>
            </w:r>
          </w:p>
        </w:tc>
      </w:tr>
      <w:tr w:rsidR="00DE2554" w:rsidRPr="00DE2554" w14:paraId="4D266A8D" w14:textId="77777777" w:rsidTr="00DE2554">
        <w:trPr>
          <w:trHeight w:val="288"/>
        </w:trPr>
        <w:tc>
          <w:tcPr>
            <w:tcW w:w="1360" w:type="dxa"/>
            <w:tcBorders>
              <w:top w:val="nil"/>
              <w:left w:val="nil"/>
              <w:bottom w:val="nil"/>
              <w:right w:val="nil"/>
            </w:tcBorders>
            <w:shd w:val="clear" w:color="auto" w:fill="auto"/>
            <w:noWrap/>
            <w:vAlign w:val="bottom"/>
            <w:hideMark/>
          </w:tcPr>
          <w:p w14:paraId="2F9721FC"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20-49</w:t>
            </w:r>
          </w:p>
        </w:tc>
        <w:tc>
          <w:tcPr>
            <w:tcW w:w="1123" w:type="dxa"/>
            <w:tcBorders>
              <w:top w:val="nil"/>
              <w:left w:val="nil"/>
              <w:bottom w:val="nil"/>
              <w:right w:val="nil"/>
            </w:tcBorders>
            <w:shd w:val="clear" w:color="auto" w:fill="auto"/>
            <w:noWrap/>
            <w:vAlign w:val="bottom"/>
            <w:hideMark/>
          </w:tcPr>
          <w:p w14:paraId="53FF8A33"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3460</w:t>
            </w:r>
          </w:p>
        </w:tc>
        <w:tc>
          <w:tcPr>
            <w:tcW w:w="617" w:type="dxa"/>
            <w:tcBorders>
              <w:top w:val="nil"/>
              <w:left w:val="nil"/>
              <w:bottom w:val="nil"/>
              <w:right w:val="nil"/>
            </w:tcBorders>
            <w:shd w:val="clear" w:color="auto" w:fill="auto"/>
            <w:noWrap/>
            <w:vAlign w:val="bottom"/>
            <w:hideMark/>
          </w:tcPr>
          <w:p w14:paraId="0D65B593"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39</w:t>
            </w:r>
          </w:p>
        </w:tc>
        <w:tc>
          <w:tcPr>
            <w:tcW w:w="937" w:type="dxa"/>
            <w:tcBorders>
              <w:top w:val="nil"/>
              <w:left w:val="nil"/>
              <w:bottom w:val="nil"/>
              <w:right w:val="nil"/>
            </w:tcBorders>
            <w:shd w:val="clear" w:color="auto" w:fill="auto"/>
            <w:noWrap/>
            <w:vAlign w:val="bottom"/>
            <w:hideMark/>
          </w:tcPr>
          <w:p w14:paraId="11F38339"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12188</w:t>
            </w:r>
          </w:p>
        </w:tc>
        <w:tc>
          <w:tcPr>
            <w:tcW w:w="543" w:type="dxa"/>
            <w:tcBorders>
              <w:top w:val="nil"/>
              <w:left w:val="nil"/>
              <w:bottom w:val="nil"/>
              <w:right w:val="nil"/>
            </w:tcBorders>
            <w:shd w:val="clear" w:color="auto" w:fill="auto"/>
            <w:noWrap/>
            <w:vAlign w:val="bottom"/>
            <w:hideMark/>
          </w:tcPr>
          <w:p w14:paraId="45FDEBBC"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88</w:t>
            </w:r>
          </w:p>
        </w:tc>
        <w:tc>
          <w:tcPr>
            <w:tcW w:w="981" w:type="dxa"/>
            <w:tcBorders>
              <w:top w:val="nil"/>
              <w:left w:val="nil"/>
              <w:bottom w:val="nil"/>
              <w:right w:val="nil"/>
            </w:tcBorders>
            <w:shd w:val="clear" w:color="auto" w:fill="auto"/>
            <w:noWrap/>
            <w:vAlign w:val="bottom"/>
            <w:hideMark/>
          </w:tcPr>
          <w:p w14:paraId="394976D2"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6395</w:t>
            </w:r>
          </w:p>
        </w:tc>
        <w:tc>
          <w:tcPr>
            <w:tcW w:w="539" w:type="dxa"/>
            <w:tcBorders>
              <w:top w:val="nil"/>
              <w:left w:val="nil"/>
              <w:bottom w:val="nil"/>
              <w:right w:val="nil"/>
            </w:tcBorders>
            <w:shd w:val="clear" w:color="auto" w:fill="auto"/>
            <w:noWrap/>
            <w:vAlign w:val="bottom"/>
            <w:hideMark/>
          </w:tcPr>
          <w:p w14:paraId="526022DD"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127</w:t>
            </w:r>
          </w:p>
        </w:tc>
      </w:tr>
      <w:tr w:rsidR="00DE2554" w:rsidRPr="00DE2554" w14:paraId="3BDC0CA4" w14:textId="77777777" w:rsidTr="00DE2554">
        <w:trPr>
          <w:trHeight w:val="288"/>
        </w:trPr>
        <w:tc>
          <w:tcPr>
            <w:tcW w:w="1360" w:type="dxa"/>
            <w:tcBorders>
              <w:top w:val="nil"/>
              <w:left w:val="nil"/>
              <w:bottom w:val="nil"/>
              <w:right w:val="nil"/>
            </w:tcBorders>
            <w:shd w:val="clear" w:color="auto" w:fill="auto"/>
            <w:noWrap/>
            <w:vAlign w:val="bottom"/>
            <w:hideMark/>
          </w:tcPr>
          <w:p w14:paraId="55D27D23"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50-59</w:t>
            </w:r>
          </w:p>
        </w:tc>
        <w:tc>
          <w:tcPr>
            <w:tcW w:w="1123" w:type="dxa"/>
            <w:tcBorders>
              <w:top w:val="nil"/>
              <w:left w:val="nil"/>
              <w:bottom w:val="nil"/>
              <w:right w:val="nil"/>
            </w:tcBorders>
            <w:shd w:val="clear" w:color="auto" w:fill="auto"/>
            <w:noWrap/>
            <w:vAlign w:val="bottom"/>
            <w:hideMark/>
          </w:tcPr>
          <w:p w14:paraId="0717805C"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2915</w:t>
            </w:r>
          </w:p>
        </w:tc>
        <w:tc>
          <w:tcPr>
            <w:tcW w:w="617" w:type="dxa"/>
            <w:tcBorders>
              <w:top w:val="nil"/>
              <w:left w:val="nil"/>
              <w:bottom w:val="nil"/>
              <w:right w:val="nil"/>
            </w:tcBorders>
            <w:shd w:val="clear" w:color="auto" w:fill="auto"/>
            <w:noWrap/>
            <w:vAlign w:val="bottom"/>
            <w:hideMark/>
          </w:tcPr>
          <w:p w14:paraId="2BA3F854"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105</w:t>
            </w:r>
          </w:p>
        </w:tc>
        <w:tc>
          <w:tcPr>
            <w:tcW w:w="937" w:type="dxa"/>
            <w:tcBorders>
              <w:top w:val="nil"/>
              <w:left w:val="nil"/>
              <w:bottom w:val="nil"/>
              <w:right w:val="nil"/>
            </w:tcBorders>
            <w:shd w:val="clear" w:color="auto" w:fill="auto"/>
            <w:noWrap/>
            <w:vAlign w:val="bottom"/>
            <w:hideMark/>
          </w:tcPr>
          <w:p w14:paraId="4C7A7D1D"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9496</w:t>
            </w:r>
          </w:p>
        </w:tc>
        <w:tc>
          <w:tcPr>
            <w:tcW w:w="543" w:type="dxa"/>
            <w:tcBorders>
              <w:top w:val="nil"/>
              <w:left w:val="nil"/>
              <w:bottom w:val="nil"/>
              <w:right w:val="nil"/>
            </w:tcBorders>
            <w:shd w:val="clear" w:color="auto" w:fill="auto"/>
            <w:noWrap/>
            <w:vAlign w:val="bottom"/>
            <w:hideMark/>
          </w:tcPr>
          <w:p w14:paraId="121EB022"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128</w:t>
            </w:r>
          </w:p>
        </w:tc>
        <w:tc>
          <w:tcPr>
            <w:tcW w:w="981" w:type="dxa"/>
            <w:tcBorders>
              <w:top w:val="nil"/>
              <w:left w:val="nil"/>
              <w:bottom w:val="nil"/>
              <w:right w:val="nil"/>
            </w:tcBorders>
            <w:shd w:val="clear" w:color="auto" w:fill="auto"/>
            <w:noWrap/>
            <w:vAlign w:val="bottom"/>
            <w:hideMark/>
          </w:tcPr>
          <w:p w14:paraId="3E57BFB9"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5399</w:t>
            </w:r>
          </w:p>
        </w:tc>
        <w:tc>
          <w:tcPr>
            <w:tcW w:w="539" w:type="dxa"/>
            <w:tcBorders>
              <w:top w:val="nil"/>
              <w:left w:val="nil"/>
              <w:bottom w:val="nil"/>
              <w:right w:val="nil"/>
            </w:tcBorders>
            <w:shd w:val="clear" w:color="auto" w:fill="auto"/>
            <w:noWrap/>
            <w:vAlign w:val="bottom"/>
            <w:hideMark/>
          </w:tcPr>
          <w:p w14:paraId="4762FEF6"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207</w:t>
            </w:r>
          </w:p>
        </w:tc>
      </w:tr>
      <w:tr w:rsidR="00DE2554" w:rsidRPr="00DE2554" w14:paraId="4B7953D9" w14:textId="77777777" w:rsidTr="00DE2554">
        <w:trPr>
          <w:trHeight w:val="288"/>
        </w:trPr>
        <w:tc>
          <w:tcPr>
            <w:tcW w:w="1360" w:type="dxa"/>
            <w:tcBorders>
              <w:top w:val="nil"/>
              <w:left w:val="nil"/>
              <w:bottom w:val="nil"/>
              <w:right w:val="nil"/>
            </w:tcBorders>
            <w:shd w:val="clear" w:color="auto" w:fill="auto"/>
            <w:noWrap/>
            <w:vAlign w:val="bottom"/>
            <w:hideMark/>
          </w:tcPr>
          <w:p w14:paraId="03DDD14A"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60-69</w:t>
            </w:r>
          </w:p>
        </w:tc>
        <w:tc>
          <w:tcPr>
            <w:tcW w:w="1123" w:type="dxa"/>
            <w:tcBorders>
              <w:top w:val="nil"/>
              <w:left w:val="nil"/>
              <w:bottom w:val="nil"/>
              <w:right w:val="nil"/>
            </w:tcBorders>
            <w:shd w:val="clear" w:color="auto" w:fill="auto"/>
            <w:noWrap/>
            <w:vAlign w:val="bottom"/>
            <w:hideMark/>
          </w:tcPr>
          <w:p w14:paraId="6FB2B1F6"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3569</w:t>
            </w:r>
          </w:p>
        </w:tc>
        <w:tc>
          <w:tcPr>
            <w:tcW w:w="617" w:type="dxa"/>
            <w:tcBorders>
              <w:top w:val="nil"/>
              <w:left w:val="nil"/>
              <w:bottom w:val="nil"/>
              <w:right w:val="nil"/>
            </w:tcBorders>
            <w:shd w:val="clear" w:color="auto" w:fill="auto"/>
            <w:noWrap/>
            <w:vAlign w:val="bottom"/>
            <w:hideMark/>
          </w:tcPr>
          <w:p w14:paraId="35621F68"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287</w:t>
            </w:r>
          </w:p>
        </w:tc>
        <w:tc>
          <w:tcPr>
            <w:tcW w:w="937" w:type="dxa"/>
            <w:tcBorders>
              <w:top w:val="nil"/>
              <w:left w:val="nil"/>
              <w:bottom w:val="nil"/>
              <w:right w:val="nil"/>
            </w:tcBorders>
            <w:shd w:val="clear" w:color="auto" w:fill="auto"/>
            <w:noWrap/>
            <w:vAlign w:val="bottom"/>
            <w:hideMark/>
          </w:tcPr>
          <w:p w14:paraId="105BA822"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7879</w:t>
            </w:r>
          </w:p>
        </w:tc>
        <w:tc>
          <w:tcPr>
            <w:tcW w:w="543" w:type="dxa"/>
            <w:tcBorders>
              <w:top w:val="nil"/>
              <w:left w:val="nil"/>
              <w:bottom w:val="nil"/>
              <w:right w:val="nil"/>
            </w:tcBorders>
            <w:shd w:val="clear" w:color="auto" w:fill="auto"/>
            <w:noWrap/>
            <w:vAlign w:val="bottom"/>
            <w:hideMark/>
          </w:tcPr>
          <w:p w14:paraId="274DE18A"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249</w:t>
            </w:r>
          </w:p>
        </w:tc>
        <w:tc>
          <w:tcPr>
            <w:tcW w:w="981" w:type="dxa"/>
            <w:tcBorders>
              <w:top w:val="nil"/>
              <w:left w:val="nil"/>
              <w:bottom w:val="nil"/>
              <w:right w:val="nil"/>
            </w:tcBorders>
            <w:shd w:val="clear" w:color="auto" w:fill="auto"/>
            <w:noWrap/>
            <w:vAlign w:val="bottom"/>
            <w:hideMark/>
          </w:tcPr>
          <w:p w14:paraId="71D24605"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4251</w:t>
            </w:r>
          </w:p>
        </w:tc>
        <w:tc>
          <w:tcPr>
            <w:tcW w:w="539" w:type="dxa"/>
            <w:tcBorders>
              <w:top w:val="nil"/>
              <w:left w:val="nil"/>
              <w:bottom w:val="nil"/>
              <w:right w:val="nil"/>
            </w:tcBorders>
            <w:shd w:val="clear" w:color="auto" w:fill="auto"/>
            <w:noWrap/>
            <w:vAlign w:val="bottom"/>
            <w:hideMark/>
          </w:tcPr>
          <w:p w14:paraId="2AD51452"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356</w:t>
            </w:r>
          </w:p>
        </w:tc>
      </w:tr>
      <w:tr w:rsidR="00DE2554" w:rsidRPr="00DE2554" w14:paraId="3B00CE0D" w14:textId="77777777" w:rsidTr="00DE2554">
        <w:trPr>
          <w:trHeight w:val="288"/>
        </w:trPr>
        <w:tc>
          <w:tcPr>
            <w:tcW w:w="1360" w:type="dxa"/>
            <w:tcBorders>
              <w:top w:val="nil"/>
              <w:left w:val="nil"/>
              <w:bottom w:val="nil"/>
              <w:right w:val="nil"/>
            </w:tcBorders>
            <w:shd w:val="clear" w:color="auto" w:fill="auto"/>
            <w:noWrap/>
            <w:vAlign w:val="bottom"/>
            <w:hideMark/>
          </w:tcPr>
          <w:p w14:paraId="08927F4E"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70-79</w:t>
            </w:r>
          </w:p>
        </w:tc>
        <w:tc>
          <w:tcPr>
            <w:tcW w:w="1123" w:type="dxa"/>
            <w:tcBorders>
              <w:top w:val="nil"/>
              <w:left w:val="nil"/>
              <w:bottom w:val="nil"/>
              <w:right w:val="nil"/>
            </w:tcBorders>
            <w:shd w:val="clear" w:color="auto" w:fill="auto"/>
            <w:noWrap/>
            <w:vAlign w:val="bottom"/>
            <w:hideMark/>
          </w:tcPr>
          <w:p w14:paraId="772A9425"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3667</w:t>
            </w:r>
          </w:p>
        </w:tc>
        <w:tc>
          <w:tcPr>
            <w:tcW w:w="617" w:type="dxa"/>
            <w:tcBorders>
              <w:top w:val="nil"/>
              <w:left w:val="nil"/>
              <w:bottom w:val="nil"/>
              <w:right w:val="nil"/>
            </w:tcBorders>
            <w:shd w:val="clear" w:color="auto" w:fill="auto"/>
            <w:noWrap/>
            <w:vAlign w:val="bottom"/>
            <w:hideMark/>
          </w:tcPr>
          <w:p w14:paraId="37825437"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615</w:t>
            </w:r>
          </w:p>
        </w:tc>
        <w:tc>
          <w:tcPr>
            <w:tcW w:w="937" w:type="dxa"/>
            <w:tcBorders>
              <w:top w:val="nil"/>
              <w:left w:val="nil"/>
              <w:bottom w:val="nil"/>
              <w:right w:val="nil"/>
            </w:tcBorders>
            <w:shd w:val="clear" w:color="auto" w:fill="auto"/>
            <w:noWrap/>
            <w:vAlign w:val="bottom"/>
            <w:hideMark/>
          </w:tcPr>
          <w:p w14:paraId="1DE596BA"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6554</w:t>
            </w:r>
          </w:p>
        </w:tc>
        <w:tc>
          <w:tcPr>
            <w:tcW w:w="543" w:type="dxa"/>
            <w:tcBorders>
              <w:top w:val="nil"/>
              <w:left w:val="nil"/>
              <w:bottom w:val="nil"/>
              <w:right w:val="nil"/>
            </w:tcBorders>
            <w:shd w:val="clear" w:color="auto" w:fill="auto"/>
            <w:noWrap/>
            <w:vAlign w:val="bottom"/>
            <w:hideMark/>
          </w:tcPr>
          <w:p w14:paraId="0BD421C2"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501</w:t>
            </w:r>
          </w:p>
        </w:tc>
        <w:tc>
          <w:tcPr>
            <w:tcW w:w="981" w:type="dxa"/>
            <w:tcBorders>
              <w:top w:val="nil"/>
              <w:left w:val="nil"/>
              <w:bottom w:val="nil"/>
              <w:right w:val="nil"/>
            </w:tcBorders>
            <w:shd w:val="clear" w:color="auto" w:fill="auto"/>
            <w:noWrap/>
            <w:vAlign w:val="bottom"/>
            <w:hideMark/>
          </w:tcPr>
          <w:p w14:paraId="641FCE31"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2677</w:t>
            </w:r>
          </w:p>
        </w:tc>
        <w:tc>
          <w:tcPr>
            <w:tcW w:w="539" w:type="dxa"/>
            <w:tcBorders>
              <w:top w:val="nil"/>
              <w:left w:val="nil"/>
              <w:bottom w:val="nil"/>
              <w:right w:val="nil"/>
            </w:tcBorders>
            <w:shd w:val="clear" w:color="auto" w:fill="auto"/>
            <w:noWrap/>
            <w:vAlign w:val="bottom"/>
            <w:hideMark/>
          </w:tcPr>
          <w:p w14:paraId="333608EA"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434</w:t>
            </w:r>
          </w:p>
        </w:tc>
      </w:tr>
      <w:tr w:rsidR="00DE2554" w:rsidRPr="00DE2554" w14:paraId="38AE03D6" w14:textId="77777777" w:rsidTr="00DE2554">
        <w:trPr>
          <w:trHeight w:val="288"/>
        </w:trPr>
        <w:tc>
          <w:tcPr>
            <w:tcW w:w="1360" w:type="dxa"/>
            <w:tcBorders>
              <w:top w:val="nil"/>
              <w:left w:val="nil"/>
              <w:bottom w:val="nil"/>
              <w:right w:val="nil"/>
            </w:tcBorders>
            <w:shd w:val="clear" w:color="auto" w:fill="auto"/>
            <w:noWrap/>
            <w:vAlign w:val="bottom"/>
            <w:hideMark/>
          </w:tcPr>
          <w:p w14:paraId="28EDA8C8" w14:textId="77777777" w:rsidR="00DE2554" w:rsidRPr="00DE2554" w:rsidRDefault="00DE2554" w:rsidP="00DE2554">
            <w:pPr>
              <w:spacing w:after="0" w:line="240" w:lineRule="auto"/>
              <w:rPr>
                <w:rFonts w:ascii="Calibri" w:eastAsia="Times New Roman" w:hAnsi="Calibri" w:cs="Calibri"/>
                <w:b/>
                <w:bCs/>
                <w:color w:val="000000"/>
                <w:lang w:eastAsia="en-GB"/>
              </w:rPr>
            </w:pPr>
            <w:r w:rsidRPr="00DE2554">
              <w:rPr>
                <w:rFonts w:ascii="Calibri" w:eastAsia="Times New Roman" w:hAnsi="Calibri" w:cs="Calibri"/>
                <w:b/>
                <w:bCs/>
                <w:color w:val="000000"/>
                <w:lang w:eastAsia="en-GB"/>
              </w:rPr>
              <w:t>80+</w:t>
            </w:r>
          </w:p>
        </w:tc>
        <w:tc>
          <w:tcPr>
            <w:tcW w:w="1123" w:type="dxa"/>
            <w:tcBorders>
              <w:top w:val="nil"/>
              <w:left w:val="nil"/>
              <w:bottom w:val="nil"/>
              <w:right w:val="nil"/>
            </w:tcBorders>
            <w:shd w:val="clear" w:color="auto" w:fill="auto"/>
            <w:noWrap/>
            <w:vAlign w:val="bottom"/>
            <w:hideMark/>
          </w:tcPr>
          <w:p w14:paraId="4070D540"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2356</w:t>
            </w:r>
          </w:p>
        </w:tc>
        <w:tc>
          <w:tcPr>
            <w:tcW w:w="617" w:type="dxa"/>
            <w:tcBorders>
              <w:top w:val="nil"/>
              <w:left w:val="nil"/>
              <w:bottom w:val="nil"/>
              <w:right w:val="nil"/>
            </w:tcBorders>
            <w:shd w:val="clear" w:color="auto" w:fill="auto"/>
            <w:noWrap/>
            <w:vAlign w:val="bottom"/>
            <w:hideMark/>
          </w:tcPr>
          <w:p w14:paraId="43B1D4DD"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956</w:t>
            </w:r>
          </w:p>
        </w:tc>
        <w:tc>
          <w:tcPr>
            <w:tcW w:w="937" w:type="dxa"/>
            <w:tcBorders>
              <w:top w:val="nil"/>
              <w:left w:val="nil"/>
              <w:bottom w:val="nil"/>
              <w:right w:val="nil"/>
            </w:tcBorders>
            <w:shd w:val="clear" w:color="auto" w:fill="auto"/>
            <w:noWrap/>
            <w:vAlign w:val="bottom"/>
            <w:hideMark/>
          </w:tcPr>
          <w:p w14:paraId="183FE93F"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5560</w:t>
            </w:r>
          </w:p>
        </w:tc>
        <w:tc>
          <w:tcPr>
            <w:tcW w:w="543" w:type="dxa"/>
            <w:tcBorders>
              <w:top w:val="nil"/>
              <w:left w:val="nil"/>
              <w:bottom w:val="nil"/>
              <w:right w:val="nil"/>
            </w:tcBorders>
            <w:shd w:val="clear" w:color="auto" w:fill="auto"/>
            <w:noWrap/>
            <w:vAlign w:val="bottom"/>
            <w:hideMark/>
          </w:tcPr>
          <w:p w14:paraId="66E3C9E3"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1156</w:t>
            </w:r>
          </w:p>
        </w:tc>
        <w:tc>
          <w:tcPr>
            <w:tcW w:w="981" w:type="dxa"/>
            <w:tcBorders>
              <w:top w:val="nil"/>
              <w:left w:val="nil"/>
              <w:bottom w:val="nil"/>
              <w:right w:val="nil"/>
            </w:tcBorders>
            <w:shd w:val="clear" w:color="auto" w:fill="auto"/>
            <w:noWrap/>
            <w:vAlign w:val="bottom"/>
            <w:hideMark/>
          </w:tcPr>
          <w:p w14:paraId="4BC4E58D" w14:textId="77777777" w:rsidR="00DE2554" w:rsidRPr="00DE2554" w:rsidRDefault="00DE2554" w:rsidP="00DE2554">
            <w:pPr>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1504</w:t>
            </w:r>
          </w:p>
        </w:tc>
        <w:tc>
          <w:tcPr>
            <w:tcW w:w="539" w:type="dxa"/>
            <w:tcBorders>
              <w:top w:val="nil"/>
              <w:left w:val="nil"/>
              <w:bottom w:val="nil"/>
              <w:right w:val="nil"/>
            </w:tcBorders>
            <w:shd w:val="clear" w:color="auto" w:fill="auto"/>
            <w:noWrap/>
            <w:vAlign w:val="bottom"/>
            <w:hideMark/>
          </w:tcPr>
          <w:p w14:paraId="5BA73520" w14:textId="77777777" w:rsidR="00DE2554" w:rsidRPr="00DE2554" w:rsidRDefault="00DE2554" w:rsidP="00DE2554">
            <w:pPr>
              <w:keepNext/>
              <w:spacing w:after="0" w:line="240" w:lineRule="auto"/>
              <w:jc w:val="right"/>
              <w:rPr>
                <w:rFonts w:ascii="Calibri" w:eastAsia="Times New Roman" w:hAnsi="Calibri" w:cs="Calibri"/>
                <w:color w:val="000000"/>
                <w:lang w:eastAsia="en-GB"/>
              </w:rPr>
            </w:pPr>
            <w:r w:rsidRPr="00DE2554">
              <w:rPr>
                <w:rFonts w:ascii="Calibri" w:eastAsia="Times New Roman" w:hAnsi="Calibri" w:cs="Calibri"/>
                <w:color w:val="000000"/>
                <w:lang w:eastAsia="en-GB"/>
              </w:rPr>
              <w:t>414</w:t>
            </w:r>
          </w:p>
        </w:tc>
      </w:tr>
    </w:tbl>
    <w:p w14:paraId="6D9A9428" w14:textId="4166237E" w:rsidR="00A6318C" w:rsidRDefault="00DE2554" w:rsidP="00DE2554">
      <w:pPr>
        <w:pStyle w:val="Caption"/>
      </w:pPr>
      <w:bookmarkStart w:id="16" w:name="_Ref523568951"/>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7</w:t>
      </w:r>
      <w:r w:rsidR="000C4186">
        <w:rPr>
          <w:noProof/>
        </w:rPr>
        <w:fldChar w:fldCharType="end"/>
      </w:r>
      <w:bookmarkEnd w:id="16"/>
      <w:r>
        <w:t>: Number of lives in each partition of the hot deck imputation procedure</w:t>
      </w:r>
    </w:p>
    <w:p w14:paraId="2852966A" w14:textId="16A1AAF8" w:rsidR="00A6318C" w:rsidRDefault="00A6318C" w:rsidP="00CB5A3B"/>
    <w:p w14:paraId="4EFABECC" w14:textId="67D116F0" w:rsidR="0055058F" w:rsidRDefault="00DB48D1" w:rsidP="00CB5A3B">
      <w:r>
        <w:t xml:space="preserve">Note that the inclusion of the response (death in 5 years) in the hot deck partitions is important. This ensures that the imputed variables have the appropriate relationship with mortality. For </w:t>
      </w:r>
      <w:r w:rsidR="0055058F">
        <w:t>example,</w:t>
      </w:r>
      <w:r>
        <w:t xml:space="preserve"> in section </w:t>
      </w:r>
      <w:r>
        <w:fldChar w:fldCharType="begin"/>
      </w:r>
      <w:r>
        <w:instrText xml:space="preserve"> REF _Ref523570729 \r \h </w:instrText>
      </w:r>
      <w:r>
        <w:fldChar w:fldCharType="separate"/>
      </w:r>
      <w:r w:rsidR="00391C8F">
        <w:t>6.2.2</w:t>
      </w:r>
      <w:r>
        <w:fldChar w:fldCharType="end"/>
      </w:r>
      <w:r>
        <w:t xml:space="preserve"> we</w:t>
      </w:r>
      <w:r w:rsidR="0055058F">
        <w:t xml:space="preserve"> will</w:t>
      </w:r>
      <w:r>
        <w:t xml:space="preserve"> see that a low Red Blood Cell count is associated with higher mortality. We can check that this relationship is exhibited by the imputed variables</w:t>
      </w:r>
      <w:r w:rsidR="0055058F">
        <w:t xml:space="preserve">, illustrated in </w:t>
      </w:r>
      <w:r w:rsidR="0055058F">
        <w:fldChar w:fldCharType="begin"/>
      </w:r>
      <w:r w:rsidR="0055058F">
        <w:instrText xml:space="preserve"> REF _Ref523572174 \h </w:instrText>
      </w:r>
      <w:r w:rsidR="0055058F">
        <w:fldChar w:fldCharType="separate"/>
      </w:r>
      <w:r w:rsidR="00391C8F">
        <w:t xml:space="preserve">Figure </w:t>
      </w:r>
      <w:r w:rsidR="00391C8F">
        <w:rPr>
          <w:noProof/>
        </w:rPr>
        <w:t>6</w:t>
      </w:r>
      <w:r w:rsidR="0055058F">
        <w:fldChar w:fldCharType="end"/>
      </w:r>
      <w:r w:rsidR="0055058F">
        <w:t xml:space="preserve">. Note that generally </w:t>
      </w:r>
      <w:r w:rsidR="006B1FA4">
        <w:t>records with imputed</w:t>
      </w:r>
      <w:r w:rsidR="0055058F">
        <w:t xml:space="preserve"> </w:t>
      </w:r>
      <w:r w:rsidR="006B1FA4">
        <w:t>data</w:t>
      </w:r>
      <w:r w:rsidR="0055058F">
        <w:t xml:space="preserve"> </w:t>
      </w:r>
      <w:r w:rsidR="006B1FA4">
        <w:t>have</w:t>
      </w:r>
      <w:r w:rsidR="0055058F">
        <w:t xml:space="preserve"> higher mortality – since sicker lives are less more likely to not attend the lab test</w:t>
      </w:r>
      <w:r w:rsidR="006B1FA4">
        <w:t>s.</w:t>
      </w:r>
    </w:p>
    <w:p w14:paraId="5FBD9FA6" w14:textId="77777777" w:rsidR="0055058F" w:rsidRDefault="0055058F" w:rsidP="00CB5A3B"/>
    <w:p w14:paraId="4B93A381" w14:textId="77777777" w:rsidR="0055058F" w:rsidRDefault="0055058F" w:rsidP="0055058F">
      <w:pPr>
        <w:keepNext/>
      </w:pPr>
      <w:r>
        <w:rPr>
          <w:noProof/>
        </w:rPr>
        <w:lastRenderedPageBreak/>
        <w:drawing>
          <wp:inline distT="0" distB="0" distL="0" distR="0" wp14:anchorId="50441C04" wp14:editId="036BECDA">
            <wp:extent cx="5814060" cy="2907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BCImp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4060" cy="2907030"/>
                    </a:xfrm>
                    <a:prstGeom prst="rect">
                      <a:avLst/>
                    </a:prstGeom>
                  </pic:spPr>
                </pic:pic>
              </a:graphicData>
            </a:graphic>
          </wp:inline>
        </w:drawing>
      </w:r>
    </w:p>
    <w:p w14:paraId="2324E249" w14:textId="2A8C1D45" w:rsidR="0055058F" w:rsidRDefault="0055058F" w:rsidP="0055058F">
      <w:pPr>
        <w:pStyle w:val="Caption"/>
      </w:pPr>
      <w:bookmarkStart w:id="17" w:name="_Ref523572174"/>
      <w:r>
        <w:t xml:space="preserve">Figure </w:t>
      </w:r>
      <w:r w:rsidR="004652F7">
        <w:rPr>
          <w:noProof/>
        </w:rPr>
        <w:fldChar w:fldCharType="begin"/>
      </w:r>
      <w:r w:rsidR="004652F7">
        <w:rPr>
          <w:noProof/>
        </w:rPr>
        <w:instrText xml:space="preserve"> SEQ Figure \* ARABIC </w:instrText>
      </w:r>
      <w:r w:rsidR="004652F7">
        <w:rPr>
          <w:noProof/>
        </w:rPr>
        <w:fldChar w:fldCharType="separate"/>
      </w:r>
      <w:r w:rsidR="00391C8F">
        <w:rPr>
          <w:noProof/>
        </w:rPr>
        <w:t>6</w:t>
      </w:r>
      <w:r w:rsidR="004652F7">
        <w:rPr>
          <w:noProof/>
        </w:rPr>
        <w:fldChar w:fldCharType="end"/>
      </w:r>
      <w:bookmarkEnd w:id="17"/>
      <w:r>
        <w:t>: Illustration of 5-year age- and sex-standardised mortality ratios for imputed and unimputed values of Red Blood Cell count.</w:t>
      </w:r>
    </w:p>
    <w:p w14:paraId="1BAC3A61" w14:textId="77777777" w:rsidR="00612F0E" w:rsidRDefault="00612F0E">
      <w:pPr>
        <w:rPr>
          <w:rFonts w:asciiTheme="majorHAnsi" w:eastAsiaTheme="majorEastAsia" w:hAnsiTheme="majorHAnsi" w:cstheme="majorBidi"/>
          <w:color w:val="2E74B5" w:themeColor="accent1" w:themeShade="BF"/>
          <w:sz w:val="32"/>
          <w:szCs w:val="32"/>
        </w:rPr>
      </w:pPr>
      <w:bookmarkStart w:id="18" w:name="_Ref523652912"/>
      <w:r>
        <w:br w:type="page"/>
      </w:r>
    </w:p>
    <w:p w14:paraId="36858BE2" w14:textId="3980C256" w:rsidR="007F1038" w:rsidRPr="00ED5B07" w:rsidRDefault="0053264C" w:rsidP="007F1038">
      <w:pPr>
        <w:pStyle w:val="Heading1"/>
      </w:pPr>
      <w:bookmarkStart w:id="19" w:name="_Ref523671559"/>
      <w:r>
        <w:lastRenderedPageBreak/>
        <w:t>Exploratory Analysis</w:t>
      </w:r>
      <w:bookmarkEnd w:id="18"/>
      <w:bookmarkEnd w:id="19"/>
    </w:p>
    <w:p w14:paraId="61DB65BC" w14:textId="2A1021B0" w:rsidR="00F8742B" w:rsidRDefault="00BD2ABF" w:rsidP="00F8742B">
      <w:r>
        <w:t xml:space="preserve">In the first part of this section I use </w:t>
      </w:r>
      <w:r w:rsidR="00F8742B">
        <w:t>a model-based approach to identify the variables of interest.</w:t>
      </w:r>
    </w:p>
    <w:p w14:paraId="036568E7" w14:textId="1FBD8CCD" w:rsidR="00667F47" w:rsidRDefault="00F8742B" w:rsidP="00F8742B">
      <w:r>
        <w:t>In the second part I look at the shortlisted variables in greater detail and use a graphical approach to investigate them further.</w:t>
      </w:r>
    </w:p>
    <w:p w14:paraId="5629E185" w14:textId="77777777" w:rsidR="00F8742B" w:rsidRDefault="00F8742B" w:rsidP="00F8742B"/>
    <w:p w14:paraId="619B4276" w14:textId="05179FBD" w:rsidR="00851C2E" w:rsidRDefault="00F8742B" w:rsidP="00612F0E">
      <w:pPr>
        <w:pStyle w:val="Heading2"/>
      </w:pPr>
      <w:bookmarkStart w:id="20" w:name="_Ref522890254"/>
      <w:r>
        <w:t>Variable selection</w:t>
      </w:r>
      <w:bookmarkEnd w:id="20"/>
    </w:p>
    <w:p w14:paraId="36A4BFF8" w14:textId="56A647D8" w:rsidR="00F8742B" w:rsidRDefault="00E71EC3" w:rsidP="00F8742B">
      <w:pPr>
        <w:pStyle w:val="Heading3"/>
      </w:pPr>
      <w:bookmarkStart w:id="21" w:name="_Ref523560883"/>
      <w:r>
        <w:t>Cox Regression Analysis</w:t>
      </w:r>
      <w:bookmarkEnd w:id="21"/>
    </w:p>
    <w:p w14:paraId="69654C68" w14:textId="36DBDEBC" w:rsidR="00F8742B" w:rsidRDefault="00F8742B" w:rsidP="00F8742B">
      <w:pPr>
        <w:tabs>
          <w:tab w:val="left" w:pos="2320"/>
        </w:tabs>
      </w:pPr>
      <w:r>
        <w:t>Survival analysis methods are appropriate here as we interested in survival depending on values of measurements taken at the start of the observation period</w:t>
      </w:r>
      <w:r w:rsidR="005D4ED7">
        <w:t xml:space="preserve"> – an</w:t>
      </w:r>
      <w:r w:rsidR="00E81AE3">
        <w:t xml:space="preserve"> </w:t>
      </w:r>
      <w:r w:rsidR="005D4ED7">
        <w:t>example of time-to-event data.</w:t>
      </w:r>
    </w:p>
    <w:p w14:paraId="1B34F6E1" w14:textId="77777777" w:rsidR="00F07492" w:rsidRDefault="00F8742B" w:rsidP="00F8742B">
      <w:pPr>
        <w:tabs>
          <w:tab w:val="left" w:pos="2320"/>
        </w:tabs>
      </w:pPr>
      <w:r>
        <w:t>The Cox Proportional Hazards model is a standard semi-parametric approach used in survival analysis to model the relative “hazard” of different combinations of the predictor variables.</w:t>
      </w:r>
      <w:r w:rsidRPr="0031602D">
        <w:t xml:space="preserve"> </w:t>
      </w:r>
      <w:r>
        <w:t>Where hazard is defined as</w:t>
      </w:r>
      <w:r w:rsidR="00E22F4D">
        <w:t xml:space="preserve"> the instantaneous probability of death.</w:t>
      </w:r>
      <w:r w:rsidR="00F07492">
        <w:t xml:space="preserve"> </w:t>
      </w:r>
    </w:p>
    <w:p w14:paraId="6E311E46" w14:textId="5BBF0A39" w:rsidR="00F8742B" w:rsidRDefault="00F07492" w:rsidP="00F8742B">
      <w:pPr>
        <w:tabs>
          <w:tab w:val="left" w:pos="2320"/>
        </w:tabs>
      </w:pPr>
      <w:r>
        <w:t>If T is a non-negative random value representing the time until death, the instantaneous hazard at time t is defined as:</w:t>
      </w:r>
    </w:p>
    <w:p w14:paraId="0A5BA6AC" w14:textId="6D5E985E" w:rsidR="00E22F4D" w:rsidRDefault="00F07492" w:rsidP="00F8742B">
      <w:pPr>
        <w:tabs>
          <w:tab w:val="left" w:pos="2320"/>
        </w:tabs>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dt→0</m:t>
                  </m:r>
                </m:lim>
              </m:limLow>
            </m:fName>
            <m:e>
              <m:d>
                <m:dPr>
                  <m:ctrlPr>
                    <w:rPr>
                      <w:rFonts w:ascii="Cambria Math" w:hAnsi="Cambria Math"/>
                      <w:i/>
                    </w:rPr>
                  </m:ctrlPr>
                </m:dPr>
                <m:e>
                  <m:f>
                    <m:fPr>
                      <m:ctrlPr>
                        <w:rPr>
                          <w:rFonts w:ascii="Cambria Math" w:hAnsi="Cambria Math"/>
                          <w:i/>
                        </w:rPr>
                      </m:ctrlPr>
                    </m:fPr>
                    <m:num>
                      <m:r>
                        <m:rPr>
                          <m:sty m:val="p"/>
                        </m:rPr>
                        <w:rPr>
                          <w:rFonts w:ascii="Cambria Math" w:hAnsi="Cambria Math"/>
                        </w:rPr>
                        <m:t>Pr⁡</m:t>
                      </m:r>
                      <m:r>
                        <w:rPr>
                          <w:rFonts w:ascii="Cambria Math" w:hAnsi="Cambria Math"/>
                        </w:rPr>
                        <m:t>(t≤T≤t+dt)</m:t>
                      </m:r>
                    </m:num>
                    <m:den>
                      <m:r>
                        <w:rPr>
                          <w:rFonts w:ascii="Cambria Math" w:hAnsi="Cambria Math"/>
                        </w:rPr>
                        <m:t>dt</m:t>
                      </m:r>
                    </m:den>
                  </m:f>
                </m:e>
              </m:d>
            </m:e>
          </m:func>
        </m:oMath>
      </m:oMathPara>
    </w:p>
    <w:p w14:paraId="19090E91" w14:textId="77777777" w:rsidR="00F8742B" w:rsidRDefault="00F8742B" w:rsidP="00F8742B">
      <w:pPr>
        <w:tabs>
          <w:tab w:val="left" w:pos="2320"/>
        </w:tabs>
      </w:pPr>
      <w:r>
        <w:t>The form of the Cox Proportional Hazards model is then:</w:t>
      </w:r>
    </w:p>
    <w:p w14:paraId="57FDADCE" w14:textId="75A338A6" w:rsidR="00F07492" w:rsidRDefault="00E22F4D" w:rsidP="00F07492">
      <w:pPr>
        <w:tabs>
          <w:tab w:val="left" w:pos="2320"/>
        </w:tabs>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t</m:t>
              </m:r>
            </m:e>
          </m:d>
          <m:r>
            <m:rPr>
              <m:sty m:val="p"/>
            </m:rPr>
            <w:rPr>
              <w:rFonts w:ascii="Cambria Math" w:hAnsi="Cambria Math"/>
            </w:rPr>
            <m:t xml:space="preserve"> exp⁡</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oMath>
      </m:oMathPara>
    </w:p>
    <w:p w14:paraId="46C568CE" w14:textId="70482667" w:rsidR="00F8742B" w:rsidRDefault="00F8742B" w:rsidP="00F07492">
      <w:pPr>
        <w:tabs>
          <w:tab w:val="left" w:pos="2320"/>
        </w:tabs>
      </w:pPr>
      <w:r>
        <w:t>Where</w:t>
      </w:r>
      <w:r w:rsidR="00F07492">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t</m:t>
            </m:r>
          </m:e>
        </m:d>
      </m:oMath>
      <w:r w:rsidR="00F07492">
        <w:t xml:space="preserve"> is the “baseline” hazard – </w:t>
      </w:r>
      <w:r w:rsidR="004223A1">
        <w:t>a</w:t>
      </w:r>
      <w:r w:rsidR="00F07492">
        <w:t xml:space="preserve"> time-dependent hazard that is assumed to be the same for all lives. The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07492">
        <w:t xml:space="preserve"> are the coefficients to be fitted and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07492">
        <w:t xml:space="preserve"> are the covariates of interest.</w:t>
      </w:r>
    </w:p>
    <w:p w14:paraId="7AC46B85" w14:textId="70C5DF05" w:rsidR="00BF3CCF" w:rsidRDefault="00BF3CCF" w:rsidP="00BF3CCF">
      <w:pPr>
        <w:tabs>
          <w:tab w:val="left" w:pos="2320"/>
        </w:tabs>
      </w:pPr>
      <w:r>
        <w:t xml:space="preserve">Hazard ratios are easily obtained by taking the exponent of the coefficients. For example,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is sex (</w:t>
      </w:r>
      <w:r w:rsidR="00867615">
        <w:t xml:space="preserve">coded as </w:t>
      </w:r>
      <w:r>
        <w:t>0 for male, 1 for female) then the hazard ratio of female sex is simply</w:t>
      </w:r>
      <m:oMath>
        <m:r>
          <w:rPr>
            <w:rFonts w:ascii="Cambria Math" w:hAnsi="Cambria Math"/>
          </w:rPr>
          <m:t xml:space="preserve"> </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w:t>
      </w:r>
    </w:p>
    <w:p w14:paraId="6A0A24F7" w14:textId="77777777" w:rsidR="00F8742B" w:rsidRDefault="00F8742B" w:rsidP="00F8742B">
      <w:pPr>
        <w:tabs>
          <w:tab w:val="left" w:pos="2320"/>
        </w:tabs>
      </w:pPr>
      <w:r>
        <w:t>The Cox Proportionate Hazards model has some disadvantages:</w:t>
      </w:r>
    </w:p>
    <w:p w14:paraId="2238F492" w14:textId="0BF1494B" w:rsidR="00F8742B" w:rsidRDefault="00F8742B" w:rsidP="00F8742B">
      <w:pPr>
        <w:pStyle w:val="ListParagraph"/>
        <w:numPr>
          <w:ilvl w:val="0"/>
          <w:numId w:val="16"/>
        </w:numPr>
        <w:tabs>
          <w:tab w:val="left" w:pos="2320"/>
        </w:tabs>
      </w:pPr>
      <w:r>
        <w:t>The assumption of “proportional” hazards may not be appropriate</w:t>
      </w:r>
      <w:r w:rsidR="00FC75F8">
        <w:t>.</w:t>
      </w:r>
    </w:p>
    <w:p w14:paraId="7E0B3A89" w14:textId="1C74720B" w:rsidR="00F8742B" w:rsidRDefault="00F8742B" w:rsidP="00F8742B">
      <w:pPr>
        <w:pStyle w:val="ListParagraph"/>
        <w:numPr>
          <w:ilvl w:val="0"/>
          <w:numId w:val="16"/>
        </w:numPr>
        <w:tabs>
          <w:tab w:val="left" w:pos="2320"/>
        </w:tabs>
      </w:pPr>
      <w:r>
        <w:t xml:space="preserve">In its standard form it cannot allow for time-varying covariates. </w:t>
      </w:r>
      <w:r w:rsidR="001A4666">
        <w:t>However,</w:t>
      </w:r>
      <w:r>
        <w:t xml:space="preserve"> extension to time-varying covariates is possible with a straightforward extension of the model.</w:t>
      </w:r>
    </w:p>
    <w:p w14:paraId="0FD18E23" w14:textId="0B7CFE62" w:rsidR="00F8742B" w:rsidRDefault="00F8742B" w:rsidP="00F8742B">
      <w:pPr>
        <w:pStyle w:val="ListParagraph"/>
        <w:numPr>
          <w:ilvl w:val="0"/>
          <w:numId w:val="16"/>
        </w:numPr>
        <w:tabs>
          <w:tab w:val="left" w:pos="2320"/>
        </w:tabs>
      </w:pPr>
      <w:r>
        <w:t xml:space="preserve">It will estimate coefficients for all effects entered into the model – there is no way for the model to </w:t>
      </w:r>
      <w:r w:rsidR="004849D6">
        <w:t>force small coefficients to zero</w:t>
      </w:r>
      <w:r>
        <w:t xml:space="preserve"> to create a more parsimonious model.</w:t>
      </w:r>
    </w:p>
    <w:p w14:paraId="5EF7AF51" w14:textId="3AD4829D" w:rsidR="00F8742B" w:rsidRDefault="00F8742B" w:rsidP="004849D6">
      <w:pPr>
        <w:tabs>
          <w:tab w:val="left" w:pos="2320"/>
        </w:tabs>
      </w:pPr>
      <w:r>
        <w:t xml:space="preserve">Since we have </w:t>
      </w:r>
      <w:r w:rsidR="00BC2A52">
        <w:t>many</w:t>
      </w:r>
      <w:r>
        <w:t xml:space="preserve"> possible predictor variables</w:t>
      </w:r>
      <w:r w:rsidR="004849D6">
        <w:t xml:space="preserve"> (57 blood variables in the NHANESIII analysis)</w:t>
      </w:r>
      <w:r>
        <w:t xml:space="preserve">, </w:t>
      </w:r>
      <w:r w:rsidR="004849D6">
        <w:t xml:space="preserve">it is desirable to use some form of automatic effect selection </w:t>
      </w:r>
      <w:r>
        <w:t>to reduce the number of effects</w:t>
      </w:r>
      <w:r w:rsidR="0047070C">
        <w:t xml:space="preserve"> and produce a more parsimonious model</w:t>
      </w:r>
      <w:r>
        <w:t>. For example:</w:t>
      </w:r>
    </w:p>
    <w:p w14:paraId="5F0D95E2" w14:textId="5433C898" w:rsidR="00F8742B" w:rsidRDefault="00F8742B" w:rsidP="00F8742B">
      <w:pPr>
        <w:pStyle w:val="ListParagraph"/>
        <w:numPr>
          <w:ilvl w:val="0"/>
          <w:numId w:val="17"/>
        </w:numPr>
        <w:tabs>
          <w:tab w:val="left" w:pos="2320"/>
        </w:tabs>
      </w:pPr>
      <w:r>
        <w:t xml:space="preserve">Manual </w:t>
      </w:r>
      <w:r w:rsidR="00643E70">
        <w:t xml:space="preserve">effect </w:t>
      </w:r>
      <w:r>
        <w:t>selection through trial and error</w:t>
      </w:r>
    </w:p>
    <w:p w14:paraId="273BE8AD" w14:textId="77777777" w:rsidR="00F8742B" w:rsidRDefault="00F8742B" w:rsidP="00F8742B">
      <w:pPr>
        <w:pStyle w:val="ListParagraph"/>
        <w:numPr>
          <w:ilvl w:val="0"/>
          <w:numId w:val="17"/>
        </w:numPr>
        <w:tabs>
          <w:tab w:val="left" w:pos="2320"/>
        </w:tabs>
      </w:pPr>
      <w:r>
        <w:t>Forwards / Backwards selection</w:t>
      </w:r>
    </w:p>
    <w:p w14:paraId="07951DD4" w14:textId="3944FF73" w:rsidR="00BD0520" w:rsidRDefault="00F8742B" w:rsidP="00BD0520">
      <w:pPr>
        <w:pStyle w:val="ListParagraph"/>
        <w:numPr>
          <w:ilvl w:val="0"/>
          <w:numId w:val="17"/>
        </w:numPr>
        <w:tabs>
          <w:tab w:val="left" w:pos="2320"/>
        </w:tabs>
      </w:pPr>
      <w:r>
        <w:t>Stepwise selection</w:t>
      </w:r>
    </w:p>
    <w:p w14:paraId="598DAC22" w14:textId="6BC7F3A9" w:rsidR="00F8742B" w:rsidRDefault="00BD0520" w:rsidP="00F8742B">
      <w:pPr>
        <w:pStyle w:val="ListParagraph"/>
        <w:numPr>
          <w:ilvl w:val="0"/>
          <w:numId w:val="17"/>
        </w:numPr>
        <w:tabs>
          <w:tab w:val="left" w:pos="2320"/>
        </w:tabs>
      </w:pPr>
      <w:r>
        <w:t>Penalised maximum likelihood methods</w:t>
      </w:r>
    </w:p>
    <w:p w14:paraId="2EB80EE5" w14:textId="030D2371" w:rsidR="0047070C" w:rsidRDefault="00F8742B" w:rsidP="00F8742B">
      <w:pPr>
        <w:tabs>
          <w:tab w:val="left" w:pos="2320"/>
        </w:tabs>
      </w:pPr>
      <w:r>
        <w:t xml:space="preserve">In this project I use </w:t>
      </w:r>
      <w:r w:rsidR="00643E70">
        <w:t xml:space="preserve">a </w:t>
      </w:r>
      <w:r w:rsidR="0047070C">
        <w:t xml:space="preserve">penalised maximum likelihood </w:t>
      </w:r>
      <w:r w:rsidR="00643E70">
        <w:t xml:space="preserve">method </w:t>
      </w:r>
      <w:r>
        <w:t xml:space="preserve">for </w:t>
      </w:r>
      <w:r w:rsidR="00BD0520">
        <w:t xml:space="preserve">model selection. This adds a penalty function onto the likelihood function, which is a function of the vector of coefficients </w:t>
      </w:r>
      <m:oMath>
        <m:acc>
          <m:accPr>
            <m:chr m:val="⃑"/>
            <m:ctrlPr>
              <w:rPr>
                <w:rFonts w:ascii="Cambria Math" w:hAnsi="Cambria Math"/>
                <w:i/>
              </w:rPr>
            </m:ctrlPr>
          </m:accPr>
          <m:e>
            <m:r>
              <w:rPr>
                <w:rFonts w:ascii="Cambria Math" w:hAnsi="Cambria Math"/>
              </w:rPr>
              <m:t>β</m:t>
            </m:r>
          </m:e>
        </m:acc>
      </m:oMath>
      <w:r w:rsidR="00BD0520">
        <w:t xml:space="preserve">, so that instead of </w:t>
      </w:r>
      <w:r w:rsidR="00F5336D">
        <w:t xml:space="preserve">simply </w:t>
      </w:r>
      <w:r w:rsidR="00BD0520">
        <w:t>maximising</w:t>
      </w:r>
      <w:r w:rsidR="00F5336D">
        <w:t xml:space="preserve"> the log likelihood:</w:t>
      </w:r>
    </w:p>
    <w:p w14:paraId="20115ADC" w14:textId="383D3977" w:rsidR="00BD0520" w:rsidRDefault="00BD0520" w:rsidP="00F8742B">
      <w:pPr>
        <w:tabs>
          <w:tab w:val="left" w:pos="2320"/>
        </w:tabs>
      </w:pPr>
      <m:oMathPara>
        <m:oMath>
          <m:r>
            <w:rPr>
              <w:rFonts w:ascii="Cambria Math" w:hAnsi="Cambria Math"/>
            </w:rPr>
            <w:lastRenderedPageBreak/>
            <m:t>M</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d>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e>
              <m:r>
                <w:rPr>
                  <w:rFonts w:ascii="Cambria Math" w:hAnsi="Cambria Math"/>
                </w:rPr>
                <m:t>x</m:t>
              </m:r>
            </m:e>
          </m:d>
          <m:r>
            <w:rPr>
              <w:rFonts w:ascii="Cambria Math" w:hAnsi="Cambria Math"/>
            </w:rPr>
            <m:t>)</m:t>
          </m:r>
        </m:oMath>
      </m:oMathPara>
    </w:p>
    <w:p w14:paraId="4075E71A" w14:textId="1DBD3E72" w:rsidR="00F5336D" w:rsidRDefault="00F5336D" w:rsidP="00F8742B">
      <w:pPr>
        <w:tabs>
          <w:tab w:val="left" w:pos="2320"/>
        </w:tabs>
      </w:pPr>
      <w:r>
        <w:t>We seek to maximise:</w:t>
      </w:r>
    </w:p>
    <w:p w14:paraId="7B0E0007" w14:textId="49C48A39" w:rsidR="00BD0520" w:rsidRDefault="00BD0520" w:rsidP="00F8742B">
      <w:pPr>
        <w:tabs>
          <w:tab w:val="left" w:pos="2320"/>
        </w:tabs>
      </w:pPr>
      <m:oMathPara>
        <m:oMath>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e>
                      <m:r>
                        <w:rPr>
                          <w:rFonts w:ascii="Cambria Math" w:hAnsi="Cambria Math"/>
                        </w:rPr>
                        <m:t>x</m:t>
                      </m:r>
                    </m:e>
                  </m:d>
                </m:e>
              </m:d>
            </m:e>
          </m:func>
          <m:r>
            <w:rPr>
              <w:rFonts w:ascii="Cambria Math" w:hAnsi="Cambria Math"/>
            </w:rPr>
            <m:t>-λP(</m:t>
          </m:r>
          <m:acc>
            <m:accPr>
              <m:chr m:val="⃑"/>
              <m:ctrlPr>
                <w:rPr>
                  <w:rFonts w:ascii="Cambria Math" w:hAnsi="Cambria Math"/>
                  <w:i/>
                </w:rPr>
              </m:ctrlPr>
            </m:accPr>
            <m:e>
              <m:r>
                <w:rPr>
                  <w:rFonts w:ascii="Cambria Math" w:hAnsi="Cambria Math"/>
                </w:rPr>
                <m:t>β</m:t>
              </m:r>
            </m:e>
          </m:acc>
          <m:r>
            <w:rPr>
              <w:rFonts w:ascii="Cambria Math" w:hAnsi="Cambria Math"/>
            </w:rPr>
            <m:t>)</m:t>
          </m:r>
        </m:oMath>
      </m:oMathPara>
    </w:p>
    <w:p w14:paraId="0F414773" w14:textId="5D40B40F" w:rsidR="00F5336D" w:rsidRDefault="00BD0520" w:rsidP="00F5336D">
      <w:pPr>
        <w:tabs>
          <w:tab w:val="left" w:pos="2320"/>
        </w:tabs>
      </w:pPr>
      <w:r>
        <w:t xml:space="preserve">Where </w:t>
      </w:r>
      <m:oMath>
        <m:r>
          <w:rPr>
            <w:rFonts w:ascii="Cambria Math" w:hAnsi="Cambria Math"/>
          </w:rPr>
          <m:t>λ</m:t>
        </m:r>
      </m:oMath>
      <w:r w:rsidR="00F5336D">
        <w:t xml:space="preserve"> is a hyperparameter that controls the strength of the penalty and P is typically either the LASSO penalty function:</w:t>
      </w:r>
    </w:p>
    <w:p w14:paraId="59B8EFF2" w14:textId="4B5E43AA" w:rsidR="00F5336D" w:rsidRDefault="00F5336D" w:rsidP="00F5336D">
      <w:pPr>
        <w:tabs>
          <w:tab w:val="left" w:pos="2320"/>
        </w:tabs>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m:oMathPara>
    </w:p>
    <w:p w14:paraId="1061DB5A" w14:textId="2B19BA33" w:rsidR="00F5336D" w:rsidRDefault="00F5336D" w:rsidP="00F5336D">
      <w:pPr>
        <w:tabs>
          <w:tab w:val="left" w:pos="2320"/>
        </w:tabs>
      </w:pPr>
      <w:r>
        <w:t>Or the Ridge Regression penalty function:</w:t>
      </w:r>
    </w:p>
    <w:p w14:paraId="77C432B7" w14:textId="15729A8A" w:rsidR="00F5336D" w:rsidRDefault="00F5336D" w:rsidP="00F5336D">
      <w:pPr>
        <w:tabs>
          <w:tab w:val="left" w:pos="2320"/>
        </w:tabs>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e>
          </m:nary>
        </m:oMath>
      </m:oMathPara>
    </w:p>
    <w:p w14:paraId="5929A837" w14:textId="237E7541" w:rsidR="00F8742B" w:rsidRDefault="00F5336D" w:rsidP="00F8742B">
      <w:pPr>
        <w:tabs>
          <w:tab w:val="left" w:pos="2320"/>
        </w:tabs>
      </w:pPr>
      <w:r>
        <w:t>T</w:t>
      </w:r>
      <w:r w:rsidR="00F8742B">
        <w:t xml:space="preserve">he hyperparameter lambda is selected </w:t>
      </w:r>
      <w:r w:rsidR="00BC2A52">
        <w:t>by cross validation i.e. testing the model performance on a subset of the data that has not been used to fit it.</w:t>
      </w:r>
    </w:p>
    <w:p w14:paraId="5A54259E" w14:textId="287F5B5A" w:rsidR="001A023D" w:rsidRDefault="001A023D" w:rsidP="00F8742B">
      <w:pPr>
        <w:tabs>
          <w:tab w:val="left" w:pos="2320"/>
        </w:tabs>
      </w:pPr>
      <w:r>
        <w:t xml:space="preserve">I used the </w:t>
      </w:r>
      <w:proofErr w:type="spellStart"/>
      <w:r w:rsidR="00BD6103" w:rsidRPr="00643E70">
        <w:rPr>
          <w:rFonts w:ascii="Courier New" w:hAnsi="Courier New" w:cs="Courier New"/>
        </w:rPr>
        <w:t>glmnet</w:t>
      </w:r>
      <w:proofErr w:type="spellEnd"/>
      <w:r>
        <w:t xml:space="preserve"> package </w:t>
      </w:r>
      <w:sdt>
        <w:sdtPr>
          <w:id w:val="-23799146"/>
          <w:citation/>
        </w:sdtPr>
        <w:sdtContent>
          <w:r w:rsidR="00BD6103">
            <w:fldChar w:fldCharType="begin"/>
          </w:r>
          <w:r w:rsidR="00BD6103">
            <w:instrText xml:space="preserve"> CITATION Fri10 \l 2057 </w:instrText>
          </w:r>
          <w:r w:rsidR="00BD6103">
            <w:fldChar w:fldCharType="separate"/>
          </w:r>
          <w:r w:rsidR="00BD6103" w:rsidRPr="00BD6103">
            <w:rPr>
              <w:noProof/>
            </w:rPr>
            <w:t>(Friedman, et al., 2010)</w:t>
          </w:r>
          <w:r w:rsidR="00BD6103">
            <w:fldChar w:fldCharType="end"/>
          </w:r>
        </w:sdtContent>
      </w:sdt>
      <w:r w:rsidR="00BD6103">
        <w:t xml:space="preserve"> </w:t>
      </w:r>
      <w:r>
        <w:t xml:space="preserve">in R and the </w:t>
      </w:r>
      <w:proofErr w:type="spellStart"/>
      <w:r w:rsidRPr="00643E70">
        <w:rPr>
          <w:rFonts w:ascii="Courier New" w:hAnsi="Courier New" w:cs="Courier New"/>
        </w:rPr>
        <w:t>coxph</w:t>
      </w:r>
      <w:proofErr w:type="spellEnd"/>
      <w:r>
        <w:t xml:space="preserve"> function from the </w:t>
      </w:r>
      <w:r w:rsidR="00BD6103">
        <w:t>survival</w:t>
      </w:r>
      <w:r>
        <w:t xml:space="preserve"> package </w:t>
      </w:r>
      <w:sdt>
        <w:sdtPr>
          <w:id w:val="102151132"/>
          <w:citation/>
        </w:sdtPr>
        <w:sdtContent>
          <w:r w:rsidR="00BD6103">
            <w:fldChar w:fldCharType="begin"/>
          </w:r>
          <w:r w:rsidR="00BD6103">
            <w:instrText xml:space="preserve"> CITATION The15 \l 2057 </w:instrText>
          </w:r>
          <w:r w:rsidR="00BD6103">
            <w:fldChar w:fldCharType="separate"/>
          </w:r>
          <w:r w:rsidR="00BD6103" w:rsidRPr="00BD6103">
            <w:rPr>
              <w:noProof/>
            </w:rPr>
            <w:t>(Therneau, 2015)</w:t>
          </w:r>
          <w:r w:rsidR="00BD6103">
            <w:fldChar w:fldCharType="end"/>
          </w:r>
        </w:sdtContent>
      </w:sdt>
      <w:r w:rsidR="00BD6103">
        <w:t xml:space="preserve"> </w:t>
      </w:r>
      <w:r>
        <w:t xml:space="preserve">to </w:t>
      </w:r>
      <w:r w:rsidR="00F5336D">
        <w:t>perform the penalised maximum likelihood model fit.</w:t>
      </w:r>
      <w:r w:rsidR="001A4666">
        <w:t xml:space="preserve"> The LASSO penalty function was selected.</w:t>
      </w:r>
    </w:p>
    <w:p w14:paraId="56155729" w14:textId="026F81FA" w:rsidR="00C5492E" w:rsidRDefault="00F8742B" w:rsidP="005D4ED7">
      <w:pPr>
        <w:tabs>
          <w:tab w:val="left" w:pos="2320"/>
        </w:tabs>
      </w:pPr>
      <w:r>
        <w:t xml:space="preserve">I ran this model with the full set of (standardised) </w:t>
      </w:r>
      <w:r w:rsidR="005D4ED7">
        <w:t>blood variables. As discussed in section</w:t>
      </w:r>
      <w:r w:rsidR="001A4666">
        <w:t xml:space="preserve"> </w:t>
      </w:r>
      <w:r w:rsidR="005700CD">
        <w:t>5.3part</w:t>
      </w:r>
      <w:r w:rsidR="001A4666">
        <w:t xml:space="preserve"> </w:t>
      </w:r>
      <w:r w:rsidR="005D4ED7">
        <w:t xml:space="preserve">I </w:t>
      </w:r>
      <w:r w:rsidR="00C5492E">
        <w:t>only considered variables</w:t>
      </w:r>
      <w:r w:rsidR="00866527">
        <w:t xml:space="preserve"> with fewer than 10% of readings missing</w:t>
      </w:r>
      <w:r w:rsidR="00C5492E">
        <w:t xml:space="preserve"> and restricted the analysis to complete-cases only. This resulted in a dataset with 14,078 observations of 57 distinct blood variables.</w:t>
      </w:r>
    </w:p>
    <w:p w14:paraId="1F99D86C" w14:textId="35277F5A" w:rsidR="00F5336D" w:rsidRDefault="005D4ED7" w:rsidP="005D4ED7">
      <w:pPr>
        <w:tabs>
          <w:tab w:val="left" w:pos="2320"/>
        </w:tabs>
      </w:pPr>
      <w:r>
        <w:t>I also included in the model terms for age, age</w:t>
      </w:r>
      <w:r w:rsidR="00643E70">
        <w:rPr>
          <w:vertAlign w:val="superscript"/>
        </w:rPr>
        <w:t>2</w:t>
      </w:r>
      <w:r>
        <w:t xml:space="preserve">, sex, impairment count (1-4), smoker status, </w:t>
      </w:r>
      <w:r w:rsidR="00612F0E">
        <w:t>BMI</w:t>
      </w:r>
      <w:r>
        <w:t xml:space="preserve">, </w:t>
      </w:r>
      <w:r w:rsidR="00612F0E">
        <w:t>BMI</w:t>
      </w:r>
      <w:r w:rsidRPr="004223A1">
        <w:rPr>
          <w:vertAlign w:val="superscript"/>
        </w:rPr>
        <w:t>2</w:t>
      </w:r>
      <w:r>
        <w:t xml:space="preserve"> and interaction</w:t>
      </w:r>
      <w:r w:rsidR="00866527">
        <w:t xml:space="preserve">s between sex and </w:t>
      </w:r>
      <w:r w:rsidR="00612F0E">
        <w:t>BMI</w:t>
      </w:r>
      <w:r w:rsidR="00866527">
        <w:t>, sex and impairment count and impairment count and smoker status in order to properly control for these variables.</w:t>
      </w:r>
    </w:p>
    <w:p w14:paraId="18A787D8" w14:textId="74480789" w:rsidR="009F574C" w:rsidRDefault="00BC2A52" w:rsidP="005D4ED7">
      <w:pPr>
        <w:tabs>
          <w:tab w:val="left" w:pos="2320"/>
        </w:tabs>
      </w:pPr>
      <w:r>
        <w:t>Further exploration of the data suggested that many of the variables had a U-shaped association with mortality so I also included quadratic terms for each of the blood variables.</w:t>
      </w:r>
    </w:p>
    <w:p w14:paraId="5EEEE847" w14:textId="77777777" w:rsidR="00382492" w:rsidRDefault="00F5336D" w:rsidP="00382492">
      <w:pPr>
        <w:keepNext/>
        <w:tabs>
          <w:tab w:val="left" w:pos="2320"/>
        </w:tabs>
      </w:pPr>
      <w:r>
        <w:rPr>
          <w:noProof/>
        </w:rPr>
        <w:lastRenderedPageBreak/>
        <w:drawing>
          <wp:inline distT="0" distB="0" distL="0" distR="0" wp14:anchorId="783267EF" wp14:editId="26A63B5A">
            <wp:extent cx="5463478" cy="30384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xCrossVal.png"/>
                    <pic:cNvPicPr/>
                  </pic:nvPicPr>
                  <pic:blipFill rotWithShape="1">
                    <a:blip r:embed="rId15">
                      <a:extLst>
                        <a:ext uri="{28A0092B-C50C-407E-A947-70E740481C1C}">
                          <a14:useLocalDpi xmlns:a14="http://schemas.microsoft.com/office/drawing/2010/main" val="0"/>
                        </a:ext>
                      </a:extLst>
                    </a:blip>
                    <a:srcRect t="11536"/>
                    <a:stretch/>
                  </pic:blipFill>
                  <pic:spPr bwMode="auto">
                    <a:xfrm>
                      <a:off x="0" y="0"/>
                      <a:ext cx="5472809" cy="3043664"/>
                    </a:xfrm>
                    <a:prstGeom prst="rect">
                      <a:avLst/>
                    </a:prstGeom>
                    <a:ln>
                      <a:noFill/>
                    </a:ln>
                    <a:extLst>
                      <a:ext uri="{53640926-AAD7-44D8-BBD7-CCE9431645EC}">
                        <a14:shadowObscured xmlns:a14="http://schemas.microsoft.com/office/drawing/2010/main"/>
                      </a:ext>
                    </a:extLst>
                  </pic:spPr>
                </pic:pic>
              </a:graphicData>
            </a:graphic>
          </wp:inline>
        </w:drawing>
      </w:r>
    </w:p>
    <w:p w14:paraId="0A5603EA" w14:textId="5994F664" w:rsidR="00F5336D" w:rsidRDefault="00382492" w:rsidP="00382492">
      <w:pPr>
        <w:pStyle w:val="Caption"/>
      </w:pPr>
      <w:bookmarkStart w:id="22" w:name="_Ref523576207"/>
      <w:r>
        <w:t xml:space="preserve">Figure </w:t>
      </w:r>
      <w:r w:rsidR="004652F7">
        <w:rPr>
          <w:noProof/>
        </w:rPr>
        <w:fldChar w:fldCharType="begin"/>
      </w:r>
      <w:r w:rsidR="004652F7">
        <w:rPr>
          <w:noProof/>
        </w:rPr>
        <w:instrText xml:space="preserve"> SEQ Figure \* ARABIC </w:instrText>
      </w:r>
      <w:r w:rsidR="004652F7">
        <w:rPr>
          <w:noProof/>
        </w:rPr>
        <w:fldChar w:fldCharType="separate"/>
      </w:r>
      <w:r w:rsidR="00391C8F">
        <w:rPr>
          <w:noProof/>
        </w:rPr>
        <w:t>7</w:t>
      </w:r>
      <w:r w:rsidR="004652F7">
        <w:rPr>
          <w:noProof/>
        </w:rPr>
        <w:fldChar w:fldCharType="end"/>
      </w:r>
      <w:bookmarkEnd w:id="22"/>
      <w:r>
        <w:t>: Cross validation partial deviance for varying levels of the penalty tuning parameter lambda.</w:t>
      </w:r>
    </w:p>
    <w:p w14:paraId="2FAE0D86" w14:textId="0586BFD2" w:rsidR="001A023D" w:rsidRDefault="00382492" w:rsidP="00382492">
      <w:pPr>
        <w:tabs>
          <w:tab w:val="left" w:pos="2320"/>
        </w:tabs>
      </w:pPr>
      <w:r>
        <w:fldChar w:fldCharType="begin"/>
      </w:r>
      <w:r>
        <w:instrText xml:space="preserve"> REF _Ref523576207 \h </w:instrText>
      </w:r>
      <w:r>
        <w:fldChar w:fldCharType="separate"/>
      </w:r>
      <w:r w:rsidR="00391C8F">
        <w:t xml:space="preserve">Figure </w:t>
      </w:r>
      <w:r w:rsidR="00391C8F">
        <w:rPr>
          <w:noProof/>
        </w:rPr>
        <w:t>7</w:t>
      </w:r>
      <w:r>
        <w:fldChar w:fldCharType="end"/>
      </w:r>
      <w:r>
        <w:t xml:space="preserve"> shows the variation in cross-validation error seen from varying the tuning parameter lambda. Although the optimal value of lambda was </w:t>
      </w:r>
      <w:r w:rsidR="00612F0E">
        <w:t>log (</w:t>
      </w:r>
      <w:r>
        <w:t xml:space="preserve">-7.7) this does not appear to perform significantly better than a model with lambda = </w:t>
      </w:r>
      <w:r w:rsidR="00612F0E">
        <w:t>log (</w:t>
      </w:r>
      <w:r>
        <w:t>-4.0), which leads to a considerably more parsimonious model.</w:t>
      </w:r>
    </w:p>
    <w:p w14:paraId="0DB764B9" w14:textId="68508684" w:rsidR="00382492" w:rsidRDefault="00382492" w:rsidP="000150D6">
      <w:pPr>
        <w:tabs>
          <w:tab w:val="left" w:pos="2320"/>
        </w:tabs>
      </w:pPr>
      <w:proofErr w:type="gramStart"/>
      <w:r>
        <w:t>Therefore</w:t>
      </w:r>
      <w:proofErr w:type="gramEnd"/>
      <w:r>
        <w:t xml:space="preserve"> I decided to go with a lambda of </w:t>
      </w:r>
      <w:r w:rsidR="00612F0E">
        <w:t>log (</w:t>
      </w:r>
      <w:r>
        <w:t>-4)</w:t>
      </w:r>
      <w:r w:rsidR="000150D6">
        <w:t xml:space="preserve"> for model selection. This selects a model with non-zero coefficients for 21 blood variables (and the control variables age, sex, smoker status and impairment count)</w:t>
      </w:r>
      <w:r w:rsidR="00122413">
        <w:t>.</w:t>
      </w:r>
    </w:p>
    <w:p w14:paraId="193BB666" w14:textId="56E756DA" w:rsidR="007535DF" w:rsidRDefault="001A023D" w:rsidP="00BD2ABF">
      <w:r>
        <w:t>Finally,</w:t>
      </w:r>
      <w:r w:rsidR="00BD0325">
        <w:t xml:space="preserve"> </w:t>
      </w:r>
      <w:r w:rsidR="007535DF">
        <w:t xml:space="preserve">I </w:t>
      </w:r>
      <w:r>
        <w:t>produced a new dataset by taking complete cases from only the variables selected by the regularisation procedure – yielding a slightly larger complete dataset</w:t>
      </w:r>
      <w:r w:rsidR="000150D6">
        <w:t xml:space="preserve"> (14,569 complete cases compared to 14,078) and fitted the selected model form.</w:t>
      </w:r>
    </w:p>
    <w:p w14:paraId="03FBD672" w14:textId="77207554" w:rsidR="00122413" w:rsidRDefault="00122413" w:rsidP="00BD2ABF">
      <w:r>
        <w:t xml:space="preserve">The blood variables selected by this analysis and their level of significance can be seen in </w:t>
      </w:r>
      <w:r w:rsidR="004223A1">
        <w:fldChar w:fldCharType="begin"/>
      </w:r>
      <w:r w:rsidR="004223A1">
        <w:instrText xml:space="preserve"> REF _Ref523663132 \h </w:instrText>
      </w:r>
      <w:r w:rsidR="004223A1">
        <w:fldChar w:fldCharType="separate"/>
      </w:r>
      <w:r w:rsidR="00391C8F">
        <w:t xml:space="preserve">Table </w:t>
      </w:r>
      <w:r w:rsidR="00391C8F">
        <w:rPr>
          <w:noProof/>
        </w:rPr>
        <w:t>8</w:t>
      </w:r>
      <w:r w:rsidR="004223A1">
        <w:fldChar w:fldCharType="end"/>
      </w:r>
      <w:r w:rsidR="004223A1">
        <w:t xml:space="preserve">. </w:t>
      </w:r>
      <w:r>
        <w:t xml:space="preserve">Coefficient estimates for the full model can be found in the </w:t>
      </w:r>
      <w:r w:rsidR="004223A1">
        <w:t>A</w:t>
      </w:r>
      <w:r>
        <w:t>ppendix.</w:t>
      </w:r>
    </w:p>
    <w:tbl>
      <w:tblPr>
        <w:tblW w:w="6521" w:type="dxa"/>
        <w:tblLook w:val="04A0" w:firstRow="1" w:lastRow="0" w:firstColumn="1" w:lastColumn="0" w:noHBand="0" w:noVBand="1"/>
      </w:tblPr>
      <w:tblGrid>
        <w:gridCol w:w="979"/>
        <w:gridCol w:w="4266"/>
        <w:gridCol w:w="1276"/>
      </w:tblGrid>
      <w:tr w:rsidR="00F328C6" w:rsidRPr="00F328C6" w14:paraId="09F68A90" w14:textId="77777777" w:rsidTr="00F328C6">
        <w:trPr>
          <w:trHeight w:val="300"/>
        </w:trPr>
        <w:tc>
          <w:tcPr>
            <w:tcW w:w="979" w:type="dxa"/>
            <w:tcBorders>
              <w:top w:val="nil"/>
              <w:left w:val="nil"/>
              <w:bottom w:val="single" w:sz="8" w:space="0" w:color="auto"/>
              <w:right w:val="nil"/>
            </w:tcBorders>
            <w:shd w:val="clear" w:color="auto" w:fill="auto"/>
            <w:noWrap/>
            <w:vAlign w:val="bottom"/>
            <w:hideMark/>
          </w:tcPr>
          <w:p w14:paraId="48B72812" w14:textId="77777777" w:rsidR="00F328C6" w:rsidRPr="00F328C6" w:rsidRDefault="00F328C6" w:rsidP="00F328C6">
            <w:pPr>
              <w:spacing w:after="0" w:line="240" w:lineRule="auto"/>
              <w:rPr>
                <w:rFonts w:ascii="Calibri" w:eastAsia="Times New Roman" w:hAnsi="Calibri" w:cs="Calibri"/>
                <w:b/>
                <w:bCs/>
                <w:color w:val="000000"/>
                <w:lang w:eastAsia="en-GB"/>
              </w:rPr>
            </w:pPr>
            <w:r w:rsidRPr="00F328C6">
              <w:rPr>
                <w:rFonts w:ascii="Calibri" w:eastAsia="Times New Roman" w:hAnsi="Calibri" w:cs="Calibri"/>
                <w:b/>
                <w:bCs/>
                <w:color w:val="000000"/>
                <w:lang w:eastAsia="en-GB"/>
              </w:rPr>
              <w:t>Variable</w:t>
            </w:r>
          </w:p>
        </w:tc>
        <w:tc>
          <w:tcPr>
            <w:tcW w:w="4266" w:type="dxa"/>
            <w:tcBorders>
              <w:top w:val="nil"/>
              <w:left w:val="nil"/>
              <w:bottom w:val="single" w:sz="8" w:space="0" w:color="auto"/>
              <w:right w:val="nil"/>
            </w:tcBorders>
            <w:shd w:val="clear" w:color="auto" w:fill="auto"/>
            <w:noWrap/>
            <w:vAlign w:val="bottom"/>
            <w:hideMark/>
          </w:tcPr>
          <w:p w14:paraId="358925D6" w14:textId="77777777" w:rsidR="00F328C6" w:rsidRPr="00F328C6" w:rsidRDefault="00F328C6" w:rsidP="00F328C6">
            <w:pPr>
              <w:spacing w:after="0" w:line="240" w:lineRule="auto"/>
              <w:rPr>
                <w:rFonts w:ascii="Calibri" w:eastAsia="Times New Roman" w:hAnsi="Calibri" w:cs="Calibri"/>
                <w:b/>
                <w:bCs/>
                <w:color w:val="000000"/>
                <w:lang w:eastAsia="en-GB"/>
              </w:rPr>
            </w:pPr>
            <w:r w:rsidRPr="00F328C6">
              <w:rPr>
                <w:rFonts w:ascii="Calibri" w:eastAsia="Times New Roman" w:hAnsi="Calibri" w:cs="Calibri"/>
                <w:b/>
                <w:bCs/>
                <w:color w:val="000000"/>
                <w:lang w:eastAsia="en-GB"/>
              </w:rPr>
              <w:t>Description</w:t>
            </w:r>
          </w:p>
        </w:tc>
        <w:tc>
          <w:tcPr>
            <w:tcW w:w="1276" w:type="dxa"/>
            <w:tcBorders>
              <w:top w:val="nil"/>
              <w:left w:val="nil"/>
              <w:bottom w:val="single" w:sz="8" w:space="0" w:color="auto"/>
              <w:right w:val="nil"/>
            </w:tcBorders>
            <w:shd w:val="clear" w:color="auto" w:fill="auto"/>
            <w:noWrap/>
            <w:vAlign w:val="bottom"/>
            <w:hideMark/>
          </w:tcPr>
          <w:p w14:paraId="697D60C6" w14:textId="77777777" w:rsidR="00F328C6" w:rsidRPr="00F328C6" w:rsidRDefault="00F328C6" w:rsidP="00F328C6">
            <w:pPr>
              <w:spacing w:after="0" w:line="240" w:lineRule="auto"/>
              <w:rPr>
                <w:rFonts w:ascii="Calibri" w:eastAsia="Times New Roman" w:hAnsi="Calibri" w:cs="Calibri"/>
                <w:b/>
                <w:bCs/>
                <w:color w:val="000000"/>
                <w:lang w:eastAsia="en-GB"/>
              </w:rPr>
            </w:pPr>
            <w:r w:rsidRPr="00F328C6">
              <w:rPr>
                <w:rFonts w:ascii="Calibri" w:eastAsia="Times New Roman" w:hAnsi="Calibri" w:cs="Calibri"/>
                <w:b/>
                <w:bCs/>
                <w:color w:val="000000"/>
                <w:lang w:eastAsia="en-GB"/>
              </w:rPr>
              <w:t>p-value</w:t>
            </w:r>
          </w:p>
        </w:tc>
      </w:tr>
      <w:tr w:rsidR="00F328C6" w:rsidRPr="00F328C6" w14:paraId="2F0CB9B5" w14:textId="77777777" w:rsidTr="00F328C6">
        <w:trPr>
          <w:trHeight w:val="288"/>
        </w:trPr>
        <w:tc>
          <w:tcPr>
            <w:tcW w:w="979" w:type="dxa"/>
            <w:tcBorders>
              <w:top w:val="nil"/>
              <w:left w:val="nil"/>
              <w:bottom w:val="nil"/>
              <w:right w:val="nil"/>
            </w:tcBorders>
            <w:shd w:val="clear" w:color="auto" w:fill="auto"/>
            <w:noWrap/>
            <w:vAlign w:val="bottom"/>
            <w:hideMark/>
          </w:tcPr>
          <w:p w14:paraId="522E68BD"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wbc</w:t>
            </w:r>
            <w:proofErr w:type="spellEnd"/>
          </w:p>
        </w:tc>
        <w:tc>
          <w:tcPr>
            <w:tcW w:w="4266" w:type="dxa"/>
            <w:tcBorders>
              <w:top w:val="nil"/>
              <w:left w:val="nil"/>
              <w:bottom w:val="nil"/>
              <w:right w:val="nil"/>
            </w:tcBorders>
            <w:shd w:val="clear" w:color="auto" w:fill="auto"/>
            <w:noWrap/>
            <w:vAlign w:val="bottom"/>
            <w:hideMark/>
          </w:tcPr>
          <w:p w14:paraId="5974FDDD"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White blood cell count</w:t>
            </w:r>
          </w:p>
        </w:tc>
        <w:tc>
          <w:tcPr>
            <w:tcW w:w="1276" w:type="dxa"/>
            <w:tcBorders>
              <w:top w:val="nil"/>
              <w:left w:val="nil"/>
              <w:bottom w:val="nil"/>
              <w:right w:val="nil"/>
            </w:tcBorders>
            <w:shd w:val="clear" w:color="auto" w:fill="auto"/>
            <w:noWrap/>
            <w:vAlign w:val="bottom"/>
            <w:hideMark/>
          </w:tcPr>
          <w:p w14:paraId="783BF40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0.01</w:t>
            </w:r>
          </w:p>
        </w:tc>
      </w:tr>
      <w:tr w:rsidR="00F328C6" w:rsidRPr="00F328C6" w14:paraId="15215C76" w14:textId="77777777" w:rsidTr="00F328C6">
        <w:trPr>
          <w:trHeight w:val="288"/>
        </w:trPr>
        <w:tc>
          <w:tcPr>
            <w:tcW w:w="979" w:type="dxa"/>
            <w:tcBorders>
              <w:top w:val="nil"/>
              <w:left w:val="nil"/>
              <w:bottom w:val="nil"/>
              <w:right w:val="nil"/>
            </w:tcBorders>
            <w:shd w:val="clear" w:color="auto" w:fill="auto"/>
            <w:noWrap/>
            <w:vAlign w:val="bottom"/>
            <w:hideMark/>
          </w:tcPr>
          <w:p w14:paraId="163D2B99"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pbp</w:t>
            </w:r>
            <w:proofErr w:type="spellEnd"/>
          </w:p>
        </w:tc>
        <w:tc>
          <w:tcPr>
            <w:tcW w:w="4266" w:type="dxa"/>
            <w:tcBorders>
              <w:top w:val="nil"/>
              <w:left w:val="nil"/>
              <w:bottom w:val="nil"/>
              <w:right w:val="nil"/>
            </w:tcBorders>
            <w:shd w:val="clear" w:color="auto" w:fill="auto"/>
            <w:noWrap/>
            <w:vAlign w:val="bottom"/>
            <w:hideMark/>
          </w:tcPr>
          <w:p w14:paraId="43BE5410"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Lead (ug/dL)</w:t>
            </w:r>
          </w:p>
        </w:tc>
        <w:tc>
          <w:tcPr>
            <w:tcW w:w="1276" w:type="dxa"/>
            <w:tcBorders>
              <w:top w:val="nil"/>
              <w:left w:val="nil"/>
              <w:bottom w:val="nil"/>
              <w:right w:val="nil"/>
            </w:tcBorders>
            <w:shd w:val="clear" w:color="auto" w:fill="auto"/>
            <w:noWrap/>
            <w:vAlign w:val="bottom"/>
            <w:hideMark/>
          </w:tcPr>
          <w:p w14:paraId="77ABCE97"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77E2E2F3" w14:textId="77777777" w:rsidTr="00F328C6">
        <w:trPr>
          <w:trHeight w:val="288"/>
        </w:trPr>
        <w:tc>
          <w:tcPr>
            <w:tcW w:w="979" w:type="dxa"/>
            <w:tcBorders>
              <w:top w:val="nil"/>
              <w:left w:val="nil"/>
              <w:bottom w:val="nil"/>
              <w:right w:val="nil"/>
            </w:tcBorders>
            <w:shd w:val="clear" w:color="auto" w:fill="auto"/>
            <w:noWrap/>
            <w:vAlign w:val="bottom"/>
            <w:hideMark/>
          </w:tcPr>
          <w:p w14:paraId="3BE4DA08"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sel</w:t>
            </w:r>
            <w:proofErr w:type="spellEnd"/>
          </w:p>
        </w:tc>
        <w:tc>
          <w:tcPr>
            <w:tcW w:w="4266" w:type="dxa"/>
            <w:tcBorders>
              <w:top w:val="nil"/>
              <w:left w:val="nil"/>
              <w:bottom w:val="nil"/>
              <w:right w:val="nil"/>
            </w:tcBorders>
            <w:shd w:val="clear" w:color="auto" w:fill="auto"/>
            <w:noWrap/>
            <w:vAlign w:val="bottom"/>
            <w:hideMark/>
          </w:tcPr>
          <w:p w14:paraId="558D4377"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selenium (ng/mL)</w:t>
            </w:r>
          </w:p>
        </w:tc>
        <w:tc>
          <w:tcPr>
            <w:tcW w:w="1276" w:type="dxa"/>
            <w:tcBorders>
              <w:top w:val="nil"/>
              <w:left w:val="nil"/>
              <w:bottom w:val="nil"/>
              <w:right w:val="nil"/>
            </w:tcBorders>
            <w:shd w:val="clear" w:color="auto" w:fill="auto"/>
            <w:noWrap/>
            <w:vAlign w:val="bottom"/>
            <w:hideMark/>
          </w:tcPr>
          <w:p w14:paraId="27620EEA"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4F360C85" w14:textId="77777777" w:rsidTr="00F328C6">
        <w:trPr>
          <w:trHeight w:val="288"/>
        </w:trPr>
        <w:tc>
          <w:tcPr>
            <w:tcW w:w="979" w:type="dxa"/>
            <w:tcBorders>
              <w:top w:val="nil"/>
              <w:left w:val="nil"/>
              <w:bottom w:val="nil"/>
              <w:right w:val="nil"/>
            </w:tcBorders>
            <w:shd w:val="clear" w:color="auto" w:fill="auto"/>
            <w:noWrap/>
            <w:vAlign w:val="bottom"/>
            <w:hideMark/>
          </w:tcPr>
          <w:p w14:paraId="56296A1B"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ldh</w:t>
            </w:r>
            <w:proofErr w:type="spellEnd"/>
          </w:p>
        </w:tc>
        <w:tc>
          <w:tcPr>
            <w:tcW w:w="4266" w:type="dxa"/>
            <w:tcBorders>
              <w:top w:val="nil"/>
              <w:left w:val="nil"/>
              <w:bottom w:val="nil"/>
              <w:right w:val="nil"/>
            </w:tcBorders>
            <w:shd w:val="clear" w:color="auto" w:fill="auto"/>
            <w:noWrap/>
            <w:vAlign w:val="bottom"/>
            <w:hideMark/>
          </w:tcPr>
          <w:p w14:paraId="0DD861F5"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lactate dehydrogenase: SI (U/L)</w:t>
            </w:r>
          </w:p>
        </w:tc>
        <w:tc>
          <w:tcPr>
            <w:tcW w:w="1276" w:type="dxa"/>
            <w:tcBorders>
              <w:top w:val="nil"/>
              <w:left w:val="nil"/>
              <w:bottom w:val="nil"/>
              <w:right w:val="nil"/>
            </w:tcBorders>
            <w:shd w:val="clear" w:color="auto" w:fill="auto"/>
            <w:noWrap/>
            <w:vAlign w:val="bottom"/>
            <w:hideMark/>
          </w:tcPr>
          <w:p w14:paraId="4132A6CE"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7140FBB7" w14:textId="77777777" w:rsidTr="00F328C6">
        <w:trPr>
          <w:trHeight w:val="288"/>
        </w:trPr>
        <w:tc>
          <w:tcPr>
            <w:tcW w:w="979" w:type="dxa"/>
            <w:tcBorders>
              <w:top w:val="nil"/>
              <w:left w:val="nil"/>
              <w:bottom w:val="nil"/>
              <w:right w:val="nil"/>
            </w:tcBorders>
            <w:shd w:val="clear" w:color="auto" w:fill="auto"/>
            <w:noWrap/>
            <w:vAlign w:val="bottom"/>
            <w:hideMark/>
          </w:tcPr>
          <w:p w14:paraId="678B226E"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sua</w:t>
            </w:r>
            <w:proofErr w:type="spellEnd"/>
          </w:p>
        </w:tc>
        <w:tc>
          <w:tcPr>
            <w:tcW w:w="4266" w:type="dxa"/>
            <w:tcBorders>
              <w:top w:val="nil"/>
              <w:left w:val="nil"/>
              <w:bottom w:val="nil"/>
              <w:right w:val="nil"/>
            </w:tcBorders>
            <w:shd w:val="clear" w:color="auto" w:fill="auto"/>
            <w:noWrap/>
            <w:vAlign w:val="bottom"/>
            <w:hideMark/>
          </w:tcPr>
          <w:p w14:paraId="5FB4C72D"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uric acid (mg/dL)</w:t>
            </w:r>
          </w:p>
        </w:tc>
        <w:tc>
          <w:tcPr>
            <w:tcW w:w="1276" w:type="dxa"/>
            <w:tcBorders>
              <w:top w:val="nil"/>
              <w:left w:val="nil"/>
              <w:bottom w:val="nil"/>
              <w:right w:val="nil"/>
            </w:tcBorders>
            <w:shd w:val="clear" w:color="auto" w:fill="auto"/>
            <w:noWrap/>
            <w:vAlign w:val="bottom"/>
            <w:hideMark/>
          </w:tcPr>
          <w:p w14:paraId="3549F4CC"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0.01</w:t>
            </w:r>
          </w:p>
        </w:tc>
      </w:tr>
      <w:tr w:rsidR="00F328C6" w:rsidRPr="00F328C6" w14:paraId="0619F376" w14:textId="77777777" w:rsidTr="00F328C6">
        <w:trPr>
          <w:trHeight w:val="288"/>
        </w:trPr>
        <w:tc>
          <w:tcPr>
            <w:tcW w:w="979" w:type="dxa"/>
            <w:tcBorders>
              <w:top w:val="nil"/>
              <w:left w:val="nil"/>
              <w:bottom w:val="nil"/>
              <w:right w:val="nil"/>
            </w:tcBorders>
            <w:shd w:val="clear" w:color="auto" w:fill="auto"/>
            <w:noWrap/>
            <w:vAlign w:val="bottom"/>
            <w:hideMark/>
          </w:tcPr>
          <w:p w14:paraId="650591DD"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rdw</w:t>
            </w:r>
            <w:proofErr w:type="spellEnd"/>
          </w:p>
        </w:tc>
        <w:tc>
          <w:tcPr>
            <w:tcW w:w="4266" w:type="dxa"/>
            <w:tcBorders>
              <w:top w:val="nil"/>
              <w:left w:val="nil"/>
              <w:bottom w:val="nil"/>
              <w:right w:val="nil"/>
            </w:tcBorders>
            <w:shd w:val="clear" w:color="auto" w:fill="auto"/>
            <w:noWrap/>
            <w:vAlign w:val="bottom"/>
            <w:hideMark/>
          </w:tcPr>
          <w:p w14:paraId="21B9CB3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Red cell distribution width (%)</w:t>
            </w:r>
          </w:p>
        </w:tc>
        <w:tc>
          <w:tcPr>
            <w:tcW w:w="1276" w:type="dxa"/>
            <w:tcBorders>
              <w:top w:val="nil"/>
              <w:left w:val="nil"/>
              <w:bottom w:val="nil"/>
              <w:right w:val="nil"/>
            </w:tcBorders>
            <w:shd w:val="clear" w:color="auto" w:fill="auto"/>
            <w:noWrap/>
            <w:vAlign w:val="bottom"/>
            <w:hideMark/>
          </w:tcPr>
          <w:p w14:paraId="6FB4CC99"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5737C709" w14:textId="77777777" w:rsidTr="00F328C6">
        <w:trPr>
          <w:trHeight w:val="288"/>
        </w:trPr>
        <w:tc>
          <w:tcPr>
            <w:tcW w:w="979" w:type="dxa"/>
            <w:tcBorders>
              <w:top w:val="nil"/>
              <w:left w:val="nil"/>
              <w:bottom w:val="nil"/>
              <w:right w:val="nil"/>
            </w:tcBorders>
            <w:shd w:val="clear" w:color="auto" w:fill="auto"/>
            <w:noWrap/>
            <w:vAlign w:val="bottom"/>
            <w:hideMark/>
          </w:tcPr>
          <w:p w14:paraId="2C9D9C4F"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act</w:t>
            </w:r>
          </w:p>
        </w:tc>
        <w:tc>
          <w:tcPr>
            <w:tcW w:w="4266" w:type="dxa"/>
            <w:tcBorders>
              <w:top w:val="nil"/>
              <w:left w:val="nil"/>
              <w:bottom w:val="nil"/>
              <w:right w:val="nil"/>
            </w:tcBorders>
            <w:shd w:val="clear" w:color="auto" w:fill="auto"/>
            <w:noWrap/>
            <w:vAlign w:val="bottom"/>
            <w:hideMark/>
          </w:tcPr>
          <w:p w14:paraId="35823D25"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alpha carotene (ug/dL)</w:t>
            </w:r>
          </w:p>
        </w:tc>
        <w:tc>
          <w:tcPr>
            <w:tcW w:w="1276" w:type="dxa"/>
            <w:tcBorders>
              <w:top w:val="nil"/>
              <w:left w:val="nil"/>
              <w:bottom w:val="nil"/>
              <w:right w:val="nil"/>
            </w:tcBorders>
            <w:shd w:val="clear" w:color="auto" w:fill="auto"/>
            <w:noWrap/>
            <w:vAlign w:val="bottom"/>
            <w:hideMark/>
          </w:tcPr>
          <w:p w14:paraId="607081FE"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6979B101" w14:textId="77777777" w:rsidTr="00F328C6">
        <w:trPr>
          <w:trHeight w:val="288"/>
        </w:trPr>
        <w:tc>
          <w:tcPr>
            <w:tcW w:w="979" w:type="dxa"/>
            <w:tcBorders>
              <w:top w:val="nil"/>
              <w:left w:val="nil"/>
              <w:bottom w:val="nil"/>
              <w:right w:val="nil"/>
            </w:tcBorders>
            <w:shd w:val="clear" w:color="auto" w:fill="auto"/>
            <w:noWrap/>
            <w:vAlign w:val="bottom"/>
            <w:hideMark/>
          </w:tcPr>
          <w:p w14:paraId="11DB9557"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crp</w:t>
            </w:r>
            <w:proofErr w:type="spellEnd"/>
          </w:p>
        </w:tc>
        <w:tc>
          <w:tcPr>
            <w:tcW w:w="4266" w:type="dxa"/>
            <w:tcBorders>
              <w:top w:val="nil"/>
              <w:left w:val="nil"/>
              <w:bottom w:val="nil"/>
              <w:right w:val="nil"/>
            </w:tcBorders>
            <w:shd w:val="clear" w:color="auto" w:fill="auto"/>
            <w:noWrap/>
            <w:vAlign w:val="bottom"/>
            <w:hideMark/>
          </w:tcPr>
          <w:p w14:paraId="2FFCE1C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C-reactive protein (mg/dL)</w:t>
            </w:r>
          </w:p>
        </w:tc>
        <w:tc>
          <w:tcPr>
            <w:tcW w:w="1276" w:type="dxa"/>
            <w:tcBorders>
              <w:top w:val="nil"/>
              <w:left w:val="nil"/>
              <w:bottom w:val="nil"/>
              <w:right w:val="nil"/>
            </w:tcBorders>
            <w:shd w:val="clear" w:color="auto" w:fill="auto"/>
            <w:noWrap/>
            <w:vAlign w:val="bottom"/>
            <w:hideMark/>
          </w:tcPr>
          <w:p w14:paraId="136D76F8"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0.65</w:t>
            </w:r>
          </w:p>
        </w:tc>
      </w:tr>
      <w:tr w:rsidR="00F328C6" w:rsidRPr="00F328C6" w14:paraId="7BD78FDD" w14:textId="77777777" w:rsidTr="00F328C6">
        <w:trPr>
          <w:trHeight w:val="288"/>
        </w:trPr>
        <w:tc>
          <w:tcPr>
            <w:tcW w:w="979" w:type="dxa"/>
            <w:tcBorders>
              <w:top w:val="nil"/>
              <w:left w:val="nil"/>
              <w:bottom w:val="nil"/>
              <w:right w:val="nil"/>
            </w:tcBorders>
            <w:shd w:val="clear" w:color="auto" w:fill="auto"/>
            <w:noWrap/>
            <w:vAlign w:val="bottom"/>
            <w:hideMark/>
          </w:tcPr>
          <w:p w14:paraId="7C8853F1"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aph</w:t>
            </w:r>
            <w:proofErr w:type="spellEnd"/>
          </w:p>
        </w:tc>
        <w:tc>
          <w:tcPr>
            <w:tcW w:w="4266" w:type="dxa"/>
            <w:tcBorders>
              <w:top w:val="nil"/>
              <w:left w:val="nil"/>
              <w:bottom w:val="nil"/>
              <w:right w:val="nil"/>
            </w:tcBorders>
            <w:shd w:val="clear" w:color="auto" w:fill="auto"/>
            <w:noWrap/>
            <w:vAlign w:val="bottom"/>
            <w:hideMark/>
          </w:tcPr>
          <w:p w14:paraId="150949ED"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alkaline phosphatase: SI (U/L)</w:t>
            </w:r>
          </w:p>
        </w:tc>
        <w:tc>
          <w:tcPr>
            <w:tcW w:w="1276" w:type="dxa"/>
            <w:tcBorders>
              <w:top w:val="nil"/>
              <w:left w:val="nil"/>
              <w:bottom w:val="nil"/>
              <w:right w:val="nil"/>
            </w:tcBorders>
            <w:shd w:val="clear" w:color="auto" w:fill="auto"/>
            <w:noWrap/>
            <w:vAlign w:val="bottom"/>
            <w:hideMark/>
          </w:tcPr>
          <w:p w14:paraId="2065C8DD"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60BAC3A4" w14:textId="77777777" w:rsidTr="00F328C6">
        <w:trPr>
          <w:trHeight w:val="288"/>
        </w:trPr>
        <w:tc>
          <w:tcPr>
            <w:tcW w:w="979" w:type="dxa"/>
            <w:tcBorders>
              <w:top w:val="nil"/>
              <w:left w:val="nil"/>
              <w:bottom w:val="nil"/>
              <w:right w:val="nil"/>
            </w:tcBorders>
            <w:shd w:val="clear" w:color="auto" w:fill="auto"/>
            <w:noWrap/>
            <w:vAlign w:val="bottom"/>
            <w:hideMark/>
          </w:tcPr>
          <w:p w14:paraId="17B6F95D"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bun</w:t>
            </w:r>
          </w:p>
        </w:tc>
        <w:tc>
          <w:tcPr>
            <w:tcW w:w="4266" w:type="dxa"/>
            <w:tcBorders>
              <w:top w:val="nil"/>
              <w:left w:val="nil"/>
              <w:bottom w:val="nil"/>
              <w:right w:val="nil"/>
            </w:tcBorders>
            <w:shd w:val="clear" w:color="auto" w:fill="auto"/>
            <w:noWrap/>
            <w:vAlign w:val="bottom"/>
            <w:hideMark/>
          </w:tcPr>
          <w:p w14:paraId="618923CC"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blood urea nitrogen (mg/dL)</w:t>
            </w:r>
          </w:p>
        </w:tc>
        <w:tc>
          <w:tcPr>
            <w:tcW w:w="1276" w:type="dxa"/>
            <w:tcBorders>
              <w:top w:val="nil"/>
              <w:left w:val="nil"/>
              <w:bottom w:val="nil"/>
              <w:right w:val="nil"/>
            </w:tcBorders>
            <w:shd w:val="clear" w:color="auto" w:fill="auto"/>
            <w:noWrap/>
            <w:vAlign w:val="bottom"/>
            <w:hideMark/>
          </w:tcPr>
          <w:p w14:paraId="652F4018"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0.14</w:t>
            </w:r>
          </w:p>
        </w:tc>
      </w:tr>
      <w:tr w:rsidR="00F328C6" w:rsidRPr="00F328C6" w14:paraId="1F3A4E73" w14:textId="77777777" w:rsidTr="00F328C6">
        <w:trPr>
          <w:trHeight w:val="288"/>
        </w:trPr>
        <w:tc>
          <w:tcPr>
            <w:tcW w:w="979" w:type="dxa"/>
            <w:tcBorders>
              <w:top w:val="nil"/>
              <w:left w:val="nil"/>
              <w:bottom w:val="nil"/>
              <w:right w:val="nil"/>
            </w:tcBorders>
            <w:shd w:val="clear" w:color="auto" w:fill="auto"/>
            <w:noWrap/>
            <w:vAlign w:val="bottom"/>
            <w:hideMark/>
          </w:tcPr>
          <w:p w14:paraId="77F04C22"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pdw</w:t>
            </w:r>
            <w:proofErr w:type="spellEnd"/>
          </w:p>
        </w:tc>
        <w:tc>
          <w:tcPr>
            <w:tcW w:w="4266" w:type="dxa"/>
            <w:tcBorders>
              <w:top w:val="nil"/>
              <w:left w:val="nil"/>
              <w:bottom w:val="nil"/>
              <w:right w:val="nil"/>
            </w:tcBorders>
            <w:shd w:val="clear" w:color="auto" w:fill="auto"/>
            <w:noWrap/>
            <w:vAlign w:val="bottom"/>
            <w:hideMark/>
          </w:tcPr>
          <w:p w14:paraId="58A5A139"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Platelet distribution width (%)</w:t>
            </w:r>
          </w:p>
        </w:tc>
        <w:tc>
          <w:tcPr>
            <w:tcW w:w="1276" w:type="dxa"/>
            <w:tcBorders>
              <w:top w:val="nil"/>
              <w:left w:val="nil"/>
              <w:bottom w:val="nil"/>
              <w:right w:val="nil"/>
            </w:tcBorders>
            <w:shd w:val="clear" w:color="auto" w:fill="auto"/>
            <w:noWrap/>
            <w:vAlign w:val="bottom"/>
            <w:hideMark/>
          </w:tcPr>
          <w:p w14:paraId="6526DEB2"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29F7A52C" w14:textId="77777777" w:rsidTr="00F328C6">
        <w:trPr>
          <w:trHeight w:val="288"/>
        </w:trPr>
        <w:tc>
          <w:tcPr>
            <w:tcW w:w="979" w:type="dxa"/>
            <w:tcBorders>
              <w:top w:val="nil"/>
              <w:left w:val="nil"/>
              <w:bottom w:val="nil"/>
              <w:right w:val="nil"/>
            </w:tcBorders>
            <w:shd w:val="clear" w:color="auto" w:fill="auto"/>
            <w:noWrap/>
            <w:vAlign w:val="bottom"/>
            <w:hideMark/>
          </w:tcPr>
          <w:p w14:paraId="1AE047F4"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bcx</w:t>
            </w:r>
            <w:proofErr w:type="spellEnd"/>
          </w:p>
        </w:tc>
        <w:tc>
          <w:tcPr>
            <w:tcW w:w="4266" w:type="dxa"/>
            <w:tcBorders>
              <w:top w:val="nil"/>
              <w:left w:val="nil"/>
              <w:bottom w:val="nil"/>
              <w:right w:val="nil"/>
            </w:tcBorders>
            <w:shd w:val="clear" w:color="auto" w:fill="auto"/>
            <w:noWrap/>
            <w:vAlign w:val="bottom"/>
            <w:hideMark/>
          </w:tcPr>
          <w:p w14:paraId="29351BA2"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beta cryptoxanthin (ug/dL)</w:t>
            </w:r>
          </w:p>
        </w:tc>
        <w:tc>
          <w:tcPr>
            <w:tcW w:w="1276" w:type="dxa"/>
            <w:tcBorders>
              <w:top w:val="nil"/>
              <w:left w:val="nil"/>
              <w:bottom w:val="nil"/>
              <w:right w:val="nil"/>
            </w:tcBorders>
            <w:shd w:val="clear" w:color="auto" w:fill="auto"/>
            <w:noWrap/>
            <w:vAlign w:val="bottom"/>
            <w:hideMark/>
          </w:tcPr>
          <w:p w14:paraId="7571CDF8"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0.28</w:t>
            </w:r>
          </w:p>
        </w:tc>
      </w:tr>
      <w:tr w:rsidR="00F328C6" w:rsidRPr="00F328C6" w14:paraId="5B693BF8" w14:textId="77777777" w:rsidTr="00F328C6">
        <w:trPr>
          <w:trHeight w:val="288"/>
        </w:trPr>
        <w:tc>
          <w:tcPr>
            <w:tcW w:w="979" w:type="dxa"/>
            <w:tcBorders>
              <w:top w:val="nil"/>
              <w:left w:val="nil"/>
              <w:bottom w:val="nil"/>
              <w:right w:val="nil"/>
            </w:tcBorders>
            <w:shd w:val="clear" w:color="auto" w:fill="auto"/>
            <w:noWrap/>
            <w:vAlign w:val="bottom"/>
            <w:hideMark/>
          </w:tcPr>
          <w:p w14:paraId="1C88490D"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scl</w:t>
            </w:r>
            <w:proofErr w:type="spellEnd"/>
          </w:p>
        </w:tc>
        <w:tc>
          <w:tcPr>
            <w:tcW w:w="4266" w:type="dxa"/>
            <w:tcBorders>
              <w:top w:val="nil"/>
              <w:left w:val="nil"/>
              <w:bottom w:val="nil"/>
              <w:right w:val="nil"/>
            </w:tcBorders>
            <w:shd w:val="clear" w:color="auto" w:fill="auto"/>
            <w:noWrap/>
            <w:vAlign w:val="bottom"/>
            <w:hideMark/>
          </w:tcPr>
          <w:p w14:paraId="336736D0"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chloride: SI (mmol/L)</w:t>
            </w:r>
          </w:p>
        </w:tc>
        <w:tc>
          <w:tcPr>
            <w:tcW w:w="1276" w:type="dxa"/>
            <w:tcBorders>
              <w:top w:val="nil"/>
              <w:left w:val="nil"/>
              <w:bottom w:val="nil"/>
              <w:right w:val="nil"/>
            </w:tcBorders>
            <w:shd w:val="clear" w:color="auto" w:fill="auto"/>
            <w:noWrap/>
            <w:vAlign w:val="bottom"/>
            <w:hideMark/>
          </w:tcPr>
          <w:p w14:paraId="19AEA128"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0.01</w:t>
            </w:r>
          </w:p>
        </w:tc>
      </w:tr>
      <w:tr w:rsidR="00F328C6" w:rsidRPr="00F328C6" w14:paraId="1F14C7E9" w14:textId="77777777" w:rsidTr="00F328C6">
        <w:trPr>
          <w:trHeight w:val="288"/>
        </w:trPr>
        <w:tc>
          <w:tcPr>
            <w:tcW w:w="979" w:type="dxa"/>
            <w:tcBorders>
              <w:top w:val="nil"/>
              <w:left w:val="nil"/>
              <w:bottom w:val="nil"/>
              <w:right w:val="nil"/>
            </w:tcBorders>
            <w:shd w:val="clear" w:color="auto" w:fill="auto"/>
            <w:noWrap/>
            <w:vAlign w:val="bottom"/>
            <w:hideMark/>
          </w:tcPr>
          <w:p w14:paraId="6F2E7B06"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alb</w:t>
            </w:r>
            <w:proofErr w:type="spellEnd"/>
          </w:p>
        </w:tc>
        <w:tc>
          <w:tcPr>
            <w:tcW w:w="4266" w:type="dxa"/>
            <w:tcBorders>
              <w:top w:val="nil"/>
              <w:left w:val="nil"/>
              <w:bottom w:val="nil"/>
              <w:right w:val="nil"/>
            </w:tcBorders>
            <w:shd w:val="clear" w:color="auto" w:fill="auto"/>
            <w:noWrap/>
            <w:vAlign w:val="bottom"/>
            <w:hideMark/>
          </w:tcPr>
          <w:p w14:paraId="65327E87"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albumin (g/dL)</w:t>
            </w:r>
          </w:p>
        </w:tc>
        <w:tc>
          <w:tcPr>
            <w:tcW w:w="1276" w:type="dxa"/>
            <w:tcBorders>
              <w:top w:val="nil"/>
              <w:left w:val="nil"/>
              <w:bottom w:val="nil"/>
              <w:right w:val="nil"/>
            </w:tcBorders>
            <w:shd w:val="clear" w:color="auto" w:fill="auto"/>
            <w:noWrap/>
            <w:vAlign w:val="bottom"/>
            <w:hideMark/>
          </w:tcPr>
          <w:p w14:paraId="5D2CE9DE"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4820D585" w14:textId="77777777" w:rsidTr="00F328C6">
        <w:trPr>
          <w:trHeight w:val="288"/>
        </w:trPr>
        <w:tc>
          <w:tcPr>
            <w:tcW w:w="979" w:type="dxa"/>
            <w:tcBorders>
              <w:top w:val="nil"/>
              <w:left w:val="nil"/>
              <w:bottom w:val="nil"/>
              <w:right w:val="nil"/>
            </w:tcBorders>
            <w:shd w:val="clear" w:color="auto" w:fill="auto"/>
            <w:noWrap/>
            <w:vAlign w:val="bottom"/>
            <w:hideMark/>
          </w:tcPr>
          <w:p w14:paraId="7B45FC73"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pro</w:t>
            </w:r>
          </w:p>
        </w:tc>
        <w:tc>
          <w:tcPr>
            <w:tcW w:w="4266" w:type="dxa"/>
            <w:tcBorders>
              <w:top w:val="nil"/>
              <w:left w:val="nil"/>
              <w:bottom w:val="nil"/>
              <w:right w:val="nil"/>
            </w:tcBorders>
            <w:shd w:val="clear" w:color="auto" w:fill="auto"/>
            <w:noWrap/>
            <w:vAlign w:val="bottom"/>
            <w:hideMark/>
          </w:tcPr>
          <w:p w14:paraId="46F2BA9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total protein (g/dL)</w:t>
            </w:r>
          </w:p>
        </w:tc>
        <w:tc>
          <w:tcPr>
            <w:tcW w:w="1276" w:type="dxa"/>
            <w:tcBorders>
              <w:top w:val="nil"/>
              <w:left w:val="nil"/>
              <w:bottom w:val="nil"/>
              <w:right w:val="nil"/>
            </w:tcBorders>
            <w:shd w:val="clear" w:color="auto" w:fill="auto"/>
            <w:noWrap/>
            <w:vAlign w:val="bottom"/>
            <w:hideMark/>
          </w:tcPr>
          <w:p w14:paraId="68EC310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0.14</w:t>
            </w:r>
          </w:p>
        </w:tc>
      </w:tr>
      <w:tr w:rsidR="00F328C6" w:rsidRPr="00F328C6" w14:paraId="35E9241C" w14:textId="77777777" w:rsidTr="00F328C6">
        <w:trPr>
          <w:trHeight w:val="288"/>
        </w:trPr>
        <w:tc>
          <w:tcPr>
            <w:tcW w:w="979" w:type="dxa"/>
            <w:tcBorders>
              <w:top w:val="nil"/>
              <w:left w:val="nil"/>
              <w:bottom w:val="nil"/>
              <w:right w:val="nil"/>
            </w:tcBorders>
            <w:shd w:val="clear" w:color="auto" w:fill="auto"/>
            <w:noWrap/>
            <w:vAlign w:val="bottom"/>
            <w:hideMark/>
          </w:tcPr>
          <w:p w14:paraId="2EAC2735"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lyc</w:t>
            </w:r>
            <w:proofErr w:type="spellEnd"/>
          </w:p>
        </w:tc>
        <w:tc>
          <w:tcPr>
            <w:tcW w:w="4266" w:type="dxa"/>
            <w:tcBorders>
              <w:top w:val="nil"/>
              <w:left w:val="nil"/>
              <w:bottom w:val="nil"/>
              <w:right w:val="nil"/>
            </w:tcBorders>
            <w:shd w:val="clear" w:color="auto" w:fill="auto"/>
            <w:noWrap/>
            <w:vAlign w:val="bottom"/>
            <w:hideMark/>
          </w:tcPr>
          <w:p w14:paraId="1D68F89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lycopene (ug/dL)</w:t>
            </w:r>
          </w:p>
        </w:tc>
        <w:tc>
          <w:tcPr>
            <w:tcW w:w="1276" w:type="dxa"/>
            <w:tcBorders>
              <w:top w:val="nil"/>
              <w:left w:val="nil"/>
              <w:bottom w:val="nil"/>
              <w:right w:val="nil"/>
            </w:tcBorders>
            <w:shd w:val="clear" w:color="auto" w:fill="auto"/>
            <w:noWrap/>
            <w:vAlign w:val="bottom"/>
            <w:hideMark/>
          </w:tcPr>
          <w:p w14:paraId="5F14A41F"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2B2B55B0" w14:textId="77777777" w:rsidTr="00F328C6">
        <w:trPr>
          <w:trHeight w:val="288"/>
        </w:trPr>
        <w:tc>
          <w:tcPr>
            <w:tcW w:w="979" w:type="dxa"/>
            <w:tcBorders>
              <w:top w:val="nil"/>
              <w:left w:val="nil"/>
              <w:bottom w:val="nil"/>
              <w:right w:val="nil"/>
            </w:tcBorders>
            <w:shd w:val="clear" w:color="auto" w:fill="auto"/>
            <w:noWrap/>
            <w:vAlign w:val="bottom"/>
            <w:hideMark/>
          </w:tcPr>
          <w:p w14:paraId="4C1B20C3"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lastRenderedPageBreak/>
              <w:t>glu</w:t>
            </w:r>
            <w:proofErr w:type="spellEnd"/>
          </w:p>
        </w:tc>
        <w:tc>
          <w:tcPr>
            <w:tcW w:w="4266" w:type="dxa"/>
            <w:tcBorders>
              <w:top w:val="nil"/>
              <w:left w:val="nil"/>
              <w:bottom w:val="nil"/>
              <w:right w:val="nil"/>
            </w:tcBorders>
            <w:shd w:val="clear" w:color="auto" w:fill="auto"/>
            <w:noWrap/>
            <w:vAlign w:val="bottom"/>
            <w:hideMark/>
          </w:tcPr>
          <w:p w14:paraId="47C4A378"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glucose (mg/dL)</w:t>
            </w:r>
          </w:p>
        </w:tc>
        <w:tc>
          <w:tcPr>
            <w:tcW w:w="1276" w:type="dxa"/>
            <w:tcBorders>
              <w:top w:val="nil"/>
              <w:left w:val="nil"/>
              <w:bottom w:val="nil"/>
              <w:right w:val="nil"/>
            </w:tcBorders>
            <w:shd w:val="clear" w:color="auto" w:fill="auto"/>
            <w:noWrap/>
            <w:vAlign w:val="bottom"/>
            <w:hideMark/>
          </w:tcPr>
          <w:p w14:paraId="5DC00922"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62277BE2" w14:textId="77777777" w:rsidTr="00F328C6">
        <w:trPr>
          <w:trHeight w:val="288"/>
        </w:trPr>
        <w:tc>
          <w:tcPr>
            <w:tcW w:w="979" w:type="dxa"/>
            <w:tcBorders>
              <w:top w:val="nil"/>
              <w:left w:val="nil"/>
              <w:bottom w:val="nil"/>
              <w:right w:val="nil"/>
            </w:tcBorders>
            <w:shd w:val="clear" w:color="auto" w:fill="auto"/>
            <w:noWrap/>
            <w:vAlign w:val="bottom"/>
            <w:hideMark/>
          </w:tcPr>
          <w:p w14:paraId="38830FD6"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grp</w:t>
            </w:r>
          </w:p>
        </w:tc>
        <w:tc>
          <w:tcPr>
            <w:tcW w:w="4266" w:type="dxa"/>
            <w:tcBorders>
              <w:top w:val="nil"/>
              <w:left w:val="nil"/>
              <w:bottom w:val="nil"/>
              <w:right w:val="nil"/>
            </w:tcBorders>
            <w:shd w:val="clear" w:color="auto" w:fill="auto"/>
            <w:noWrap/>
            <w:vAlign w:val="bottom"/>
            <w:hideMark/>
          </w:tcPr>
          <w:p w14:paraId="170368D9"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Granulocyte percent (Coulter)</w:t>
            </w:r>
          </w:p>
        </w:tc>
        <w:tc>
          <w:tcPr>
            <w:tcW w:w="1276" w:type="dxa"/>
            <w:tcBorders>
              <w:top w:val="nil"/>
              <w:left w:val="nil"/>
              <w:bottom w:val="nil"/>
              <w:right w:val="nil"/>
            </w:tcBorders>
            <w:shd w:val="clear" w:color="auto" w:fill="auto"/>
            <w:noWrap/>
            <w:vAlign w:val="bottom"/>
            <w:hideMark/>
          </w:tcPr>
          <w:p w14:paraId="78DA1A14"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6C1CCA5C" w14:textId="77777777" w:rsidTr="00F328C6">
        <w:trPr>
          <w:trHeight w:val="288"/>
        </w:trPr>
        <w:tc>
          <w:tcPr>
            <w:tcW w:w="979" w:type="dxa"/>
            <w:tcBorders>
              <w:top w:val="nil"/>
              <w:left w:val="nil"/>
              <w:bottom w:val="nil"/>
              <w:right w:val="nil"/>
            </w:tcBorders>
            <w:shd w:val="clear" w:color="auto" w:fill="auto"/>
            <w:noWrap/>
            <w:vAlign w:val="bottom"/>
            <w:hideMark/>
          </w:tcPr>
          <w:p w14:paraId="1FC86871"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cot</w:t>
            </w:r>
          </w:p>
        </w:tc>
        <w:tc>
          <w:tcPr>
            <w:tcW w:w="4266" w:type="dxa"/>
            <w:tcBorders>
              <w:top w:val="nil"/>
              <w:left w:val="nil"/>
              <w:bottom w:val="nil"/>
              <w:right w:val="nil"/>
            </w:tcBorders>
            <w:shd w:val="clear" w:color="auto" w:fill="auto"/>
            <w:noWrap/>
            <w:vAlign w:val="bottom"/>
            <w:hideMark/>
          </w:tcPr>
          <w:p w14:paraId="665B7AA2"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cotinine (ng/mL)</w:t>
            </w:r>
          </w:p>
        </w:tc>
        <w:tc>
          <w:tcPr>
            <w:tcW w:w="1276" w:type="dxa"/>
            <w:tcBorders>
              <w:top w:val="nil"/>
              <w:left w:val="nil"/>
              <w:bottom w:val="nil"/>
              <w:right w:val="nil"/>
            </w:tcBorders>
            <w:shd w:val="clear" w:color="auto" w:fill="auto"/>
            <w:noWrap/>
            <w:vAlign w:val="bottom"/>
            <w:hideMark/>
          </w:tcPr>
          <w:p w14:paraId="5E7C92E9"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0.01</w:t>
            </w:r>
          </w:p>
        </w:tc>
      </w:tr>
      <w:tr w:rsidR="00F328C6" w:rsidRPr="00F328C6" w14:paraId="2A24EA88" w14:textId="77777777" w:rsidTr="00F328C6">
        <w:trPr>
          <w:trHeight w:val="288"/>
        </w:trPr>
        <w:tc>
          <w:tcPr>
            <w:tcW w:w="979" w:type="dxa"/>
            <w:tcBorders>
              <w:top w:val="nil"/>
              <w:left w:val="nil"/>
              <w:bottom w:val="nil"/>
              <w:right w:val="nil"/>
            </w:tcBorders>
            <w:shd w:val="clear" w:color="auto" w:fill="auto"/>
            <w:noWrap/>
            <w:vAlign w:val="bottom"/>
            <w:hideMark/>
          </w:tcPr>
          <w:p w14:paraId="278C23D5" w14:textId="77777777" w:rsidR="00F328C6" w:rsidRPr="00F328C6" w:rsidRDefault="00F328C6" w:rsidP="00F328C6">
            <w:pPr>
              <w:spacing w:after="0" w:line="240" w:lineRule="auto"/>
              <w:rPr>
                <w:rFonts w:ascii="Calibri" w:eastAsia="Times New Roman" w:hAnsi="Calibri" w:cs="Calibri"/>
                <w:color w:val="000000"/>
                <w:lang w:eastAsia="en-GB"/>
              </w:rPr>
            </w:pPr>
            <w:proofErr w:type="spellStart"/>
            <w:r w:rsidRPr="00F328C6">
              <w:rPr>
                <w:rFonts w:ascii="Calibri" w:eastAsia="Times New Roman" w:hAnsi="Calibri" w:cs="Calibri"/>
                <w:color w:val="000000"/>
                <w:lang w:eastAsia="en-GB"/>
              </w:rPr>
              <w:t>cre</w:t>
            </w:r>
            <w:proofErr w:type="spellEnd"/>
          </w:p>
        </w:tc>
        <w:tc>
          <w:tcPr>
            <w:tcW w:w="4266" w:type="dxa"/>
            <w:tcBorders>
              <w:top w:val="nil"/>
              <w:left w:val="nil"/>
              <w:bottom w:val="nil"/>
              <w:right w:val="nil"/>
            </w:tcBorders>
            <w:shd w:val="clear" w:color="auto" w:fill="auto"/>
            <w:noWrap/>
            <w:vAlign w:val="bottom"/>
            <w:hideMark/>
          </w:tcPr>
          <w:p w14:paraId="46477852"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Serum creatinine (mg/dL)</w:t>
            </w:r>
          </w:p>
        </w:tc>
        <w:tc>
          <w:tcPr>
            <w:tcW w:w="1276" w:type="dxa"/>
            <w:tcBorders>
              <w:top w:val="nil"/>
              <w:left w:val="nil"/>
              <w:bottom w:val="nil"/>
              <w:right w:val="nil"/>
            </w:tcBorders>
            <w:shd w:val="clear" w:color="auto" w:fill="auto"/>
            <w:noWrap/>
            <w:vAlign w:val="bottom"/>
            <w:hideMark/>
          </w:tcPr>
          <w:p w14:paraId="3EDFC8BE"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&lt;0.01</w:t>
            </w:r>
          </w:p>
        </w:tc>
      </w:tr>
      <w:tr w:rsidR="00F328C6" w:rsidRPr="00F328C6" w14:paraId="469CA1AF" w14:textId="77777777" w:rsidTr="00F328C6">
        <w:trPr>
          <w:trHeight w:val="288"/>
        </w:trPr>
        <w:tc>
          <w:tcPr>
            <w:tcW w:w="979" w:type="dxa"/>
            <w:tcBorders>
              <w:top w:val="nil"/>
              <w:left w:val="nil"/>
              <w:bottom w:val="nil"/>
              <w:right w:val="nil"/>
            </w:tcBorders>
            <w:shd w:val="clear" w:color="auto" w:fill="auto"/>
            <w:noWrap/>
            <w:vAlign w:val="bottom"/>
            <w:hideMark/>
          </w:tcPr>
          <w:p w14:paraId="65461E26"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mcv</w:t>
            </w:r>
          </w:p>
        </w:tc>
        <w:tc>
          <w:tcPr>
            <w:tcW w:w="4266" w:type="dxa"/>
            <w:tcBorders>
              <w:top w:val="nil"/>
              <w:left w:val="nil"/>
              <w:bottom w:val="nil"/>
              <w:right w:val="nil"/>
            </w:tcBorders>
            <w:shd w:val="clear" w:color="auto" w:fill="auto"/>
            <w:noWrap/>
            <w:vAlign w:val="bottom"/>
            <w:hideMark/>
          </w:tcPr>
          <w:p w14:paraId="4DFF813A"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Mean cell volume: SI (</w:t>
            </w:r>
            <w:proofErr w:type="spellStart"/>
            <w:r w:rsidRPr="00F328C6">
              <w:rPr>
                <w:rFonts w:ascii="Calibri" w:eastAsia="Times New Roman" w:hAnsi="Calibri" w:cs="Calibri"/>
                <w:color w:val="000000"/>
                <w:lang w:eastAsia="en-GB"/>
              </w:rPr>
              <w:t>fL</w:t>
            </w:r>
            <w:proofErr w:type="spellEnd"/>
            <w:r w:rsidRPr="00F328C6">
              <w:rPr>
                <w:rFonts w:ascii="Calibri" w:eastAsia="Times New Roman" w:hAnsi="Calibri" w:cs="Calibri"/>
                <w:color w:val="000000"/>
                <w:lang w:eastAsia="en-GB"/>
              </w:rPr>
              <w:t>)</w:t>
            </w:r>
          </w:p>
        </w:tc>
        <w:tc>
          <w:tcPr>
            <w:tcW w:w="1276" w:type="dxa"/>
            <w:tcBorders>
              <w:top w:val="nil"/>
              <w:left w:val="nil"/>
              <w:bottom w:val="nil"/>
              <w:right w:val="nil"/>
            </w:tcBorders>
            <w:shd w:val="clear" w:color="auto" w:fill="auto"/>
            <w:noWrap/>
            <w:vAlign w:val="bottom"/>
            <w:hideMark/>
          </w:tcPr>
          <w:p w14:paraId="5E0D7DB6" w14:textId="77777777" w:rsidR="00F328C6" w:rsidRPr="00F328C6" w:rsidRDefault="00F328C6" w:rsidP="00F328C6">
            <w:pPr>
              <w:spacing w:after="0" w:line="240" w:lineRule="auto"/>
              <w:rPr>
                <w:rFonts w:ascii="Calibri" w:eastAsia="Times New Roman" w:hAnsi="Calibri" w:cs="Calibri"/>
                <w:color w:val="000000"/>
                <w:lang w:eastAsia="en-GB"/>
              </w:rPr>
            </w:pPr>
            <w:r w:rsidRPr="00F328C6">
              <w:rPr>
                <w:rFonts w:ascii="Calibri" w:eastAsia="Times New Roman" w:hAnsi="Calibri" w:cs="Calibri"/>
                <w:color w:val="000000"/>
                <w:lang w:eastAsia="en-GB"/>
              </w:rPr>
              <w:t>0.74</w:t>
            </w:r>
          </w:p>
        </w:tc>
      </w:tr>
      <w:tr w:rsidR="00F328C6" w:rsidRPr="00F328C6" w14:paraId="64906B94" w14:textId="77777777" w:rsidTr="00F328C6">
        <w:trPr>
          <w:trHeight w:val="288"/>
        </w:trPr>
        <w:tc>
          <w:tcPr>
            <w:tcW w:w="979" w:type="dxa"/>
            <w:tcBorders>
              <w:top w:val="nil"/>
              <w:left w:val="nil"/>
              <w:bottom w:val="nil"/>
              <w:right w:val="nil"/>
            </w:tcBorders>
            <w:shd w:val="clear" w:color="auto" w:fill="auto"/>
            <w:noWrap/>
            <w:vAlign w:val="bottom"/>
          </w:tcPr>
          <w:p w14:paraId="5DB06890" w14:textId="77777777" w:rsidR="00F328C6" w:rsidRPr="00F328C6" w:rsidRDefault="00F328C6" w:rsidP="00F328C6">
            <w:pPr>
              <w:spacing w:after="0" w:line="240" w:lineRule="auto"/>
              <w:rPr>
                <w:rFonts w:ascii="Calibri" w:eastAsia="Times New Roman" w:hAnsi="Calibri" w:cs="Calibri"/>
                <w:color w:val="000000"/>
                <w:lang w:eastAsia="en-GB"/>
              </w:rPr>
            </w:pPr>
          </w:p>
        </w:tc>
        <w:tc>
          <w:tcPr>
            <w:tcW w:w="4266" w:type="dxa"/>
            <w:tcBorders>
              <w:top w:val="nil"/>
              <w:left w:val="nil"/>
              <w:bottom w:val="nil"/>
              <w:right w:val="nil"/>
            </w:tcBorders>
            <w:shd w:val="clear" w:color="auto" w:fill="auto"/>
            <w:noWrap/>
            <w:vAlign w:val="bottom"/>
          </w:tcPr>
          <w:p w14:paraId="53A8431D" w14:textId="77777777" w:rsidR="00F328C6" w:rsidRPr="00F328C6" w:rsidRDefault="00F328C6" w:rsidP="00F328C6">
            <w:pPr>
              <w:spacing w:after="0" w:line="240" w:lineRule="auto"/>
              <w:rPr>
                <w:rFonts w:ascii="Calibri" w:eastAsia="Times New Roman" w:hAnsi="Calibri" w:cs="Calibri"/>
                <w:color w:val="000000"/>
                <w:lang w:eastAsia="en-GB"/>
              </w:rPr>
            </w:pPr>
          </w:p>
        </w:tc>
        <w:tc>
          <w:tcPr>
            <w:tcW w:w="1276" w:type="dxa"/>
            <w:tcBorders>
              <w:top w:val="nil"/>
              <w:left w:val="nil"/>
              <w:bottom w:val="nil"/>
              <w:right w:val="nil"/>
            </w:tcBorders>
            <w:shd w:val="clear" w:color="auto" w:fill="auto"/>
            <w:noWrap/>
            <w:vAlign w:val="bottom"/>
          </w:tcPr>
          <w:p w14:paraId="79239177" w14:textId="77777777" w:rsidR="00F328C6" w:rsidRPr="00F328C6" w:rsidRDefault="00F328C6" w:rsidP="004223A1">
            <w:pPr>
              <w:keepNext/>
              <w:spacing w:after="0" w:line="240" w:lineRule="auto"/>
              <w:rPr>
                <w:rFonts w:ascii="Calibri" w:eastAsia="Times New Roman" w:hAnsi="Calibri" w:cs="Calibri"/>
                <w:color w:val="000000"/>
                <w:lang w:eastAsia="en-GB"/>
              </w:rPr>
            </w:pPr>
          </w:p>
        </w:tc>
      </w:tr>
    </w:tbl>
    <w:p w14:paraId="0FADEE4D" w14:textId="5598FE92" w:rsidR="00F328C6" w:rsidRDefault="004223A1" w:rsidP="004223A1">
      <w:pPr>
        <w:pStyle w:val="Caption"/>
        <w:rPr>
          <w:rFonts w:ascii="Calibri" w:eastAsia="Times New Roman" w:hAnsi="Calibri" w:cs="Calibri"/>
          <w:b/>
          <w:bCs/>
          <w:color w:val="000000"/>
          <w:lang w:eastAsia="en-GB"/>
        </w:rPr>
      </w:pPr>
      <w:bookmarkStart w:id="23" w:name="_Ref523663132"/>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8</w:t>
      </w:r>
      <w:r w:rsidR="000C4186">
        <w:rPr>
          <w:noProof/>
        </w:rPr>
        <w:fldChar w:fldCharType="end"/>
      </w:r>
      <w:bookmarkEnd w:id="23"/>
      <w:r>
        <w:rPr>
          <w:noProof/>
        </w:rPr>
        <w:t>: Summary of blood variables selected by the Cox analysis, with significance levels</w:t>
      </w:r>
    </w:p>
    <w:p w14:paraId="109467B1" w14:textId="54926808" w:rsidR="00122413" w:rsidRDefault="00122413" w:rsidP="00BD2ABF">
      <w:r>
        <w:t xml:space="preserve">This model achieved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0.5</w:t>
      </w:r>
      <w:r w:rsidR="00AD1733">
        <w:t>0</w:t>
      </w:r>
      <w:r>
        <w:t xml:space="preserve"> and a concordance of 0.87. Concordance is the proportion of pairs of observations where one is correctly predicted to live longer than another. We naturally expect a high concordance for any model including age, the key driver of mortality risk. </w:t>
      </w:r>
    </w:p>
    <w:p w14:paraId="07F51E70" w14:textId="6E9FFB32" w:rsidR="00D14DAD" w:rsidRDefault="00122413" w:rsidP="001A4666">
      <w:r>
        <w:t>Indeed, a baseline model with only age</w:t>
      </w:r>
      <w:r w:rsidR="00D14DAD">
        <w:t xml:space="preserve">, </w:t>
      </w:r>
      <w:r>
        <w:t>sex</w:t>
      </w:r>
      <w:r w:rsidR="00D14DAD">
        <w:t xml:space="preserve">, smoker status and impairment score </w:t>
      </w:r>
      <w:proofErr w:type="gramStart"/>
      <w:r w:rsidR="00D14DAD">
        <w:t>achieves</w:t>
      </w:r>
      <w:proofErr w:type="gramEnd"/>
      <w:r>
        <w:t xml:space="preserve">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0.4</w:t>
      </w:r>
      <w:r w:rsidR="00D14DAD">
        <w:t>7</w:t>
      </w:r>
      <w:r>
        <w:t xml:space="preserve"> and a concordance of 0.8</w:t>
      </w:r>
      <w:r w:rsidR="00D14DAD">
        <w:t>6</w:t>
      </w:r>
      <w:r>
        <w:t xml:space="preserve">, so the inclusion of blood </w:t>
      </w:r>
      <w:r w:rsidR="005043BE">
        <w:t xml:space="preserve">variables </w:t>
      </w:r>
      <w:r w:rsidR="00D14DAD">
        <w:t xml:space="preserve">appears to only be </w:t>
      </w:r>
      <w:r w:rsidR="001A4666">
        <w:t>a</w:t>
      </w:r>
      <w:r w:rsidR="00D14DAD">
        <w:t xml:space="preserve"> </w:t>
      </w:r>
      <w:r w:rsidR="005043BE">
        <w:t>modest improvement to the model.</w:t>
      </w:r>
    </w:p>
    <w:p w14:paraId="6B866BF2" w14:textId="77777777" w:rsidR="00122413" w:rsidRDefault="00122413" w:rsidP="00BD2ABF"/>
    <w:p w14:paraId="40BC92E9" w14:textId="1AF4EA93" w:rsidR="00A420B3" w:rsidRDefault="00B674F5" w:rsidP="00B674F5">
      <w:pPr>
        <w:pStyle w:val="Heading3"/>
      </w:pPr>
      <w:r>
        <w:t>Alternative models</w:t>
      </w:r>
    </w:p>
    <w:p w14:paraId="40D7BAC8" w14:textId="71AFA50E" w:rsidR="00B674F5" w:rsidRDefault="00B674F5" w:rsidP="00B674F5">
      <w:r>
        <w:t>In order to validate the results of the Cox model I fitted a number of other models:</w:t>
      </w:r>
    </w:p>
    <w:p w14:paraId="2047CF2A" w14:textId="4E1CF93D" w:rsidR="00A906B7" w:rsidRPr="00A906B7" w:rsidRDefault="00E81AE3" w:rsidP="00E1740C">
      <w:pPr>
        <w:tabs>
          <w:tab w:val="left" w:pos="2320"/>
        </w:tabs>
        <w:rPr>
          <w:b/>
        </w:rPr>
      </w:pPr>
      <w:r>
        <w:rPr>
          <w:b/>
        </w:rPr>
        <w:t>Age-s</w:t>
      </w:r>
      <w:r w:rsidR="00A906B7" w:rsidRPr="00A906B7">
        <w:rPr>
          <w:b/>
        </w:rPr>
        <w:t>tratified model</w:t>
      </w:r>
    </w:p>
    <w:p w14:paraId="36BF6D60" w14:textId="56E6578C" w:rsidR="00E1740C" w:rsidRDefault="00E1740C" w:rsidP="00E1740C">
      <w:pPr>
        <w:tabs>
          <w:tab w:val="left" w:pos="2320"/>
        </w:tabs>
      </w:pPr>
      <w:r>
        <w:t xml:space="preserve">An investigation of the proportional hazards assumption showed that several variables violated these – most importantly age. To resolve this, I fitted a separate model </w:t>
      </w:r>
      <w:r w:rsidR="001A4666">
        <w:t xml:space="preserve">stratified by </w:t>
      </w:r>
      <w:r>
        <w:t>10-year age bands, which allows the baseline hazard to vary for each age band. Note that the age term was still kept in the stratified models to capture within-band variations by age.</w:t>
      </w:r>
    </w:p>
    <w:p w14:paraId="21B1FF8B" w14:textId="43869A19" w:rsidR="00E1740C" w:rsidRDefault="00E1740C" w:rsidP="00E1740C">
      <w:pPr>
        <w:tabs>
          <w:tab w:val="left" w:pos="2320"/>
        </w:tabs>
      </w:pPr>
      <w:r>
        <w:t xml:space="preserve">The stratified model resulted in </w:t>
      </w:r>
      <w:r w:rsidR="00D14DAD">
        <w:t>almost</w:t>
      </w:r>
      <w:r>
        <w:t xml:space="preserve"> </w:t>
      </w:r>
      <w:r w:rsidR="00D14DAD">
        <w:t xml:space="preserve">exactly the </w:t>
      </w:r>
      <w:r>
        <w:t>same effect selection as the unstratified model, although coefficients were quite different</w:t>
      </w:r>
      <w:r w:rsidR="00643E70">
        <w:t>.</w:t>
      </w:r>
      <w:r w:rsidR="00BB0AE4">
        <w:t xml:space="preserve"> This suggests we would have reached a similar shortlist of variables using a stratified approach, but that the fitted coefficients may have been affected by non-proportionality.</w:t>
      </w:r>
    </w:p>
    <w:p w14:paraId="524C7D59" w14:textId="5B6C8BF4" w:rsidR="00B674F5" w:rsidRPr="00A906B7" w:rsidRDefault="00B674F5" w:rsidP="00BD2ABF">
      <w:pPr>
        <w:rPr>
          <w:b/>
        </w:rPr>
      </w:pPr>
      <w:r w:rsidRPr="00A906B7">
        <w:rPr>
          <w:b/>
        </w:rPr>
        <w:t>Healthy-only model</w:t>
      </w:r>
    </w:p>
    <w:p w14:paraId="2694A4EE" w14:textId="196466D5" w:rsidR="00E1740C" w:rsidRDefault="00E81AE3" w:rsidP="00BD2ABF">
      <w:r>
        <w:t xml:space="preserve">The relationship between blood biomarkers and mortality is likely to vary by the health status of the individual. For example, elevated levels of C-reactive protein may be indicative of everyday stress rather than poor health. </w:t>
      </w:r>
      <w:r w:rsidR="00FC75F8">
        <w:t>Therefore,</w:t>
      </w:r>
      <w:r>
        <w:t xml:space="preserve"> it is useful to test the model on unimpaired lives onl</w:t>
      </w:r>
      <w:r w:rsidR="00D14DAD">
        <w:t>y. I found that in general the fitted hazard ratios were similar (and all in the same direction) and variable significance was slightly lower as expected.</w:t>
      </w:r>
      <w:r w:rsidR="00966146">
        <w:t xml:space="preserve"> Output from this model can be found in the </w:t>
      </w:r>
      <w:r w:rsidR="004223A1">
        <w:t>A</w:t>
      </w:r>
      <w:r w:rsidR="00966146">
        <w:t>ppendix.</w:t>
      </w:r>
    </w:p>
    <w:p w14:paraId="2EC3F580" w14:textId="1900176B" w:rsidR="00B674F5" w:rsidRPr="00D96D25" w:rsidRDefault="00B674F5" w:rsidP="00BD2ABF">
      <w:pPr>
        <w:rPr>
          <w:b/>
        </w:rPr>
      </w:pPr>
      <w:r w:rsidRPr="00D96D25">
        <w:rPr>
          <w:b/>
        </w:rPr>
        <w:t>No-blood model</w:t>
      </w:r>
    </w:p>
    <w:p w14:paraId="29EFF72D" w14:textId="641D3913" w:rsidR="00B674F5" w:rsidRDefault="00A906B7" w:rsidP="00BD2ABF">
      <w:r>
        <w:t>This was a baseline model using only the non-blood effects</w:t>
      </w:r>
      <w:r w:rsidR="00987631">
        <w:t xml:space="preserve"> from</w:t>
      </w:r>
      <w:r>
        <w:t xml:space="preserve"> the final model. This includes age, </w:t>
      </w:r>
      <w:r w:rsidR="00BE0B2B">
        <w:t>sex</w:t>
      </w:r>
      <w:r>
        <w:t>, smoker status and number of impairments</w:t>
      </w:r>
      <w:r w:rsidR="00BE0B2B">
        <w:t>.</w:t>
      </w:r>
    </w:p>
    <w:p w14:paraId="712089E1" w14:textId="20F27808" w:rsidR="00987631" w:rsidRDefault="00987631" w:rsidP="00966146">
      <w:r>
        <w:t xml:space="preserve">As expected performance is very good since </w:t>
      </w:r>
      <w:r w:rsidR="00D96D25">
        <w:t>the strongest predictors of mortality are age, impairment level and smoker status.</w:t>
      </w:r>
    </w:p>
    <w:p w14:paraId="3795C16A" w14:textId="0729D322" w:rsidR="00B674F5" w:rsidRDefault="00B674F5" w:rsidP="00BD2ABF"/>
    <w:p w14:paraId="34E1B24C" w14:textId="77777777" w:rsidR="001A4666" w:rsidRDefault="001A4666">
      <w:pPr>
        <w:rPr>
          <w:rFonts w:asciiTheme="majorHAnsi" w:eastAsiaTheme="majorEastAsia" w:hAnsiTheme="majorHAnsi" w:cstheme="majorBidi"/>
          <w:color w:val="2E74B5" w:themeColor="accent1" w:themeShade="BF"/>
          <w:sz w:val="26"/>
          <w:szCs w:val="26"/>
        </w:rPr>
      </w:pPr>
      <w:bookmarkStart w:id="24" w:name="_Ref523652849"/>
      <w:r>
        <w:br w:type="page"/>
      </w:r>
    </w:p>
    <w:p w14:paraId="6476187E" w14:textId="0A7490BF" w:rsidR="00863A92" w:rsidRDefault="00863A92" w:rsidP="00F8742B">
      <w:pPr>
        <w:pStyle w:val="Heading2"/>
      </w:pPr>
      <w:r>
        <w:lastRenderedPageBreak/>
        <w:t>Exploratory data analysis</w:t>
      </w:r>
      <w:bookmarkEnd w:id="24"/>
    </w:p>
    <w:p w14:paraId="757CD343" w14:textId="77520605" w:rsidR="00866527" w:rsidRDefault="00B20DE6" w:rsidP="007F1038">
      <w:pPr>
        <w:tabs>
          <w:tab w:val="left" w:pos="2320"/>
        </w:tabs>
      </w:pPr>
      <w:r>
        <w:t xml:space="preserve">Following the initial model </w:t>
      </w:r>
      <w:r w:rsidR="00A27862">
        <w:t>analysis,</w:t>
      </w:r>
      <w:r>
        <w:t xml:space="preserve"> I carried out some deeper analysis of the variables that had been identified as predictive of mortality.</w:t>
      </w:r>
    </w:p>
    <w:p w14:paraId="21968AEB" w14:textId="0AA19FD1" w:rsidR="00CF6656" w:rsidRDefault="00CF6656" w:rsidP="007F1038">
      <w:pPr>
        <w:tabs>
          <w:tab w:val="left" w:pos="2320"/>
        </w:tabs>
      </w:pPr>
      <w:r>
        <w:t>T</w:t>
      </w:r>
      <w:r w:rsidR="007F1038" w:rsidRPr="00ED5B07">
        <w:t xml:space="preserve">he graphs in this section depict </w:t>
      </w:r>
      <w:r>
        <w:t>standardised mortality ratios, calculated as:</w:t>
      </w:r>
    </w:p>
    <w:p w14:paraId="275C177D" w14:textId="21CEA356" w:rsidR="00CF6656" w:rsidRDefault="00F11E2D" w:rsidP="007F1038">
      <w:pPr>
        <w:tabs>
          <w:tab w:val="left" w:pos="2320"/>
        </w:tabs>
      </w:pPr>
      <m:oMathPara>
        <m:oMath>
          <m:r>
            <w:rPr>
              <w:rFonts w:ascii="Cambria Math" w:hAnsi="Cambria Math"/>
            </w:rPr>
            <m:t>SMR=</m:t>
          </m:r>
          <m:f>
            <m:fPr>
              <m:ctrlPr>
                <w:rPr>
                  <w:rFonts w:ascii="Cambria Math" w:hAnsi="Cambria Math"/>
                  <w:i/>
                </w:rPr>
              </m:ctrlPr>
            </m:fPr>
            <m:num>
              <m:r>
                <w:rPr>
                  <w:rFonts w:ascii="Cambria Math" w:hAnsi="Cambria Math"/>
                </w:rPr>
                <m:t>observed number of deaths within 5 years of entry</m:t>
              </m:r>
            </m:num>
            <m:den>
              <m:r>
                <w:rPr>
                  <w:rFonts w:ascii="Cambria Math" w:hAnsi="Cambria Math"/>
                </w:rPr>
                <m:t>expected number of deaths within 5 years of entry</m:t>
              </m:r>
            </m:den>
          </m:f>
        </m:oMath>
      </m:oMathPara>
    </w:p>
    <w:p w14:paraId="12FDE025" w14:textId="0D5089E2" w:rsidR="007F1038" w:rsidRDefault="00CF6656" w:rsidP="007F1038">
      <w:pPr>
        <w:tabs>
          <w:tab w:val="left" w:pos="2320"/>
        </w:tabs>
      </w:pPr>
      <w:r>
        <w:t xml:space="preserve">Where </w:t>
      </w:r>
      <w:r w:rsidR="00A23689">
        <w:t xml:space="preserve">the </w:t>
      </w:r>
      <w:r>
        <w:t>e</w:t>
      </w:r>
      <w:r w:rsidR="007F1038" w:rsidRPr="00ED5B07">
        <w:t xml:space="preserve">xpected </w:t>
      </w:r>
      <w:r w:rsidR="00F11E2D">
        <w:t>number of deaths</w:t>
      </w:r>
      <w:r w:rsidR="007F1038" w:rsidRPr="00ED5B07">
        <w:t xml:space="preserve"> is based on the </w:t>
      </w:r>
      <w:r w:rsidR="00F11E2D">
        <w:t xml:space="preserve">overall </w:t>
      </w:r>
      <w:r w:rsidR="007F1038" w:rsidRPr="00ED5B07">
        <w:t xml:space="preserve">observed </w:t>
      </w:r>
      <w:r w:rsidR="00F11E2D">
        <w:t>mortality in</w:t>
      </w:r>
      <w:r w:rsidR="007F1038" w:rsidRPr="00ED5B07">
        <w:t xml:space="preserve"> each combination of age and s</w:t>
      </w:r>
      <w:r w:rsidR="00BD2ABF">
        <w:t>ex, with appropriate smoothing.</w:t>
      </w:r>
      <w:r w:rsidR="000B15CF">
        <w:t xml:space="preserve"> Note that “entry”</w:t>
      </w:r>
      <w:r w:rsidR="00EE6DE6">
        <w:t xml:space="preserve"> here</w:t>
      </w:r>
      <w:r w:rsidR="000B15CF">
        <w:t xml:space="preserve"> is defined as the date of the initial surv</w:t>
      </w:r>
      <w:r w:rsidR="00EE6DE6">
        <w:t>ey, not the date of the laboratory tests which were typically a few weeks later</w:t>
      </w:r>
      <w:r w:rsidR="00A23689">
        <w:t>.</w:t>
      </w:r>
    </w:p>
    <w:p w14:paraId="65C66436" w14:textId="2D26AF02" w:rsidR="00B1017F" w:rsidRPr="00ED5B07" w:rsidRDefault="00B1017F" w:rsidP="007F1038">
      <w:pPr>
        <w:tabs>
          <w:tab w:val="left" w:pos="2320"/>
        </w:tabs>
      </w:pPr>
      <w:r>
        <w:t>95% confidence intervals are also provided.</w:t>
      </w:r>
    </w:p>
    <w:p w14:paraId="6BD2931A" w14:textId="77777777" w:rsidR="00C611E3" w:rsidRDefault="005A2AE9" w:rsidP="00C611E3">
      <w:pPr>
        <w:keepNext/>
        <w:tabs>
          <w:tab w:val="left" w:pos="2320"/>
        </w:tabs>
      </w:pPr>
      <w:r>
        <w:rPr>
          <w:noProof/>
        </w:rPr>
        <w:drawing>
          <wp:inline distT="0" distB="0" distL="0" distR="0" wp14:anchorId="611D7DCE" wp14:editId="203D2A76">
            <wp:extent cx="6134100" cy="33402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rt.png"/>
                    <pic:cNvPicPr/>
                  </pic:nvPicPr>
                  <pic:blipFill rotWithShape="1">
                    <a:blip r:embed="rId16" cstate="print">
                      <a:extLst>
                        <a:ext uri="{28A0092B-C50C-407E-A947-70E740481C1C}">
                          <a14:useLocalDpi xmlns:a14="http://schemas.microsoft.com/office/drawing/2010/main" val="0"/>
                        </a:ext>
                      </a:extLst>
                    </a:blip>
                    <a:srcRect l="1949"/>
                    <a:stretch/>
                  </pic:blipFill>
                  <pic:spPr bwMode="auto">
                    <a:xfrm>
                      <a:off x="0" y="0"/>
                      <a:ext cx="6142577" cy="3344837"/>
                    </a:xfrm>
                    <a:prstGeom prst="rect">
                      <a:avLst/>
                    </a:prstGeom>
                    <a:ln>
                      <a:noFill/>
                    </a:ln>
                    <a:extLst>
                      <a:ext uri="{53640926-AAD7-44D8-BBD7-CCE9431645EC}">
                        <a14:shadowObscured xmlns:a14="http://schemas.microsoft.com/office/drawing/2010/main"/>
                      </a:ext>
                    </a:extLst>
                  </pic:spPr>
                </pic:pic>
              </a:graphicData>
            </a:graphic>
          </wp:inline>
        </w:drawing>
      </w:r>
    </w:p>
    <w:p w14:paraId="308C94BA" w14:textId="276A4AB3" w:rsidR="007F1038" w:rsidRPr="00ED5B07" w:rsidRDefault="00C611E3" w:rsidP="00C611E3">
      <w:pPr>
        <w:pStyle w:val="Caption"/>
      </w:pPr>
      <w:r>
        <w:t xml:space="preserve">Figure </w:t>
      </w:r>
      <w:r w:rsidR="009F35BC">
        <w:rPr>
          <w:noProof/>
        </w:rPr>
        <w:fldChar w:fldCharType="begin"/>
      </w:r>
      <w:r w:rsidR="009F35BC">
        <w:rPr>
          <w:noProof/>
        </w:rPr>
        <w:instrText xml:space="preserve"> SEQ Figure \* ARABIC </w:instrText>
      </w:r>
      <w:r w:rsidR="009F35BC">
        <w:rPr>
          <w:noProof/>
        </w:rPr>
        <w:fldChar w:fldCharType="separate"/>
      </w:r>
      <w:r w:rsidR="00391C8F">
        <w:rPr>
          <w:noProof/>
        </w:rPr>
        <w:t>8</w:t>
      </w:r>
      <w:r w:rsidR="009F35BC">
        <w:rPr>
          <w:noProof/>
        </w:rPr>
        <w:fldChar w:fldCharType="end"/>
      </w:r>
      <w:r>
        <w:t>: Raw and smoothed mortality curves split by age at entry and sex. Locally-weighted regression was used to obtained smooth</w:t>
      </w:r>
      <w:r w:rsidR="00693000">
        <w:t>ed</w:t>
      </w:r>
      <w:r>
        <w:t xml:space="preserve"> mortality curves and these are used as “Expected” mortality rates.</w:t>
      </w:r>
    </w:p>
    <w:p w14:paraId="1C3280A2" w14:textId="305F65F7" w:rsidR="007F1038" w:rsidRPr="00ED5B07" w:rsidRDefault="004F1625" w:rsidP="007F1038">
      <w:pPr>
        <w:tabs>
          <w:tab w:val="left" w:pos="2320"/>
        </w:tabs>
      </w:pPr>
      <w:r>
        <w:t>Note that some examples of the calculated mortality rates can be found in the Appendix.</w:t>
      </w:r>
    </w:p>
    <w:p w14:paraId="6C9E7E23" w14:textId="77777777" w:rsidR="001A4666" w:rsidRDefault="001A4666">
      <w:pPr>
        <w:rPr>
          <w:rFonts w:asciiTheme="majorHAnsi" w:eastAsiaTheme="majorEastAsia" w:hAnsiTheme="majorHAnsi" w:cstheme="majorBidi"/>
          <w:color w:val="1F4D78" w:themeColor="accent1" w:themeShade="7F"/>
          <w:sz w:val="24"/>
          <w:szCs w:val="24"/>
        </w:rPr>
      </w:pPr>
      <w:r>
        <w:br w:type="page"/>
      </w:r>
    </w:p>
    <w:p w14:paraId="643A529D" w14:textId="65619BAF" w:rsidR="007F1038" w:rsidRPr="00ED5B07" w:rsidRDefault="007F1038" w:rsidP="007F1038">
      <w:pPr>
        <w:pStyle w:val="Heading3"/>
      </w:pPr>
      <w:r w:rsidRPr="00ED5B07">
        <w:lastRenderedPageBreak/>
        <w:t>W</w:t>
      </w:r>
      <w:r w:rsidR="00FB10FE">
        <w:t>BC</w:t>
      </w:r>
      <w:r w:rsidRPr="00ED5B07">
        <w:t>: White blood cell count</w:t>
      </w:r>
    </w:p>
    <w:p w14:paraId="107F0312" w14:textId="0D937221" w:rsidR="00E479F2" w:rsidRDefault="00E479F2" w:rsidP="007F1038">
      <w:pPr>
        <w:tabs>
          <w:tab w:val="left" w:pos="2320"/>
        </w:tabs>
      </w:pPr>
      <w:r>
        <w:t>White blood cells are the cells of the immune system and are important in preventing and fighting off disease.</w:t>
      </w:r>
    </w:p>
    <w:p w14:paraId="42EA36B3" w14:textId="1BF20CAE" w:rsidR="001E7BD8" w:rsidRDefault="00D44038" w:rsidP="007F1038">
      <w:pPr>
        <w:tabs>
          <w:tab w:val="left" w:pos="2320"/>
        </w:tabs>
      </w:pPr>
      <w:r>
        <w:t xml:space="preserve">An elevated white blood cell count is </w:t>
      </w:r>
      <w:r w:rsidR="00E479F2">
        <w:t>associated with</w:t>
      </w:r>
      <w:r w:rsidR="006F55AB">
        <w:t xml:space="preserve"> inflammation </w:t>
      </w:r>
      <w:sdt>
        <w:sdtPr>
          <w:id w:val="-23640895"/>
          <w:citation/>
        </w:sdtPr>
        <w:sdtContent>
          <w:r w:rsidR="006F55AB">
            <w:fldChar w:fldCharType="begin"/>
          </w:r>
          <w:r w:rsidR="006F55AB">
            <w:instrText xml:space="preserve"> CITATION Far13 \l 2057 </w:instrText>
          </w:r>
          <w:r w:rsidR="006F55AB">
            <w:fldChar w:fldCharType="separate"/>
          </w:r>
          <w:r w:rsidR="006F55AB" w:rsidRPr="006F55AB">
            <w:rPr>
              <w:noProof/>
            </w:rPr>
            <w:t>(Keshavarz, et al., 2013)</w:t>
          </w:r>
          <w:r w:rsidR="006F55AB">
            <w:fldChar w:fldCharType="end"/>
          </w:r>
        </w:sdtContent>
      </w:sdt>
      <w:r w:rsidR="006F55AB">
        <w:t xml:space="preserve"> and </w:t>
      </w:r>
      <w:r>
        <w:t>WBC has</w:t>
      </w:r>
      <w:r w:rsidR="006F55AB">
        <w:t xml:space="preserve"> been shown to be an independent predictor of </w:t>
      </w:r>
      <w:r w:rsidR="00E479F2">
        <w:t>cardiovascular and all-cause mortality.</w:t>
      </w:r>
      <w:sdt>
        <w:sdtPr>
          <w:id w:val="966554938"/>
          <w:citation/>
        </w:sdtPr>
        <w:sdtContent>
          <w:r w:rsidR="00E479F2">
            <w:fldChar w:fldCharType="begin"/>
          </w:r>
          <w:r w:rsidR="00E479F2">
            <w:instrText xml:space="preserve">CITATION HaJ05 \l 2057 </w:instrText>
          </w:r>
          <w:r w:rsidR="00E479F2">
            <w:fldChar w:fldCharType="separate"/>
          </w:r>
          <w:r w:rsidR="00FD1AF4">
            <w:rPr>
              <w:noProof/>
            </w:rPr>
            <w:t xml:space="preserve"> </w:t>
          </w:r>
          <w:r w:rsidR="00FD1AF4" w:rsidRPr="00FD1AF4">
            <w:rPr>
              <w:noProof/>
            </w:rPr>
            <w:t>(Ha Jee, et al., 2005)</w:t>
          </w:r>
          <w:r w:rsidR="00E479F2">
            <w:fldChar w:fldCharType="end"/>
          </w:r>
        </w:sdtContent>
      </w:sdt>
      <w:r w:rsidR="00E479F2">
        <w:t>.</w:t>
      </w:r>
    </w:p>
    <w:p w14:paraId="6B6A2A9A" w14:textId="58219883" w:rsidR="001E7BD8" w:rsidRDefault="001E7BD8" w:rsidP="007F1038">
      <w:pPr>
        <w:tabs>
          <w:tab w:val="left" w:pos="2320"/>
        </w:tabs>
      </w:pPr>
      <w:r>
        <w:t>This is quite clear in the NHANES data where we see a clear increase in mortality with increasing while blood cell count.</w:t>
      </w:r>
    </w:p>
    <w:p w14:paraId="7E6ADCE4" w14:textId="77777777" w:rsidR="004223A1" w:rsidRDefault="006D5A62" w:rsidP="004223A1">
      <w:pPr>
        <w:keepNext/>
        <w:tabs>
          <w:tab w:val="left" w:pos="2320"/>
        </w:tabs>
      </w:pPr>
      <w:r>
        <w:rPr>
          <w:noProof/>
        </w:rPr>
        <w:drawing>
          <wp:inline distT="0" distB="0" distL="0" distR="0" wp14:anchorId="55269876" wp14:editId="66AD2BEE">
            <wp:extent cx="4008120" cy="30063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ite Blood Cell Cou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0817" cy="3008336"/>
                    </a:xfrm>
                    <a:prstGeom prst="rect">
                      <a:avLst/>
                    </a:prstGeom>
                  </pic:spPr>
                </pic:pic>
              </a:graphicData>
            </a:graphic>
          </wp:inline>
        </w:drawing>
      </w:r>
    </w:p>
    <w:p w14:paraId="4CA61D49" w14:textId="3293BB94" w:rsidR="007F1038" w:rsidRPr="00ED5B07" w:rsidRDefault="004223A1" w:rsidP="004223A1">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9</w:t>
      </w:r>
      <w:r w:rsidR="000C4186">
        <w:rPr>
          <w:noProof/>
        </w:rPr>
        <w:fldChar w:fldCharType="end"/>
      </w:r>
      <w:r>
        <w:t>: White Blood Cell Count</w:t>
      </w:r>
    </w:p>
    <w:p w14:paraId="1BBE6831" w14:textId="77777777" w:rsidR="007F1038" w:rsidRPr="00ED5B07" w:rsidRDefault="007F1038" w:rsidP="007F1038">
      <w:pPr>
        <w:tabs>
          <w:tab w:val="left" w:pos="2320"/>
        </w:tabs>
      </w:pPr>
    </w:p>
    <w:p w14:paraId="72AFDE23" w14:textId="2737B381" w:rsidR="007F1038" w:rsidRPr="00ED5B07" w:rsidRDefault="007F1038" w:rsidP="007F1038">
      <w:pPr>
        <w:pStyle w:val="Heading3"/>
      </w:pPr>
      <w:bookmarkStart w:id="25" w:name="_Ref523570729"/>
      <w:r w:rsidRPr="00ED5B07">
        <w:t>R</w:t>
      </w:r>
      <w:r w:rsidR="00FB10FE">
        <w:t>BC</w:t>
      </w:r>
      <w:r w:rsidRPr="00ED5B07">
        <w:t>: Red blood cell count</w:t>
      </w:r>
      <w:bookmarkEnd w:id="25"/>
    </w:p>
    <w:p w14:paraId="5FE9E9B6" w14:textId="2B41E2E1" w:rsidR="007F1038" w:rsidRPr="00ED5B07" w:rsidRDefault="007F1038" w:rsidP="007F1038">
      <w:r w:rsidRPr="00ED5B07">
        <w:t xml:space="preserve">A low red blood cell count is associated with </w:t>
      </w:r>
      <w:r w:rsidR="00DA3202">
        <w:t xml:space="preserve">impaired kidney function and has been shown to be closely related to an impaired Glomerular Filtration Rate (GFR) – the main measure of renal function </w:t>
      </w:r>
      <w:sdt>
        <w:sdtPr>
          <w:id w:val="2117870062"/>
          <w:citation/>
        </w:sdtPr>
        <w:sdtContent>
          <w:r w:rsidR="006F55AB">
            <w:fldChar w:fldCharType="begin"/>
          </w:r>
          <w:r w:rsidR="006F55AB">
            <w:instrText xml:space="preserve"> CITATION Kim12 \l 2057 </w:instrText>
          </w:r>
          <w:r w:rsidR="006F55AB">
            <w:fldChar w:fldCharType="separate"/>
          </w:r>
          <w:r w:rsidR="006F55AB" w:rsidRPr="006F55AB">
            <w:rPr>
              <w:noProof/>
            </w:rPr>
            <w:t>(Kim, et al., 2012)</w:t>
          </w:r>
          <w:r w:rsidR="006F55AB">
            <w:fldChar w:fldCharType="end"/>
          </w:r>
        </w:sdtContent>
      </w:sdt>
      <w:r w:rsidR="00DA3202">
        <w:t>. Kidney damage is a common side effect of metabolic diseases, notably diabetes.</w:t>
      </w:r>
    </w:p>
    <w:p w14:paraId="25744D05" w14:textId="77777777" w:rsidR="00037338" w:rsidRDefault="006D5A62" w:rsidP="00037338">
      <w:pPr>
        <w:keepNext/>
      </w:pPr>
      <w:r>
        <w:rPr>
          <w:noProof/>
        </w:rPr>
        <w:lastRenderedPageBreak/>
        <w:drawing>
          <wp:inline distT="0" distB="0" distL="0" distR="0" wp14:anchorId="69916E75" wp14:editId="568A97E3">
            <wp:extent cx="4680000" cy="3510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 Blood Cell Cou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3510260"/>
                    </a:xfrm>
                    <a:prstGeom prst="rect">
                      <a:avLst/>
                    </a:prstGeom>
                  </pic:spPr>
                </pic:pic>
              </a:graphicData>
            </a:graphic>
          </wp:inline>
        </w:drawing>
      </w:r>
    </w:p>
    <w:p w14:paraId="466D2142" w14:textId="46704B8F" w:rsidR="007F1038" w:rsidRPr="00ED5B07"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10</w:t>
      </w:r>
      <w:r w:rsidR="000C4186">
        <w:rPr>
          <w:noProof/>
        </w:rPr>
        <w:fldChar w:fldCharType="end"/>
      </w:r>
      <w:r>
        <w:t>: Red blood cell count</w:t>
      </w:r>
    </w:p>
    <w:p w14:paraId="358CFE96" w14:textId="2F5AE80E" w:rsidR="00DA3202" w:rsidRPr="00ED5B07" w:rsidRDefault="00DA3202" w:rsidP="00DA3202">
      <w:pPr>
        <w:pStyle w:val="Heading3"/>
      </w:pPr>
      <w:r w:rsidRPr="00ED5B07">
        <w:t>R</w:t>
      </w:r>
      <w:r w:rsidR="00FB10FE">
        <w:t>DW</w:t>
      </w:r>
      <w:r w:rsidRPr="00ED5B07">
        <w:t>: Red Blood Cell Distribution Width.</w:t>
      </w:r>
    </w:p>
    <w:p w14:paraId="7D0F892B" w14:textId="271150C5" w:rsidR="00DA3202" w:rsidRDefault="00DA3202" w:rsidP="00DA3202">
      <w:pPr>
        <w:tabs>
          <w:tab w:val="left" w:pos="2320"/>
        </w:tabs>
      </w:pPr>
      <w:r w:rsidRPr="00ED5B07">
        <w:t>This is a measure of the variability in the size of red blood cells</w:t>
      </w:r>
      <w:r w:rsidR="00851C2E">
        <w:t xml:space="preserve"> which is commonly used to diagnose anaemia – a lack of functioning red blood cells</w:t>
      </w:r>
      <w:r w:rsidRPr="00ED5B07">
        <w:t xml:space="preserve">. </w:t>
      </w:r>
      <w:r w:rsidR="00851C2E">
        <w:t>W</w:t>
      </w:r>
      <w:r>
        <w:t xml:space="preserve">e observe a </w:t>
      </w:r>
      <w:r w:rsidRPr="00ED5B07">
        <w:t xml:space="preserve">clear relationship here between elevated </w:t>
      </w:r>
      <w:r w:rsidR="00B1017F">
        <w:t>RDW</w:t>
      </w:r>
      <w:r w:rsidRPr="00ED5B07">
        <w:t xml:space="preserve"> and enhanced mortality.</w:t>
      </w:r>
      <w:r>
        <w:t xml:space="preserve"> Red blood cell distribution width has been shown to be a predictor </w:t>
      </w:r>
      <w:r w:rsidR="00851C2E">
        <w:t xml:space="preserve">of myocardial infarction (heart attack) in the general population </w:t>
      </w:r>
      <w:sdt>
        <w:sdtPr>
          <w:id w:val="4104481"/>
          <w:citation/>
        </w:sdtPr>
        <w:sdtContent>
          <w:r w:rsidR="00851C2E">
            <w:fldChar w:fldCharType="begin"/>
          </w:r>
          <w:r w:rsidR="00851C2E">
            <w:instrText xml:space="preserve"> CITATION Skj14 \l 2057 </w:instrText>
          </w:r>
          <w:r w:rsidR="00851C2E">
            <w:fldChar w:fldCharType="separate"/>
          </w:r>
          <w:r w:rsidR="00851C2E" w:rsidRPr="00851C2E">
            <w:rPr>
              <w:noProof/>
            </w:rPr>
            <w:t>(Skjelbakken, et al., 2014)</w:t>
          </w:r>
          <w:r w:rsidR="00851C2E">
            <w:fldChar w:fldCharType="end"/>
          </w:r>
        </w:sdtContent>
      </w:sdt>
      <w:r w:rsidR="00851C2E">
        <w:t xml:space="preserve"> and an independent predictor of cardiovascular and all-cause mortality </w:t>
      </w:r>
      <w:sdt>
        <w:sdtPr>
          <w:id w:val="2013872275"/>
          <w:citation/>
        </w:sdtPr>
        <w:sdtContent>
          <w:r w:rsidR="00851C2E">
            <w:fldChar w:fldCharType="begin"/>
          </w:r>
          <w:r w:rsidR="00851C2E">
            <w:instrText xml:space="preserve"> CITATION Per09 \l 2057 </w:instrText>
          </w:r>
          <w:r w:rsidR="00851C2E">
            <w:fldChar w:fldCharType="separate"/>
          </w:r>
          <w:r w:rsidR="00851C2E" w:rsidRPr="00851C2E">
            <w:rPr>
              <w:noProof/>
            </w:rPr>
            <w:t>(Perlstein, et al., 2009)</w:t>
          </w:r>
          <w:r w:rsidR="00851C2E">
            <w:fldChar w:fldCharType="end"/>
          </w:r>
        </w:sdtContent>
      </w:sdt>
      <w:r w:rsidR="00851C2E">
        <w:t>.</w:t>
      </w:r>
    </w:p>
    <w:p w14:paraId="65CB0AAC" w14:textId="77777777" w:rsidR="00DA3202" w:rsidRPr="00ED5B07" w:rsidRDefault="00DA3202" w:rsidP="00DA3202">
      <w:pPr>
        <w:tabs>
          <w:tab w:val="left" w:pos="2320"/>
        </w:tabs>
      </w:pPr>
    </w:p>
    <w:p w14:paraId="0D51833A" w14:textId="77777777" w:rsidR="00037338" w:rsidRDefault="00DA3202" w:rsidP="00037338">
      <w:pPr>
        <w:keepNext/>
      </w:pPr>
      <w:r>
        <w:rPr>
          <w:noProof/>
        </w:rPr>
        <w:drawing>
          <wp:inline distT="0" distB="0" distL="0" distR="0" wp14:anchorId="66F81EB1" wp14:editId="5A70F91C">
            <wp:extent cx="4246565" cy="31851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 Cell Distribution Width (perc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747" cy="3188297"/>
                    </a:xfrm>
                    <a:prstGeom prst="rect">
                      <a:avLst/>
                    </a:prstGeom>
                  </pic:spPr>
                </pic:pic>
              </a:graphicData>
            </a:graphic>
          </wp:inline>
        </w:drawing>
      </w:r>
    </w:p>
    <w:p w14:paraId="580E3E2A" w14:textId="26625207" w:rsidR="00DA3202" w:rsidRDefault="00037338" w:rsidP="00037338">
      <w:pPr>
        <w:pStyle w:val="Caption"/>
        <w:rPr>
          <w:noProof/>
        </w:rPr>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11</w:t>
      </w:r>
      <w:r w:rsidR="000C4186">
        <w:rPr>
          <w:noProof/>
        </w:rPr>
        <w:fldChar w:fldCharType="end"/>
      </w:r>
      <w:r>
        <w:t>: Red blood cell distribution width</w:t>
      </w:r>
    </w:p>
    <w:p w14:paraId="40B6A2D8" w14:textId="47A004DF" w:rsidR="00DA3202" w:rsidRDefault="00FB10FE" w:rsidP="00E70338">
      <w:pPr>
        <w:pStyle w:val="Heading3"/>
      </w:pPr>
      <w:r>
        <w:lastRenderedPageBreak/>
        <w:t>PDW</w:t>
      </w:r>
      <w:r w:rsidR="00851C2E">
        <w:t>: Platelet Distribution Width</w:t>
      </w:r>
    </w:p>
    <w:p w14:paraId="1D20EFBB" w14:textId="502FF528" w:rsidR="00851C2E" w:rsidRDefault="00E70338" w:rsidP="007F1038">
      <w:r>
        <w:t xml:space="preserve">Platelet distribution width is a measure of the variability in the size of platelet cells in the blood. Increased platelet distribution width has been associated with higher mortality in hospitalised patients </w:t>
      </w:r>
      <w:sdt>
        <w:sdtPr>
          <w:id w:val="-1041208076"/>
          <w:citation/>
        </w:sdtPr>
        <w:sdtContent>
          <w:r>
            <w:fldChar w:fldCharType="begin"/>
          </w:r>
          <w:r>
            <w:instrText xml:space="preserve"> CITATION Zha15 \l 2057 </w:instrText>
          </w:r>
          <w:r>
            <w:fldChar w:fldCharType="separate"/>
          </w:r>
          <w:r w:rsidRPr="00E70338">
            <w:rPr>
              <w:noProof/>
            </w:rPr>
            <w:t>(Zhang, et al., 2015)</w:t>
          </w:r>
          <w:r>
            <w:fldChar w:fldCharType="end"/>
          </w:r>
        </w:sdtContent>
      </w:sdt>
      <w:r>
        <w:t xml:space="preserve"> and has been shown to be predictive of 1</w:t>
      </w:r>
      <w:r w:rsidR="00BD768E">
        <w:t>-</w:t>
      </w:r>
      <w:r>
        <w:t>year all-cause mortality in the elderly</w:t>
      </w:r>
      <w:sdt>
        <w:sdtPr>
          <w:id w:val="778291655"/>
          <w:citation/>
        </w:sdtPr>
        <w:sdtContent>
          <w:r w:rsidR="00CB07C4">
            <w:fldChar w:fldCharType="begin"/>
          </w:r>
          <w:r w:rsidR="00CB07C4">
            <w:instrText xml:space="preserve"> CITATION Gon13 \l 2057 </w:instrText>
          </w:r>
          <w:r w:rsidR="00CB07C4">
            <w:fldChar w:fldCharType="separate"/>
          </w:r>
          <w:r w:rsidR="00CB07C4">
            <w:rPr>
              <w:noProof/>
            </w:rPr>
            <w:t xml:space="preserve"> </w:t>
          </w:r>
          <w:r w:rsidR="00CB07C4" w:rsidRPr="00CB07C4">
            <w:rPr>
              <w:noProof/>
            </w:rPr>
            <w:t>(Gonzalo-Calvo, et al., 2013)</w:t>
          </w:r>
          <w:r w:rsidR="00CB07C4">
            <w:fldChar w:fldCharType="end"/>
          </w:r>
        </w:sdtContent>
      </w:sdt>
      <w:r w:rsidR="00CB07C4">
        <w:t>.</w:t>
      </w:r>
    </w:p>
    <w:p w14:paraId="0EF1C1AA" w14:textId="0580DE2D" w:rsidR="00CB07C4" w:rsidRDefault="00CB07C4" w:rsidP="007F1038">
      <w:r>
        <w:t>Exploratory analysis in NHANESIII does not suggest this is a particularly strong predictor.</w:t>
      </w:r>
      <w:r w:rsidR="00B1017F">
        <w:t xml:space="preserve"> Note that this variable is not available in the continuous NHANES dataset.</w:t>
      </w:r>
    </w:p>
    <w:p w14:paraId="7314AA54" w14:textId="77777777" w:rsidR="00037338" w:rsidRDefault="00E023A5" w:rsidP="00037338">
      <w:pPr>
        <w:keepNext/>
      </w:pPr>
      <w:r>
        <w:rPr>
          <w:noProof/>
        </w:rPr>
        <w:drawing>
          <wp:inline distT="0" distB="0" distL="0" distR="0" wp14:anchorId="405F8980" wp14:editId="2E963E60">
            <wp:extent cx="4287248" cy="321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telet distribution Width (per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1000" cy="3218454"/>
                    </a:xfrm>
                    <a:prstGeom prst="rect">
                      <a:avLst/>
                    </a:prstGeom>
                  </pic:spPr>
                </pic:pic>
              </a:graphicData>
            </a:graphic>
          </wp:inline>
        </w:drawing>
      </w:r>
    </w:p>
    <w:p w14:paraId="04B7E94E" w14:textId="22FDCB36" w:rsidR="00851C2E"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12</w:t>
      </w:r>
      <w:r w:rsidR="000C4186">
        <w:rPr>
          <w:noProof/>
        </w:rPr>
        <w:fldChar w:fldCharType="end"/>
      </w:r>
      <w:r>
        <w:t>: Platelet distribution width</w:t>
      </w:r>
    </w:p>
    <w:p w14:paraId="1BB67994" w14:textId="77777777" w:rsidR="00E023A5" w:rsidRDefault="00E023A5" w:rsidP="007F1038"/>
    <w:p w14:paraId="244A473D" w14:textId="748EC6F9" w:rsidR="00CB07C4" w:rsidRDefault="005577C6" w:rsidP="00CB07C4">
      <w:pPr>
        <w:pStyle w:val="Heading3"/>
      </w:pPr>
      <w:bookmarkStart w:id="26" w:name="_Ref523328679"/>
      <w:r>
        <w:t>P</w:t>
      </w:r>
      <w:r w:rsidR="00FB10FE">
        <w:t>B</w:t>
      </w:r>
      <w:r>
        <w:t>P</w:t>
      </w:r>
      <w:r w:rsidR="00CB07C4">
        <w:t>: Blood Lead</w:t>
      </w:r>
      <w:bookmarkEnd w:id="26"/>
    </w:p>
    <w:p w14:paraId="2A781B6E" w14:textId="64534AB3" w:rsidR="00E023A5" w:rsidRDefault="00CB07C4" w:rsidP="007F1038">
      <w:r>
        <w:t xml:space="preserve">Lead </w:t>
      </w:r>
      <w:r w:rsidR="00E023A5">
        <w:t xml:space="preserve">is highly toxic and is associated with neurological impairment, kidney dysfunction and is likely </w:t>
      </w:r>
      <w:r w:rsidR="00D44038">
        <w:t>carcinogenic.</w:t>
      </w:r>
    </w:p>
    <w:p w14:paraId="7C47781C" w14:textId="56D78A4C" w:rsidR="00E023A5" w:rsidRDefault="00E023A5" w:rsidP="007F1038">
      <w:r>
        <w:t>It has been shown that blood lead concentration</w:t>
      </w:r>
      <w:r w:rsidR="004F1625">
        <w:t>s</w:t>
      </w:r>
      <w:r>
        <w:t xml:space="preserve"> greater than 5ug/DL are associated with significantly enhanced mortality</w:t>
      </w:r>
      <w:r w:rsidR="00CB07C4">
        <w:t xml:space="preserve"> </w:t>
      </w:r>
      <w:sdt>
        <w:sdtPr>
          <w:id w:val="631824407"/>
          <w:citation/>
        </w:sdtPr>
        <w:sdtContent>
          <w:r w:rsidR="00CB07C4">
            <w:fldChar w:fldCharType="begin"/>
          </w:r>
          <w:r w:rsidR="00CB07C4">
            <w:instrText xml:space="preserve"> CITATION Sho06 \l 2057 </w:instrText>
          </w:r>
          <w:r w:rsidR="00CB07C4">
            <w:fldChar w:fldCharType="separate"/>
          </w:r>
          <w:r w:rsidR="00CB07C4" w:rsidRPr="00CB07C4">
            <w:rPr>
              <w:noProof/>
            </w:rPr>
            <w:t>(Shober, et al., 2006)</w:t>
          </w:r>
          <w:r w:rsidR="00CB07C4">
            <w:fldChar w:fldCharType="end"/>
          </w:r>
        </w:sdtContent>
      </w:sdt>
      <w:r>
        <w:t xml:space="preserve"> – which we can see quite clearly here. </w:t>
      </w:r>
    </w:p>
    <w:p w14:paraId="4564D6A2" w14:textId="3DF973C5" w:rsidR="004B29AC" w:rsidRDefault="00E023A5" w:rsidP="007F1038">
      <w:r>
        <w:t>Due to greater awareness and regulation,</w:t>
      </w:r>
      <w:r w:rsidR="00CB07C4">
        <w:t xml:space="preserve"> </w:t>
      </w:r>
      <w:r>
        <w:t>blood lead concentrations</w:t>
      </w:r>
      <w:r w:rsidR="00CB07C4">
        <w:t xml:space="preserve"> have decreased significantly since the 1970s</w:t>
      </w:r>
      <w:r>
        <w:t xml:space="preserve"> </w:t>
      </w:r>
      <w:sdt>
        <w:sdtPr>
          <w:id w:val="-1043671433"/>
          <w:citation/>
        </w:sdtPr>
        <w:sdtContent>
          <w:r>
            <w:fldChar w:fldCharType="begin"/>
          </w:r>
          <w:r>
            <w:instrText xml:space="preserve"> CITATION Mun05 \l 2057 </w:instrText>
          </w:r>
          <w:r>
            <w:fldChar w:fldCharType="separate"/>
          </w:r>
          <w:r w:rsidRPr="00E023A5">
            <w:rPr>
              <w:noProof/>
            </w:rPr>
            <w:t>(Munter, et al., 2005)</w:t>
          </w:r>
          <w:r>
            <w:fldChar w:fldCharType="end"/>
          </w:r>
        </w:sdtContent>
      </w:sdt>
      <w:r>
        <w:t xml:space="preserve"> so its value as a mortality predictor is likely to be much lower in today’s adults.</w:t>
      </w:r>
    </w:p>
    <w:p w14:paraId="415697FC" w14:textId="77777777" w:rsidR="00037338" w:rsidRDefault="00E023A5" w:rsidP="00037338">
      <w:pPr>
        <w:keepNext/>
      </w:pPr>
      <w:r>
        <w:rPr>
          <w:noProof/>
        </w:rPr>
        <w:lastRenderedPageBreak/>
        <w:drawing>
          <wp:inline distT="0" distB="0" distL="0" distR="0" wp14:anchorId="44E82DAC" wp14:editId="66C0997E">
            <wp:extent cx="4266928" cy="3200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d (ug d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0184" cy="3202842"/>
                    </a:xfrm>
                    <a:prstGeom prst="rect">
                      <a:avLst/>
                    </a:prstGeom>
                  </pic:spPr>
                </pic:pic>
              </a:graphicData>
            </a:graphic>
          </wp:inline>
        </w:drawing>
      </w:r>
    </w:p>
    <w:p w14:paraId="5F3922A6" w14:textId="7C7851CA" w:rsidR="00E023A5"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13</w:t>
      </w:r>
      <w:r w:rsidR="000C4186">
        <w:rPr>
          <w:noProof/>
        </w:rPr>
        <w:fldChar w:fldCharType="end"/>
      </w:r>
      <w:r>
        <w:t>: Blood lead</w:t>
      </w:r>
    </w:p>
    <w:p w14:paraId="508960EB" w14:textId="77777777" w:rsidR="00391C8F" w:rsidRDefault="004223A1" w:rsidP="004223A1">
      <w:pPr>
        <w:pStyle w:val="Caption"/>
      </w:pPr>
      <w:r>
        <w:fldChar w:fldCharType="begin"/>
      </w:r>
      <w:r>
        <w:instrText xml:space="preserve"> REF _Ref523663227 \h </w:instrText>
      </w:r>
      <w:r>
        <w:fldChar w:fldCharType="separate"/>
      </w:r>
    </w:p>
    <w:p w14:paraId="70BA4E90" w14:textId="67B0608F" w:rsidR="004B29AC" w:rsidRDefault="00391C8F" w:rsidP="007F1038">
      <w:r>
        <w:t xml:space="preserve">Table </w:t>
      </w:r>
      <w:r>
        <w:rPr>
          <w:noProof/>
        </w:rPr>
        <w:t>9</w:t>
      </w:r>
      <w:r w:rsidR="004223A1">
        <w:fldChar w:fldCharType="end"/>
      </w:r>
      <w:r w:rsidR="004223A1">
        <w:t xml:space="preserve"> </w:t>
      </w:r>
      <w:r w:rsidR="004B29AC">
        <w:t>shows the mean blood lead readings for each of the studies used in this project – and we can see a clear decrease over time.</w:t>
      </w:r>
    </w:p>
    <w:tbl>
      <w:tblPr>
        <w:tblW w:w="4820" w:type="dxa"/>
        <w:tblLook w:val="04A0" w:firstRow="1" w:lastRow="0" w:firstColumn="1" w:lastColumn="0" w:noHBand="0" w:noVBand="1"/>
      </w:tblPr>
      <w:tblGrid>
        <w:gridCol w:w="2552"/>
        <w:gridCol w:w="2268"/>
      </w:tblGrid>
      <w:tr w:rsidR="00C33499" w:rsidRPr="00C33499" w14:paraId="78E120D6" w14:textId="77777777" w:rsidTr="004B29AC">
        <w:trPr>
          <w:trHeight w:val="300"/>
        </w:trPr>
        <w:tc>
          <w:tcPr>
            <w:tcW w:w="2552" w:type="dxa"/>
            <w:tcBorders>
              <w:top w:val="nil"/>
              <w:left w:val="nil"/>
              <w:bottom w:val="single" w:sz="8" w:space="0" w:color="auto"/>
              <w:right w:val="nil"/>
            </w:tcBorders>
            <w:shd w:val="clear" w:color="auto" w:fill="auto"/>
            <w:noWrap/>
            <w:vAlign w:val="bottom"/>
            <w:hideMark/>
          </w:tcPr>
          <w:p w14:paraId="07613050" w14:textId="77777777" w:rsidR="00C33499" w:rsidRPr="004F1625" w:rsidRDefault="00C33499" w:rsidP="00C33499">
            <w:pPr>
              <w:spacing w:after="0" w:line="240" w:lineRule="auto"/>
              <w:rPr>
                <w:rFonts w:ascii="Calibri" w:eastAsia="Times New Roman" w:hAnsi="Calibri" w:cs="Calibri"/>
                <w:b/>
                <w:color w:val="000000"/>
                <w:lang w:eastAsia="en-GB"/>
              </w:rPr>
            </w:pPr>
            <w:r w:rsidRPr="004F1625">
              <w:rPr>
                <w:rFonts w:ascii="Calibri" w:eastAsia="Times New Roman" w:hAnsi="Calibri" w:cs="Calibri"/>
                <w:b/>
                <w:color w:val="000000"/>
                <w:lang w:eastAsia="en-GB"/>
              </w:rPr>
              <w:t>Study</w:t>
            </w:r>
          </w:p>
        </w:tc>
        <w:tc>
          <w:tcPr>
            <w:tcW w:w="2268" w:type="dxa"/>
            <w:tcBorders>
              <w:top w:val="nil"/>
              <w:left w:val="nil"/>
              <w:bottom w:val="single" w:sz="8" w:space="0" w:color="auto"/>
              <w:right w:val="nil"/>
            </w:tcBorders>
            <w:shd w:val="clear" w:color="auto" w:fill="auto"/>
            <w:noWrap/>
            <w:vAlign w:val="bottom"/>
            <w:hideMark/>
          </w:tcPr>
          <w:p w14:paraId="36871FF1" w14:textId="77777777" w:rsidR="00C33499" w:rsidRPr="004F1625" w:rsidRDefault="00C33499" w:rsidP="00C33499">
            <w:pPr>
              <w:spacing w:after="0" w:line="240" w:lineRule="auto"/>
              <w:rPr>
                <w:rFonts w:ascii="Calibri" w:eastAsia="Times New Roman" w:hAnsi="Calibri" w:cs="Calibri"/>
                <w:b/>
                <w:color w:val="000000"/>
                <w:lang w:eastAsia="en-GB"/>
              </w:rPr>
            </w:pPr>
            <w:r w:rsidRPr="004F1625">
              <w:rPr>
                <w:rFonts w:ascii="Calibri" w:eastAsia="Times New Roman" w:hAnsi="Calibri" w:cs="Calibri"/>
                <w:b/>
                <w:color w:val="000000"/>
                <w:lang w:eastAsia="en-GB"/>
              </w:rPr>
              <w:t>Mean blood lead (ug/dL)</w:t>
            </w:r>
          </w:p>
        </w:tc>
      </w:tr>
      <w:tr w:rsidR="00C33499" w:rsidRPr="00C33499" w14:paraId="13F98A5C" w14:textId="77777777" w:rsidTr="004B29AC">
        <w:trPr>
          <w:trHeight w:val="288"/>
        </w:trPr>
        <w:tc>
          <w:tcPr>
            <w:tcW w:w="2552" w:type="dxa"/>
            <w:tcBorders>
              <w:top w:val="nil"/>
              <w:left w:val="nil"/>
              <w:bottom w:val="nil"/>
              <w:right w:val="nil"/>
            </w:tcBorders>
            <w:shd w:val="clear" w:color="auto" w:fill="auto"/>
            <w:noWrap/>
            <w:vAlign w:val="bottom"/>
            <w:hideMark/>
          </w:tcPr>
          <w:p w14:paraId="6FB5AC19" w14:textId="501DC7E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NHANESIII 1988-199</w:t>
            </w:r>
            <w:r w:rsidR="00006542">
              <w:rPr>
                <w:rFonts w:ascii="Calibri" w:eastAsia="Times New Roman" w:hAnsi="Calibri" w:cs="Calibri"/>
                <w:color w:val="000000"/>
                <w:lang w:eastAsia="en-GB"/>
              </w:rPr>
              <w:t>3</w:t>
            </w:r>
          </w:p>
        </w:tc>
        <w:tc>
          <w:tcPr>
            <w:tcW w:w="2268" w:type="dxa"/>
            <w:tcBorders>
              <w:top w:val="nil"/>
              <w:left w:val="nil"/>
              <w:bottom w:val="nil"/>
              <w:right w:val="nil"/>
            </w:tcBorders>
            <w:shd w:val="clear" w:color="auto" w:fill="auto"/>
            <w:noWrap/>
            <w:vAlign w:val="bottom"/>
            <w:hideMark/>
          </w:tcPr>
          <w:p w14:paraId="27982CC0"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3.93</w:t>
            </w:r>
          </w:p>
        </w:tc>
      </w:tr>
      <w:tr w:rsidR="00C33499" w:rsidRPr="00C33499" w14:paraId="16802EEA" w14:textId="77777777" w:rsidTr="004B29AC">
        <w:trPr>
          <w:trHeight w:val="288"/>
        </w:trPr>
        <w:tc>
          <w:tcPr>
            <w:tcW w:w="2552" w:type="dxa"/>
            <w:tcBorders>
              <w:top w:val="nil"/>
              <w:left w:val="nil"/>
              <w:bottom w:val="nil"/>
              <w:right w:val="nil"/>
            </w:tcBorders>
            <w:shd w:val="clear" w:color="auto" w:fill="auto"/>
            <w:noWrap/>
            <w:vAlign w:val="bottom"/>
            <w:hideMark/>
          </w:tcPr>
          <w:p w14:paraId="673D9F45"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1999</w:t>
            </w:r>
          </w:p>
        </w:tc>
        <w:tc>
          <w:tcPr>
            <w:tcW w:w="2268" w:type="dxa"/>
            <w:tcBorders>
              <w:top w:val="nil"/>
              <w:left w:val="nil"/>
              <w:bottom w:val="nil"/>
              <w:right w:val="nil"/>
            </w:tcBorders>
            <w:shd w:val="clear" w:color="auto" w:fill="auto"/>
            <w:noWrap/>
            <w:vAlign w:val="bottom"/>
            <w:hideMark/>
          </w:tcPr>
          <w:p w14:paraId="42140E95"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2.49</w:t>
            </w:r>
          </w:p>
        </w:tc>
      </w:tr>
      <w:tr w:rsidR="00C33499" w:rsidRPr="00C33499" w14:paraId="026C4678" w14:textId="77777777" w:rsidTr="004B29AC">
        <w:trPr>
          <w:trHeight w:val="288"/>
        </w:trPr>
        <w:tc>
          <w:tcPr>
            <w:tcW w:w="2552" w:type="dxa"/>
            <w:tcBorders>
              <w:top w:val="nil"/>
              <w:left w:val="nil"/>
              <w:bottom w:val="nil"/>
              <w:right w:val="nil"/>
            </w:tcBorders>
            <w:shd w:val="clear" w:color="auto" w:fill="auto"/>
            <w:noWrap/>
            <w:vAlign w:val="bottom"/>
            <w:hideMark/>
          </w:tcPr>
          <w:p w14:paraId="4E94971B"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2001</w:t>
            </w:r>
          </w:p>
        </w:tc>
        <w:tc>
          <w:tcPr>
            <w:tcW w:w="2268" w:type="dxa"/>
            <w:tcBorders>
              <w:top w:val="nil"/>
              <w:left w:val="nil"/>
              <w:bottom w:val="nil"/>
              <w:right w:val="nil"/>
            </w:tcBorders>
            <w:shd w:val="clear" w:color="auto" w:fill="auto"/>
            <w:noWrap/>
            <w:vAlign w:val="bottom"/>
            <w:hideMark/>
          </w:tcPr>
          <w:p w14:paraId="3575C751"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2.18</w:t>
            </w:r>
          </w:p>
        </w:tc>
      </w:tr>
      <w:tr w:rsidR="00C33499" w:rsidRPr="00C33499" w14:paraId="6BA45710" w14:textId="77777777" w:rsidTr="004B29AC">
        <w:trPr>
          <w:trHeight w:val="288"/>
        </w:trPr>
        <w:tc>
          <w:tcPr>
            <w:tcW w:w="2552" w:type="dxa"/>
            <w:tcBorders>
              <w:top w:val="nil"/>
              <w:left w:val="nil"/>
              <w:bottom w:val="nil"/>
              <w:right w:val="nil"/>
            </w:tcBorders>
            <w:shd w:val="clear" w:color="auto" w:fill="auto"/>
            <w:noWrap/>
            <w:vAlign w:val="bottom"/>
            <w:hideMark/>
          </w:tcPr>
          <w:p w14:paraId="0ED82D7B"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2003</w:t>
            </w:r>
          </w:p>
        </w:tc>
        <w:tc>
          <w:tcPr>
            <w:tcW w:w="2268" w:type="dxa"/>
            <w:tcBorders>
              <w:top w:val="nil"/>
              <w:left w:val="nil"/>
              <w:bottom w:val="nil"/>
              <w:right w:val="nil"/>
            </w:tcBorders>
            <w:shd w:val="clear" w:color="auto" w:fill="auto"/>
            <w:noWrap/>
            <w:vAlign w:val="bottom"/>
            <w:hideMark/>
          </w:tcPr>
          <w:p w14:paraId="165590E5"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2.12</w:t>
            </w:r>
          </w:p>
        </w:tc>
      </w:tr>
      <w:tr w:rsidR="00C33499" w:rsidRPr="00C33499" w14:paraId="0909412C" w14:textId="77777777" w:rsidTr="004B29AC">
        <w:trPr>
          <w:trHeight w:val="288"/>
        </w:trPr>
        <w:tc>
          <w:tcPr>
            <w:tcW w:w="2552" w:type="dxa"/>
            <w:tcBorders>
              <w:top w:val="nil"/>
              <w:left w:val="nil"/>
              <w:bottom w:val="nil"/>
              <w:right w:val="nil"/>
            </w:tcBorders>
            <w:shd w:val="clear" w:color="auto" w:fill="auto"/>
            <w:noWrap/>
            <w:vAlign w:val="bottom"/>
            <w:hideMark/>
          </w:tcPr>
          <w:p w14:paraId="1AACF1A8"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2005</w:t>
            </w:r>
          </w:p>
        </w:tc>
        <w:tc>
          <w:tcPr>
            <w:tcW w:w="2268" w:type="dxa"/>
            <w:tcBorders>
              <w:top w:val="nil"/>
              <w:left w:val="nil"/>
              <w:bottom w:val="nil"/>
              <w:right w:val="nil"/>
            </w:tcBorders>
            <w:shd w:val="clear" w:color="auto" w:fill="auto"/>
            <w:noWrap/>
            <w:vAlign w:val="bottom"/>
            <w:hideMark/>
          </w:tcPr>
          <w:p w14:paraId="77BF82C9"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1.66</w:t>
            </w:r>
          </w:p>
        </w:tc>
      </w:tr>
      <w:tr w:rsidR="00C33499" w:rsidRPr="00C33499" w14:paraId="40E7C468" w14:textId="77777777" w:rsidTr="004B29AC">
        <w:trPr>
          <w:trHeight w:val="288"/>
        </w:trPr>
        <w:tc>
          <w:tcPr>
            <w:tcW w:w="2552" w:type="dxa"/>
            <w:tcBorders>
              <w:top w:val="nil"/>
              <w:left w:val="nil"/>
              <w:bottom w:val="nil"/>
              <w:right w:val="nil"/>
            </w:tcBorders>
            <w:shd w:val="clear" w:color="auto" w:fill="auto"/>
            <w:noWrap/>
            <w:vAlign w:val="bottom"/>
            <w:hideMark/>
          </w:tcPr>
          <w:p w14:paraId="4315FB0B"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2007</w:t>
            </w:r>
          </w:p>
        </w:tc>
        <w:tc>
          <w:tcPr>
            <w:tcW w:w="2268" w:type="dxa"/>
            <w:tcBorders>
              <w:top w:val="nil"/>
              <w:left w:val="nil"/>
              <w:bottom w:val="nil"/>
              <w:right w:val="nil"/>
            </w:tcBorders>
            <w:shd w:val="clear" w:color="auto" w:fill="auto"/>
            <w:noWrap/>
            <w:vAlign w:val="bottom"/>
            <w:hideMark/>
          </w:tcPr>
          <w:p w14:paraId="3D4CA877" w14:textId="77777777" w:rsidR="00C33499" w:rsidRPr="00C33499" w:rsidRDefault="00C33499" w:rsidP="00C33499">
            <w:pPr>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1.73</w:t>
            </w:r>
          </w:p>
        </w:tc>
      </w:tr>
      <w:tr w:rsidR="00C33499" w:rsidRPr="00C33499" w14:paraId="289FA30C" w14:textId="77777777" w:rsidTr="004B29AC">
        <w:trPr>
          <w:trHeight w:val="288"/>
        </w:trPr>
        <w:tc>
          <w:tcPr>
            <w:tcW w:w="2552" w:type="dxa"/>
            <w:tcBorders>
              <w:top w:val="nil"/>
              <w:left w:val="nil"/>
              <w:bottom w:val="nil"/>
              <w:right w:val="nil"/>
            </w:tcBorders>
            <w:shd w:val="clear" w:color="auto" w:fill="auto"/>
            <w:noWrap/>
            <w:vAlign w:val="bottom"/>
            <w:hideMark/>
          </w:tcPr>
          <w:p w14:paraId="1666A832" w14:textId="77777777" w:rsidR="00C33499" w:rsidRPr="00C33499" w:rsidRDefault="00C33499" w:rsidP="00C33499">
            <w:pPr>
              <w:spacing w:after="0" w:line="240" w:lineRule="auto"/>
              <w:rPr>
                <w:rFonts w:ascii="Calibri" w:eastAsia="Times New Roman" w:hAnsi="Calibri" w:cs="Calibri"/>
                <w:color w:val="000000"/>
                <w:lang w:eastAsia="en-GB"/>
              </w:rPr>
            </w:pPr>
            <w:r w:rsidRPr="00C33499">
              <w:rPr>
                <w:rFonts w:ascii="Calibri" w:eastAsia="Times New Roman" w:hAnsi="Calibri" w:cs="Calibri"/>
                <w:color w:val="000000"/>
                <w:lang w:eastAsia="en-GB"/>
              </w:rPr>
              <w:t>Cont. NHANES 2009</w:t>
            </w:r>
          </w:p>
        </w:tc>
        <w:tc>
          <w:tcPr>
            <w:tcW w:w="2268" w:type="dxa"/>
            <w:tcBorders>
              <w:top w:val="nil"/>
              <w:left w:val="nil"/>
              <w:bottom w:val="nil"/>
              <w:right w:val="nil"/>
            </w:tcBorders>
            <w:shd w:val="clear" w:color="auto" w:fill="auto"/>
            <w:noWrap/>
            <w:vAlign w:val="bottom"/>
            <w:hideMark/>
          </w:tcPr>
          <w:p w14:paraId="7B4F348B" w14:textId="77777777" w:rsidR="00C33499" w:rsidRPr="00C33499" w:rsidRDefault="00C33499" w:rsidP="004223A1">
            <w:pPr>
              <w:keepNext/>
              <w:spacing w:after="0" w:line="240" w:lineRule="auto"/>
              <w:jc w:val="right"/>
              <w:rPr>
                <w:rFonts w:ascii="Calibri" w:eastAsia="Times New Roman" w:hAnsi="Calibri" w:cs="Calibri"/>
                <w:color w:val="000000"/>
                <w:lang w:eastAsia="en-GB"/>
              </w:rPr>
            </w:pPr>
            <w:r w:rsidRPr="00C33499">
              <w:rPr>
                <w:rFonts w:ascii="Calibri" w:eastAsia="Times New Roman" w:hAnsi="Calibri" w:cs="Calibri"/>
                <w:color w:val="000000"/>
                <w:lang w:eastAsia="en-GB"/>
              </w:rPr>
              <w:t>1.55</w:t>
            </w:r>
          </w:p>
        </w:tc>
      </w:tr>
    </w:tbl>
    <w:p w14:paraId="3FE63A5B" w14:textId="77777777" w:rsidR="004223A1" w:rsidRDefault="004223A1" w:rsidP="004223A1">
      <w:pPr>
        <w:pStyle w:val="Caption"/>
      </w:pPr>
      <w:bookmarkStart w:id="27" w:name="_Ref523663227"/>
    </w:p>
    <w:p w14:paraId="60EE08B1" w14:textId="75EFEF94" w:rsidR="00C33499" w:rsidRPr="00ED5B07" w:rsidRDefault="004223A1" w:rsidP="004223A1">
      <w:pPr>
        <w:pStyle w:val="Caption"/>
      </w:pPr>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9</w:t>
      </w:r>
      <w:r w:rsidR="000C4186">
        <w:rPr>
          <w:noProof/>
        </w:rPr>
        <w:fldChar w:fldCharType="end"/>
      </w:r>
      <w:bookmarkEnd w:id="27"/>
      <w:r>
        <w:t>: Average levels of blood lead by study</w:t>
      </w:r>
    </w:p>
    <w:p w14:paraId="6D83DAE6" w14:textId="77777777" w:rsidR="00B1017F" w:rsidRPr="00ED5B07" w:rsidRDefault="00B1017F" w:rsidP="007F1038"/>
    <w:p w14:paraId="00C6CAE0" w14:textId="77777777" w:rsidR="001A4666" w:rsidRDefault="001A4666">
      <w:pPr>
        <w:rPr>
          <w:rFonts w:asciiTheme="majorHAnsi" w:eastAsiaTheme="majorEastAsia" w:hAnsiTheme="majorHAnsi" w:cstheme="majorBidi"/>
          <w:color w:val="1F4D78" w:themeColor="accent1" w:themeShade="7F"/>
          <w:sz w:val="24"/>
          <w:szCs w:val="24"/>
        </w:rPr>
      </w:pPr>
      <w:r>
        <w:br w:type="page"/>
      </w:r>
    </w:p>
    <w:p w14:paraId="2DBA8E0B" w14:textId="5181EF51" w:rsidR="007F1038" w:rsidRPr="00ED5B07" w:rsidRDefault="007F1038" w:rsidP="007F1038">
      <w:pPr>
        <w:pStyle w:val="Heading3"/>
      </w:pPr>
      <w:r w:rsidRPr="00ED5B07">
        <w:lastRenderedPageBreak/>
        <w:t>CRP: C-reactive protein</w:t>
      </w:r>
    </w:p>
    <w:p w14:paraId="68E80B31" w14:textId="771E318B" w:rsidR="007F1038" w:rsidRDefault="007F1038" w:rsidP="007F1038">
      <w:r w:rsidRPr="00ED5B07">
        <w:t xml:space="preserve">CRP </w:t>
      </w:r>
      <w:r w:rsidR="000D58A9">
        <w:t xml:space="preserve">is a sensitive biomarker of inflammation in the body and has been shown to be predictive of all-cause mortality </w:t>
      </w:r>
      <w:sdt>
        <w:sdtPr>
          <w:id w:val="1413348694"/>
          <w:citation/>
        </w:sdtPr>
        <w:sdtContent>
          <w:r w:rsidR="000D58A9">
            <w:fldChar w:fldCharType="begin"/>
          </w:r>
          <w:r w:rsidR="000D58A9">
            <w:instrText xml:space="preserve"> CITATION Mar08 \l 2057 </w:instrText>
          </w:r>
          <w:r w:rsidR="000D58A9">
            <w:fldChar w:fldCharType="separate"/>
          </w:r>
          <w:r w:rsidR="000D58A9" w:rsidRPr="000D58A9">
            <w:rPr>
              <w:noProof/>
            </w:rPr>
            <w:t>(Marsik, et al., 2008)</w:t>
          </w:r>
          <w:r w:rsidR="000D58A9">
            <w:fldChar w:fldCharType="end"/>
          </w:r>
        </w:sdtContent>
      </w:sdt>
      <w:r w:rsidR="000D58A9">
        <w:t xml:space="preserve">. This is thought to be indicative of underlying inflammatory diseases and not a causal link </w:t>
      </w:r>
      <w:sdt>
        <w:sdtPr>
          <w:id w:val="880440337"/>
          <w:citation/>
        </w:sdtPr>
        <w:sdtContent>
          <w:r w:rsidR="000D58A9">
            <w:fldChar w:fldCharType="begin"/>
          </w:r>
          <w:r w:rsidR="000D58A9">
            <w:instrText xml:space="preserve"> CITATION Zac10 \l 2057 </w:instrText>
          </w:r>
          <w:r w:rsidR="000D58A9">
            <w:fldChar w:fldCharType="separate"/>
          </w:r>
          <w:r w:rsidR="000D58A9" w:rsidRPr="000D58A9">
            <w:rPr>
              <w:noProof/>
            </w:rPr>
            <w:t>(Zacho, et al., 2010)</w:t>
          </w:r>
          <w:r w:rsidR="000D58A9">
            <w:fldChar w:fldCharType="end"/>
          </w:r>
        </w:sdtContent>
      </w:sdt>
      <w:r w:rsidR="000D58A9">
        <w:t>.</w:t>
      </w:r>
    </w:p>
    <w:p w14:paraId="6A1BC91D" w14:textId="48D2C663" w:rsidR="000D58A9" w:rsidRDefault="000D58A9" w:rsidP="007F1038">
      <w:r>
        <w:t>In the NHANESIII analysis we see a clear relationship between elevated CRP and increased mortality.</w:t>
      </w:r>
    </w:p>
    <w:p w14:paraId="4D2D662E" w14:textId="77777777" w:rsidR="00037338" w:rsidRDefault="00DA4BE9" w:rsidP="00037338">
      <w:pPr>
        <w:keepNext/>
      </w:pPr>
      <w:r>
        <w:rPr>
          <w:noProof/>
        </w:rPr>
        <w:drawing>
          <wp:inline distT="0" distB="0" distL="0" distR="0" wp14:anchorId="34B23BCA" wp14:editId="1DB94BF9">
            <wp:extent cx="4680000" cy="351022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um C-Reactive Protein (mg d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0000" cy="3510224"/>
                    </a:xfrm>
                    <a:prstGeom prst="rect">
                      <a:avLst/>
                    </a:prstGeom>
                  </pic:spPr>
                </pic:pic>
              </a:graphicData>
            </a:graphic>
          </wp:inline>
        </w:drawing>
      </w:r>
    </w:p>
    <w:p w14:paraId="44BEB4E9" w14:textId="2F6DE505" w:rsidR="00DA4BE9" w:rsidRPr="00ED5B07"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14</w:t>
      </w:r>
      <w:r w:rsidR="000C4186">
        <w:rPr>
          <w:noProof/>
        </w:rPr>
        <w:fldChar w:fldCharType="end"/>
      </w:r>
      <w:r>
        <w:t>: C-reactive protein</w:t>
      </w:r>
    </w:p>
    <w:p w14:paraId="290256C8" w14:textId="68A45031" w:rsidR="007F1038" w:rsidRDefault="007F1038" w:rsidP="007F1038"/>
    <w:p w14:paraId="5BE809E4" w14:textId="2EA5CC20" w:rsidR="004E5F90" w:rsidRDefault="004E5F90" w:rsidP="004E5F90">
      <w:pPr>
        <w:pStyle w:val="Heading3"/>
      </w:pPr>
      <w:bookmarkStart w:id="28" w:name="_Ref523087499"/>
      <w:r>
        <w:t>CO</w:t>
      </w:r>
      <w:r w:rsidR="00FB10FE">
        <w:t>T</w:t>
      </w:r>
      <w:r>
        <w:t>: Serum Cotinine</w:t>
      </w:r>
      <w:bookmarkEnd w:id="28"/>
    </w:p>
    <w:p w14:paraId="75E8E95A" w14:textId="083F9A8C" w:rsidR="003A4788" w:rsidRDefault="003A4788" w:rsidP="003A4788">
      <w:r>
        <w:t>Cotinine is the chief metabolite of nicotine, and hence is present in significantly raised concent</w:t>
      </w:r>
      <w:r w:rsidR="00EF7986">
        <w:t>rations in the blood of smokers. Cotinine levels are negligible in non-smokers and former smokers (unless they are taking nicotine replacement therapy)</w:t>
      </w:r>
      <w:r w:rsidR="005444D1">
        <w:t xml:space="preserve"> </w:t>
      </w:r>
      <w:sdt>
        <w:sdtPr>
          <w:id w:val="-1918234105"/>
          <w:citation/>
        </w:sdtPr>
        <w:sdtContent>
          <w:r w:rsidR="005444D1">
            <w:fldChar w:fldCharType="begin"/>
          </w:r>
          <w:r w:rsidR="005444D1">
            <w:instrText xml:space="preserve"> CITATION Wal88 \l 2057 </w:instrText>
          </w:r>
          <w:r w:rsidR="005444D1">
            <w:fldChar w:fldCharType="separate"/>
          </w:r>
          <w:r w:rsidR="005444D1" w:rsidRPr="005444D1">
            <w:rPr>
              <w:noProof/>
            </w:rPr>
            <w:t>(Wall, et al., 1988)</w:t>
          </w:r>
          <w:r w:rsidR="005444D1">
            <w:fldChar w:fldCharType="end"/>
          </w:r>
        </w:sdtContent>
      </w:sdt>
    </w:p>
    <w:tbl>
      <w:tblPr>
        <w:tblW w:w="4481" w:type="dxa"/>
        <w:tblLook w:val="04A0" w:firstRow="1" w:lastRow="0" w:firstColumn="1" w:lastColumn="0" w:noHBand="0" w:noVBand="1"/>
      </w:tblPr>
      <w:tblGrid>
        <w:gridCol w:w="1480"/>
        <w:gridCol w:w="1067"/>
        <w:gridCol w:w="918"/>
        <w:gridCol w:w="1067"/>
      </w:tblGrid>
      <w:tr w:rsidR="001C3F2E" w:rsidRPr="001C3F2E" w14:paraId="6A5E5151" w14:textId="77777777" w:rsidTr="001C3F2E">
        <w:trPr>
          <w:trHeight w:val="300"/>
        </w:trPr>
        <w:tc>
          <w:tcPr>
            <w:tcW w:w="1480" w:type="dxa"/>
            <w:tcBorders>
              <w:top w:val="nil"/>
              <w:left w:val="nil"/>
              <w:bottom w:val="nil"/>
              <w:right w:val="nil"/>
            </w:tcBorders>
            <w:shd w:val="clear" w:color="auto" w:fill="auto"/>
            <w:noWrap/>
            <w:vAlign w:val="bottom"/>
            <w:hideMark/>
          </w:tcPr>
          <w:p w14:paraId="3DABB65D" w14:textId="77777777" w:rsidR="001C3F2E" w:rsidRPr="001C3F2E" w:rsidRDefault="001C3F2E" w:rsidP="001C3F2E">
            <w:pPr>
              <w:spacing w:after="0" w:line="240" w:lineRule="auto"/>
              <w:rPr>
                <w:rFonts w:ascii="Times New Roman" w:eastAsia="Times New Roman" w:hAnsi="Times New Roman" w:cs="Times New Roman"/>
                <w:sz w:val="24"/>
                <w:szCs w:val="24"/>
                <w:lang w:eastAsia="en-GB"/>
              </w:rPr>
            </w:pPr>
          </w:p>
        </w:tc>
        <w:tc>
          <w:tcPr>
            <w:tcW w:w="3001" w:type="dxa"/>
            <w:gridSpan w:val="3"/>
            <w:tcBorders>
              <w:top w:val="nil"/>
              <w:left w:val="nil"/>
              <w:bottom w:val="nil"/>
              <w:right w:val="nil"/>
            </w:tcBorders>
            <w:shd w:val="clear" w:color="auto" w:fill="auto"/>
            <w:noWrap/>
            <w:vAlign w:val="bottom"/>
            <w:hideMark/>
          </w:tcPr>
          <w:p w14:paraId="7F7FF170"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Serum Cotinine (ng/mL)</w:t>
            </w:r>
          </w:p>
        </w:tc>
      </w:tr>
      <w:tr w:rsidR="001C3F2E" w:rsidRPr="001C3F2E" w14:paraId="2FA0A687" w14:textId="77777777" w:rsidTr="001C3F2E">
        <w:trPr>
          <w:trHeight w:val="552"/>
        </w:trPr>
        <w:tc>
          <w:tcPr>
            <w:tcW w:w="1480" w:type="dxa"/>
            <w:tcBorders>
              <w:top w:val="nil"/>
              <w:left w:val="nil"/>
              <w:bottom w:val="single" w:sz="4" w:space="0" w:color="auto"/>
              <w:right w:val="nil"/>
            </w:tcBorders>
            <w:shd w:val="clear" w:color="auto" w:fill="auto"/>
            <w:noWrap/>
            <w:vAlign w:val="bottom"/>
            <w:hideMark/>
          </w:tcPr>
          <w:p w14:paraId="3F62858A"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Smoker Status</w:t>
            </w:r>
          </w:p>
        </w:tc>
        <w:tc>
          <w:tcPr>
            <w:tcW w:w="1067" w:type="dxa"/>
            <w:tcBorders>
              <w:top w:val="nil"/>
              <w:left w:val="nil"/>
              <w:bottom w:val="single" w:sz="4" w:space="0" w:color="auto"/>
              <w:right w:val="nil"/>
            </w:tcBorders>
            <w:shd w:val="clear" w:color="auto" w:fill="auto"/>
            <w:vAlign w:val="bottom"/>
            <w:hideMark/>
          </w:tcPr>
          <w:p w14:paraId="41A9D54D" w14:textId="77777777" w:rsidR="001C3F2E" w:rsidRPr="001C3F2E" w:rsidRDefault="001C3F2E" w:rsidP="001C3F2E">
            <w:pPr>
              <w:spacing w:after="0" w:line="240" w:lineRule="auto"/>
              <w:jc w:val="center"/>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Lower Quartile</w:t>
            </w:r>
          </w:p>
        </w:tc>
        <w:tc>
          <w:tcPr>
            <w:tcW w:w="867" w:type="dxa"/>
            <w:tcBorders>
              <w:top w:val="nil"/>
              <w:left w:val="nil"/>
              <w:bottom w:val="single" w:sz="4" w:space="0" w:color="auto"/>
              <w:right w:val="nil"/>
            </w:tcBorders>
            <w:shd w:val="clear" w:color="auto" w:fill="auto"/>
            <w:noWrap/>
            <w:vAlign w:val="bottom"/>
            <w:hideMark/>
          </w:tcPr>
          <w:p w14:paraId="2B68C078" w14:textId="77777777" w:rsidR="001C3F2E" w:rsidRPr="001C3F2E" w:rsidRDefault="001C3F2E" w:rsidP="001C3F2E">
            <w:pPr>
              <w:spacing w:after="0" w:line="240" w:lineRule="auto"/>
              <w:jc w:val="center"/>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Median</w:t>
            </w:r>
          </w:p>
        </w:tc>
        <w:tc>
          <w:tcPr>
            <w:tcW w:w="1067" w:type="dxa"/>
            <w:tcBorders>
              <w:top w:val="nil"/>
              <w:left w:val="nil"/>
              <w:bottom w:val="single" w:sz="4" w:space="0" w:color="auto"/>
              <w:right w:val="nil"/>
            </w:tcBorders>
            <w:shd w:val="clear" w:color="auto" w:fill="auto"/>
            <w:vAlign w:val="bottom"/>
            <w:hideMark/>
          </w:tcPr>
          <w:p w14:paraId="6CAC78BC" w14:textId="77777777" w:rsidR="001C3F2E" w:rsidRPr="001C3F2E" w:rsidRDefault="001C3F2E" w:rsidP="001C3F2E">
            <w:pPr>
              <w:spacing w:after="0" w:line="240" w:lineRule="auto"/>
              <w:jc w:val="center"/>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Upper Quartile</w:t>
            </w:r>
          </w:p>
        </w:tc>
      </w:tr>
      <w:tr w:rsidR="001C3F2E" w:rsidRPr="001C3F2E" w14:paraId="7B582C4B" w14:textId="77777777" w:rsidTr="001C3F2E">
        <w:trPr>
          <w:trHeight w:val="300"/>
        </w:trPr>
        <w:tc>
          <w:tcPr>
            <w:tcW w:w="1480" w:type="dxa"/>
            <w:tcBorders>
              <w:top w:val="nil"/>
              <w:left w:val="nil"/>
              <w:bottom w:val="nil"/>
              <w:right w:val="nil"/>
            </w:tcBorders>
            <w:shd w:val="clear" w:color="auto" w:fill="auto"/>
            <w:noWrap/>
            <w:vAlign w:val="bottom"/>
            <w:hideMark/>
          </w:tcPr>
          <w:p w14:paraId="412167FA"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NS</w:t>
            </w:r>
          </w:p>
        </w:tc>
        <w:tc>
          <w:tcPr>
            <w:tcW w:w="1067" w:type="dxa"/>
            <w:tcBorders>
              <w:top w:val="nil"/>
              <w:left w:val="nil"/>
              <w:bottom w:val="nil"/>
              <w:right w:val="nil"/>
            </w:tcBorders>
            <w:shd w:val="clear" w:color="auto" w:fill="auto"/>
            <w:noWrap/>
            <w:vAlign w:val="bottom"/>
            <w:hideMark/>
          </w:tcPr>
          <w:p w14:paraId="399EC0FB"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0.03</w:t>
            </w:r>
          </w:p>
        </w:tc>
        <w:tc>
          <w:tcPr>
            <w:tcW w:w="867" w:type="dxa"/>
            <w:tcBorders>
              <w:top w:val="nil"/>
              <w:left w:val="nil"/>
              <w:bottom w:val="nil"/>
              <w:right w:val="nil"/>
            </w:tcBorders>
            <w:shd w:val="clear" w:color="auto" w:fill="auto"/>
            <w:noWrap/>
            <w:vAlign w:val="bottom"/>
            <w:hideMark/>
          </w:tcPr>
          <w:p w14:paraId="1A5E2AE3"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0.06</w:t>
            </w:r>
          </w:p>
        </w:tc>
        <w:tc>
          <w:tcPr>
            <w:tcW w:w="1067" w:type="dxa"/>
            <w:tcBorders>
              <w:top w:val="nil"/>
              <w:left w:val="nil"/>
              <w:bottom w:val="nil"/>
              <w:right w:val="nil"/>
            </w:tcBorders>
            <w:shd w:val="clear" w:color="auto" w:fill="auto"/>
            <w:noWrap/>
            <w:vAlign w:val="bottom"/>
            <w:hideMark/>
          </w:tcPr>
          <w:p w14:paraId="29A007CE"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0.28</w:t>
            </w:r>
          </w:p>
        </w:tc>
      </w:tr>
      <w:tr w:rsidR="001C3F2E" w:rsidRPr="001C3F2E" w14:paraId="180A89FA" w14:textId="77777777" w:rsidTr="001C3F2E">
        <w:trPr>
          <w:trHeight w:val="300"/>
        </w:trPr>
        <w:tc>
          <w:tcPr>
            <w:tcW w:w="1480" w:type="dxa"/>
            <w:tcBorders>
              <w:top w:val="nil"/>
              <w:left w:val="nil"/>
              <w:bottom w:val="nil"/>
              <w:right w:val="nil"/>
            </w:tcBorders>
            <w:shd w:val="clear" w:color="auto" w:fill="auto"/>
            <w:noWrap/>
            <w:vAlign w:val="bottom"/>
            <w:hideMark/>
          </w:tcPr>
          <w:p w14:paraId="00A83DE0"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EX</w:t>
            </w:r>
          </w:p>
        </w:tc>
        <w:tc>
          <w:tcPr>
            <w:tcW w:w="1067" w:type="dxa"/>
            <w:tcBorders>
              <w:top w:val="nil"/>
              <w:left w:val="nil"/>
              <w:bottom w:val="nil"/>
              <w:right w:val="nil"/>
            </w:tcBorders>
            <w:shd w:val="clear" w:color="auto" w:fill="auto"/>
            <w:noWrap/>
            <w:vAlign w:val="bottom"/>
            <w:hideMark/>
          </w:tcPr>
          <w:p w14:paraId="515A5AF8"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0.04</w:t>
            </w:r>
          </w:p>
        </w:tc>
        <w:tc>
          <w:tcPr>
            <w:tcW w:w="867" w:type="dxa"/>
            <w:tcBorders>
              <w:top w:val="nil"/>
              <w:left w:val="nil"/>
              <w:bottom w:val="nil"/>
              <w:right w:val="nil"/>
            </w:tcBorders>
            <w:shd w:val="clear" w:color="auto" w:fill="auto"/>
            <w:noWrap/>
            <w:vAlign w:val="bottom"/>
            <w:hideMark/>
          </w:tcPr>
          <w:p w14:paraId="1260B676"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0.09</w:t>
            </w:r>
          </w:p>
        </w:tc>
        <w:tc>
          <w:tcPr>
            <w:tcW w:w="1067" w:type="dxa"/>
            <w:tcBorders>
              <w:top w:val="nil"/>
              <w:left w:val="nil"/>
              <w:bottom w:val="nil"/>
              <w:right w:val="nil"/>
            </w:tcBorders>
            <w:shd w:val="clear" w:color="auto" w:fill="auto"/>
            <w:noWrap/>
            <w:vAlign w:val="bottom"/>
            <w:hideMark/>
          </w:tcPr>
          <w:p w14:paraId="23448E0F"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0.46</w:t>
            </w:r>
          </w:p>
        </w:tc>
      </w:tr>
      <w:tr w:rsidR="001C3F2E" w:rsidRPr="001C3F2E" w14:paraId="0F586D1C" w14:textId="77777777" w:rsidTr="001C3F2E">
        <w:trPr>
          <w:trHeight w:val="300"/>
        </w:trPr>
        <w:tc>
          <w:tcPr>
            <w:tcW w:w="1480" w:type="dxa"/>
            <w:tcBorders>
              <w:top w:val="nil"/>
              <w:left w:val="nil"/>
              <w:bottom w:val="nil"/>
              <w:right w:val="nil"/>
            </w:tcBorders>
            <w:shd w:val="clear" w:color="auto" w:fill="auto"/>
            <w:noWrap/>
            <w:vAlign w:val="bottom"/>
            <w:hideMark/>
          </w:tcPr>
          <w:p w14:paraId="675BFBF5"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SM</w:t>
            </w:r>
          </w:p>
        </w:tc>
        <w:tc>
          <w:tcPr>
            <w:tcW w:w="1067" w:type="dxa"/>
            <w:tcBorders>
              <w:top w:val="nil"/>
              <w:left w:val="nil"/>
              <w:bottom w:val="nil"/>
              <w:right w:val="nil"/>
            </w:tcBorders>
            <w:shd w:val="clear" w:color="auto" w:fill="auto"/>
            <w:noWrap/>
            <w:vAlign w:val="bottom"/>
            <w:hideMark/>
          </w:tcPr>
          <w:p w14:paraId="4EDDD26D"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102</w:t>
            </w:r>
          </w:p>
        </w:tc>
        <w:tc>
          <w:tcPr>
            <w:tcW w:w="867" w:type="dxa"/>
            <w:tcBorders>
              <w:top w:val="nil"/>
              <w:left w:val="nil"/>
              <w:bottom w:val="nil"/>
              <w:right w:val="nil"/>
            </w:tcBorders>
            <w:shd w:val="clear" w:color="auto" w:fill="auto"/>
            <w:noWrap/>
            <w:vAlign w:val="bottom"/>
            <w:hideMark/>
          </w:tcPr>
          <w:p w14:paraId="2EDE7312" w14:textId="77777777" w:rsidR="001C3F2E" w:rsidRPr="001C3F2E" w:rsidRDefault="001C3F2E" w:rsidP="001C3F2E">
            <w:pPr>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203</w:t>
            </w:r>
          </w:p>
        </w:tc>
        <w:tc>
          <w:tcPr>
            <w:tcW w:w="1067" w:type="dxa"/>
            <w:tcBorders>
              <w:top w:val="nil"/>
              <w:left w:val="nil"/>
              <w:bottom w:val="nil"/>
              <w:right w:val="nil"/>
            </w:tcBorders>
            <w:shd w:val="clear" w:color="auto" w:fill="auto"/>
            <w:noWrap/>
            <w:vAlign w:val="bottom"/>
            <w:hideMark/>
          </w:tcPr>
          <w:p w14:paraId="26F13A5B" w14:textId="77777777" w:rsidR="001C3F2E" w:rsidRPr="001C3F2E" w:rsidRDefault="001C3F2E" w:rsidP="001C3F2E">
            <w:pPr>
              <w:keepNext/>
              <w:spacing w:after="0" w:line="240" w:lineRule="auto"/>
              <w:jc w:val="center"/>
              <w:rPr>
                <w:rFonts w:ascii="Calibri" w:eastAsia="Times New Roman" w:hAnsi="Calibri" w:cs="Calibri"/>
                <w:color w:val="000000"/>
                <w:lang w:eastAsia="en-GB"/>
              </w:rPr>
            </w:pPr>
            <w:r w:rsidRPr="001C3F2E">
              <w:rPr>
                <w:rFonts w:ascii="Calibri" w:eastAsia="Times New Roman" w:hAnsi="Calibri" w:cs="Calibri"/>
                <w:color w:val="000000"/>
                <w:lang w:eastAsia="en-GB"/>
              </w:rPr>
              <w:t>308</w:t>
            </w:r>
          </w:p>
        </w:tc>
      </w:tr>
    </w:tbl>
    <w:p w14:paraId="0B189699" w14:textId="6599B746" w:rsidR="001C3F2E" w:rsidRDefault="001C3F2E" w:rsidP="001C3F2E">
      <w:pPr>
        <w:pStyle w:val="Caption"/>
      </w:pPr>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10</w:t>
      </w:r>
      <w:r w:rsidR="000C4186">
        <w:rPr>
          <w:noProof/>
        </w:rPr>
        <w:fldChar w:fldCharType="end"/>
      </w:r>
      <w:r>
        <w:t>: Summary values of Serum Cotinine for different smoker statuses</w:t>
      </w:r>
    </w:p>
    <w:p w14:paraId="14C93939" w14:textId="1CC34CEF" w:rsidR="003A4788" w:rsidRDefault="003A4788" w:rsidP="003A4788">
      <w:r>
        <w:t>Compared to self-reported smoker status Cotinine has the advantage that it is not reliant on the participant telling the truth (as people often lie about their smoking) and is al</w:t>
      </w:r>
      <w:r w:rsidR="00CC3A88">
        <w:t xml:space="preserve">so a </w:t>
      </w:r>
      <w:r w:rsidR="00391FA5">
        <w:t>good indicator of smoking intensity – higher cotinine levels are found in heavier smokers.</w:t>
      </w:r>
    </w:p>
    <w:p w14:paraId="311A2D50" w14:textId="74CF9FC2" w:rsidR="003F6717" w:rsidRDefault="00CC3A88" w:rsidP="00D44038">
      <w:r>
        <w:t xml:space="preserve">The disadvantage is that cotinine leaves the bloodstream quickly (the </w:t>
      </w:r>
      <w:r w:rsidR="00D44038">
        <w:t>half-life</w:t>
      </w:r>
      <w:r>
        <w:t xml:space="preserve"> of cotinine is </w:t>
      </w:r>
      <w:r w:rsidR="000D7890">
        <w:t>around</w:t>
      </w:r>
      <w:r>
        <w:t xml:space="preserve"> 16 hours </w:t>
      </w:r>
      <w:sdt>
        <w:sdtPr>
          <w:id w:val="-218054629"/>
          <w:citation/>
        </w:sdtPr>
        <w:sdtContent>
          <w:r w:rsidR="000D7890">
            <w:fldChar w:fldCharType="begin"/>
          </w:r>
          <w:r w:rsidR="000D58A9">
            <w:instrText xml:space="preserve">CITATION MJJ88 \l 2057 </w:instrText>
          </w:r>
          <w:r w:rsidR="000D7890">
            <w:fldChar w:fldCharType="separate"/>
          </w:r>
          <w:r w:rsidR="000D58A9" w:rsidRPr="000D58A9">
            <w:rPr>
              <w:noProof/>
            </w:rPr>
            <w:t>(Jarvis, et al., 1988)</w:t>
          </w:r>
          <w:r w:rsidR="000D7890">
            <w:fldChar w:fldCharType="end"/>
          </w:r>
        </w:sdtContent>
      </w:sdt>
      <w:r>
        <w:t>) so it cannot be used to verify ex-smokers.</w:t>
      </w:r>
    </w:p>
    <w:p w14:paraId="196AE3E9" w14:textId="102E8784" w:rsidR="00326C5B" w:rsidRDefault="00EF7986" w:rsidP="003F6717">
      <w:pPr>
        <w:keepNext/>
      </w:pPr>
      <w:r w:rsidRPr="00EF7986">
        <w:rPr>
          <w:noProof/>
        </w:rPr>
        <w:lastRenderedPageBreak/>
        <w:drawing>
          <wp:inline distT="0" distB="0" distL="0" distR="0" wp14:anchorId="5E7DE626" wp14:editId="14C7313F">
            <wp:extent cx="4099560" cy="2412922"/>
            <wp:effectExtent l="0" t="0" r="0" b="6985"/>
            <wp:docPr id="11" name="Picture 11" descr="C:\RNOneDrive\OneDrive\Documents\BBK\projects\blood\rnproj\Cotinine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NOneDrive\OneDrive\Documents\BBK\projects\blood\rnproj\CotinineH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1369" cy="2431644"/>
                    </a:xfrm>
                    <a:prstGeom prst="rect">
                      <a:avLst/>
                    </a:prstGeom>
                    <a:noFill/>
                    <a:ln>
                      <a:noFill/>
                    </a:ln>
                  </pic:spPr>
                </pic:pic>
              </a:graphicData>
            </a:graphic>
          </wp:inline>
        </w:drawing>
      </w:r>
    </w:p>
    <w:p w14:paraId="1D33BD41" w14:textId="3B93721A" w:rsidR="00EF7986" w:rsidRDefault="00326C5B" w:rsidP="00326C5B">
      <w:pPr>
        <w:pStyle w:val="Caption"/>
      </w:pPr>
      <w:r>
        <w:t xml:space="preserve">Figure </w:t>
      </w:r>
      <w:r w:rsidR="00EA42C8">
        <w:rPr>
          <w:noProof/>
        </w:rPr>
        <w:fldChar w:fldCharType="begin"/>
      </w:r>
      <w:r w:rsidR="00EA42C8">
        <w:rPr>
          <w:noProof/>
        </w:rPr>
        <w:instrText xml:space="preserve"> SEQ Figure \* ARABIC </w:instrText>
      </w:r>
      <w:r w:rsidR="00EA42C8">
        <w:rPr>
          <w:noProof/>
        </w:rPr>
        <w:fldChar w:fldCharType="separate"/>
      </w:r>
      <w:r w:rsidR="00391C8F">
        <w:rPr>
          <w:noProof/>
        </w:rPr>
        <w:t>15</w:t>
      </w:r>
      <w:r w:rsidR="00EA42C8">
        <w:rPr>
          <w:noProof/>
        </w:rPr>
        <w:fldChar w:fldCharType="end"/>
      </w:r>
      <w:r>
        <w:t>: Distribution of cotinine levels in the blood of current smokers</w:t>
      </w:r>
    </w:p>
    <w:p w14:paraId="1A6B22E5" w14:textId="0A5C5029" w:rsidR="008E4F4B" w:rsidRDefault="00EF7986" w:rsidP="008E4F4B">
      <w:r>
        <w:t xml:space="preserve">Interestingly the distribution of cotinine in current smokers seems to have two peaks – </w:t>
      </w:r>
      <w:r w:rsidR="00A51652">
        <w:t>possibly</w:t>
      </w:r>
      <w:r w:rsidR="00A06838">
        <w:t xml:space="preserve"> </w:t>
      </w:r>
      <w:r>
        <w:t>the difference between occasional</w:t>
      </w:r>
      <w:r w:rsidR="005B44D7">
        <w:t xml:space="preserve">/social </w:t>
      </w:r>
      <w:r>
        <w:t>and regular smokers</w:t>
      </w:r>
      <w:r w:rsidR="00A51652">
        <w:t xml:space="preserve"> or </w:t>
      </w:r>
      <w:r w:rsidR="004F1625">
        <w:t>perhaps</w:t>
      </w:r>
      <w:r w:rsidR="00A51652">
        <w:t xml:space="preserve"> the difference between people who have had their first cigarette of the day and those who haven’t.</w:t>
      </w:r>
    </w:p>
    <w:p w14:paraId="3C9A5EF9" w14:textId="041F9331" w:rsidR="005444D1" w:rsidRDefault="004223A1" w:rsidP="00EF7986">
      <w:r>
        <w:fldChar w:fldCharType="begin"/>
      </w:r>
      <w:r>
        <w:instrText xml:space="preserve"> REF _Ref523663280 \h </w:instrText>
      </w:r>
      <w:r>
        <w:fldChar w:fldCharType="separate"/>
      </w:r>
      <w:r w:rsidR="00391C8F">
        <w:t xml:space="preserve">Table </w:t>
      </w:r>
      <w:r w:rsidR="00391C8F">
        <w:rPr>
          <w:noProof/>
        </w:rPr>
        <w:t>11</w:t>
      </w:r>
      <w:r>
        <w:fldChar w:fldCharType="end"/>
      </w:r>
      <w:r>
        <w:t xml:space="preserve"> </w:t>
      </w:r>
      <w:r w:rsidR="005444D1">
        <w:t>suggests a dose-response relationship between cotinine and mortality – smokers with higher levels of cotinine appear to have higher mortality. This seems reasonable, as increased levels of cotinine are associated with heavier smoking</w:t>
      </w:r>
      <w:r w:rsidR="00A51652">
        <w:t xml:space="preserve"> habits </w:t>
      </w:r>
      <w:sdt>
        <w:sdtPr>
          <w:id w:val="590822946"/>
          <w:citation/>
        </w:sdtPr>
        <w:sdtContent>
          <w:r w:rsidR="00A51652">
            <w:fldChar w:fldCharType="begin"/>
          </w:r>
          <w:r w:rsidR="00A51652">
            <w:instrText xml:space="preserve"> CITATION Wal88 \l 2057 </w:instrText>
          </w:r>
          <w:r w:rsidR="00A51652">
            <w:fldChar w:fldCharType="separate"/>
          </w:r>
          <w:r w:rsidR="00A51652" w:rsidRPr="00A51652">
            <w:rPr>
              <w:noProof/>
            </w:rPr>
            <w:t>(Wall, et al., 1988)</w:t>
          </w:r>
          <w:r w:rsidR="00A51652">
            <w:fldChar w:fldCharType="end"/>
          </w:r>
        </w:sdtContent>
      </w:sdt>
      <w:r w:rsidR="005444D1">
        <w:t>, and there is a well-known dose-response relationship between smoking intensity and mortality</w:t>
      </w:r>
      <w:r w:rsidR="00FE3FAD">
        <w:t xml:space="preserve"> </w:t>
      </w:r>
      <w:sdt>
        <w:sdtPr>
          <w:id w:val="1802563171"/>
          <w:citation/>
        </w:sdtPr>
        <w:sdtContent>
          <w:r w:rsidR="00FE3FAD">
            <w:fldChar w:fldCharType="begin"/>
          </w:r>
          <w:r w:rsidR="00FE3FAD">
            <w:instrText xml:space="preserve"> CITATION Rog05 \l 2057 </w:instrText>
          </w:r>
          <w:r w:rsidR="00FE3FAD">
            <w:fldChar w:fldCharType="separate"/>
          </w:r>
          <w:r w:rsidR="00FE3FAD" w:rsidRPr="00FE3FAD">
            <w:rPr>
              <w:noProof/>
            </w:rPr>
            <w:t>(Rogers, et al., 2005)</w:t>
          </w:r>
          <w:r w:rsidR="00FE3FAD">
            <w:fldChar w:fldCharType="end"/>
          </w:r>
        </w:sdtContent>
      </w:sdt>
      <w:r w:rsidR="00FE3FAD">
        <w:t>.</w:t>
      </w:r>
    </w:p>
    <w:p w14:paraId="4122DEFD" w14:textId="77777777" w:rsidR="0072792D" w:rsidRDefault="0072792D" w:rsidP="00EF7986"/>
    <w:tbl>
      <w:tblPr>
        <w:tblW w:w="8780" w:type="dxa"/>
        <w:tblLook w:val="04A0" w:firstRow="1" w:lastRow="0" w:firstColumn="1" w:lastColumn="0" w:noHBand="0" w:noVBand="1"/>
      </w:tblPr>
      <w:tblGrid>
        <w:gridCol w:w="1340"/>
        <w:gridCol w:w="1340"/>
        <w:gridCol w:w="2020"/>
        <w:gridCol w:w="2040"/>
        <w:gridCol w:w="2040"/>
      </w:tblGrid>
      <w:tr w:rsidR="0072792D" w:rsidRPr="0072792D" w14:paraId="4E32DB93" w14:textId="77777777" w:rsidTr="0072792D">
        <w:trPr>
          <w:trHeight w:val="300"/>
        </w:trPr>
        <w:tc>
          <w:tcPr>
            <w:tcW w:w="1340" w:type="dxa"/>
            <w:tcBorders>
              <w:top w:val="nil"/>
              <w:left w:val="nil"/>
              <w:bottom w:val="single" w:sz="8" w:space="0" w:color="auto"/>
              <w:right w:val="nil"/>
            </w:tcBorders>
            <w:shd w:val="clear" w:color="auto" w:fill="auto"/>
            <w:noWrap/>
            <w:vAlign w:val="bottom"/>
            <w:hideMark/>
          </w:tcPr>
          <w:p w14:paraId="5E139892" w14:textId="77777777" w:rsidR="0072792D" w:rsidRPr="0072792D" w:rsidRDefault="0072792D" w:rsidP="0072792D">
            <w:pPr>
              <w:spacing w:after="0" w:line="240" w:lineRule="auto"/>
              <w:rPr>
                <w:rFonts w:ascii="Calibri" w:eastAsia="Times New Roman" w:hAnsi="Calibri" w:cs="Calibri"/>
                <w:b/>
                <w:bCs/>
                <w:color w:val="000000"/>
                <w:lang w:eastAsia="en-GB"/>
              </w:rPr>
            </w:pPr>
            <w:r w:rsidRPr="0072792D">
              <w:rPr>
                <w:rFonts w:ascii="Calibri" w:eastAsia="Times New Roman" w:hAnsi="Calibri" w:cs="Calibri"/>
                <w:b/>
                <w:bCs/>
                <w:color w:val="000000"/>
                <w:lang w:eastAsia="en-GB"/>
              </w:rPr>
              <w:t>Smoker status</w:t>
            </w:r>
          </w:p>
        </w:tc>
        <w:tc>
          <w:tcPr>
            <w:tcW w:w="1340" w:type="dxa"/>
            <w:tcBorders>
              <w:top w:val="nil"/>
              <w:left w:val="nil"/>
              <w:bottom w:val="single" w:sz="8" w:space="0" w:color="auto"/>
              <w:right w:val="nil"/>
            </w:tcBorders>
            <w:shd w:val="clear" w:color="auto" w:fill="auto"/>
            <w:noWrap/>
            <w:vAlign w:val="bottom"/>
            <w:hideMark/>
          </w:tcPr>
          <w:p w14:paraId="30D10B15" w14:textId="77777777" w:rsidR="0072792D" w:rsidRPr="0072792D" w:rsidRDefault="0072792D" w:rsidP="0072792D">
            <w:pPr>
              <w:spacing w:after="0" w:line="240" w:lineRule="auto"/>
              <w:rPr>
                <w:rFonts w:ascii="Calibri" w:eastAsia="Times New Roman" w:hAnsi="Calibri" w:cs="Calibri"/>
                <w:b/>
                <w:bCs/>
                <w:color w:val="000000"/>
                <w:lang w:eastAsia="en-GB"/>
              </w:rPr>
            </w:pPr>
            <w:r w:rsidRPr="0072792D">
              <w:rPr>
                <w:rFonts w:ascii="Calibri" w:eastAsia="Times New Roman" w:hAnsi="Calibri" w:cs="Calibri"/>
                <w:b/>
                <w:bCs/>
                <w:color w:val="000000"/>
                <w:lang w:eastAsia="en-GB"/>
              </w:rPr>
              <w:t>Cotinine level</w:t>
            </w:r>
          </w:p>
        </w:tc>
        <w:tc>
          <w:tcPr>
            <w:tcW w:w="2020" w:type="dxa"/>
            <w:tcBorders>
              <w:top w:val="nil"/>
              <w:left w:val="nil"/>
              <w:bottom w:val="single" w:sz="8" w:space="0" w:color="auto"/>
              <w:right w:val="nil"/>
            </w:tcBorders>
            <w:shd w:val="clear" w:color="auto" w:fill="auto"/>
            <w:noWrap/>
            <w:vAlign w:val="bottom"/>
            <w:hideMark/>
          </w:tcPr>
          <w:p w14:paraId="5EA2E9A3" w14:textId="77777777" w:rsidR="0072792D" w:rsidRPr="0072792D" w:rsidRDefault="0072792D" w:rsidP="0072792D">
            <w:pPr>
              <w:spacing w:after="0" w:line="240" w:lineRule="auto"/>
              <w:jc w:val="center"/>
              <w:rPr>
                <w:rFonts w:ascii="Calibri" w:eastAsia="Times New Roman" w:hAnsi="Calibri" w:cs="Calibri"/>
                <w:b/>
                <w:bCs/>
                <w:color w:val="000000"/>
                <w:lang w:eastAsia="en-GB"/>
              </w:rPr>
            </w:pPr>
            <w:r w:rsidRPr="0072792D">
              <w:rPr>
                <w:rFonts w:ascii="Calibri" w:eastAsia="Times New Roman" w:hAnsi="Calibri" w:cs="Calibri"/>
                <w:b/>
                <w:bCs/>
                <w:color w:val="000000"/>
                <w:lang w:eastAsia="en-GB"/>
              </w:rPr>
              <w:t>Observed deaths (5yr)</w:t>
            </w:r>
          </w:p>
        </w:tc>
        <w:tc>
          <w:tcPr>
            <w:tcW w:w="2040" w:type="dxa"/>
            <w:tcBorders>
              <w:top w:val="nil"/>
              <w:left w:val="nil"/>
              <w:bottom w:val="single" w:sz="8" w:space="0" w:color="auto"/>
              <w:right w:val="nil"/>
            </w:tcBorders>
            <w:shd w:val="clear" w:color="auto" w:fill="auto"/>
            <w:noWrap/>
            <w:vAlign w:val="bottom"/>
            <w:hideMark/>
          </w:tcPr>
          <w:p w14:paraId="2AE9F738" w14:textId="77777777" w:rsidR="0072792D" w:rsidRPr="0072792D" w:rsidRDefault="0072792D" w:rsidP="0072792D">
            <w:pPr>
              <w:spacing w:after="0" w:line="240" w:lineRule="auto"/>
              <w:jc w:val="center"/>
              <w:rPr>
                <w:rFonts w:ascii="Calibri" w:eastAsia="Times New Roman" w:hAnsi="Calibri" w:cs="Calibri"/>
                <w:b/>
                <w:bCs/>
                <w:color w:val="000000"/>
                <w:lang w:eastAsia="en-GB"/>
              </w:rPr>
            </w:pPr>
            <w:r w:rsidRPr="0072792D">
              <w:rPr>
                <w:rFonts w:ascii="Calibri" w:eastAsia="Times New Roman" w:hAnsi="Calibri" w:cs="Calibri"/>
                <w:b/>
                <w:bCs/>
                <w:color w:val="000000"/>
                <w:lang w:eastAsia="en-GB"/>
              </w:rPr>
              <w:t>Expected deaths (5yr)</w:t>
            </w:r>
          </w:p>
        </w:tc>
        <w:tc>
          <w:tcPr>
            <w:tcW w:w="2040" w:type="dxa"/>
            <w:tcBorders>
              <w:top w:val="nil"/>
              <w:left w:val="nil"/>
              <w:bottom w:val="single" w:sz="8" w:space="0" w:color="auto"/>
              <w:right w:val="nil"/>
            </w:tcBorders>
            <w:shd w:val="clear" w:color="auto" w:fill="auto"/>
            <w:noWrap/>
            <w:vAlign w:val="bottom"/>
            <w:hideMark/>
          </w:tcPr>
          <w:p w14:paraId="6CBDF37C" w14:textId="77777777" w:rsidR="0072792D" w:rsidRPr="0072792D" w:rsidRDefault="0072792D" w:rsidP="0072792D">
            <w:pPr>
              <w:spacing w:after="0" w:line="240" w:lineRule="auto"/>
              <w:jc w:val="center"/>
              <w:rPr>
                <w:rFonts w:ascii="Calibri" w:eastAsia="Times New Roman" w:hAnsi="Calibri" w:cs="Calibri"/>
                <w:b/>
                <w:bCs/>
                <w:color w:val="000000"/>
                <w:lang w:eastAsia="en-GB"/>
              </w:rPr>
            </w:pPr>
            <w:r w:rsidRPr="0072792D">
              <w:rPr>
                <w:rFonts w:ascii="Calibri" w:eastAsia="Times New Roman" w:hAnsi="Calibri" w:cs="Calibri"/>
                <w:b/>
                <w:bCs/>
                <w:color w:val="000000"/>
                <w:lang w:eastAsia="en-GB"/>
              </w:rPr>
              <w:t>SMR (95% CI)</w:t>
            </w:r>
          </w:p>
        </w:tc>
      </w:tr>
      <w:tr w:rsidR="0072792D" w:rsidRPr="0072792D" w14:paraId="3A56B8CF" w14:textId="77777777" w:rsidTr="0072792D">
        <w:trPr>
          <w:trHeight w:val="288"/>
        </w:trPr>
        <w:tc>
          <w:tcPr>
            <w:tcW w:w="1340" w:type="dxa"/>
            <w:tcBorders>
              <w:top w:val="nil"/>
              <w:left w:val="nil"/>
              <w:bottom w:val="nil"/>
              <w:right w:val="nil"/>
            </w:tcBorders>
            <w:shd w:val="clear" w:color="auto" w:fill="auto"/>
            <w:noWrap/>
            <w:vAlign w:val="bottom"/>
            <w:hideMark/>
          </w:tcPr>
          <w:p w14:paraId="101E763D"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EX</w:t>
            </w:r>
          </w:p>
        </w:tc>
        <w:tc>
          <w:tcPr>
            <w:tcW w:w="1340" w:type="dxa"/>
            <w:tcBorders>
              <w:top w:val="nil"/>
              <w:left w:val="nil"/>
              <w:bottom w:val="nil"/>
              <w:right w:val="nil"/>
            </w:tcBorders>
            <w:shd w:val="clear" w:color="auto" w:fill="auto"/>
            <w:noWrap/>
            <w:vAlign w:val="bottom"/>
            <w:hideMark/>
          </w:tcPr>
          <w:p w14:paraId="7BAAC1D9"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 ng/mL</w:t>
            </w:r>
          </w:p>
        </w:tc>
        <w:tc>
          <w:tcPr>
            <w:tcW w:w="2020" w:type="dxa"/>
            <w:tcBorders>
              <w:top w:val="nil"/>
              <w:left w:val="nil"/>
              <w:bottom w:val="nil"/>
              <w:right w:val="nil"/>
            </w:tcBorders>
            <w:shd w:val="clear" w:color="auto" w:fill="auto"/>
            <w:noWrap/>
            <w:vAlign w:val="bottom"/>
            <w:hideMark/>
          </w:tcPr>
          <w:p w14:paraId="60DB8ACE"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319</w:t>
            </w:r>
          </w:p>
        </w:tc>
        <w:tc>
          <w:tcPr>
            <w:tcW w:w="2040" w:type="dxa"/>
            <w:tcBorders>
              <w:top w:val="nil"/>
              <w:left w:val="nil"/>
              <w:bottom w:val="nil"/>
              <w:right w:val="nil"/>
            </w:tcBorders>
            <w:shd w:val="clear" w:color="auto" w:fill="auto"/>
            <w:noWrap/>
            <w:vAlign w:val="bottom"/>
            <w:hideMark/>
          </w:tcPr>
          <w:p w14:paraId="6168ED1B"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374</w:t>
            </w:r>
          </w:p>
        </w:tc>
        <w:tc>
          <w:tcPr>
            <w:tcW w:w="2040" w:type="dxa"/>
            <w:tcBorders>
              <w:top w:val="nil"/>
              <w:left w:val="nil"/>
              <w:bottom w:val="nil"/>
              <w:right w:val="nil"/>
            </w:tcBorders>
            <w:shd w:val="clear" w:color="auto" w:fill="auto"/>
            <w:noWrap/>
            <w:vAlign w:val="bottom"/>
            <w:hideMark/>
          </w:tcPr>
          <w:p w14:paraId="115D10B5"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0.85 (0.76,0.95)</w:t>
            </w:r>
          </w:p>
        </w:tc>
      </w:tr>
      <w:tr w:rsidR="0072792D" w:rsidRPr="0072792D" w14:paraId="0BE8157F" w14:textId="77777777" w:rsidTr="0072792D">
        <w:trPr>
          <w:trHeight w:val="288"/>
        </w:trPr>
        <w:tc>
          <w:tcPr>
            <w:tcW w:w="1340" w:type="dxa"/>
            <w:tcBorders>
              <w:top w:val="nil"/>
              <w:left w:val="nil"/>
              <w:bottom w:val="nil"/>
              <w:right w:val="nil"/>
            </w:tcBorders>
            <w:shd w:val="clear" w:color="auto" w:fill="auto"/>
            <w:noWrap/>
            <w:vAlign w:val="bottom"/>
            <w:hideMark/>
          </w:tcPr>
          <w:p w14:paraId="2BFCBADC"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EX</w:t>
            </w:r>
          </w:p>
        </w:tc>
        <w:tc>
          <w:tcPr>
            <w:tcW w:w="1340" w:type="dxa"/>
            <w:tcBorders>
              <w:top w:val="nil"/>
              <w:left w:val="nil"/>
              <w:bottom w:val="nil"/>
              <w:right w:val="nil"/>
            </w:tcBorders>
            <w:shd w:val="clear" w:color="auto" w:fill="auto"/>
            <w:noWrap/>
            <w:vAlign w:val="bottom"/>
            <w:hideMark/>
          </w:tcPr>
          <w:p w14:paraId="199965B6"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&lt;100 ng/mL</w:t>
            </w:r>
          </w:p>
        </w:tc>
        <w:tc>
          <w:tcPr>
            <w:tcW w:w="2020" w:type="dxa"/>
            <w:tcBorders>
              <w:top w:val="nil"/>
              <w:left w:val="nil"/>
              <w:bottom w:val="nil"/>
              <w:right w:val="nil"/>
            </w:tcBorders>
            <w:shd w:val="clear" w:color="auto" w:fill="auto"/>
            <w:noWrap/>
            <w:vAlign w:val="bottom"/>
            <w:hideMark/>
          </w:tcPr>
          <w:p w14:paraId="2CDFBE27"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63</w:t>
            </w:r>
          </w:p>
        </w:tc>
        <w:tc>
          <w:tcPr>
            <w:tcW w:w="2040" w:type="dxa"/>
            <w:tcBorders>
              <w:top w:val="nil"/>
              <w:left w:val="nil"/>
              <w:bottom w:val="nil"/>
              <w:right w:val="nil"/>
            </w:tcBorders>
            <w:shd w:val="clear" w:color="auto" w:fill="auto"/>
            <w:noWrap/>
            <w:vAlign w:val="bottom"/>
            <w:hideMark/>
          </w:tcPr>
          <w:p w14:paraId="1E8E9924"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55</w:t>
            </w:r>
          </w:p>
        </w:tc>
        <w:tc>
          <w:tcPr>
            <w:tcW w:w="2040" w:type="dxa"/>
            <w:tcBorders>
              <w:top w:val="nil"/>
              <w:left w:val="nil"/>
              <w:bottom w:val="nil"/>
              <w:right w:val="nil"/>
            </w:tcBorders>
            <w:shd w:val="clear" w:color="auto" w:fill="auto"/>
            <w:noWrap/>
            <w:vAlign w:val="bottom"/>
            <w:hideMark/>
          </w:tcPr>
          <w:p w14:paraId="5F95ABAE"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1.14 (0.86,1.43)</w:t>
            </w:r>
          </w:p>
        </w:tc>
      </w:tr>
      <w:tr w:rsidR="0072792D" w:rsidRPr="0072792D" w14:paraId="123E58FB" w14:textId="77777777" w:rsidTr="0072792D">
        <w:trPr>
          <w:trHeight w:val="288"/>
        </w:trPr>
        <w:tc>
          <w:tcPr>
            <w:tcW w:w="1340" w:type="dxa"/>
            <w:tcBorders>
              <w:top w:val="nil"/>
              <w:left w:val="nil"/>
              <w:bottom w:val="single" w:sz="4" w:space="0" w:color="auto"/>
              <w:right w:val="nil"/>
            </w:tcBorders>
            <w:shd w:val="clear" w:color="auto" w:fill="auto"/>
            <w:noWrap/>
            <w:vAlign w:val="bottom"/>
            <w:hideMark/>
          </w:tcPr>
          <w:p w14:paraId="618D5019"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EX</w:t>
            </w:r>
          </w:p>
        </w:tc>
        <w:tc>
          <w:tcPr>
            <w:tcW w:w="1340" w:type="dxa"/>
            <w:tcBorders>
              <w:top w:val="nil"/>
              <w:left w:val="nil"/>
              <w:bottom w:val="single" w:sz="4" w:space="0" w:color="auto"/>
              <w:right w:val="nil"/>
            </w:tcBorders>
            <w:shd w:val="clear" w:color="auto" w:fill="auto"/>
            <w:noWrap/>
            <w:vAlign w:val="bottom"/>
            <w:hideMark/>
          </w:tcPr>
          <w:p w14:paraId="0546BA4F"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&gt;100ng/mL</w:t>
            </w:r>
          </w:p>
        </w:tc>
        <w:tc>
          <w:tcPr>
            <w:tcW w:w="2020" w:type="dxa"/>
            <w:tcBorders>
              <w:top w:val="nil"/>
              <w:left w:val="nil"/>
              <w:bottom w:val="single" w:sz="4" w:space="0" w:color="auto"/>
              <w:right w:val="nil"/>
            </w:tcBorders>
            <w:shd w:val="clear" w:color="auto" w:fill="auto"/>
            <w:noWrap/>
            <w:vAlign w:val="bottom"/>
            <w:hideMark/>
          </w:tcPr>
          <w:p w14:paraId="05661968"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62</w:t>
            </w:r>
          </w:p>
        </w:tc>
        <w:tc>
          <w:tcPr>
            <w:tcW w:w="2040" w:type="dxa"/>
            <w:tcBorders>
              <w:top w:val="nil"/>
              <w:left w:val="nil"/>
              <w:bottom w:val="single" w:sz="4" w:space="0" w:color="auto"/>
              <w:right w:val="nil"/>
            </w:tcBorders>
            <w:shd w:val="clear" w:color="auto" w:fill="auto"/>
            <w:noWrap/>
            <w:vAlign w:val="bottom"/>
            <w:hideMark/>
          </w:tcPr>
          <w:p w14:paraId="38E960CE"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47</w:t>
            </w:r>
          </w:p>
        </w:tc>
        <w:tc>
          <w:tcPr>
            <w:tcW w:w="2040" w:type="dxa"/>
            <w:tcBorders>
              <w:top w:val="nil"/>
              <w:left w:val="nil"/>
              <w:bottom w:val="single" w:sz="4" w:space="0" w:color="auto"/>
              <w:right w:val="nil"/>
            </w:tcBorders>
            <w:shd w:val="clear" w:color="auto" w:fill="auto"/>
            <w:noWrap/>
            <w:vAlign w:val="bottom"/>
            <w:hideMark/>
          </w:tcPr>
          <w:p w14:paraId="6C339740"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1.32 (0.99,1.64)</w:t>
            </w:r>
          </w:p>
        </w:tc>
      </w:tr>
      <w:tr w:rsidR="0072792D" w:rsidRPr="0072792D" w14:paraId="5CE48E42" w14:textId="77777777" w:rsidTr="0072792D">
        <w:trPr>
          <w:trHeight w:val="288"/>
        </w:trPr>
        <w:tc>
          <w:tcPr>
            <w:tcW w:w="1340" w:type="dxa"/>
            <w:tcBorders>
              <w:top w:val="nil"/>
              <w:left w:val="nil"/>
              <w:bottom w:val="nil"/>
              <w:right w:val="nil"/>
            </w:tcBorders>
            <w:shd w:val="clear" w:color="auto" w:fill="auto"/>
            <w:noWrap/>
            <w:vAlign w:val="bottom"/>
            <w:hideMark/>
          </w:tcPr>
          <w:p w14:paraId="7CE849DB"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NS</w:t>
            </w:r>
          </w:p>
        </w:tc>
        <w:tc>
          <w:tcPr>
            <w:tcW w:w="1340" w:type="dxa"/>
            <w:tcBorders>
              <w:top w:val="nil"/>
              <w:left w:val="nil"/>
              <w:bottom w:val="nil"/>
              <w:right w:val="nil"/>
            </w:tcBorders>
            <w:shd w:val="clear" w:color="auto" w:fill="auto"/>
            <w:noWrap/>
            <w:vAlign w:val="bottom"/>
            <w:hideMark/>
          </w:tcPr>
          <w:p w14:paraId="76664AFF"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 ng/mL</w:t>
            </w:r>
          </w:p>
        </w:tc>
        <w:tc>
          <w:tcPr>
            <w:tcW w:w="2020" w:type="dxa"/>
            <w:tcBorders>
              <w:top w:val="nil"/>
              <w:left w:val="nil"/>
              <w:bottom w:val="nil"/>
              <w:right w:val="nil"/>
            </w:tcBorders>
            <w:shd w:val="clear" w:color="auto" w:fill="auto"/>
            <w:noWrap/>
            <w:vAlign w:val="bottom"/>
            <w:hideMark/>
          </w:tcPr>
          <w:p w14:paraId="4D57FCF7"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370</w:t>
            </w:r>
          </w:p>
        </w:tc>
        <w:tc>
          <w:tcPr>
            <w:tcW w:w="2040" w:type="dxa"/>
            <w:tcBorders>
              <w:top w:val="nil"/>
              <w:left w:val="nil"/>
              <w:bottom w:val="nil"/>
              <w:right w:val="nil"/>
            </w:tcBorders>
            <w:shd w:val="clear" w:color="auto" w:fill="auto"/>
            <w:noWrap/>
            <w:vAlign w:val="bottom"/>
            <w:hideMark/>
          </w:tcPr>
          <w:p w14:paraId="439071F6"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487</w:t>
            </w:r>
          </w:p>
        </w:tc>
        <w:tc>
          <w:tcPr>
            <w:tcW w:w="2040" w:type="dxa"/>
            <w:tcBorders>
              <w:top w:val="nil"/>
              <w:left w:val="nil"/>
              <w:bottom w:val="nil"/>
              <w:right w:val="nil"/>
            </w:tcBorders>
            <w:shd w:val="clear" w:color="auto" w:fill="auto"/>
            <w:noWrap/>
            <w:vAlign w:val="bottom"/>
            <w:hideMark/>
          </w:tcPr>
          <w:p w14:paraId="1770C93B"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0.76 (0.68,0.84)</w:t>
            </w:r>
          </w:p>
        </w:tc>
      </w:tr>
      <w:tr w:rsidR="0072792D" w:rsidRPr="0072792D" w14:paraId="2BE69641" w14:textId="77777777" w:rsidTr="0072792D">
        <w:trPr>
          <w:trHeight w:val="288"/>
        </w:trPr>
        <w:tc>
          <w:tcPr>
            <w:tcW w:w="1340" w:type="dxa"/>
            <w:tcBorders>
              <w:top w:val="nil"/>
              <w:left w:val="nil"/>
              <w:bottom w:val="nil"/>
              <w:right w:val="nil"/>
            </w:tcBorders>
            <w:shd w:val="clear" w:color="auto" w:fill="auto"/>
            <w:noWrap/>
            <w:vAlign w:val="bottom"/>
            <w:hideMark/>
          </w:tcPr>
          <w:p w14:paraId="47327229"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NS</w:t>
            </w:r>
          </w:p>
        </w:tc>
        <w:tc>
          <w:tcPr>
            <w:tcW w:w="1340" w:type="dxa"/>
            <w:tcBorders>
              <w:top w:val="nil"/>
              <w:left w:val="nil"/>
              <w:bottom w:val="nil"/>
              <w:right w:val="nil"/>
            </w:tcBorders>
            <w:shd w:val="clear" w:color="auto" w:fill="auto"/>
            <w:noWrap/>
            <w:vAlign w:val="bottom"/>
            <w:hideMark/>
          </w:tcPr>
          <w:p w14:paraId="75527638"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&lt;100 ng/mL</w:t>
            </w:r>
          </w:p>
        </w:tc>
        <w:tc>
          <w:tcPr>
            <w:tcW w:w="2020" w:type="dxa"/>
            <w:tcBorders>
              <w:top w:val="nil"/>
              <w:left w:val="nil"/>
              <w:bottom w:val="nil"/>
              <w:right w:val="nil"/>
            </w:tcBorders>
            <w:shd w:val="clear" w:color="auto" w:fill="auto"/>
            <w:noWrap/>
            <w:vAlign w:val="bottom"/>
            <w:hideMark/>
          </w:tcPr>
          <w:p w14:paraId="778E2EB0"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53</w:t>
            </w:r>
          </w:p>
        </w:tc>
        <w:tc>
          <w:tcPr>
            <w:tcW w:w="2040" w:type="dxa"/>
            <w:tcBorders>
              <w:top w:val="nil"/>
              <w:left w:val="nil"/>
              <w:bottom w:val="nil"/>
              <w:right w:val="nil"/>
            </w:tcBorders>
            <w:shd w:val="clear" w:color="auto" w:fill="auto"/>
            <w:noWrap/>
            <w:vAlign w:val="bottom"/>
            <w:hideMark/>
          </w:tcPr>
          <w:p w14:paraId="24A208F4"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52</w:t>
            </w:r>
          </w:p>
        </w:tc>
        <w:tc>
          <w:tcPr>
            <w:tcW w:w="2040" w:type="dxa"/>
            <w:tcBorders>
              <w:top w:val="nil"/>
              <w:left w:val="nil"/>
              <w:bottom w:val="nil"/>
              <w:right w:val="nil"/>
            </w:tcBorders>
            <w:shd w:val="clear" w:color="auto" w:fill="auto"/>
            <w:noWrap/>
            <w:vAlign w:val="bottom"/>
            <w:hideMark/>
          </w:tcPr>
          <w:p w14:paraId="773E4B95"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1.01 (0.74,1.29)</w:t>
            </w:r>
          </w:p>
        </w:tc>
      </w:tr>
      <w:tr w:rsidR="0072792D" w:rsidRPr="0072792D" w14:paraId="5371B146" w14:textId="77777777" w:rsidTr="0072792D">
        <w:trPr>
          <w:trHeight w:val="288"/>
        </w:trPr>
        <w:tc>
          <w:tcPr>
            <w:tcW w:w="1340" w:type="dxa"/>
            <w:tcBorders>
              <w:top w:val="nil"/>
              <w:left w:val="nil"/>
              <w:bottom w:val="single" w:sz="4" w:space="0" w:color="auto"/>
              <w:right w:val="nil"/>
            </w:tcBorders>
            <w:shd w:val="clear" w:color="auto" w:fill="auto"/>
            <w:noWrap/>
            <w:vAlign w:val="bottom"/>
            <w:hideMark/>
          </w:tcPr>
          <w:p w14:paraId="481F10A8"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NS</w:t>
            </w:r>
          </w:p>
        </w:tc>
        <w:tc>
          <w:tcPr>
            <w:tcW w:w="1340" w:type="dxa"/>
            <w:tcBorders>
              <w:top w:val="nil"/>
              <w:left w:val="nil"/>
              <w:bottom w:val="single" w:sz="4" w:space="0" w:color="auto"/>
              <w:right w:val="nil"/>
            </w:tcBorders>
            <w:shd w:val="clear" w:color="auto" w:fill="auto"/>
            <w:noWrap/>
            <w:vAlign w:val="bottom"/>
            <w:hideMark/>
          </w:tcPr>
          <w:p w14:paraId="6ACEDD16"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&gt;100ng/mL</w:t>
            </w:r>
          </w:p>
        </w:tc>
        <w:tc>
          <w:tcPr>
            <w:tcW w:w="2020" w:type="dxa"/>
            <w:tcBorders>
              <w:top w:val="nil"/>
              <w:left w:val="nil"/>
              <w:bottom w:val="single" w:sz="4" w:space="0" w:color="auto"/>
              <w:right w:val="nil"/>
            </w:tcBorders>
            <w:shd w:val="clear" w:color="auto" w:fill="auto"/>
            <w:noWrap/>
            <w:vAlign w:val="bottom"/>
            <w:hideMark/>
          </w:tcPr>
          <w:p w14:paraId="1D048FF4"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35</w:t>
            </w:r>
          </w:p>
        </w:tc>
        <w:tc>
          <w:tcPr>
            <w:tcW w:w="2040" w:type="dxa"/>
            <w:tcBorders>
              <w:top w:val="nil"/>
              <w:left w:val="nil"/>
              <w:bottom w:val="single" w:sz="4" w:space="0" w:color="auto"/>
              <w:right w:val="nil"/>
            </w:tcBorders>
            <w:shd w:val="clear" w:color="auto" w:fill="auto"/>
            <w:noWrap/>
            <w:vAlign w:val="bottom"/>
            <w:hideMark/>
          </w:tcPr>
          <w:p w14:paraId="531339F6"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39</w:t>
            </w:r>
          </w:p>
        </w:tc>
        <w:tc>
          <w:tcPr>
            <w:tcW w:w="2040" w:type="dxa"/>
            <w:tcBorders>
              <w:top w:val="nil"/>
              <w:left w:val="nil"/>
              <w:bottom w:val="single" w:sz="4" w:space="0" w:color="auto"/>
              <w:right w:val="nil"/>
            </w:tcBorders>
            <w:shd w:val="clear" w:color="auto" w:fill="auto"/>
            <w:noWrap/>
            <w:vAlign w:val="bottom"/>
            <w:hideMark/>
          </w:tcPr>
          <w:p w14:paraId="23A386A8"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0.91 (0.61,1.21)</w:t>
            </w:r>
          </w:p>
        </w:tc>
      </w:tr>
      <w:tr w:rsidR="0072792D" w:rsidRPr="0072792D" w14:paraId="4CD9DA9C" w14:textId="77777777" w:rsidTr="0072792D">
        <w:trPr>
          <w:trHeight w:val="288"/>
        </w:trPr>
        <w:tc>
          <w:tcPr>
            <w:tcW w:w="1340" w:type="dxa"/>
            <w:tcBorders>
              <w:top w:val="nil"/>
              <w:left w:val="nil"/>
              <w:bottom w:val="nil"/>
              <w:right w:val="nil"/>
            </w:tcBorders>
            <w:shd w:val="clear" w:color="auto" w:fill="auto"/>
            <w:noWrap/>
            <w:vAlign w:val="bottom"/>
            <w:hideMark/>
          </w:tcPr>
          <w:p w14:paraId="4BAAA6E4"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SM</w:t>
            </w:r>
          </w:p>
        </w:tc>
        <w:tc>
          <w:tcPr>
            <w:tcW w:w="1340" w:type="dxa"/>
            <w:tcBorders>
              <w:top w:val="nil"/>
              <w:left w:val="nil"/>
              <w:bottom w:val="nil"/>
              <w:right w:val="nil"/>
            </w:tcBorders>
            <w:shd w:val="clear" w:color="auto" w:fill="auto"/>
            <w:noWrap/>
            <w:vAlign w:val="bottom"/>
            <w:hideMark/>
          </w:tcPr>
          <w:p w14:paraId="6CD15836"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 ng/mL</w:t>
            </w:r>
          </w:p>
        </w:tc>
        <w:tc>
          <w:tcPr>
            <w:tcW w:w="2020" w:type="dxa"/>
            <w:tcBorders>
              <w:top w:val="nil"/>
              <w:left w:val="nil"/>
              <w:bottom w:val="nil"/>
              <w:right w:val="nil"/>
            </w:tcBorders>
            <w:shd w:val="clear" w:color="auto" w:fill="auto"/>
            <w:noWrap/>
            <w:vAlign w:val="bottom"/>
            <w:hideMark/>
          </w:tcPr>
          <w:p w14:paraId="3631F239"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w:t>
            </w:r>
          </w:p>
        </w:tc>
        <w:tc>
          <w:tcPr>
            <w:tcW w:w="2040" w:type="dxa"/>
            <w:tcBorders>
              <w:top w:val="nil"/>
              <w:left w:val="nil"/>
              <w:bottom w:val="nil"/>
              <w:right w:val="nil"/>
            </w:tcBorders>
            <w:shd w:val="clear" w:color="auto" w:fill="auto"/>
            <w:noWrap/>
            <w:vAlign w:val="bottom"/>
            <w:hideMark/>
          </w:tcPr>
          <w:p w14:paraId="3526500C"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w:t>
            </w:r>
          </w:p>
        </w:tc>
        <w:tc>
          <w:tcPr>
            <w:tcW w:w="2040" w:type="dxa"/>
            <w:tcBorders>
              <w:top w:val="nil"/>
              <w:left w:val="nil"/>
              <w:bottom w:val="nil"/>
              <w:right w:val="nil"/>
            </w:tcBorders>
            <w:shd w:val="clear" w:color="auto" w:fill="auto"/>
            <w:noWrap/>
            <w:vAlign w:val="bottom"/>
            <w:hideMark/>
          </w:tcPr>
          <w:p w14:paraId="19D99FF3"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w:t>
            </w:r>
          </w:p>
        </w:tc>
      </w:tr>
      <w:tr w:rsidR="0072792D" w:rsidRPr="0072792D" w14:paraId="57563E6D" w14:textId="77777777" w:rsidTr="0072792D">
        <w:trPr>
          <w:trHeight w:val="288"/>
        </w:trPr>
        <w:tc>
          <w:tcPr>
            <w:tcW w:w="1340" w:type="dxa"/>
            <w:tcBorders>
              <w:top w:val="nil"/>
              <w:left w:val="nil"/>
              <w:bottom w:val="nil"/>
              <w:right w:val="nil"/>
            </w:tcBorders>
            <w:shd w:val="clear" w:color="auto" w:fill="auto"/>
            <w:noWrap/>
            <w:vAlign w:val="bottom"/>
            <w:hideMark/>
          </w:tcPr>
          <w:p w14:paraId="5CA46863"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SM</w:t>
            </w:r>
          </w:p>
        </w:tc>
        <w:tc>
          <w:tcPr>
            <w:tcW w:w="1340" w:type="dxa"/>
            <w:tcBorders>
              <w:top w:val="nil"/>
              <w:left w:val="nil"/>
              <w:bottom w:val="nil"/>
              <w:right w:val="nil"/>
            </w:tcBorders>
            <w:shd w:val="clear" w:color="auto" w:fill="auto"/>
            <w:noWrap/>
            <w:vAlign w:val="bottom"/>
            <w:hideMark/>
          </w:tcPr>
          <w:p w14:paraId="2A459660"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&lt;100 ng/mL</w:t>
            </w:r>
          </w:p>
        </w:tc>
        <w:tc>
          <w:tcPr>
            <w:tcW w:w="2020" w:type="dxa"/>
            <w:tcBorders>
              <w:top w:val="nil"/>
              <w:left w:val="nil"/>
              <w:bottom w:val="nil"/>
              <w:right w:val="nil"/>
            </w:tcBorders>
            <w:shd w:val="clear" w:color="auto" w:fill="auto"/>
            <w:noWrap/>
            <w:vAlign w:val="bottom"/>
            <w:hideMark/>
          </w:tcPr>
          <w:p w14:paraId="4AA6B6BE"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43</w:t>
            </w:r>
          </w:p>
        </w:tc>
        <w:tc>
          <w:tcPr>
            <w:tcW w:w="2040" w:type="dxa"/>
            <w:tcBorders>
              <w:top w:val="nil"/>
              <w:left w:val="nil"/>
              <w:bottom w:val="nil"/>
              <w:right w:val="nil"/>
            </w:tcBorders>
            <w:shd w:val="clear" w:color="auto" w:fill="auto"/>
            <w:noWrap/>
            <w:vAlign w:val="bottom"/>
            <w:hideMark/>
          </w:tcPr>
          <w:p w14:paraId="78BD7701"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38</w:t>
            </w:r>
          </w:p>
        </w:tc>
        <w:tc>
          <w:tcPr>
            <w:tcW w:w="2040" w:type="dxa"/>
            <w:tcBorders>
              <w:top w:val="nil"/>
              <w:left w:val="nil"/>
              <w:bottom w:val="nil"/>
              <w:right w:val="nil"/>
            </w:tcBorders>
            <w:shd w:val="clear" w:color="auto" w:fill="auto"/>
            <w:noWrap/>
            <w:vAlign w:val="bottom"/>
            <w:hideMark/>
          </w:tcPr>
          <w:p w14:paraId="178B555B"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1.13 (0.79,1.47)</w:t>
            </w:r>
          </w:p>
        </w:tc>
      </w:tr>
      <w:tr w:rsidR="0072792D" w:rsidRPr="0072792D" w14:paraId="01FFD2D7" w14:textId="77777777" w:rsidTr="0072792D">
        <w:trPr>
          <w:trHeight w:val="288"/>
        </w:trPr>
        <w:tc>
          <w:tcPr>
            <w:tcW w:w="1340" w:type="dxa"/>
            <w:tcBorders>
              <w:top w:val="nil"/>
              <w:left w:val="nil"/>
              <w:bottom w:val="nil"/>
              <w:right w:val="nil"/>
            </w:tcBorders>
            <w:shd w:val="clear" w:color="auto" w:fill="auto"/>
            <w:noWrap/>
            <w:vAlign w:val="bottom"/>
            <w:hideMark/>
          </w:tcPr>
          <w:p w14:paraId="22A5C88C"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SM</w:t>
            </w:r>
          </w:p>
        </w:tc>
        <w:tc>
          <w:tcPr>
            <w:tcW w:w="1340" w:type="dxa"/>
            <w:tcBorders>
              <w:top w:val="nil"/>
              <w:left w:val="nil"/>
              <w:bottom w:val="nil"/>
              <w:right w:val="nil"/>
            </w:tcBorders>
            <w:shd w:val="clear" w:color="auto" w:fill="auto"/>
            <w:noWrap/>
            <w:vAlign w:val="bottom"/>
            <w:hideMark/>
          </w:tcPr>
          <w:p w14:paraId="4D0B5A61" w14:textId="77777777" w:rsidR="0072792D" w:rsidRPr="0072792D" w:rsidRDefault="0072792D" w:rsidP="0072792D">
            <w:pPr>
              <w:spacing w:after="0" w:line="240" w:lineRule="auto"/>
              <w:rPr>
                <w:rFonts w:ascii="Calibri" w:eastAsia="Times New Roman" w:hAnsi="Calibri" w:cs="Calibri"/>
                <w:color w:val="000000"/>
                <w:lang w:eastAsia="en-GB"/>
              </w:rPr>
            </w:pPr>
            <w:r w:rsidRPr="0072792D">
              <w:rPr>
                <w:rFonts w:ascii="Calibri" w:eastAsia="Times New Roman" w:hAnsi="Calibri" w:cs="Calibri"/>
                <w:color w:val="000000"/>
                <w:lang w:eastAsia="en-GB"/>
              </w:rPr>
              <w:t>&gt;100ng/mL</w:t>
            </w:r>
          </w:p>
        </w:tc>
        <w:tc>
          <w:tcPr>
            <w:tcW w:w="2020" w:type="dxa"/>
            <w:tcBorders>
              <w:top w:val="nil"/>
              <w:left w:val="nil"/>
              <w:bottom w:val="nil"/>
              <w:right w:val="nil"/>
            </w:tcBorders>
            <w:shd w:val="clear" w:color="auto" w:fill="auto"/>
            <w:noWrap/>
            <w:vAlign w:val="bottom"/>
            <w:hideMark/>
          </w:tcPr>
          <w:p w14:paraId="47972BEE"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198</w:t>
            </w:r>
          </w:p>
        </w:tc>
        <w:tc>
          <w:tcPr>
            <w:tcW w:w="2040" w:type="dxa"/>
            <w:tcBorders>
              <w:top w:val="nil"/>
              <w:left w:val="nil"/>
              <w:bottom w:val="nil"/>
              <w:right w:val="nil"/>
            </w:tcBorders>
            <w:shd w:val="clear" w:color="auto" w:fill="auto"/>
            <w:noWrap/>
            <w:vAlign w:val="bottom"/>
            <w:hideMark/>
          </w:tcPr>
          <w:p w14:paraId="0D7D2A7F" w14:textId="77777777" w:rsidR="0072792D" w:rsidRPr="0072792D" w:rsidRDefault="0072792D" w:rsidP="0072792D">
            <w:pPr>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146</w:t>
            </w:r>
          </w:p>
        </w:tc>
        <w:tc>
          <w:tcPr>
            <w:tcW w:w="2040" w:type="dxa"/>
            <w:tcBorders>
              <w:top w:val="nil"/>
              <w:left w:val="nil"/>
              <w:bottom w:val="nil"/>
              <w:right w:val="nil"/>
            </w:tcBorders>
            <w:shd w:val="clear" w:color="auto" w:fill="auto"/>
            <w:noWrap/>
            <w:vAlign w:val="bottom"/>
            <w:hideMark/>
          </w:tcPr>
          <w:p w14:paraId="15D4063B" w14:textId="77777777" w:rsidR="0072792D" w:rsidRPr="0072792D" w:rsidRDefault="0072792D" w:rsidP="004223A1">
            <w:pPr>
              <w:keepNext/>
              <w:spacing w:after="0" w:line="240" w:lineRule="auto"/>
              <w:jc w:val="center"/>
              <w:rPr>
                <w:rFonts w:ascii="Calibri" w:eastAsia="Times New Roman" w:hAnsi="Calibri" w:cs="Calibri"/>
                <w:color w:val="000000"/>
                <w:lang w:eastAsia="en-GB"/>
              </w:rPr>
            </w:pPr>
            <w:r w:rsidRPr="0072792D">
              <w:rPr>
                <w:rFonts w:ascii="Calibri" w:eastAsia="Times New Roman" w:hAnsi="Calibri" w:cs="Calibri"/>
                <w:color w:val="000000"/>
                <w:lang w:eastAsia="en-GB"/>
              </w:rPr>
              <w:t>1.36 (1.17,1.55)</w:t>
            </w:r>
          </w:p>
        </w:tc>
      </w:tr>
    </w:tbl>
    <w:p w14:paraId="294DBC50" w14:textId="77777777" w:rsidR="004223A1" w:rsidRDefault="004223A1" w:rsidP="004223A1">
      <w:pPr>
        <w:pStyle w:val="Caption"/>
      </w:pPr>
    </w:p>
    <w:p w14:paraId="398D9948" w14:textId="0E4E0778" w:rsidR="005B44D7" w:rsidRDefault="004223A1" w:rsidP="004223A1">
      <w:pPr>
        <w:pStyle w:val="Caption"/>
      </w:pPr>
      <w:bookmarkStart w:id="29" w:name="_Ref523663280"/>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11</w:t>
      </w:r>
      <w:r w:rsidR="000C4186">
        <w:rPr>
          <w:noProof/>
        </w:rPr>
        <w:fldChar w:fldCharType="end"/>
      </w:r>
      <w:bookmarkEnd w:id="29"/>
      <w:r>
        <w:t>: SMRs by smoker status and cotinine level.</w:t>
      </w:r>
    </w:p>
    <w:p w14:paraId="5646F633" w14:textId="7B5FD65E" w:rsidR="0072792D" w:rsidRDefault="0072792D" w:rsidP="00EF7986"/>
    <w:p w14:paraId="26AFDE2B" w14:textId="77777777" w:rsidR="0072792D" w:rsidRDefault="0072792D" w:rsidP="00EF7986"/>
    <w:p w14:paraId="121C6DD1" w14:textId="77777777" w:rsidR="001A4666" w:rsidRDefault="001A4666">
      <w:pPr>
        <w:rPr>
          <w:rFonts w:asciiTheme="majorHAnsi" w:eastAsiaTheme="majorEastAsia" w:hAnsiTheme="majorHAnsi" w:cstheme="majorBidi"/>
          <w:color w:val="1F4D78" w:themeColor="accent1" w:themeShade="7F"/>
          <w:sz w:val="24"/>
          <w:szCs w:val="24"/>
        </w:rPr>
      </w:pPr>
      <w:r>
        <w:br w:type="page"/>
      </w:r>
    </w:p>
    <w:p w14:paraId="5A689E38" w14:textId="5911920A" w:rsidR="00EE3962" w:rsidRDefault="00F328C6" w:rsidP="00EE3962">
      <w:pPr>
        <w:pStyle w:val="Heading3"/>
      </w:pPr>
      <w:r>
        <w:lastRenderedPageBreak/>
        <w:t>CRE</w:t>
      </w:r>
      <w:r w:rsidR="00EE3962">
        <w:t>: Serum Creatinine</w:t>
      </w:r>
    </w:p>
    <w:p w14:paraId="28C0FC46" w14:textId="6D76F707" w:rsidR="00EE3962" w:rsidRDefault="00EE3962" w:rsidP="00EE3962">
      <w:r w:rsidRPr="00ED5B07">
        <w:t xml:space="preserve">Serum creatinine is </w:t>
      </w:r>
      <w:r w:rsidR="00434C2F">
        <w:t>a waste product produced by the muscles and is c</w:t>
      </w:r>
      <w:r w:rsidRPr="00ED5B07">
        <w:t>ommonly</w:t>
      </w:r>
      <w:r>
        <w:t xml:space="preserve"> </w:t>
      </w:r>
      <w:r w:rsidRPr="00ED5B07">
        <w:t xml:space="preserve">used </w:t>
      </w:r>
      <w:r>
        <w:t>as a proxy for glomerular filtration rate</w:t>
      </w:r>
      <w:r w:rsidR="00434C2F">
        <w:t xml:space="preserve"> (GFR)</w:t>
      </w:r>
      <w:r>
        <w:t xml:space="preserve"> – which is the standard measure of kidney</w:t>
      </w:r>
      <w:r w:rsidR="00434C2F">
        <w:t xml:space="preserve"> function</w:t>
      </w:r>
      <w:r>
        <w:t xml:space="preserve">. </w:t>
      </w:r>
      <w:r w:rsidR="00434C2F">
        <w:t xml:space="preserve">Elevated levels of creatinine are associated with lower GFR and more severe kidney impairment </w:t>
      </w:r>
      <w:sdt>
        <w:sdtPr>
          <w:id w:val="1484039363"/>
          <w:citation/>
        </w:sdtPr>
        <w:sdtContent>
          <w:r w:rsidR="00434C2F">
            <w:fldChar w:fldCharType="begin"/>
          </w:r>
          <w:r w:rsidR="00434C2F">
            <w:instrText xml:space="preserve"> CITATION Dam12 \l 2057 </w:instrText>
          </w:r>
          <w:r w:rsidR="00434C2F">
            <w:fldChar w:fldCharType="separate"/>
          </w:r>
          <w:r w:rsidR="00434C2F" w:rsidRPr="00434C2F">
            <w:rPr>
              <w:noProof/>
            </w:rPr>
            <w:t>(Damman, et al., 2012)</w:t>
          </w:r>
          <w:r w:rsidR="00434C2F">
            <w:fldChar w:fldCharType="end"/>
          </w:r>
        </w:sdtContent>
      </w:sdt>
      <w:r w:rsidR="00434C2F">
        <w:t>.</w:t>
      </w:r>
    </w:p>
    <w:p w14:paraId="64036A17" w14:textId="484E661F" w:rsidR="00434C2F" w:rsidRDefault="00434C2F" w:rsidP="00EF7986">
      <w:r>
        <w:t xml:space="preserve">Additionally, low values of creatinine suggest a low muscle mass and possible frailty, which has been shown to be predictive of mortality in sick patients </w:t>
      </w:r>
      <w:sdt>
        <w:sdtPr>
          <w:id w:val="1954981039"/>
          <w:citation/>
        </w:sdtPr>
        <w:sdtContent>
          <w:r>
            <w:fldChar w:fldCharType="begin"/>
          </w:r>
          <w:r>
            <w:instrText xml:space="preserve"> CITATION Tho16 \l 2057 </w:instrText>
          </w:r>
          <w:r>
            <w:fldChar w:fldCharType="separate"/>
          </w:r>
          <w:r w:rsidRPr="00434C2F">
            <w:rPr>
              <w:noProof/>
            </w:rPr>
            <w:t>(Thongprayoon, et al., 2016)</w:t>
          </w:r>
          <w:r>
            <w:fldChar w:fldCharType="end"/>
          </w:r>
        </w:sdtContent>
      </w:sdt>
      <w:r>
        <w:t>.</w:t>
      </w:r>
    </w:p>
    <w:p w14:paraId="02B08CBB" w14:textId="6634B114" w:rsidR="00434C2F" w:rsidRDefault="00434C2F" w:rsidP="00EF7986">
      <w:r>
        <w:t>These two effects are quite clearly reflected in the NHANESIII analysis where we see quite a clear U-shaped relationship with mortality.</w:t>
      </w:r>
    </w:p>
    <w:p w14:paraId="2BB3356C" w14:textId="77777777" w:rsidR="00037338" w:rsidRDefault="00434C2F" w:rsidP="00037338">
      <w:pPr>
        <w:keepNext/>
      </w:pPr>
      <w:r>
        <w:rPr>
          <w:noProof/>
        </w:rPr>
        <w:drawing>
          <wp:inline distT="0" distB="0" distL="0" distR="0" wp14:anchorId="51FBC205" wp14:editId="7FB33F37">
            <wp:extent cx="4033262" cy="30251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um creatinine (mg d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7889" cy="3028611"/>
                    </a:xfrm>
                    <a:prstGeom prst="rect">
                      <a:avLst/>
                    </a:prstGeom>
                  </pic:spPr>
                </pic:pic>
              </a:graphicData>
            </a:graphic>
          </wp:inline>
        </w:drawing>
      </w:r>
    </w:p>
    <w:p w14:paraId="1B4F6B5B" w14:textId="6153872B" w:rsidR="00434C2F"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16</w:t>
      </w:r>
      <w:r w:rsidR="000C4186">
        <w:rPr>
          <w:noProof/>
        </w:rPr>
        <w:fldChar w:fldCharType="end"/>
      </w:r>
      <w:r>
        <w:t>: Serum creatinine</w:t>
      </w:r>
    </w:p>
    <w:p w14:paraId="7E9954C3" w14:textId="5BA22B5A" w:rsidR="004E5F90" w:rsidRDefault="004E5F90" w:rsidP="007F1038"/>
    <w:p w14:paraId="7765F45F" w14:textId="317658A9" w:rsidR="00452B39" w:rsidRDefault="0020002B" w:rsidP="000B77A6">
      <w:pPr>
        <w:pStyle w:val="Heading3"/>
      </w:pPr>
      <w:r>
        <w:t>S</w:t>
      </w:r>
      <w:r w:rsidR="00FB10FE">
        <w:t>EL</w:t>
      </w:r>
      <w:r>
        <w:t xml:space="preserve">: </w:t>
      </w:r>
      <w:r w:rsidR="00452B39">
        <w:t>Serum Selenium</w:t>
      </w:r>
    </w:p>
    <w:p w14:paraId="3B1EBD36" w14:textId="2BC27916" w:rsidR="00452B39" w:rsidRDefault="000B77A6" w:rsidP="007F1038">
      <w:r>
        <w:t>Selenium is a trace element that is thought to aid the body in defence of oxidative stress</w:t>
      </w:r>
      <w:r w:rsidR="003D0E81">
        <w:t xml:space="preserve">, and hence has been postulated to be protective against cancer </w:t>
      </w:r>
      <w:sdt>
        <w:sdtPr>
          <w:id w:val="-1072036649"/>
          <w:citation/>
        </w:sdtPr>
        <w:sdtContent>
          <w:r w:rsidR="003D0E81">
            <w:fldChar w:fldCharType="begin"/>
          </w:r>
          <w:r w:rsidR="003D0E81">
            <w:instrText xml:space="preserve"> CITATION Bre05 \l 2057 </w:instrText>
          </w:r>
          <w:r w:rsidR="003D0E81">
            <w:fldChar w:fldCharType="separate"/>
          </w:r>
          <w:r w:rsidR="003D0E81" w:rsidRPr="003D0E81">
            <w:rPr>
              <w:noProof/>
            </w:rPr>
            <w:t>(Brenneisen, et al., 2005)</w:t>
          </w:r>
          <w:r w:rsidR="003D0E81">
            <w:fldChar w:fldCharType="end"/>
          </w:r>
        </w:sdtContent>
      </w:sdt>
      <w:r>
        <w:t>.</w:t>
      </w:r>
      <w:r w:rsidR="003D0E81">
        <w:t xml:space="preserve"> In the NHANES data we observe a beneficial effect of </w:t>
      </w:r>
      <w:r w:rsidR="0020002B">
        <w:t>serum s</w:t>
      </w:r>
      <w:r w:rsidR="003D0E81">
        <w:t>elenium levels above 130 ng/</w:t>
      </w:r>
      <w:proofErr w:type="spellStart"/>
      <w:r w:rsidR="003D0E81">
        <w:t>mL.</w:t>
      </w:r>
      <w:proofErr w:type="spellEnd"/>
      <w:r w:rsidR="00B1017F">
        <w:t xml:space="preserve"> Note that Selenium is not available in the Continuous NHANES dataset.</w:t>
      </w:r>
    </w:p>
    <w:p w14:paraId="4B181A8F" w14:textId="77777777" w:rsidR="000B77A6" w:rsidRDefault="000B77A6" w:rsidP="007F1038"/>
    <w:p w14:paraId="46D7D07A" w14:textId="77777777" w:rsidR="00037338" w:rsidRDefault="000B77A6" w:rsidP="00037338">
      <w:pPr>
        <w:keepNext/>
      </w:pPr>
      <w:r>
        <w:rPr>
          <w:noProof/>
        </w:rPr>
        <w:lastRenderedPageBreak/>
        <w:drawing>
          <wp:inline distT="0" distB="0" distL="0" distR="0" wp14:anchorId="426296A7" wp14:editId="1109B005">
            <wp:extent cx="4175494" cy="313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um Selenium (ng 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0649" cy="3135687"/>
                    </a:xfrm>
                    <a:prstGeom prst="rect">
                      <a:avLst/>
                    </a:prstGeom>
                  </pic:spPr>
                </pic:pic>
              </a:graphicData>
            </a:graphic>
          </wp:inline>
        </w:drawing>
      </w:r>
    </w:p>
    <w:p w14:paraId="0C1AA134" w14:textId="6B82D7EC" w:rsidR="00452B39"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17</w:t>
      </w:r>
      <w:r w:rsidR="000C4186">
        <w:rPr>
          <w:noProof/>
        </w:rPr>
        <w:fldChar w:fldCharType="end"/>
      </w:r>
      <w:r>
        <w:t>: Serum Selenium</w:t>
      </w:r>
    </w:p>
    <w:p w14:paraId="7423F006" w14:textId="21BC1137" w:rsidR="000B77A6" w:rsidRDefault="000B77A6" w:rsidP="007F1038"/>
    <w:p w14:paraId="35750C8D" w14:textId="7145DAD2" w:rsidR="007F1038" w:rsidRPr="00ED5B07" w:rsidRDefault="007F1038" w:rsidP="007F1038">
      <w:pPr>
        <w:pStyle w:val="Heading3"/>
      </w:pPr>
      <w:r w:rsidRPr="00ED5B07">
        <w:t>A</w:t>
      </w:r>
      <w:r w:rsidR="00FB10FE">
        <w:t>LB</w:t>
      </w:r>
      <w:r w:rsidRPr="00ED5B07">
        <w:t>: Serum Albumin</w:t>
      </w:r>
    </w:p>
    <w:p w14:paraId="0F63016F" w14:textId="05F4EFC5" w:rsidR="0020002B" w:rsidRPr="0020002B" w:rsidRDefault="0020002B" w:rsidP="0020002B">
      <w:pPr>
        <w:rPr>
          <w:color w:val="0563C1" w:themeColor="hyperlink"/>
          <w:u w:val="single"/>
        </w:rPr>
      </w:pPr>
      <w:r>
        <w:t>Serum albumin has been described as a “</w:t>
      </w:r>
      <w:r w:rsidRPr="0020002B">
        <w:t>a highly sensitive indicator of preclinical disease and disease severity”</w:t>
      </w:r>
      <w:r>
        <w:t xml:space="preserve"> </w:t>
      </w:r>
      <w:sdt>
        <w:sdtPr>
          <w:id w:val="-1022324020"/>
          <w:citation/>
        </w:sdtPr>
        <w:sdtContent>
          <w:r>
            <w:fldChar w:fldCharType="begin"/>
          </w:r>
          <w:r>
            <w:instrText xml:space="preserve"> CITATION Gol97 \l 2057 </w:instrText>
          </w:r>
          <w:r>
            <w:fldChar w:fldCharType="separate"/>
          </w:r>
          <w:r w:rsidRPr="0020002B">
            <w:rPr>
              <w:noProof/>
            </w:rPr>
            <w:t>(Goldwasser &amp; Feldman, 1997)</w:t>
          </w:r>
          <w:r>
            <w:fldChar w:fldCharType="end"/>
          </w:r>
        </w:sdtContent>
      </w:sdt>
      <w:r>
        <w:t>. We see in NHANES quite clearly that values below 4 g/DL appear to be associated with higher mortality.</w:t>
      </w:r>
    </w:p>
    <w:p w14:paraId="77678D93" w14:textId="77777777" w:rsidR="00037338" w:rsidRDefault="00260A65" w:rsidP="00037338">
      <w:pPr>
        <w:keepNext/>
      </w:pPr>
      <w:r>
        <w:rPr>
          <w:noProof/>
        </w:rPr>
        <w:drawing>
          <wp:inline distT="0" distB="0" distL="0" distR="0" wp14:anchorId="7753AE73" wp14:editId="165AE0E8">
            <wp:extent cx="3819878" cy="28651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um albumin (g d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1796" cy="2874059"/>
                    </a:xfrm>
                    <a:prstGeom prst="rect">
                      <a:avLst/>
                    </a:prstGeom>
                  </pic:spPr>
                </pic:pic>
              </a:graphicData>
            </a:graphic>
          </wp:inline>
        </w:drawing>
      </w:r>
    </w:p>
    <w:p w14:paraId="0A55F874" w14:textId="7EA50A36" w:rsidR="007F1038" w:rsidRPr="00ED5B07"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18</w:t>
      </w:r>
      <w:r w:rsidR="000C4186">
        <w:rPr>
          <w:noProof/>
        </w:rPr>
        <w:fldChar w:fldCharType="end"/>
      </w:r>
      <w:r>
        <w:t>: Serum albumin</w:t>
      </w:r>
    </w:p>
    <w:p w14:paraId="1F2933C3" w14:textId="693CF7D1" w:rsidR="007F1038" w:rsidRDefault="007F1038" w:rsidP="007F1038">
      <w:pPr>
        <w:tabs>
          <w:tab w:val="left" w:pos="2320"/>
        </w:tabs>
      </w:pPr>
    </w:p>
    <w:p w14:paraId="09CB10CB" w14:textId="77777777" w:rsidR="001A4666" w:rsidRDefault="001A4666">
      <w:pPr>
        <w:rPr>
          <w:rFonts w:asciiTheme="majorHAnsi" w:eastAsiaTheme="majorEastAsia" w:hAnsiTheme="majorHAnsi" w:cstheme="majorBidi"/>
          <w:color w:val="1F4D78" w:themeColor="accent1" w:themeShade="7F"/>
          <w:sz w:val="24"/>
          <w:szCs w:val="24"/>
        </w:rPr>
      </w:pPr>
      <w:r>
        <w:br w:type="page"/>
      </w:r>
    </w:p>
    <w:p w14:paraId="62FBF9F2" w14:textId="67AD98C8" w:rsidR="00A1490D" w:rsidRDefault="00F328C6" w:rsidP="00A1490D">
      <w:pPr>
        <w:pStyle w:val="Heading3"/>
      </w:pPr>
      <w:r>
        <w:lastRenderedPageBreak/>
        <w:t>PRO</w:t>
      </w:r>
      <w:r w:rsidR="00A1490D">
        <w:t>: Serum Total Protein</w:t>
      </w:r>
    </w:p>
    <w:p w14:paraId="5496582F" w14:textId="1880BA96" w:rsidR="00A1490D" w:rsidRDefault="000F7F57" w:rsidP="007F1038">
      <w:pPr>
        <w:tabs>
          <w:tab w:val="left" w:pos="2320"/>
        </w:tabs>
        <w:rPr>
          <w:color w:val="000000"/>
          <w:shd w:val="clear" w:color="auto" w:fill="FFFFFF"/>
        </w:rPr>
      </w:pPr>
      <w:r>
        <w:rPr>
          <w:color w:val="000000"/>
          <w:shd w:val="clear" w:color="auto" w:fill="FFFFFF"/>
        </w:rPr>
        <w:t xml:space="preserve">“The difference between total serum protein and albumin, i.e. the gamma gap, is a frequently used clinical screening measure for both latent infection and malignancy.” </w:t>
      </w:r>
      <w:sdt>
        <w:sdtPr>
          <w:rPr>
            <w:color w:val="000000"/>
            <w:shd w:val="clear" w:color="auto" w:fill="FFFFFF"/>
          </w:rPr>
          <w:id w:val="1282304355"/>
          <w:citation/>
        </w:sdtPr>
        <w:sdtContent>
          <w:r>
            <w:rPr>
              <w:color w:val="000000"/>
              <w:shd w:val="clear" w:color="auto" w:fill="FFFFFF"/>
            </w:rPr>
            <w:fldChar w:fldCharType="begin"/>
          </w:r>
          <w:r>
            <w:rPr>
              <w:color w:val="000000"/>
              <w:shd w:val="clear" w:color="auto" w:fill="FFFFFF"/>
            </w:rPr>
            <w:instrText xml:space="preserve"> CITATION Jur15 \l 2057 </w:instrText>
          </w:r>
          <w:r>
            <w:rPr>
              <w:color w:val="000000"/>
              <w:shd w:val="clear" w:color="auto" w:fill="FFFFFF"/>
            </w:rPr>
            <w:fldChar w:fldCharType="separate"/>
          </w:r>
          <w:r w:rsidRPr="000F7F57">
            <w:rPr>
              <w:noProof/>
              <w:color w:val="000000"/>
              <w:shd w:val="clear" w:color="auto" w:fill="FFFFFF"/>
            </w:rPr>
            <w:t>(Juraschek, et al., 2015)</w:t>
          </w:r>
          <w:r>
            <w:rPr>
              <w:color w:val="000000"/>
              <w:shd w:val="clear" w:color="auto" w:fill="FFFFFF"/>
            </w:rPr>
            <w:fldChar w:fldCharType="end"/>
          </w:r>
        </w:sdtContent>
      </w:sdt>
    </w:p>
    <w:p w14:paraId="1CE8BA26" w14:textId="5116E062" w:rsidR="000F7F57" w:rsidRDefault="000F7F57" w:rsidP="007F1038">
      <w:pPr>
        <w:tabs>
          <w:tab w:val="left" w:pos="2320"/>
        </w:tabs>
      </w:pPr>
      <w:r>
        <w:t xml:space="preserve">Although the Gamma gap wasn’t explicitly investigated in the Cox model in section </w:t>
      </w:r>
      <w:r>
        <w:fldChar w:fldCharType="begin"/>
      </w:r>
      <w:r>
        <w:instrText xml:space="preserve"> REF _Ref522890254 \r \h </w:instrText>
      </w:r>
      <w:r>
        <w:fldChar w:fldCharType="separate"/>
      </w:r>
      <w:r w:rsidR="00391C8F">
        <w:t>6.1</w:t>
      </w:r>
      <w:r>
        <w:fldChar w:fldCharType="end"/>
      </w:r>
      <w:r>
        <w:t xml:space="preserve"> we do observe greater mortality at higher protein levels and lower albumin levels</w:t>
      </w:r>
      <w:r w:rsidR="00B1017F">
        <w:t>.</w:t>
      </w:r>
    </w:p>
    <w:p w14:paraId="74C79154" w14:textId="77777777" w:rsidR="00037338" w:rsidRDefault="00A1490D" w:rsidP="00037338">
      <w:pPr>
        <w:keepNext/>
        <w:tabs>
          <w:tab w:val="left" w:pos="2320"/>
        </w:tabs>
      </w:pPr>
      <w:r>
        <w:rPr>
          <w:noProof/>
        </w:rPr>
        <w:drawing>
          <wp:inline distT="0" distB="0" distL="0" distR="0" wp14:anchorId="2FC50528" wp14:editId="624B0E39">
            <wp:extent cx="3758961"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um total protein (g d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8241" cy="2826360"/>
                    </a:xfrm>
                    <a:prstGeom prst="rect">
                      <a:avLst/>
                    </a:prstGeom>
                  </pic:spPr>
                </pic:pic>
              </a:graphicData>
            </a:graphic>
          </wp:inline>
        </w:drawing>
      </w:r>
    </w:p>
    <w:p w14:paraId="1B773C8F" w14:textId="7BF93451" w:rsidR="00A1490D"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19</w:t>
      </w:r>
      <w:r w:rsidR="000C4186">
        <w:rPr>
          <w:noProof/>
        </w:rPr>
        <w:fldChar w:fldCharType="end"/>
      </w:r>
      <w:r>
        <w:t>: Serum total protein</w:t>
      </w:r>
    </w:p>
    <w:p w14:paraId="675B31D7" w14:textId="0661D751" w:rsidR="00A1490D" w:rsidRDefault="00A1490D" w:rsidP="007F1038">
      <w:pPr>
        <w:tabs>
          <w:tab w:val="left" w:pos="2320"/>
        </w:tabs>
      </w:pPr>
    </w:p>
    <w:p w14:paraId="728DE742" w14:textId="1D3389BB" w:rsidR="00A1490D" w:rsidRDefault="0084398F" w:rsidP="00A27862">
      <w:pPr>
        <w:pStyle w:val="Heading3"/>
      </w:pPr>
      <w:r>
        <w:t>LDH</w:t>
      </w:r>
      <w:r w:rsidR="00A1490D">
        <w:t xml:space="preserve">: Serum Lactate </w:t>
      </w:r>
      <w:r w:rsidR="00012C49">
        <w:t>Deh</w:t>
      </w:r>
      <w:r w:rsidR="00A1490D">
        <w:t>ydrogenase</w:t>
      </w:r>
    </w:p>
    <w:p w14:paraId="14D68950" w14:textId="1B79322D" w:rsidR="00012C49" w:rsidRDefault="00012C49" w:rsidP="007F1038">
      <w:pPr>
        <w:tabs>
          <w:tab w:val="left" w:pos="2320"/>
        </w:tabs>
      </w:pPr>
      <w:r>
        <w:t>Lactate Dehydrogenase is an enzyme used in the metabolic process which is typically only released into the bloodstream when cells are damaged or destroyed, so it has been used in the past as a measure of tissue damage (e.g. from heart attack).</w:t>
      </w:r>
    </w:p>
    <w:p w14:paraId="33831EDC" w14:textId="00243A28" w:rsidR="00012C49" w:rsidRDefault="0084398F" w:rsidP="007F1038">
      <w:pPr>
        <w:tabs>
          <w:tab w:val="left" w:pos="2320"/>
        </w:tabs>
      </w:pPr>
      <w:r>
        <w:t>LDH</w:t>
      </w:r>
      <w:r w:rsidR="00012C49">
        <w:t xml:space="preserve"> has also been demonstrated </w:t>
      </w:r>
      <w:r>
        <w:t xml:space="preserve">to be an effective measure of the progression of certain blood cancers </w:t>
      </w:r>
      <w:sdt>
        <w:sdtPr>
          <w:id w:val="-541753653"/>
          <w:citation/>
        </w:sdtPr>
        <w:sdtContent>
          <w:r>
            <w:fldChar w:fldCharType="begin"/>
          </w:r>
          <w:r>
            <w:instrText xml:space="preserve"> CITATION Tek14 \l 2057 </w:instrText>
          </w:r>
          <w:r>
            <w:fldChar w:fldCharType="separate"/>
          </w:r>
          <w:r w:rsidRPr="0084398F">
            <w:rPr>
              <w:noProof/>
            </w:rPr>
            <w:t>(Teke, et al., 2014)</w:t>
          </w:r>
          <w:r>
            <w:fldChar w:fldCharType="end"/>
          </w:r>
        </w:sdtContent>
      </w:sdt>
      <w:r>
        <w:t>.</w:t>
      </w:r>
      <w:r w:rsidR="005C7525">
        <w:t xml:space="preserve"> </w:t>
      </w:r>
      <w:r>
        <w:t>In NHANES</w:t>
      </w:r>
      <w:r w:rsidR="005C7525">
        <w:t>III</w:t>
      </w:r>
      <w:r>
        <w:t xml:space="preserve"> we can see evidence of increasing mortality with increasing levels of LDH. </w:t>
      </w:r>
    </w:p>
    <w:p w14:paraId="0174B717" w14:textId="77777777" w:rsidR="00037338" w:rsidRDefault="00012C49" w:rsidP="00037338">
      <w:pPr>
        <w:keepNext/>
        <w:tabs>
          <w:tab w:val="left" w:pos="2320"/>
        </w:tabs>
      </w:pPr>
      <w:r>
        <w:rPr>
          <w:noProof/>
        </w:rPr>
        <w:lastRenderedPageBreak/>
        <w:drawing>
          <wp:inline distT="0" distB="0" distL="0" distR="0" wp14:anchorId="5DB128AD" wp14:editId="117DE99C">
            <wp:extent cx="3939540" cy="295484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um lactate dehydrogenase (U 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9864" cy="2962586"/>
                    </a:xfrm>
                    <a:prstGeom prst="rect">
                      <a:avLst/>
                    </a:prstGeom>
                  </pic:spPr>
                </pic:pic>
              </a:graphicData>
            </a:graphic>
          </wp:inline>
        </w:drawing>
      </w:r>
    </w:p>
    <w:p w14:paraId="4190AC28" w14:textId="497FA3C8" w:rsidR="00012C49"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20</w:t>
      </w:r>
      <w:r w:rsidR="000C4186">
        <w:rPr>
          <w:noProof/>
        </w:rPr>
        <w:fldChar w:fldCharType="end"/>
      </w:r>
      <w:r>
        <w:t>: Serum lactate dehydrogenase</w:t>
      </w:r>
    </w:p>
    <w:p w14:paraId="00F2A31D" w14:textId="1990A1B5" w:rsidR="007F1038" w:rsidRDefault="007F1038" w:rsidP="007F1038">
      <w:pPr>
        <w:tabs>
          <w:tab w:val="left" w:pos="2320"/>
        </w:tabs>
        <w:rPr>
          <w:rFonts w:asciiTheme="majorHAnsi" w:eastAsiaTheme="majorEastAsia" w:hAnsiTheme="majorHAnsi" w:cstheme="majorBidi"/>
          <w:color w:val="1F4D78" w:themeColor="accent1" w:themeShade="7F"/>
          <w:sz w:val="24"/>
          <w:szCs w:val="24"/>
        </w:rPr>
      </w:pPr>
    </w:p>
    <w:p w14:paraId="5C986D4D" w14:textId="552B6A70" w:rsidR="0084398F" w:rsidRDefault="00FB10FE" w:rsidP="0084398F">
      <w:pPr>
        <w:pStyle w:val="Heading3"/>
      </w:pPr>
      <w:r>
        <w:t>SC</w:t>
      </w:r>
      <w:r w:rsidR="004528FD">
        <w:t>L</w:t>
      </w:r>
      <w:r>
        <w:t xml:space="preserve">: </w:t>
      </w:r>
      <w:r w:rsidR="0084398F">
        <w:t>Serum Chloride</w:t>
      </w:r>
    </w:p>
    <w:p w14:paraId="7768536B" w14:textId="05751DC9" w:rsidR="007F1038" w:rsidRDefault="00FB10FE" w:rsidP="007F1038">
      <w:pPr>
        <w:tabs>
          <w:tab w:val="left" w:pos="2320"/>
        </w:tabs>
      </w:pPr>
      <w:r>
        <w:t xml:space="preserve">Low levels of chloride in the blood are known to be associated with increased mortality </w:t>
      </w:r>
      <w:sdt>
        <w:sdtPr>
          <w:id w:val="858551748"/>
          <w:citation/>
        </w:sdtPr>
        <w:sdtContent>
          <w:r>
            <w:fldChar w:fldCharType="begin"/>
          </w:r>
          <w:r>
            <w:instrText xml:space="preserve"> CITATION McC13 \l 2057 </w:instrText>
          </w:r>
          <w:r>
            <w:fldChar w:fldCharType="separate"/>
          </w:r>
          <w:r w:rsidRPr="00FB10FE">
            <w:rPr>
              <w:noProof/>
            </w:rPr>
            <w:t>(McCallum, et al., 2013)</w:t>
          </w:r>
          <w:r>
            <w:fldChar w:fldCharType="end"/>
          </w:r>
        </w:sdtContent>
      </w:sdt>
      <w:r w:rsidR="009F23A6">
        <w:t xml:space="preserve"> although the exact mechanism is not well understood.</w:t>
      </w:r>
    </w:p>
    <w:p w14:paraId="7D300B25" w14:textId="77777777" w:rsidR="00037338" w:rsidRDefault="00FB10FE" w:rsidP="00037338">
      <w:pPr>
        <w:keepNext/>
      </w:pPr>
      <w:r>
        <w:rPr>
          <w:noProof/>
        </w:rPr>
        <w:drawing>
          <wp:inline distT="0" distB="0" distL="0" distR="0" wp14:anchorId="507245CA" wp14:editId="7EBCFCE7">
            <wp:extent cx="5282863"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um chloride (mmol 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8345" cy="3966512"/>
                    </a:xfrm>
                    <a:prstGeom prst="rect">
                      <a:avLst/>
                    </a:prstGeom>
                  </pic:spPr>
                </pic:pic>
              </a:graphicData>
            </a:graphic>
          </wp:inline>
        </w:drawing>
      </w:r>
    </w:p>
    <w:p w14:paraId="6774E76A" w14:textId="06B9D2EB" w:rsidR="00603701"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21</w:t>
      </w:r>
      <w:r w:rsidR="000C4186">
        <w:rPr>
          <w:noProof/>
        </w:rPr>
        <w:fldChar w:fldCharType="end"/>
      </w:r>
      <w:r>
        <w:t>: Serum chloride</w:t>
      </w:r>
    </w:p>
    <w:p w14:paraId="3CA37999" w14:textId="3163C157" w:rsidR="00162FC0" w:rsidRDefault="0072792D" w:rsidP="00162FC0">
      <w:pPr>
        <w:pStyle w:val="Heading3"/>
      </w:pPr>
      <w:r>
        <w:lastRenderedPageBreak/>
        <w:t>BUN: Blood Urea Nitrogen</w:t>
      </w:r>
    </w:p>
    <w:p w14:paraId="58FDBAAF" w14:textId="25524F65" w:rsidR="00162FC0" w:rsidRDefault="00162FC0" w:rsidP="00162FC0">
      <w:pPr>
        <w:tabs>
          <w:tab w:val="left" w:pos="2320"/>
        </w:tabs>
      </w:pPr>
      <w:r>
        <w:t xml:space="preserve">Blood Urea Nitrogen is another measure of renal (kidney) health. Urea nitrogen is a waste produce of the digestion of protein. Efficiently working kidneys will tend to keep the concentration of urea nitrogen to below 20mg/dL. Elevated Blood Urea Nitrogen has been associated with higher mortality in patients admitted to intensive care </w:t>
      </w:r>
      <w:sdt>
        <w:sdtPr>
          <w:id w:val="1375042495"/>
          <w:citation/>
        </w:sdtPr>
        <w:sdtContent>
          <w:r>
            <w:fldChar w:fldCharType="begin"/>
          </w:r>
          <w:r>
            <w:instrText xml:space="preserve"> CITATION Ari18 \l 2057 </w:instrText>
          </w:r>
          <w:r>
            <w:fldChar w:fldCharType="separate"/>
          </w:r>
          <w:r w:rsidRPr="00162FC0">
            <w:rPr>
              <w:noProof/>
            </w:rPr>
            <w:t>(Arihan, et al., 2018)</w:t>
          </w:r>
          <w:r>
            <w:fldChar w:fldCharType="end"/>
          </w:r>
        </w:sdtContent>
      </w:sdt>
      <w:r>
        <w:t>.</w:t>
      </w:r>
    </w:p>
    <w:p w14:paraId="61BC8A84" w14:textId="275713C4" w:rsidR="00162FC0" w:rsidRDefault="00162FC0" w:rsidP="00162FC0">
      <w:pPr>
        <w:tabs>
          <w:tab w:val="left" w:pos="2320"/>
        </w:tabs>
      </w:pPr>
      <w:r>
        <w:t xml:space="preserve">In NHANESIII there appears to be quite </w:t>
      </w:r>
      <w:r w:rsidR="00612F0E">
        <w:t>a clear</w:t>
      </w:r>
      <w:r>
        <w:t xml:space="preserve"> increase in mortality over 20 mg/dL.</w:t>
      </w:r>
    </w:p>
    <w:p w14:paraId="10DBE263" w14:textId="77777777" w:rsidR="00037338" w:rsidRDefault="00162FC0" w:rsidP="00037338">
      <w:pPr>
        <w:keepNext/>
        <w:tabs>
          <w:tab w:val="left" w:pos="2320"/>
        </w:tabs>
      </w:pPr>
      <w:r>
        <w:rPr>
          <w:noProof/>
        </w:rPr>
        <w:drawing>
          <wp:inline distT="0" distB="0" distL="0" distR="0" wp14:anchorId="62C9D6D2" wp14:editId="3F0143E5">
            <wp:extent cx="5353954"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um Blood-Urea Nitrogen (mg d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5820" cy="4017139"/>
                    </a:xfrm>
                    <a:prstGeom prst="rect">
                      <a:avLst/>
                    </a:prstGeom>
                  </pic:spPr>
                </pic:pic>
              </a:graphicData>
            </a:graphic>
          </wp:inline>
        </w:drawing>
      </w:r>
    </w:p>
    <w:p w14:paraId="53C02AF1" w14:textId="039F82F5" w:rsidR="00162FC0"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22</w:t>
      </w:r>
      <w:r w:rsidR="000C4186">
        <w:rPr>
          <w:noProof/>
        </w:rPr>
        <w:fldChar w:fldCharType="end"/>
      </w:r>
      <w:r>
        <w:t>: Blood urea Nitrogen</w:t>
      </w:r>
    </w:p>
    <w:p w14:paraId="72EAAAC5" w14:textId="05C84D8C" w:rsidR="0072792D" w:rsidRDefault="0072792D" w:rsidP="00F8742B">
      <w:pPr>
        <w:tabs>
          <w:tab w:val="left" w:pos="2320"/>
        </w:tabs>
      </w:pPr>
    </w:p>
    <w:p w14:paraId="6BDB4C67" w14:textId="77777777" w:rsidR="001A4666" w:rsidRDefault="001A4666">
      <w:pPr>
        <w:rPr>
          <w:rFonts w:asciiTheme="majorHAnsi" w:eastAsiaTheme="majorEastAsia" w:hAnsiTheme="majorHAnsi" w:cstheme="majorBidi"/>
          <w:color w:val="1F4D78" w:themeColor="accent1" w:themeShade="7F"/>
          <w:sz w:val="24"/>
          <w:szCs w:val="24"/>
        </w:rPr>
      </w:pPr>
      <w:r>
        <w:br w:type="page"/>
      </w:r>
    </w:p>
    <w:p w14:paraId="7053AFB9" w14:textId="4E4FF0F2" w:rsidR="00162FC0" w:rsidRDefault="00162FC0" w:rsidP="00162FC0">
      <w:pPr>
        <w:pStyle w:val="Heading3"/>
      </w:pPr>
      <w:r>
        <w:lastRenderedPageBreak/>
        <w:t>SUA: Serum Uric Acid</w:t>
      </w:r>
    </w:p>
    <w:p w14:paraId="39C968CF" w14:textId="5AACA4E0" w:rsidR="00C33499" w:rsidRDefault="00C33499" w:rsidP="00F8742B">
      <w:pPr>
        <w:tabs>
          <w:tab w:val="left" w:pos="2320"/>
        </w:tabs>
      </w:pPr>
      <w:r>
        <w:t xml:space="preserve">High levels of uric acid are associated with certain diets, poor kidney function and certain types of diuretic drugs. A study looking at an older NHANES dataset found evidence of an association between elevated Uric acid and cardiovascular mortality </w:t>
      </w:r>
      <w:sdt>
        <w:sdtPr>
          <w:id w:val="364265102"/>
          <w:citation/>
        </w:sdtPr>
        <w:sdtContent>
          <w:r>
            <w:fldChar w:fldCharType="begin"/>
          </w:r>
          <w:r>
            <w:instrText xml:space="preserve"> CITATION Fan00 \l 2057 </w:instrText>
          </w:r>
          <w:r>
            <w:fldChar w:fldCharType="separate"/>
          </w:r>
          <w:r w:rsidRPr="00C33499">
            <w:rPr>
              <w:noProof/>
            </w:rPr>
            <w:t>(Fang &amp; Alderman, 2000)</w:t>
          </w:r>
          <w:r>
            <w:fldChar w:fldCharType="end"/>
          </w:r>
        </w:sdtContent>
      </w:sdt>
      <w:r>
        <w:t>.</w:t>
      </w:r>
    </w:p>
    <w:p w14:paraId="6971B8F3" w14:textId="77777777" w:rsidR="00037338" w:rsidRDefault="00162FC0" w:rsidP="00037338">
      <w:pPr>
        <w:keepNext/>
        <w:tabs>
          <w:tab w:val="left" w:pos="2320"/>
        </w:tabs>
      </w:pPr>
      <w:r>
        <w:rPr>
          <w:noProof/>
        </w:rPr>
        <w:drawing>
          <wp:inline distT="0" distB="0" distL="0" distR="0" wp14:anchorId="25EA6FA7" wp14:editId="280EE02C">
            <wp:extent cx="4914900" cy="368642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um Uric Acid (mg d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4900" cy="3686427"/>
                    </a:xfrm>
                    <a:prstGeom prst="rect">
                      <a:avLst/>
                    </a:prstGeom>
                  </pic:spPr>
                </pic:pic>
              </a:graphicData>
            </a:graphic>
          </wp:inline>
        </w:drawing>
      </w:r>
    </w:p>
    <w:p w14:paraId="322C0EA1" w14:textId="2F8806BC" w:rsidR="00162FC0"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23</w:t>
      </w:r>
      <w:r w:rsidR="000C4186">
        <w:rPr>
          <w:noProof/>
        </w:rPr>
        <w:fldChar w:fldCharType="end"/>
      </w:r>
      <w:r>
        <w:t>: Serum uric acid</w:t>
      </w:r>
    </w:p>
    <w:p w14:paraId="1005C14E" w14:textId="77777777" w:rsidR="00162FC0" w:rsidRPr="00ED5B07" w:rsidRDefault="00162FC0" w:rsidP="00F8742B">
      <w:pPr>
        <w:tabs>
          <w:tab w:val="left" w:pos="2320"/>
        </w:tabs>
      </w:pPr>
    </w:p>
    <w:p w14:paraId="55E1DA59" w14:textId="77777777" w:rsidR="00037338" w:rsidRDefault="00037338">
      <w:pPr>
        <w:rPr>
          <w:rFonts w:asciiTheme="majorHAnsi" w:eastAsiaTheme="majorEastAsia" w:hAnsiTheme="majorHAnsi" w:cstheme="majorBidi"/>
          <w:color w:val="2E74B5" w:themeColor="accent1" w:themeShade="BF"/>
          <w:sz w:val="32"/>
          <w:szCs w:val="32"/>
        </w:rPr>
      </w:pPr>
      <w:bookmarkStart w:id="30" w:name="_Ref523432826"/>
      <w:r>
        <w:br w:type="page"/>
      </w:r>
    </w:p>
    <w:p w14:paraId="5F78EC5B" w14:textId="0B123E04" w:rsidR="00F8742B" w:rsidRPr="00ED5B07" w:rsidRDefault="00F8742B" w:rsidP="00F8742B">
      <w:pPr>
        <w:pStyle w:val="Heading1"/>
      </w:pPr>
      <w:bookmarkStart w:id="31" w:name="_Ref523664921"/>
      <w:r>
        <w:lastRenderedPageBreak/>
        <w:t xml:space="preserve">Predictive </w:t>
      </w:r>
      <w:r w:rsidRPr="00ED5B07">
        <w:t>Modelling</w:t>
      </w:r>
      <w:bookmarkEnd w:id="30"/>
      <w:bookmarkEnd w:id="31"/>
    </w:p>
    <w:p w14:paraId="12493FB6" w14:textId="39ADCDC0" w:rsidR="00D0621C" w:rsidRDefault="00F8742B" w:rsidP="00D0621C">
      <w:r>
        <w:t xml:space="preserve">The goal of </w:t>
      </w:r>
      <w:r w:rsidR="00145E05">
        <w:t xml:space="preserve">this section </w:t>
      </w:r>
      <w:r>
        <w:t xml:space="preserve">is to produce a predictive model of 5-year mortality using the blood </w:t>
      </w:r>
      <w:r w:rsidR="00C45C99">
        <w:t xml:space="preserve">biomarkers identified in </w:t>
      </w:r>
      <w:r w:rsidR="004F1625">
        <w:t>the previous section</w:t>
      </w:r>
      <w:r w:rsidR="00D0621C">
        <w:t>.</w:t>
      </w:r>
      <w:r w:rsidR="00065A37">
        <w:t xml:space="preserve"> </w:t>
      </w:r>
      <w:r w:rsidR="00D0621C">
        <w:t>Note that in this section I am using the full, combined and imputed dataset. This includes the full NHANESIII dataset and Continuous NHANES dat</w:t>
      </w:r>
      <w:r w:rsidR="00145E05">
        <w:t xml:space="preserve">a, a summary of which was provided in section </w:t>
      </w:r>
      <w:r w:rsidR="00145E05">
        <w:fldChar w:fldCharType="begin"/>
      </w:r>
      <w:r w:rsidR="00145E05">
        <w:instrText xml:space="preserve"> REF _Ref523644522 \r \h </w:instrText>
      </w:r>
      <w:r w:rsidR="00145E05">
        <w:fldChar w:fldCharType="separate"/>
      </w:r>
      <w:r w:rsidR="004F1625">
        <w:t>5.1</w:t>
      </w:r>
      <w:r w:rsidR="00145E05">
        <w:fldChar w:fldCharType="end"/>
      </w:r>
      <w:r w:rsidR="00145E05">
        <w:t>.</w:t>
      </w:r>
    </w:p>
    <w:p w14:paraId="09CDDB72" w14:textId="77777777" w:rsidR="00C51B7C" w:rsidRDefault="00C51B7C" w:rsidP="00D0621C"/>
    <w:p w14:paraId="49B93302" w14:textId="28E95A35" w:rsidR="00B33105" w:rsidRDefault="00B33105" w:rsidP="0041563A">
      <w:pPr>
        <w:pStyle w:val="Heading2"/>
      </w:pPr>
      <w:r>
        <w:t>Variable changes</w:t>
      </w:r>
    </w:p>
    <w:p w14:paraId="1AD29FF8" w14:textId="69D61A60" w:rsidR="0041563A" w:rsidRDefault="0041563A" w:rsidP="0041563A">
      <w:r>
        <w:t xml:space="preserve">In the exploratory analysis I identified 21 blood biomarkers that were predictive of mortality. </w:t>
      </w:r>
      <w:r w:rsidR="00612F0E">
        <w:t>Unfortunately,</w:t>
      </w:r>
      <w:r>
        <w:t xml:space="preserve"> not all of the</w:t>
      </w:r>
      <w:r w:rsidR="00D248AE">
        <w:t xml:space="preserve">se </w:t>
      </w:r>
      <w:r>
        <w:t>variables are available in the Continuous NHANES datasets, and a number of variables have been dropped or swapped for a substitute in the combined dataset.</w:t>
      </w:r>
    </w:p>
    <w:p w14:paraId="780A6FA1" w14:textId="77777777" w:rsidR="00D248AE" w:rsidRDefault="00D248AE" w:rsidP="00EB5239">
      <w:r>
        <w:t>The following variables were found to be predictive but are not include in the combined dataset:</w:t>
      </w:r>
    </w:p>
    <w:p w14:paraId="50E11AE6" w14:textId="77777777" w:rsidR="00D248AE" w:rsidRDefault="00B33105" w:rsidP="00D248AE">
      <w:pPr>
        <w:pStyle w:val="ListParagraph"/>
        <w:numPr>
          <w:ilvl w:val="0"/>
          <w:numId w:val="34"/>
        </w:numPr>
      </w:pPr>
      <w:r>
        <w:t>Serum Selenium</w:t>
      </w:r>
    </w:p>
    <w:p w14:paraId="6E2D83ED" w14:textId="77777777" w:rsidR="00D248AE" w:rsidRDefault="00B33105" w:rsidP="00D248AE">
      <w:pPr>
        <w:pStyle w:val="ListParagraph"/>
        <w:numPr>
          <w:ilvl w:val="0"/>
          <w:numId w:val="34"/>
        </w:numPr>
      </w:pPr>
      <w:r>
        <w:t>Alpha Carotene</w:t>
      </w:r>
    </w:p>
    <w:p w14:paraId="0BA272DB" w14:textId="77777777" w:rsidR="00D248AE" w:rsidRDefault="00B33105" w:rsidP="00D248AE">
      <w:pPr>
        <w:pStyle w:val="ListParagraph"/>
        <w:numPr>
          <w:ilvl w:val="0"/>
          <w:numId w:val="34"/>
        </w:numPr>
      </w:pPr>
      <w:r>
        <w:t>Alkaline Phosphatase</w:t>
      </w:r>
    </w:p>
    <w:p w14:paraId="7A243C0B" w14:textId="77777777" w:rsidR="00D248AE" w:rsidRDefault="00B33105" w:rsidP="00D248AE">
      <w:pPr>
        <w:pStyle w:val="ListParagraph"/>
        <w:numPr>
          <w:ilvl w:val="0"/>
          <w:numId w:val="34"/>
        </w:numPr>
      </w:pPr>
      <w:r>
        <w:t>Beta Cryptoxanthin</w:t>
      </w:r>
    </w:p>
    <w:p w14:paraId="00DDDD05" w14:textId="77777777" w:rsidR="00D248AE" w:rsidRDefault="00B33105" w:rsidP="00D248AE">
      <w:pPr>
        <w:pStyle w:val="ListParagraph"/>
        <w:numPr>
          <w:ilvl w:val="0"/>
          <w:numId w:val="34"/>
        </w:numPr>
      </w:pPr>
      <w:r>
        <w:t>Serum Chloride</w:t>
      </w:r>
    </w:p>
    <w:p w14:paraId="53FA2531" w14:textId="4823E08E" w:rsidR="00B33105" w:rsidRDefault="00B33105" w:rsidP="00D248AE">
      <w:pPr>
        <w:pStyle w:val="ListParagraph"/>
        <w:numPr>
          <w:ilvl w:val="0"/>
          <w:numId w:val="34"/>
        </w:numPr>
      </w:pPr>
      <w:r>
        <w:t>Serum Lycopene</w:t>
      </w:r>
    </w:p>
    <w:p w14:paraId="1070F85D" w14:textId="5A454DCA" w:rsidR="00B33105" w:rsidRDefault="00B33105" w:rsidP="00EB5239">
      <w:r>
        <w:t>Platelet distribution width</w:t>
      </w:r>
      <w:r w:rsidR="0041563A">
        <w:t xml:space="preserve"> has been</w:t>
      </w:r>
      <w:r>
        <w:t xml:space="preserve"> replaced with another platelet measure – mean platelet volume</w:t>
      </w:r>
      <w:r w:rsidR="0041563A">
        <w:t>. This was borderline for inclusion in the exploratory analysis</w:t>
      </w:r>
      <w:r w:rsidR="00BE3681">
        <w:t xml:space="preserve"> and has found to be predictive of survival of hospitalised patients </w:t>
      </w:r>
      <w:sdt>
        <w:sdtPr>
          <w:id w:val="1765799554"/>
          <w:citation/>
        </w:sdtPr>
        <w:sdtContent>
          <w:r w:rsidR="00BE3681">
            <w:fldChar w:fldCharType="begin"/>
          </w:r>
          <w:r w:rsidR="00BE3681">
            <w:instrText xml:space="preserve"> CITATION Zha15 \l 2057 </w:instrText>
          </w:r>
          <w:r w:rsidR="00BE3681">
            <w:fldChar w:fldCharType="separate"/>
          </w:r>
          <w:r w:rsidR="00BE3681" w:rsidRPr="00BE3681">
            <w:rPr>
              <w:noProof/>
            </w:rPr>
            <w:t>(Zhang, et al., 2015)</w:t>
          </w:r>
          <w:r w:rsidR="00BE3681">
            <w:fldChar w:fldCharType="end"/>
          </w:r>
        </w:sdtContent>
      </w:sdt>
      <w:r w:rsidR="00BE3681">
        <w:t>.</w:t>
      </w:r>
    </w:p>
    <w:p w14:paraId="252498D6" w14:textId="064EC9DC" w:rsidR="00B33105" w:rsidRDefault="00B33105" w:rsidP="00EB5239">
      <w:r>
        <w:t xml:space="preserve">Granulocyte </w:t>
      </w:r>
      <w:r w:rsidR="00145E05">
        <w:t>percentage</w:t>
      </w:r>
      <w:r>
        <w:t xml:space="preserve"> is replaced with another white blood cell measure – </w:t>
      </w:r>
      <w:r w:rsidR="000D7938">
        <w:t>L</w:t>
      </w:r>
      <w:r>
        <w:t>ymphocyte percent</w:t>
      </w:r>
      <w:r w:rsidR="0041563A">
        <w:t>age</w:t>
      </w:r>
      <w:r>
        <w:t>.</w:t>
      </w:r>
      <w:r w:rsidR="00145E05">
        <w:t xml:space="preserve"> Granulocyte is a blanket term which includes most of the non-lymphocyte white blood cells – therefore we expect</w:t>
      </w:r>
      <w:r w:rsidR="000D7938">
        <w:t xml:space="preserve"> it to be strongly inversely correlated with Lymphocyte percentage. Indeed,</w:t>
      </w:r>
      <w:r w:rsidR="00145E05">
        <w:t xml:space="preserve"> in the </w:t>
      </w:r>
      <w:r w:rsidR="000D7938">
        <w:t>NHANESIII</w:t>
      </w:r>
      <w:r w:rsidR="00145E05">
        <w:t xml:space="preserve"> dataset we observe a correlation coefficient of -0.96 between the two</w:t>
      </w:r>
      <w:r w:rsidR="004F1625">
        <w:t>, so this is seen as a sensible replacement.</w:t>
      </w:r>
    </w:p>
    <w:p w14:paraId="29F70168" w14:textId="108D0BE7" w:rsidR="00B33105" w:rsidRDefault="00B33105" w:rsidP="00EB5239">
      <w:r>
        <w:t xml:space="preserve">Finally, </w:t>
      </w:r>
      <w:r w:rsidR="0041563A">
        <w:t xml:space="preserve">three additional variables </w:t>
      </w:r>
      <w:r w:rsidR="00D248AE">
        <w:t>were</w:t>
      </w:r>
      <w:r w:rsidR="0041563A">
        <w:t xml:space="preserve"> added due to known associations with morbidity and mortality. These are Red Blood Cell Count (which was borderline for inclusion in the exploratory analysis) and two measures of blood lipids – total Cholesterol and serum Triglycerides. The latter two have a known association with the incidence of stroke and heart disease so we expect these to be important for mortality prediction.</w:t>
      </w:r>
    </w:p>
    <w:p w14:paraId="0E0E678D" w14:textId="77777777" w:rsidR="00F6565A" w:rsidRDefault="00F6565A" w:rsidP="00EB5239"/>
    <w:tbl>
      <w:tblPr>
        <w:tblW w:w="8100" w:type="dxa"/>
        <w:tblLook w:val="04A0" w:firstRow="1" w:lastRow="0" w:firstColumn="1" w:lastColumn="0" w:noHBand="0" w:noVBand="1"/>
      </w:tblPr>
      <w:tblGrid>
        <w:gridCol w:w="979"/>
        <w:gridCol w:w="3580"/>
        <w:gridCol w:w="3560"/>
      </w:tblGrid>
      <w:tr w:rsidR="00DD455A" w:rsidRPr="00DD455A" w14:paraId="2E70050A" w14:textId="77777777" w:rsidTr="00DD455A">
        <w:trPr>
          <w:trHeight w:val="300"/>
        </w:trPr>
        <w:tc>
          <w:tcPr>
            <w:tcW w:w="960" w:type="dxa"/>
            <w:tcBorders>
              <w:top w:val="nil"/>
              <w:left w:val="nil"/>
              <w:bottom w:val="single" w:sz="8" w:space="0" w:color="auto"/>
              <w:right w:val="nil"/>
            </w:tcBorders>
            <w:shd w:val="clear" w:color="auto" w:fill="auto"/>
            <w:noWrap/>
            <w:vAlign w:val="bottom"/>
            <w:hideMark/>
          </w:tcPr>
          <w:p w14:paraId="770CE937" w14:textId="77777777" w:rsidR="00DD455A" w:rsidRPr="00DD455A" w:rsidRDefault="00DD455A" w:rsidP="00DD455A">
            <w:pPr>
              <w:spacing w:after="0" w:line="240" w:lineRule="auto"/>
              <w:rPr>
                <w:rFonts w:ascii="Calibri" w:eastAsia="Times New Roman" w:hAnsi="Calibri" w:cs="Calibri"/>
                <w:b/>
                <w:bCs/>
                <w:color w:val="000000"/>
                <w:lang w:eastAsia="en-GB"/>
              </w:rPr>
            </w:pPr>
            <w:r w:rsidRPr="00DD455A">
              <w:rPr>
                <w:rFonts w:ascii="Calibri" w:eastAsia="Times New Roman" w:hAnsi="Calibri" w:cs="Calibri"/>
                <w:b/>
                <w:bCs/>
                <w:color w:val="000000"/>
                <w:lang w:eastAsia="en-GB"/>
              </w:rPr>
              <w:t>Variable</w:t>
            </w:r>
          </w:p>
        </w:tc>
        <w:tc>
          <w:tcPr>
            <w:tcW w:w="3580" w:type="dxa"/>
            <w:tcBorders>
              <w:top w:val="nil"/>
              <w:left w:val="nil"/>
              <w:bottom w:val="single" w:sz="8" w:space="0" w:color="auto"/>
              <w:right w:val="nil"/>
            </w:tcBorders>
            <w:shd w:val="clear" w:color="auto" w:fill="auto"/>
            <w:noWrap/>
            <w:vAlign w:val="bottom"/>
            <w:hideMark/>
          </w:tcPr>
          <w:p w14:paraId="455BDB77" w14:textId="77777777" w:rsidR="00DD455A" w:rsidRPr="00DD455A" w:rsidRDefault="00DD455A" w:rsidP="00DD455A">
            <w:pPr>
              <w:spacing w:after="0" w:line="240" w:lineRule="auto"/>
              <w:rPr>
                <w:rFonts w:ascii="Calibri" w:eastAsia="Times New Roman" w:hAnsi="Calibri" w:cs="Calibri"/>
                <w:b/>
                <w:bCs/>
                <w:color w:val="000000"/>
                <w:lang w:eastAsia="en-GB"/>
              </w:rPr>
            </w:pPr>
            <w:r w:rsidRPr="00DD455A">
              <w:rPr>
                <w:rFonts w:ascii="Calibri" w:eastAsia="Times New Roman" w:hAnsi="Calibri" w:cs="Calibri"/>
                <w:b/>
                <w:bCs/>
                <w:color w:val="000000"/>
                <w:lang w:eastAsia="en-GB"/>
              </w:rPr>
              <w:t>Description</w:t>
            </w:r>
          </w:p>
        </w:tc>
        <w:tc>
          <w:tcPr>
            <w:tcW w:w="3560" w:type="dxa"/>
            <w:tcBorders>
              <w:top w:val="nil"/>
              <w:left w:val="nil"/>
              <w:bottom w:val="single" w:sz="8" w:space="0" w:color="auto"/>
              <w:right w:val="nil"/>
            </w:tcBorders>
            <w:shd w:val="clear" w:color="auto" w:fill="auto"/>
            <w:noWrap/>
            <w:vAlign w:val="bottom"/>
            <w:hideMark/>
          </w:tcPr>
          <w:p w14:paraId="6FFF4110" w14:textId="77777777" w:rsidR="00DD455A" w:rsidRPr="00DD455A" w:rsidRDefault="00DD455A" w:rsidP="00DD455A">
            <w:pPr>
              <w:spacing w:after="0" w:line="240" w:lineRule="auto"/>
              <w:rPr>
                <w:rFonts w:ascii="Calibri" w:eastAsia="Times New Roman" w:hAnsi="Calibri" w:cs="Calibri"/>
                <w:b/>
                <w:bCs/>
                <w:color w:val="000000"/>
                <w:lang w:eastAsia="en-GB"/>
              </w:rPr>
            </w:pPr>
            <w:r w:rsidRPr="00DD455A">
              <w:rPr>
                <w:rFonts w:ascii="Calibri" w:eastAsia="Times New Roman" w:hAnsi="Calibri" w:cs="Calibri"/>
                <w:b/>
                <w:bCs/>
                <w:color w:val="000000"/>
                <w:lang w:eastAsia="en-GB"/>
              </w:rPr>
              <w:t>Comment</w:t>
            </w:r>
          </w:p>
        </w:tc>
      </w:tr>
      <w:tr w:rsidR="00DD455A" w:rsidRPr="00DD455A" w14:paraId="170CB869" w14:textId="77777777" w:rsidTr="00DD455A">
        <w:trPr>
          <w:trHeight w:val="288"/>
        </w:trPr>
        <w:tc>
          <w:tcPr>
            <w:tcW w:w="960" w:type="dxa"/>
            <w:tcBorders>
              <w:top w:val="nil"/>
              <w:left w:val="nil"/>
              <w:bottom w:val="nil"/>
              <w:right w:val="nil"/>
            </w:tcBorders>
            <w:shd w:val="clear" w:color="auto" w:fill="auto"/>
            <w:noWrap/>
            <w:vAlign w:val="bottom"/>
            <w:hideMark/>
          </w:tcPr>
          <w:p w14:paraId="1A7E1EC9"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wbc</w:t>
            </w:r>
            <w:proofErr w:type="spellEnd"/>
          </w:p>
        </w:tc>
        <w:tc>
          <w:tcPr>
            <w:tcW w:w="3580" w:type="dxa"/>
            <w:tcBorders>
              <w:top w:val="nil"/>
              <w:left w:val="nil"/>
              <w:bottom w:val="nil"/>
              <w:right w:val="nil"/>
            </w:tcBorders>
            <w:shd w:val="clear" w:color="auto" w:fill="auto"/>
            <w:noWrap/>
            <w:vAlign w:val="bottom"/>
            <w:hideMark/>
          </w:tcPr>
          <w:p w14:paraId="736FC9CD"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White blood cell count: SI</w:t>
            </w:r>
          </w:p>
        </w:tc>
        <w:tc>
          <w:tcPr>
            <w:tcW w:w="3560" w:type="dxa"/>
            <w:tcBorders>
              <w:top w:val="nil"/>
              <w:left w:val="nil"/>
              <w:bottom w:val="nil"/>
              <w:right w:val="nil"/>
            </w:tcBorders>
            <w:shd w:val="clear" w:color="auto" w:fill="auto"/>
            <w:noWrap/>
            <w:vAlign w:val="bottom"/>
            <w:hideMark/>
          </w:tcPr>
          <w:p w14:paraId="229DB3F0"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5BF877D8" w14:textId="77777777" w:rsidTr="00DD455A">
        <w:trPr>
          <w:trHeight w:val="288"/>
        </w:trPr>
        <w:tc>
          <w:tcPr>
            <w:tcW w:w="960" w:type="dxa"/>
            <w:tcBorders>
              <w:top w:val="nil"/>
              <w:left w:val="nil"/>
              <w:bottom w:val="nil"/>
              <w:right w:val="nil"/>
            </w:tcBorders>
            <w:shd w:val="clear" w:color="auto" w:fill="auto"/>
            <w:noWrap/>
            <w:vAlign w:val="bottom"/>
            <w:hideMark/>
          </w:tcPr>
          <w:p w14:paraId="5E0B4CCA"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pbp</w:t>
            </w:r>
            <w:proofErr w:type="spellEnd"/>
          </w:p>
        </w:tc>
        <w:tc>
          <w:tcPr>
            <w:tcW w:w="3580" w:type="dxa"/>
            <w:tcBorders>
              <w:top w:val="nil"/>
              <w:left w:val="nil"/>
              <w:bottom w:val="nil"/>
              <w:right w:val="nil"/>
            </w:tcBorders>
            <w:shd w:val="clear" w:color="auto" w:fill="auto"/>
            <w:noWrap/>
            <w:vAlign w:val="bottom"/>
            <w:hideMark/>
          </w:tcPr>
          <w:p w14:paraId="728DC782"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Lead (ug/dL)</w:t>
            </w:r>
          </w:p>
        </w:tc>
        <w:tc>
          <w:tcPr>
            <w:tcW w:w="3560" w:type="dxa"/>
            <w:tcBorders>
              <w:top w:val="nil"/>
              <w:left w:val="nil"/>
              <w:bottom w:val="nil"/>
              <w:right w:val="nil"/>
            </w:tcBorders>
            <w:shd w:val="clear" w:color="auto" w:fill="auto"/>
            <w:noWrap/>
            <w:vAlign w:val="bottom"/>
            <w:hideMark/>
          </w:tcPr>
          <w:p w14:paraId="442BB62B"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AF268E2" w14:textId="77777777" w:rsidTr="00DD455A">
        <w:trPr>
          <w:trHeight w:val="288"/>
        </w:trPr>
        <w:tc>
          <w:tcPr>
            <w:tcW w:w="960" w:type="dxa"/>
            <w:tcBorders>
              <w:top w:val="nil"/>
              <w:left w:val="nil"/>
              <w:bottom w:val="nil"/>
              <w:right w:val="nil"/>
            </w:tcBorders>
            <w:shd w:val="clear" w:color="auto" w:fill="auto"/>
            <w:noWrap/>
            <w:vAlign w:val="bottom"/>
            <w:hideMark/>
          </w:tcPr>
          <w:p w14:paraId="661A8CB5"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ldh</w:t>
            </w:r>
            <w:proofErr w:type="spellEnd"/>
          </w:p>
        </w:tc>
        <w:tc>
          <w:tcPr>
            <w:tcW w:w="3580" w:type="dxa"/>
            <w:tcBorders>
              <w:top w:val="nil"/>
              <w:left w:val="nil"/>
              <w:bottom w:val="nil"/>
              <w:right w:val="nil"/>
            </w:tcBorders>
            <w:shd w:val="clear" w:color="auto" w:fill="auto"/>
            <w:noWrap/>
            <w:vAlign w:val="bottom"/>
            <w:hideMark/>
          </w:tcPr>
          <w:p w14:paraId="2394E388"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lactate dehydrogenase: SI (U/L)</w:t>
            </w:r>
          </w:p>
        </w:tc>
        <w:tc>
          <w:tcPr>
            <w:tcW w:w="3560" w:type="dxa"/>
            <w:tcBorders>
              <w:top w:val="nil"/>
              <w:left w:val="nil"/>
              <w:bottom w:val="nil"/>
              <w:right w:val="nil"/>
            </w:tcBorders>
            <w:shd w:val="clear" w:color="auto" w:fill="auto"/>
            <w:noWrap/>
            <w:vAlign w:val="bottom"/>
            <w:hideMark/>
          </w:tcPr>
          <w:p w14:paraId="21E9A1D7"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7F300D2" w14:textId="77777777" w:rsidTr="00DD455A">
        <w:trPr>
          <w:trHeight w:val="288"/>
        </w:trPr>
        <w:tc>
          <w:tcPr>
            <w:tcW w:w="960" w:type="dxa"/>
            <w:tcBorders>
              <w:top w:val="nil"/>
              <w:left w:val="nil"/>
              <w:bottom w:val="nil"/>
              <w:right w:val="nil"/>
            </w:tcBorders>
            <w:shd w:val="clear" w:color="auto" w:fill="auto"/>
            <w:noWrap/>
            <w:vAlign w:val="bottom"/>
            <w:hideMark/>
          </w:tcPr>
          <w:p w14:paraId="60AE6D48"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sua</w:t>
            </w:r>
            <w:proofErr w:type="spellEnd"/>
          </w:p>
        </w:tc>
        <w:tc>
          <w:tcPr>
            <w:tcW w:w="3580" w:type="dxa"/>
            <w:tcBorders>
              <w:top w:val="nil"/>
              <w:left w:val="nil"/>
              <w:bottom w:val="nil"/>
              <w:right w:val="nil"/>
            </w:tcBorders>
            <w:shd w:val="clear" w:color="auto" w:fill="auto"/>
            <w:noWrap/>
            <w:vAlign w:val="bottom"/>
            <w:hideMark/>
          </w:tcPr>
          <w:p w14:paraId="1EA3526D"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uric acid (mg/dL)</w:t>
            </w:r>
          </w:p>
        </w:tc>
        <w:tc>
          <w:tcPr>
            <w:tcW w:w="3560" w:type="dxa"/>
            <w:tcBorders>
              <w:top w:val="nil"/>
              <w:left w:val="nil"/>
              <w:bottom w:val="nil"/>
              <w:right w:val="nil"/>
            </w:tcBorders>
            <w:shd w:val="clear" w:color="auto" w:fill="auto"/>
            <w:noWrap/>
            <w:vAlign w:val="bottom"/>
            <w:hideMark/>
          </w:tcPr>
          <w:p w14:paraId="7A9DEF51"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34492987" w14:textId="77777777" w:rsidTr="00DD455A">
        <w:trPr>
          <w:trHeight w:val="288"/>
        </w:trPr>
        <w:tc>
          <w:tcPr>
            <w:tcW w:w="960" w:type="dxa"/>
            <w:tcBorders>
              <w:top w:val="nil"/>
              <w:left w:val="nil"/>
              <w:bottom w:val="nil"/>
              <w:right w:val="nil"/>
            </w:tcBorders>
            <w:shd w:val="clear" w:color="auto" w:fill="auto"/>
            <w:noWrap/>
            <w:vAlign w:val="bottom"/>
            <w:hideMark/>
          </w:tcPr>
          <w:p w14:paraId="60733EA5"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rdw</w:t>
            </w:r>
            <w:proofErr w:type="spellEnd"/>
          </w:p>
        </w:tc>
        <w:tc>
          <w:tcPr>
            <w:tcW w:w="3580" w:type="dxa"/>
            <w:tcBorders>
              <w:top w:val="nil"/>
              <w:left w:val="nil"/>
              <w:bottom w:val="nil"/>
              <w:right w:val="nil"/>
            </w:tcBorders>
            <w:shd w:val="clear" w:color="auto" w:fill="auto"/>
            <w:noWrap/>
            <w:vAlign w:val="bottom"/>
            <w:hideMark/>
          </w:tcPr>
          <w:p w14:paraId="40372F49"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Red cell distribution width (%)</w:t>
            </w:r>
          </w:p>
        </w:tc>
        <w:tc>
          <w:tcPr>
            <w:tcW w:w="3560" w:type="dxa"/>
            <w:tcBorders>
              <w:top w:val="nil"/>
              <w:left w:val="nil"/>
              <w:bottom w:val="nil"/>
              <w:right w:val="nil"/>
            </w:tcBorders>
            <w:shd w:val="clear" w:color="auto" w:fill="auto"/>
            <w:noWrap/>
            <w:vAlign w:val="bottom"/>
            <w:hideMark/>
          </w:tcPr>
          <w:p w14:paraId="201DDA37"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775838D8" w14:textId="77777777" w:rsidTr="00DD455A">
        <w:trPr>
          <w:trHeight w:val="288"/>
        </w:trPr>
        <w:tc>
          <w:tcPr>
            <w:tcW w:w="960" w:type="dxa"/>
            <w:tcBorders>
              <w:top w:val="nil"/>
              <w:left w:val="nil"/>
              <w:bottom w:val="nil"/>
              <w:right w:val="nil"/>
            </w:tcBorders>
            <w:shd w:val="clear" w:color="auto" w:fill="auto"/>
            <w:noWrap/>
            <w:vAlign w:val="bottom"/>
            <w:hideMark/>
          </w:tcPr>
          <w:p w14:paraId="75CAE6B3"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crp</w:t>
            </w:r>
            <w:proofErr w:type="spellEnd"/>
          </w:p>
        </w:tc>
        <w:tc>
          <w:tcPr>
            <w:tcW w:w="3580" w:type="dxa"/>
            <w:tcBorders>
              <w:top w:val="nil"/>
              <w:left w:val="nil"/>
              <w:bottom w:val="nil"/>
              <w:right w:val="nil"/>
            </w:tcBorders>
            <w:shd w:val="clear" w:color="auto" w:fill="auto"/>
            <w:noWrap/>
            <w:vAlign w:val="bottom"/>
            <w:hideMark/>
          </w:tcPr>
          <w:p w14:paraId="040145E3"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C-reactive protein (mg/dL)</w:t>
            </w:r>
          </w:p>
        </w:tc>
        <w:tc>
          <w:tcPr>
            <w:tcW w:w="3560" w:type="dxa"/>
            <w:tcBorders>
              <w:top w:val="nil"/>
              <w:left w:val="nil"/>
              <w:bottom w:val="nil"/>
              <w:right w:val="nil"/>
            </w:tcBorders>
            <w:shd w:val="clear" w:color="auto" w:fill="auto"/>
            <w:noWrap/>
            <w:vAlign w:val="bottom"/>
            <w:hideMark/>
          </w:tcPr>
          <w:p w14:paraId="3FE2B576"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39196E56" w14:textId="77777777" w:rsidTr="00DD455A">
        <w:trPr>
          <w:trHeight w:val="288"/>
        </w:trPr>
        <w:tc>
          <w:tcPr>
            <w:tcW w:w="960" w:type="dxa"/>
            <w:tcBorders>
              <w:top w:val="nil"/>
              <w:left w:val="nil"/>
              <w:bottom w:val="nil"/>
              <w:right w:val="nil"/>
            </w:tcBorders>
            <w:shd w:val="clear" w:color="auto" w:fill="auto"/>
            <w:noWrap/>
            <w:vAlign w:val="bottom"/>
            <w:hideMark/>
          </w:tcPr>
          <w:p w14:paraId="0E89B387"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bun</w:t>
            </w:r>
          </w:p>
        </w:tc>
        <w:tc>
          <w:tcPr>
            <w:tcW w:w="3580" w:type="dxa"/>
            <w:tcBorders>
              <w:top w:val="nil"/>
              <w:left w:val="nil"/>
              <w:bottom w:val="nil"/>
              <w:right w:val="nil"/>
            </w:tcBorders>
            <w:shd w:val="clear" w:color="auto" w:fill="auto"/>
            <w:noWrap/>
            <w:vAlign w:val="bottom"/>
            <w:hideMark/>
          </w:tcPr>
          <w:p w14:paraId="53B8FBA9"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blood urea nitrogen (mg/dL)</w:t>
            </w:r>
          </w:p>
        </w:tc>
        <w:tc>
          <w:tcPr>
            <w:tcW w:w="3560" w:type="dxa"/>
            <w:tcBorders>
              <w:top w:val="nil"/>
              <w:left w:val="nil"/>
              <w:bottom w:val="nil"/>
              <w:right w:val="nil"/>
            </w:tcBorders>
            <w:shd w:val="clear" w:color="auto" w:fill="auto"/>
            <w:noWrap/>
            <w:vAlign w:val="bottom"/>
            <w:hideMark/>
          </w:tcPr>
          <w:p w14:paraId="7A9B7661"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A69EF2E" w14:textId="77777777" w:rsidTr="00DD455A">
        <w:trPr>
          <w:trHeight w:val="288"/>
        </w:trPr>
        <w:tc>
          <w:tcPr>
            <w:tcW w:w="960" w:type="dxa"/>
            <w:tcBorders>
              <w:top w:val="nil"/>
              <w:left w:val="nil"/>
              <w:bottom w:val="nil"/>
              <w:right w:val="nil"/>
            </w:tcBorders>
            <w:shd w:val="clear" w:color="auto" w:fill="auto"/>
            <w:noWrap/>
            <w:vAlign w:val="bottom"/>
            <w:hideMark/>
          </w:tcPr>
          <w:p w14:paraId="1FAA9FE7"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alb</w:t>
            </w:r>
            <w:proofErr w:type="spellEnd"/>
          </w:p>
        </w:tc>
        <w:tc>
          <w:tcPr>
            <w:tcW w:w="3580" w:type="dxa"/>
            <w:tcBorders>
              <w:top w:val="nil"/>
              <w:left w:val="nil"/>
              <w:bottom w:val="nil"/>
              <w:right w:val="nil"/>
            </w:tcBorders>
            <w:shd w:val="clear" w:color="auto" w:fill="auto"/>
            <w:noWrap/>
            <w:vAlign w:val="bottom"/>
            <w:hideMark/>
          </w:tcPr>
          <w:p w14:paraId="6FC51F68"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albumin (g/dL)</w:t>
            </w:r>
          </w:p>
        </w:tc>
        <w:tc>
          <w:tcPr>
            <w:tcW w:w="3560" w:type="dxa"/>
            <w:tcBorders>
              <w:top w:val="nil"/>
              <w:left w:val="nil"/>
              <w:bottom w:val="nil"/>
              <w:right w:val="nil"/>
            </w:tcBorders>
            <w:shd w:val="clear" w:color="auto" w:fill="auto"/>
            <w:noWrap/>
            <w:vAlign w:val="bottom"/>
            <w:hideMark/>
          </w:tcPr>
          <w:p w14:paraId="7852C559"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01F49464" w14:textId="77777777" w:rsidTr="00DD455A">
        <w:trPr>
          <w:trHeight w:val="288"/>
        </w:trPr>
        <w:tc>
          <w:tcPr>
            <w:tcW w:w="960" w:type="dxa"/>
            <w:tcBorders>
              <w:top w:val="nil"/>
              <w:left w:val="nil"/>
              <w:bottom w:val="nil"/>
              <w:right w:val="nil"/>
            </w:tcBorders>
            <w:shd w:val="clear" w:color="auto" w:fill="auto"/>
            <w:noWrap/>
            <w:vAlign w:val="bottom"/>
            <w:hideMark/>
          </w:tcPr>
          <w:p w14:paraId="6D097753"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pro</w:t>
            </w:r>
          </w:p>
        </w:tc>
        <w:tc>
          <w:tcPr>
            <w:tcW w:w="3580" w:type="dxa"/>
            <w:tcBorders>
              <w:top w:val="nil"/>
              <w:left w:val="nil"/>
              <w:bottom w:val="nil"/>
              <w:right w:val="nil"/>
            </w:tcBorders>
            <w:shd w:val="clear" w:color="auto" w:fill="auto"/>
            <w:noWrap/>
            <w:vAlign w:val="bottom"/>
            <w:hideMark/>
          </w:tcPr>
          <w:p w14:paraId="1F338D29"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total protein (g/dL)</w:t>
            </w:r>
          </w:p>
        </w:tc>
        <w:tc>
          <w:tcPr>
            <w:tcW w:w="3560" w:type="dxa"/>
            <w:tcBorders>
              <w:top w:val="nil"/>
              <w:left w:val="nil"/>
              <w:bottom w:val="nil"/>
              <w:right w:val="nil"/>
            </w:tcBorders>
            <w:shd w:val="clear" w:color="auto" w:fill="auto"/>
            <w:noWrap/>
            <w:vAlign w:val="bottom"/>
            <w:hideMark/>
          </w:tcPr>
          <w:p w14:paraId="17BB27DA"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7F27AE2E" w14:textId="77777777" w:rsidTr="00DD455A">
        <w:trPr>
          <w:trHeight w:val="288"/>
        </w:trPr>
        <w:tc>
          <w:tcPr>
            <w:tcW w:w="960" w:type="dxa"/>
            <w:tcBorders>
              <w:top w:val="nil"/>
              <w:left w:val="nil"/>
              <w:bottom w:val="nil"/>
              <w:right w:val="nil"/>
            </w:tcBorders>
            <w:shd w:val="clear" w:color="auto" w:fill="auto"/>
            <w:noWrap/>
            <w:vAlign w:val="bottom"/>
            <w:hideMark/>
          </w:tcPr>
          <w:p w14:paraId="1EED6AAA"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glu</w:t>
            </w:r>
            <w:proofErr w:type="spellEnd"/>
          </w:p>
        </w:tc>
        <w:tc>
          <w:tcPr>
            <w:tcW w:w="3580" w:type="dxa"/>
            <w:tcBorders>
              <w:top w:val="nil"/>
              <w:left w:val="nil"/>
              <w:bottom w:val="nil"/>
              <w:right w:val="nil"/>
            </w:tcBorders>
            <w:shd w:val="clear" w:color="auto" w:fill="auto"/>
            <w:noWrap/>
            <w:vAlign w:val="bottom"/>
            <w:hideMark/>
          </w:tcPr>
          <w:p w14:paraId="1521C74A"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glucose (mg/dL)</w:t>
            </w:r>
          </w:p>
        </w:tc>
        <w:tc>
          <w:tcPr>
            <w:tcW w:w="3560" w:type="dxa"/>
            <w:tcBorders>
              <w:top w:val="nil"/>
              <w:left w:val="nil"/>
              <w:bottom w:val="nil"/>
              <w:right w:val="nil"/>
            </w:tcBorders>
            <w:shd w:val="clear" w:color="auto" w:fill="auto"/>
            <w:noWrap/>
            <w:vAlign w:val="bottom"/>
            <w:hideMark/>
          </w:tcPr>
          <w:p w14:paraId="4BE72FF5"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C5112F7" w14:textId="77777777" w:rsidTr="00DD455A">
        <w:trPr>
          <w:trHeight w:val="288"/>
        </w:trPr>
        <w:tc>
          <w:tcPr>
            <w:tcW w:w="960" w:type="dxa"/>
            <w:tcBorders>
              <w:top w:val="nil"/>
              <w:left w:val="nil"/>
              <w:bottom w:val="nil"/>
              <w:right w:val="nil"/>
            </w:tcBorders>
            <w:shd w:val="clear" w:color="auto" w:fill="auto"/>
            <w:noWrap/>
            <w:vAlign w:val="bottom"/>
            <w:hideMark/>
          </w:tcPr>
          <w:p w14:paraId="3052154B"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cot</w:t>
            </w:r>
          </w:p>
        </w:tc>
        <w:tc>
          <w:tcPr>
            <w:tcW w:w="3580" w:type="dxa"/>
            <w:tcBorders>
              <w:top w:val="nil"/>
              <w:left w:val="nil"/>
              <w:bottom w:val="nil"/>
              <w:right w:val="nil"/>
            </w:tcBorders>
            <w:shd w:val="clear" w:color="auto" w:fill="auto"/>
            <w:noWrap/>
            <w:vAlign w:val="bottom"/>
            <w:hideMark/>
          </w:tcPr>
          <w:p w14:paraId="5807BE61"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cotinine (ng/mL)</w:t>
            </w:r>
          </w:p>
        </w:tc>
        <w:tc>
          <w:tcPr>
            <w:tcW w:w="3560" w:type="dxa"/>
            <w:tcBorders>
              <w:top w:val="nil"/>
              <w:left w:val="nil"/>
              <w:bottom w:val="nil"/>
              <w:right w:val="nil"/>
            </w:tcBorders>
            <w:shd w:val="clear" w:color="auto" w:fill="auto"/>
            <w:noWrap/>
            <w:vAlign w:val="bottom"/>
            <w:hideMark/>
          </w:tcPr>
          <w:p w14:paraId="3C1F6ACD"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865CF3E" w14:textId="77777777" w:rsidTr="00DD455A">
        <w:trPr>
          <w:trHeight w:val="288"/>
        </w:trPr>
        <w:tc>
          <w:tcPr>
            <w:tcW w:w="960" w:type="dxa"/>
            <w:tcBorders>
              <w:top w:val="nil"/>
              <w:left w:val="nil"/>
              <w:bottom w:val="nil"/>
              <w:right w:val="nil"/>
            </w:tcBorders>
            <w:shd w:val="clear" w:color="auto" w:fill="auto"/>
            <w:noWrap/>
            <w:vAlign w:val="bottom"/>
            <w:hideMark/>
          </w:tcPr>
          <w:p w14:paraId="6D51550F"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lastRenderedPageBreak/>
              <w:t>cre</w:t>
            </w:r>
            <w:proofErr w:type="spellEnd"/>
          </w:p>
        </w:tc>
        <w:tc>
          <w:tcPr>
            <w:tcW w:w="3580" w:type="dxa"/>
            <w:tcBorders>
              <w:top w:val="nil"/>
              <w:left w:val="nil"/>
              <w:bottom w:val="nil"/>
              <w:right w:val="nil"/>
            </w:tcBorders>
            <w:shd w:val="clear" w:color="auto" w:fill="auto"/>
            <w:noWrap/>
            <w:vAlign w:val="bottom"/>
            <w:hideMark/>
          </w:tcPr>
          <w:p w14:paraId="64391DA7"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creatinine: SI (</w:t>
            </w:r>
            <w:proofErr w:type="spellStart"/>
            <w:r w:rsidRPr="00DD455A">
              <w:rPr>
                <w:rFonts w:ascii="Calibri" w:eastAsia="Times New Roman" w:hAnsi="Calibri" w:cs="Calibri"/>
                <w:color w:val="000000"/>
                <w:lang w:eastAsia="en-GB"/>
              </w:rPr>
              <w:t>umol</w:t>
            </w:r>
            <w:proofErr w:type="spellEnd"/>
            <w:r w:rsidRPr="00DD455A">
              <w:rPr>
                <w:rFonts w:ascii="Calibri" w:eastAsia="Times New Roman" w:hAnsi="Calibri" w:cs="Calibri"/>
                <w:color w:val="000000"/>
                <w:lang w:eastAsia="en-GB"/>
              </w:rPr>
              <w:t>/L)</w:t>
            </w:r>
          </w:p>
        </w:tc>
        <w:tc>
          <w:tcPr>
            <w:tcW w:w="3560" w:type="dxa"/>
            <w:tcBorders>
              <w:top w:val="nil"/>
              <w:left w:val="nil"/>
              <w:bottom w:val="nil"/>
              <w:right w:val="nil"/>
            </w:tcBorders>
            <w:shd w:val="clear" w:color="auto" w:fill="auto"/>
            <w:noWrap/>
            <w:vAlign w:val="bottom"/>
            <w:hideMark/>
          </w:tcPr>
          <w:p w14:paraId="7E337D96"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7E72C5C2" w14:textId="77777777" w:rsidTr="00DD455A">
        <w:trPr>
          <w:trHeight w:val="288"/>
        </w:trPr>
        <w:tc>
          <w:tcPr>
            <w:tcW w:w="960" w:type="dxa"/>
            <w:tcBorders>
              <w:top w:val="nil"/>
              <w:left w:val="nil"/>
              <w:bottom w:val="nil"/>
              <w:right w:val="nil"/>
            </w:tcBorders>
            <w:shd w:val="clear" w:color="auto" w:fill="auto"/>
            <w:noWrap/>
            <w:vAlign w:val="bottom"/>
            <w:hideMark/>
          </w:tcPr>
          <w:p w14:paraId="14CC38CB"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mcv</w:t>
            </w:r>
          </w:p>
        </w:tc>
        <w:tc>
          <w:tcPr>
            <w:tcW w:w="3580" w:type="dxa"/>
            <w:tcBorders>
              <w:top w:val="nil"/>
              <w:left w:val="nil"/>
              <w:bottom w:val="nil"/>
              <w:right w:val="nil"/>
            </w:tcBorders>
            <w:shd w:val="clear" w:color="auto" w:fill="auto"/>
            <w:noWrap/>
            <w:vAlign w:val="bottom"/>
            <w:hideMark/>
          </w:tcPr>
          <w:p w14:paraId="79AB9138"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Mean cell volume: SI (</w:t>
            </w:r>
            <w:proofErr w:type="spellStart"/>
            <w:r w:rsidRPr="00DD455A">
              <w:rPr>
                <w:rFonts w:ascii="Calibri" w:eastAsia="Times New Roman" w:hAnsi="Calibri" w:cs="Calibri"/>
                <w:color w:val="000000"/>
                <w:lang w:eastAsia="en-GB"/>
              </w:rPr>
              <w:t>fL</w:t>
            </w:r>
            <w:proofErr w:type="spellEnd"/>
            <w:r w:rsidRPr="00DD455A">
              <w:rPr>
                <w:rFonts w:ascii="Calibri" w:eastAsia="Times New Roman" w:hAnsi="Calibri" w:cs="Calibri"/>
                <w:color w:val="000000"/>
                <w:lang w:eastAsia="en-GB"/>
              </w:rPr>
              <w:t>)</w:t>
            </w:r>
          </w:p>
        </w:tc>
        <w:tc>
          <w:tcPr>
            <w:tcW w:w="3560" w:type="dxa"/>
            <w:tcBorders>
              <w:top w:val="nil"/>
              <w:left w:val="nil"/>
              <w:bottom w:val="nil"/>
              <w:right w:val="nil"/>
            </w:tcBorders>
            <w:shd w:val="clear" w:color="auto" w:fill="auto"/>
            <w:noWrap/>
            <w:vAlign w:val="bottom"/>
            <w:hideMark/>
          </w:tcPr>
          <w:p w14:paraId="45EF0A81"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From Exploratory Analysis</w:t>
            </w:r>
          </w:p>
        </w:tc>
      </w:tr>
      <w:tr w:rsidR="00DD455A" w:rsidRPr="00DD455A" w14:paraId="16CE49C8" w14:textId="77777777" w:rsidTr="00DD455A">
        <w:trPr>
          <w:trHeight w:val="288"/>
        </w:trPr>
        <w:tc>
          <w:tcPr>
            <w:tcW w:w="960" w:type="dxa"/>
            <w:tcBorders>
              <w:top w:val="nil"/>
              <w:left w:val="nil"/>
              <w:bottom w:val="nil"/>
              <w:right w:val="nil"/>
            </w:tcBorders>
            <w:shd w:val="clear" w:color="auto" w:fill="auto"/>
            <w:noWrap/>
            <w:vAlign w:val="bottom"/>
            <w:hideMark/>
          </w:tcPr>
          <w:p w14:paraId="1419ADF2"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chl</w:t>
            </w:r>
            <w:proofErr w:type="spellEnd"/>
          </w:p>
        </w:tc>
        <w:tc>
          <w:tcPr>
            <w:tcW w:w="3580" w:type="dxa"/>
            <w:tcBorders>
              <w:top w:val="nil"/>
              <w:left w:val="nil"/>
              <w:bottom w:val="nil"/>
              <w:right w:val="nil"/>
            </w:tcBorders>
            <w:shd w:val="clear" w:color="auto" w:fill="auto"/>
            <w:noWrap/>
            <w:vAlign w:val="bottom"/>
            <w:hideMark/>
          </w:tcPr>
          <w:p w14:paraId="3832EA2A"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cholesterol: SI (mmol/L)</w:t>
            </w:r>
          </w:p>
        </w:tc>
        <w:tc>
          <w:tcPr>
            <w:tcW w:w="3560" w:type="dxa"/>
            <w:tcBorders>
              <w:top w:val="nil"/>
              <w:left w:val="nil"/>
              <w:bottom w:val="nil"/>
              <w:right w:val="nil"/>
            </w:tcBorders>
            <w:shd w:val="clear" w:color="auto" w:fill="auto"/>
            <w:noWrap/>
            <w:vAlign w:val="bottom"/>
            <w:hideMark/>
          </w:tcPr>
          <w:p w14:paraId="144E3184"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Additional variable - blood lipids</w:t>
            </w:r>
          </w:p>
        </w:tc>
      </w:tr>
      <w:tr w:rsidR="00DD455A" w:rsidRPr="00DD455A" w14:paraId="49F0EE39" w14:textId="77777777" w:rsidTr="00DD455A">
        <w:trPr>
          <w:trHeight w:val="288"/>
        </w:trPr>
        <w:tc>
          <w:tcPr>
            <w:tcW w:w="960" w:type="dxa"/>
            <w:tcBorders>
              <w:top w:val="nil"/>
              <w:left w:val="nil"/>
              <w:bottom w:val="nil"/>
              <w:right w:val="nil"/>
            </w:tcBorders>
            <w:shd w:val="clear" w:color="auto" w:fill="auto"/>
            <w:noWrap/>
            <w:vAlign w:val="bottom"/>
            <w:hideMark/>
          </w:tcPr>
          <w:p w14:paraId="02F1334F"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tri</w:t>
            </w:r>
          </w:p>
        </w:tc>
        <w:tc>
          <w:tcPr>
            <w:tcW w:w="3580" w:type="dxa"/>
            <w:tcBorders>
              <w:top w:val="nil"/>
              <w:left w:val="nil"/>
              <w:bottom w:val="nil"/>
              <w:right w:val="nil"/>
            </w:tcBorders>
            <w:shd w:val="clear" w:color="auto" w:fill="auto"/>
            <w:noWrap/>
            <w:vAlign w:val="bottom"/>
            <w:hideMark/>
          </w:tcPr>
          <w:p w14:paraId="7A4A1345"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Serum triglycerides: SI (mmol/L)</w:t>
            </w:r>
          </w:p>
        </w:tc>
        <w:tc>
          <w:tcPr>
            <w:tcW w:w="3560" w:type="dxa"/>
            <w:tcBorders>
              <w:top w:val="nil"/>
              <w:left w:val="nil"/>
              <w:bottom w:val="nil"/>
              <w:right w:val="nil"/>
            </w:tcBorders>
            <w:shd w:val="clear" w:color="auto" w:fill="auto"/>
            <w:noWrap/>
            <w:vAlign w:val="bottom"/>
            <w:hideMark/>
          </w:tcPr>
          <w:p w14:paraId="06D23968"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Additional variable - blood lipids</w:t>
            </w:r>
          </w:p>
        </w:tc>
      </w:tr>
      <w:tr w:rsidR="00DD455A" w:rsidRPr="00DD455A" w14:paraId="032C679F" w14:textId="77777777" w:rsidTr="00DD455A">
        <w:trPr>
          <w:trHeight w:val="288"/>
        </w:trPr>
        <w:tc>
          <w:tcPr>
            <w:tcW w:w="960" w:type="dxa"/>
            <w:tcBorders>
              <w:top w:val="nil"/>
              <w:left w:val="nil"/>
              <w:bottom w:val="nil"/>
              <w:right w:val="nil"/>
            </w:tcBorders>
            <w:shd w:val="clear" w:color="auto" w:fill="auto"/>
            <w:noWrap/>
            <w:vAlign w:val="bottom"/>
            <w:hideMark/>
          </w:tcPr>
          <w:p w14:paraId="3AEFD753"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rbc</w:t>
            </w:r>
            <w:proofErr w:type="spellEnd"/>
          </w:p>
        </w:tc>
        <w:tc>
          <w:tcPr>
            <w:tcW w:w="3580" w:type="dxa"/>
            <w:tcBorders>
              <w:top w:val="nil"/>
              <w:left w:val="nil"/>
              <w:bottom w:val="nil"/>
              <w:right w:val="nil"/>
            </w:tcBorders>
            <w:shd w:val="clear" w:color="auto" w:fill="auto"/>
            <w:noWrap/>
            <w:vAlign w:val="bottom"/>
            <w:hideMark/>
          </w:tcPr>
          <w:p w14:paraId="1E246418"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Red blood cell count: SI</w:t>
            </w:r>
          </w:p>
        </w:tc>
        <w:tc>
          <w:tcPr>
            <w:tcW w:w="3560" w:type="dxa"/>
            <w:tcBorders>
              <w:top w:val="nil"/>
              <w:left w:val="nil"/>
              <w:bottom w:val="nil"/>
              <w:right w:val="nil"/>
            </w:tcBorders>
            <w:shd w:val="clear" w:color="auto" w:fill="auto"/>
            <w:noWrap/>
            <w:vAlign w:val="bottom"/>
            <w:hideMark/>
          </w:tcPr>
          <w:p w14:paraId="7520B77F"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Additional variable - haematology</w:t>
            </w:r>
          </w:p>
        </w:tc>
      </w:tr>
      <w:tr w:rsidR="00DD455A" w:rsidRPr="00DD455A" w14:paraId="512B0BD8" w14:textId="77777777" w:rsidTr="00DD455A">
        <w:trPr>
          <w:trHeight w:val="288"/>
        </w:trPr>
        <w:tc>
          <w:tcPr>
            <w:tcW w:w="960" w:type="dxa"/>
            <w:tcBorders>
              <w:top w:val="nil"/>
              <w:left w:val="nil"/>
              <w:bottom w:val="nil"/>
              <w:right w:val="nil"/>
            </w:tcBorders>
            <w:shd w:val="clear" w:color="auto" w:fill="auto"/>
            <w:noWrap/>
            <w:vAlign w:val="bottom"/>
            <w:hideMark/>
          </w:tcPr>
          <w:p w14:paraId="598FE234"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lmp</w:t>
            </w:r>
            <w:proofErr w:type="spellEnd"/>
          </w:p>
        </w:tc>
        <w:tc>
          <w:tcPr>
            <w:tcW w:w="3580" w:type="dxa"/>
            <w:tcBorders>
              <w:top w:val="nil"/>
              <w:left w:val="nil"/>
              <w:bottom w:val="nil"/>
              <w:right w:val="nil"/>
            </w:tcBorders>
            <w:shd w:val="clear" w:color="auto" w:fill="auto"/>
            <w:noWrap/>
            <w:vAlign w:val="bottom"/>
            <w:hideMark/>
          </w:tcPr>
          <w:p w14:paraId="7FE5BB82"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Lymphocyte percent (Coulter)</w:t>
            </w:r>
          </w:p>
        </w:tc>
        <w:tc>
          <w:tcPr>
            <w:tcW w:w="3560" w:type="dxa"/>
            <w:tcBorders>
              <w:top w:val="nil"/>
              <w:left w:val="nil"/>
              <w:bottom w:val="nil"/>
              <w:right w:val="nil"/>
            </w:tcBorders>
            <w:shd w:val="clear" w:color="auto" w:fill="auto"/>
            <w:noWrap/>
            <w:vAlign w:val="bottom"/>
            <w:hideMark/>
          </w:tcPr>
          <w:p w14:paraId="2B575A2C"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Replaces Granulocyte percent</w:t>
            </w:r>
          </w:p>
        </w:tc>
      </w:tr>
      <w:tr w:rsidR="00DD455A" w:rsidRPr="00DD455A" w14:paraId="22CC1CD4" w14:textId="77777777" w:rsidTr="00DD455A">
        <w:trPr>
          <w:trHeight w:val="288"/>
        </w:trPr>
        <w:tc>
          <w:tcPr>
            <w:tcW w:w="960" w:type="dxa"/>
            <w:tcBorders>
              <w:top w:val="nil"/>
              <w:left w:val="nil"/>
              <w:bottom w:val="nil"/>
              <w:right w:val="nil"/>
            </w:tcBorders>
            <w:shd w:val="clear" w:color="auto" w:fill="auto"/>
            <w:noWrap/>
            <w:vAlign w:val="bottom"/>
            <w:hideMark/>
          </w:tcPr>
          <w:p w14:paraId="7B7250B5" w14:textId="77777777" w:rsidR="00DD455A" w:rsidRPr="00DD455A" w:rsidRDefault="00DD455A" w:rsidP="00DD455A">
            <w:pPr>
              <w:spacing w:after="0" w:line="240" w:lineRule="auto"/>
              <w:rPr>
                <w:rFonts w:ascii="Calibri" w:eastAsia="Times New Roman" w:hAnsi="Calibri" w:cs="Calibri"/>
                <w:color w:val="000000"/>
                <w:lang w:eastAsia="en-GB"/>
              </w:rPr>
            </w:pPr>
            <w:proofErr w:type="spellStart"/>
            <w:r w:rsidRPr="00DD455A">
              <w:rPr>
                <w:rFonts w:ascii="Calibri" w:eastAsia="Times New Roman" w:hAnsi="Calibri" w:cs="Calibri"/>
                <w:color w:val="000000"/>
                <w:lang w:eastAsia="en-GB"/>
              </w:rPr>
              <w:t>mpv</w:t>
            </w:r>
            <w:proofErr w:type="spellEnd"/>
          </w:p>
        </w:tc>
        <w:tc>
          <w:tcPr>
            <w:tcW w:w="3580" w:type="dxa"/>
            <w:tcBorders>
              <w:top w:val="nil"/>
              <w:left w:val="nil"/>
              <w:bottom w:val="nil"/>
              <w:right w:val="nil"/>
            </w:tcBorders>
            <w:shd w:val="clear" w:color="auto" w:fill="auto"/>
            <w:noWrap/>
            <w:vAlign w:val="bottom"/>
            <w:hideMark/>
          </w:tcPr>
          <w:p w14:paraId="6B8F1787" w14:textId="77777777" w:rsidR="00DD455A" w:rsidRPr="00DD455A" w:rsidRDefault="00DD455A" w:rsidP="00DD455A">
            <w:pPr>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Mean platelet volume: SI (</w:t>
            </w:r>
            <w:proofErr w:type="spellStart"/>
            <w:r w:rsidRPr="00DD455A">
              <w:rPr>
                <w:rFonts w:ascii="Calibri" w:eastAsia="Times New Roman" w:hAnsi="Calibri" w:cs="Calibri"/>
                <w:color w:val="000000"/>
                <w:lang w:eastAsia="en-GB"/>
              </w:rPr>
              <w:t>fL</w:t>
            </w:r>
            <w:proofErr w:type="spellEnd"/>
            <w:r w:rsidRPr="00DD455A">
              <w:rPr>
                <w:rFonts w:ascii="Calibri" w:eastAsia="Times New Roman" w:hAnsi="Calibri" w:cs="Calibri"/>
                <w:color w:val="000000"/>
                <w:lang w:eastAsia="en-GB"/>
              </w:rPr>
              <w:t>)</w:t>
            </w:r>
          </w:p>
        </w:tc>
        <w:tc>
          <w:tcPr>
            <w:tcW w:w="3560" w:type="dxa"/>
            <w:tcBorders>
              <w:top w:val="nil"/>
              <w:left w:val="nil"/>
              <w:bottom w:val="nil"/>
              <w:right w:val="nil"/>
            </w:tcBorders>
            <w:shd w:val="clear" w:color="auto" w:fill="auto"/>
            <w:noWrap/>
            <w:vAlign w:val="bottom"/>
            <w:hideMark/>
          </w:tcPr>
          <w:p w14:paraId="6B8685E9" w14:textId="77777777" w:rsidR="00DD455A" w:rsidRPr="00DD455A" w:rsidRDefault="00DD455A" w:rsidP="00BF1FAA">
            <w:pPr>
              <w:keepNext/>
              <w:spacing w:after="0" w:line="240" w:lineRule="auto"/>
              <w:rPr>
                <w:rFonts w:ascii="Calibri" w:eastAsia="Times New Roman" w:hAnsi="Calibri" w:cs="Calibri"/>
                <w:color w:val="000000"/>
                <w:lang w:eastAsia="en-GB"/>
              </w:rPr>
            </w:pPr>
            <w:r w:rsidRPr="00DD455A">
              <w:rPr>
                <w:rFonts w:ascii="Calibri" w:eastAsia="Times New Roman" w:hAnsi="Calibri" w:cs="Calibri"/>
                <w:color w:val="000000"/>
                <w:lang w:eastAsia="en-GB"/>
              </w:rPr>
              <w:t>Replaces Platelet distribution width</w:t>
            </w:r>
          </w:p>
        </w:tc>
      </w:tr>
    </w:tbl>
    <w:p w14:paraId="6E712F89" w14:textId="77777777" w:rsidR="00BF1FAA" w:rsidRDefault="00BF1FAA" w:rsidP="00BF1FAA">
      <w:pPr>
        <w:pStyle w:val="Caption"/>
      </w:pPr>
    </w:p>
    <w:p w14:paraId="0A627F89" w14:textId="060A4A8D" w:rsidR="00D0621C" w:rsidRDefault="00BF1FAA" w:rsidP="00BF1FAA">
      <w:pPr>
        <w:pStyle w:val="Caption"/>
        <w:rPr>
          <w:rFonts w:ascii="Calibri" w:eastAsia="Times New Roman" w:hAnsi="Calibri" w:cs="Calibri"/>
          <w:b/>
          <w:bCs/>
          <w:color w:val="000000"/>
          <w:lang w:eastAsia="en-GB"/>
        </w:rPr>
      </w:pPr>
      <w:bookmarkStart w:id="32" w:name="_Ref523606961"/>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12</w:t>
      </w:r>
      <w:r w:rsidR="000C4186">
        <w:rPr>
          <w:noProof/>
        </w:rPr>
        <w:fldChar w:fldCharType="end"/>
      </w:r>
      <w:bookmarkEnd w:id="32"/>
      <w:r>
        <w:t>: Summary of the blood variables in the final combined dataset</w:t>
      </w:r>
    </w:p>
    <w:p w14:paraId="75FE874F" w14:textId="77777777" w:rsidR="00C51B7C" w:rsidRDefault="00C51B7C" w:rsidP="00D0621C"/>
    <w:p w14:paraId="6B9E4BD4" w14:textId="20692E4F" w:rsidR="00065A37" w:rsidRDefault="00065A37" w:rsidP="00065A37">
      <w:pPr>
        <w:pStyle w:val="Heading2"/>
      </w:pPr>
      <w:r>
        <w:t>Model evaluation</w:t>
      </w:r>
    </w:p>
    <w:p w14:paraId="1AA709F4" w14:textId="14703CC0" w:rsidR="00065A37" w:rsidRDefault="00065A37" w:rsidP="00065A37">
      <w:r>
        <w:t>All models were fitted and evaluated using 5-fold cross-validation, using the area under the ROC curve</w:t>
      </w:r>
      <w:r w:rsidR="009136DA">
        <w:t xml:space="preserve"> </w:t>
      </w:r>
      <w:r>
        <w:t>as a performance metric.</w:t>
      </w:r>
    </w:p>
    <w:p w14:paraId="06329A58" w14:textId="02DB944B" w:rsidR="009136DA" w:rsidRDefault="009136DA" w:rsidP="00D0621C">
      <w:r>
        <w:t>The Receiver-Operator-Characteristic (ROC) curve is a commonly-used metric for binary classification problems, and is particularly suited to imbalanced classes like we have here.</w:t>
      </w:r>
      <w:r w:rsidR="00152D1E">
        <w:t xml:space="preserve"> </w:t>
      </w:r>
    </w:p>
    <w:p w14:paraId="6D7394D9" w14:textId="62515B4C" w:rsidR="009136DA" w:rsidRDefault="009136DA" w:rsidP="00D0621C">
      <w:r>
        <w:t>The curve plots the True Positive Rate against the False Positive rate where:</w:t>
      </w:r>
    </w:p>
    <w:p w14:paraId="66285A15" w14:textId="3A216CBE" w:rsidR="009136DA" w:rsidRDefault="009136DA" w:rsidP="009136DA">
      <w:pPr>
        <w:pStyle w:val="ListParagraph"/>
        <w:numPr>
          <w:ilvl w:val="0"/>
          <w:numId w:val="25"/>
        </w:numPr>
      </w:pPr>
      <w:r>
        <w:t>True positive rate</w:t>
      </w:r>
      <w:r w:rsidR="00D248AE">
        <w:t xml:space="preserve"> (TPR)</w:t>
      </w:r>
      <w:r>
        <w:t xml:space="preserve"> = Number of correctly predicted deaths / Total deaths</w:t>
      </w:r>
    </w:p>
    <w:p w14:paraId="31E04D7D" w14:textId="6465D08B" w:rsidR="009136DA" w:rsidRDefault="009136DA" w:rsidP="009136DA">
      <w:pPr>
        <w:pStyle w:val="ListParagraph"/>
        <w:numPr>
          <w:ilvl w:val="0"/>
          <w:numId w:val="25"/>
        </w:numPr>
      </w:pPr>
      <w:r>
        <w:t>False positive rate</w:t>
      </w:r>
      <w:r w:rsidR="00D248AE">
        <w:t xml:space="preserve"> (FPR)</w:t>
      </w:r>
      <w:r>
        <w:t xml:space="preserve"> = Number of incorrectly predicted deaths / Total </w:t>
      </w:r>
      <w:r w:rsidR="00866B7A">
        <w:t>survivors</w:t>
      </w:r>
    </w:p>
    <w:p w14:paraId="420599FB" w14:textId="251AEF38" w:rsidR="00D248AE" w:rsidRDefault="00D248AE" w:rsidP="00D248AE">
      <w:r>
        <w:t>Since the threshold for prediction of death can vary (the output of classification models is usually a class probability) there are many different possible combinations of TPR and FPR for a given model. These can be plotted as a curve, the area under which</w:t>
      </w:r>
      <w:r w:rsidR="0066383E">
        <w:t xml:space="preserve"> (Area under Curve or AUC)</w:t>
      </w:r>
      <w:r>
        <w:t xml:space="preserve"> represents the discriminatory power of the model. I used the </w:t>
      </w:r>
      <w:proofErr w:type="spellStart"/>
      <w:r w:rsidRPr="004F1625">
        <w:rPr>
          <w:rFonts w:ascii="Courier New" w:hAnsi="Courier New" w:cs="Courier New"/>
        </w:rPr>
        <w:t>pROC</w:t>
      </w:r>
      <w:proofErr w:type="spellEnd"/>
      <w:r w:rsidRPr="004F1625">
        <w:rPr>
          <w:rFonts w:ascii="Courier New" w:hAnsi="Courier New" w:cs="Courier New"/>
        </w:rPr>
        <w:t xml:space="preserve"> </w:t>
      </w:r>
      <w:r>
        <w:t xml:space="preserve">package in R </w:t>
      </w:r>
      <w:sdt>
        <w:sdtPr>
          <w:id w:val="1763491348"/>
          <w:citation/>
        </w:sdtPr>
        <w:sdtContent>
          <w:r>
            <w:fldChar w:fldCharType="begin"/>
          </w:r>
          <w:r>
            <w:instrText xml:space="preserve"> CITATION Rob11 \l 2057 </w:instrText>
          </w:r>
          <w:r>
            <w:fldChar w:fldCharType="separate"/>
          </w:r>
          <w:r w:rsidRPr="00152D1E">
            <w:rPr>
              <w:noProof/>
            </w:rPr>
            <w:t>(Robin, et al., 2011)</w:t>
          </w:r>
          <w:r>
            <w:fldChar w:fldCharType="end"/>
          </w:r>
        </w:sdtContent>
      </w:sdt>
      <w:r>
        <w:t xml:space="preserve"> to compute this.</w:t>
      </w:r>
    </w:p>
    <w:p w14:paraId="6C29AD86" w14:textId="01E9457E" w:rsidR="00D248AE" w:rsidRDefault="00D248AE" w:rsidP="00D0621C">
      <w:proofErr w:type="gramStart"/>
      <w:r>
        <w:t>Clearly</w:t>
      </w:r>
      <w:proofErr w:type="gramEnd"/>
      <w:r>
        <w:t xml:space="preserve"> we seek a model which can obtain a high true positive rate with a low false positive rate. A perfect model would </w:t>
      </w:r>
      <w:r w:rsidR="0066383E">
        <w:t xml:space="preserve">therefore </w:t>
      </w:r>
      <w:r>
        <w:t xml:space="preserve">have TPR=1 and FPR=0 and an </w:t>
      </w:r>
      <w:r w:rsidR="0066383E">
        <w:t>AUC</w:t>
      </w:r>
      <w:r>
        <w:t xml:space="preserve"> of 1.</w:t>
      </w:r>
    </w:p>
    <w:p w14:paraId="6D1B971C" w14:textId="01978A10" w:rsidR="00463192" w:rsidRDefault="00463192" w:rsidP="00D0621C"/>
    <w:p w14:paraId="0B5B8110" w14:textId="77777777" w:rsidR="00453276" w:rsidRDefault="00453276">
      <w:pPr>
        <w:rPr>
          <w:rFonts w:asciiTheme="majorHAnsi" w:eastAsiaTheme="majorEastAsia" w:hAnsiTheme="majorHAnsi" w:cstheme="majorBidi"/>
          <w:color w:val="2E74B5" w:themeColor="accent1" w:themeShade="BF"/>
          <w:sz w:val="26"/>
          <w:szCs w:val="26"/>
        </w:rPr>
      </w:pPr>
      <w:r>
        <w:br w:type="page"/>
      </w:r>
    </w:p>
    <w:p w14:paraId="2D983EBD" w14:textId="49598BF8" w:rsidR="00463192" w:rsidRDefault="00463192" w:rsidP="00463192">
      <w:pPr>
        <w:pStyle w:val="Heading2"/>
      </w:pPr>
      <w:r>
        <w:lastRenderedPageBreak/>
        <w:t>Model summary</w:t>
      </w:r>
    </w:p>
    <w:p w14:paraId="755614FB" w14:textId="54F08A35" w:rsidR="009701F4" w:rsidRDefault="00463192" w:rsidP="009701F4">
      <w:r>
        <w:t xml:space="preserve">A high-level summary of the models fitted and their performance is shown below in </w:t>
      </w:r>
      <w:r w:rsidR="00453276">
        <w:fldChar w:fldCharType="begin"/>
      </w:r>
      <w:r w:rsidR="00453276">
        <w:instrText xml:space="preserve"> REF _Ref523665825 \h </w:instrText>
      </w:r>
      <w:r w:rsidR="00453276">
        <w:fldChar w:fldCharType="separate"/>
      </w:r>
      <w:r w:rsidR="00391C8F">
        <w:t xml:space="preserve">Table </w:t>
      </w:r>
      <w:r w:rsidR="00391C8F">
        <w:rPr>
          <w:noProof/>
        </w:rPr>
        <w:t>13</w:t>
      </w:r>
      <w:r w:rsidR="00453276">
        <w:fldChar w:fldCharType="end"/>
      </w:r>
      <w:r>
        <w:t>. More detail is provided in the following sections.</w:t>
      </w:r>
    </w:p>
    <w:p w14:paraId="79EE5D68" w14:textId="77777777" w:rsidR="009C76A2" w:rsidRDefault="009C76A2" w:rsidP="009701F4">
      <w:pPr>
        <w:rPr>
          <w:rFonts w:ascii="Calibri" w:eastAsia="Times New Roman" w:hAnsi="Calibri" w:cs="Calibri"/>
          <w:b/>
          <w:bCs/>
          <w:color w:val="000000"/>
          <w:lang w:eastAsia="en-GB"/>
        </w:rPr>
      </w:pPr>
    </w:p>
    <w:tbl>
      <w:tblPr>
        <w:tblW w:w="9917" w:type="dxa"/>
        <w:tblLook w:val="04A0" w:firstRow="1" w:lastRow="0" w:firstColumn="1" w:lastColumn="0" w:noHBand="0" w:noVBand="1"/>
      </w:tblPr>
      <w:tblGrid>
        <w:gridCol w:w="960"/>
        <w:gridCol w:w="1960"/>
        <w:gridCol w:w="2500"/>
        <w:gridCol w:w="1900"/>
        <w:gridCol w:w="1823"/>
        <w:gridCol w:w="960"/>
      </w:tblGrid>
      <w:tr w:rsidR="009C76A2" w:rsidRPr="009C76A2" w14:paraId="29DD8105" w14:textId="77777777" w:rsidTr="009C76A2">
        <w:trPr>
          <w:trHeight w:val="300"/>
        </w:trPr>
        <w:tc>
          <w:tcPr>
            <w:tcW w:w="960" w:type="dxa"/>
            <w:tcBorders>
              <w:top w:val="nil"/>
              <w:left w:val="nil"/>
              <w:bottom w:val="nil"/>
              <w:right w:val="nil"/>
            </w:tcBorders>
            <w:shd w:val="clear" w:color="auto" w:fill="auto"/>
            <w:noWrap/>
            <w:vAlign w:val="bottom"/>
            <w:hideMark/>
          </w:tcPr>
          <w:p w14:paraId="0F815ABC"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Model</w:t>
            </w:r>
          </w:p>
        </w:tc>
        <w:tc>
          <w:tcPr>
            <w:tcW w:w="1960" w:type="dxa"/>
            <w:tcBorders>
              <w:top w:val="nil"/>
              <w:left w:val="nil"/>
              <w:bottom w:val="single" w:sz="8" w:space="0" w:color="auto"/>
              <w:right w:val="nil"/>
            </w:tcBorders>
            <w:shd w:val="clear" w:color="auto" w:fill="auto"/>
            <w:noWrap/>
            <w:vAlign w:val="bottom"/>
            <w:hideMark/>
          </w:tcPr>
          <w:p w14:paraId="70829FC8"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Model effects</w:t>
            </w:r>
          </w:p>
        </w:tc>
        <w:tc>
          <w:tcPr>
            <w:tcW w:w="2500" w:type="dxa"/>
            <w:tcBorders>
              <w:top w:val="nil"/>
              <w:left w:val="nil"/>
              <w:bottom w:val="single" w:sz="8" w:space="0" w:color="auto"/>
              <w:right w:val="nil"/>
            </w:tcBorders>
            <w:shd w:val="clear" w:color="auto" w:fill="auto"/>
            <w:noWrap/>
            <w:vAlign w:val="bottom"/>
            <w:hideMark/>
          </w:tcPr>
          <w:p w14:paraId="5E38B26B"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Data used</w:t>
            </w:r>
          </w:p>
        </w:tc>
        <w:tc>
          <w:tcPr>
            <w:tcW w:w="1900" w:type="dxa"/>
            <w:tcBorders>
              <w:top w:val="nil"/>
              <w:left w:val="nil"/>
              <w:bottom w:val="single" w:sz="8" w:space="0" w:color="auto"/>
              <w:right w:val="nil"/>
            </w:tcBorders>
            <w:shd w:val="clear" w:color="auto" w:fill="auto"/>
            <w:noWrap/>
            <w:vAlign w:val="bottom"/>
            <w:hideMark/>
          </w:tcPr>
          <w:p w14:paraId="402188F7"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Algorithm</w:t>
            </w:r>
          </w:p>
        </w:tc>
        <w:tc>
          <w:tcPr>
            <w:tcW w:w="1637" w:type="dxa"/>
            <w:tcBorders>
              <w:top w:val="nil"/>
              <w:left w:val="nil"/>
              <w:bottom w:val="single" w:sz="8" w:space="0" w:color="auto"/>
              <w:right w:val="nil"/>
            </w:tcBorders>
            <w:shd w:val="clear" w:color="auto" w:fill="auto"/>
            <w:noWrap/>
            <w:vAlign w:val="bottom"/>
            <w:hideMark/>
          </w:tcPr>
          <w:p w14:paraId="61903A41"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Hyperparameters</w:t>
            </w:r>
          </w:p>
        </w:tc>
        <w:tc>
          <w:tcPr>
            <w:tcW w:w="960" w:type="dxa"/>
            <w:tcBorders>
              <w:top w:val="nil"/>
              <w:left w:val="nil"/>
              <w:bottom w:val="single" w:sz="8" w:space="0" w:color="auto"/>
              <w:right w:val="nil"/>
            </w:tcBorders>
            <w:shd w:val="clear" w:color="auto" w:fill="auto"/>
            <w:noWrap/>
            <w:vAlign w:val="bottom"/>
            <w:hideMark/>
          </w:tcPr>
          <w:p w14:paraId="7517B73C" w14:textId="77777777" w:rsidR="009C76A2" w:rsidRPr="009C76A2" w:rsidRDefault="009C76A2" w:rsidP="009C76A2">
            <w:pPr>
              <w:spacing w:after="0" w:line="240" w:lineRule="auto"/>
              <w:rPr>
                <w:rFonts w:ascii="Calibri" w:eastAsia="Times New Roman" w:hAnsi="Calibri" w:cs="Calibri"/>
                <w:b/>
                <w:bCs/>
                <w:color w:val="000000"/>
                <w:lang w:eastAsia="en-GB"/>
              </w:rPr>
            </w:pPr>
            <w:r w:rsidRPr="009C76A2">
              <w:rPr>
                <w:rFonts w:ascii="Calibri" w:eastAsia="Times New Roman" w:hAnsi="Calibri" w:cs="Calibri"/>
                <w:b/>
                <w:bCs/>
                <w:color w:val="000000"/>
                <w:lang w:eastAsia="en-GB"/>
              </w:rPr>
              <w:t>AUC</w:t>
            </w:r>
          </w:p>
        </w:tc>
      </w:tr>
      <w:tr w:rsidR="009C76A2" w:rsidRPr="009C76A2" w14:paraId="7728E17C" w14:textId="77777777" w:rsidTr="009C76A2">
        <w:trPr>
          <w:trHeight w:val="288"/>
        </w:trPr>
        <w:tc>
          <w:tcPr>
            <w:tcW w:w="960" w:type="dxa"/>
            <w:tcBorders>
              <w:top w:val="single" w:sz="8" w:space="0" w:color="auto"/>
              <w:left w:val="nil"/>
              <w:bottom w:val="single" w:sz="4" w:space="0" w:color="auto"/>
              <w:right w:val="nil"/>
            </w:tcBorders>
            <w:shd w:val="clear" w:color="auto" w:fill="auto"/>
            <w:noWrap/>
            <w:vAlign w:val="center"/>
            <w:hideMark/>
          </w:tcPr>
          <w:p w14:paraId="31AB58FC"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m1</w:t>
            </w:r>
          </w:p>
        </w:tc>
        <w:tc>
          <w:tcPr>
            <w:tcW w:w="1960" w:type="dxa"/>
            <w:tcBorders>
              <w:top w:val="nil"/>
              <w:left w:val="nil"/>
              <w:bottom w:val="single" w:sz="4" w:space="0" w:color="auto"/>
              <w:right w:val="nil"/>
            </w:tcBorders>
            <w:shd w:val="clear" w:color="auto" w:fill="auto"/>
            <w:noWrap/>
            <w:vAlign w:val="center"/>
            <w:hideMark/>
          </w:tcPr>
          <w:p w14:paraId="15818FEB" w14:textId="4BA8526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Age, sex, blood</w:t>
            </w:r>
          </w:p>
        </w:tc>
        <w:tc>
          <w:tcPr>
            <w:tcW w:w="2500" w:type="dxa"/>
            <w:tcBorders>
              <w:top w:val="nil"/>
              <w:left w:val="nil"/>
              <w:bottom w:val="single" w:sz="4" w:space="0" w:color="auto"/>
              <w:right w:val="nil"/>
            </w:tcBorders>
            <w:shd w:val="clear" w:color="auto" w:fill="auto"/>
            <w:noWrap/>
            <w:vAlign w:val="center"/>
            <w:hideMark/>
          </w:tcPr>
          <w:p w14:paraId="267AF214"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55A5BC96"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Logistic regression</w:t>
            </w:r>
          </w:p>
        </w:tc>
        <w:tc>
          <w:tcPr>
            <w:tcW w:w="1637" w:type="dxa"/>
            <w:tcBorders>
              <w:top w:val="nil"/>
              <w:left w:val="nil"/>
              <w:bottom w:val="single" w:sz="4" w:space="0" w:color="auto"/>
              <w:right w:val="nil"/>
            </w:tcBorders>
            <w:shd w:val="clear" w:color="auto" w:fill="auto"/>
            <w:noWrap/>
            <w:vAlign w:val="center"/>
            <w:hideMark/>
          </w:tcPr>
          <w:p w14:paraId="52409FBB"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N/A</w:t>
            </w:r>
          </w:p>
        </w:tc>
        <w:tc>
          <w:tcPr>
            <w:tcW w:w="960" w:type="dxa"/>
            <w:tcBorders>
              <w:top w:val="nil"/>
              <w:left w:val="nil"/>
              <w:bottom w:val="single" w:sz="4" w:space="0" w:color="auto"/>
              <w:right w:val="nil"/>
            </w:tcBorders>
            <w:shd w:val="clear" w:color="auto" w:fill="auto"/>
            <w:noWrap/>
            <w:vAlign w:val="center"/>
            <w:hideMark/>
          </w:tcPr>
          <w:p w14:paraId="143CAF97"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0.885</w:t>
            </w:r>
          </w:p>
        </w:tc>
      </w:tr>
      <w:tr w:rsidR="009C76A2" w:rsidRPr="009C76A2" w14:paraId="2F0889BF" w14:textId="77777777" w:rsidTr="009C76A2">
        <w:trPr>
          <w:trHeight w:val="1500"/>
        </w:trPr>
        <w:tc>
          <w:tcPr>
            <w:tcW w:w="960" w:type="dxa"/>
            <w:tcBorders>
              <w:top w:val="nil"/>
              <w:left w:val="nil"/>
              <w:bottom w:val="single" w:sz="4" w:space="0" w:color="auto"/>
              <w:right w:val="nil"/>
            </w:tcBorders>
            <w:shd w:val="clear" w:color="auto" w:fill="auto"/>
            <w:noWrap/>
            <w:vAlign w:val="center"/>
            <w:hideMark/>
          </w:tcPr>
          <w:p w14:paraId="765F43A3"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m2</w:t>
            </w:r>
          </w:p>
        </w:tc>
        <w:tc>
          <w:tcPr>
            <w:tcW w:w="1960" w:type="dxa"/>
            <w:tcBorders>
              <w:top w:val="nil"/>
              <w:left w:val="nil"/>
              <w:bottom w:val="single" w:sz="4" w:space="0" w:color="auto"/>
              <w:right w:val="nil"/>
            </w:tcBorders>
            <w:shd w:val="clear" w:color="auto" w:fill="auto"/>
            <w:noWrap/>
            <w:vAlign w:val="center"/>
            <w:hideMark/>
          </w:tcPr>
          <w:p w14:paraId="3FB2AC24"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Age, sex, blood</w:t>
            </w:r>
          </w:p>
        </w:tc>
        <w:tc>
          <w:tcPr>
            <w:tcW w:w="2500" w:type="dxa"/>
            <w:tcBorders>
              <w:top w:val="nil"/>
              <w:left w:val="nil"/>
              <w:bottom w:val="single" w:sz="4" w:space="0" w:color="auto"/>
              <w:right w:val="nil"/>
            </w:tcBorders>
            <w:shd w:val="clear" w:color="auto" w:fill="auto"/>
            <w:noWrap/>
            <w:vAlign w:val="center"/>
            <w:hideMark/>
          </w:tcPr>
          <w:p w14:paraId="4482B885"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65ED9F2E"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Neural network</w:t>
            </w:r>
          </w:p>
        </w:tc>
        <w:tc>
          <w:tcPr>
            <w:tcW w:w="1637" w:type="dxa"/>
            <w:tcBorders>
              <w:top w:val="nil"/>
              <w:left w:val="nil"/>
              <w:bottom w:val="single" w:sz="4" w:space="0" w:color="auto"/>
              <w:right w:val="nil"/>
            </w:tcBorders>
            <w:shd w:val="clear" w:color="auto" w:fill="auto"/>
            <w:vAlign w:val="center"/>
            <w:hideMark/>
          </w:tcPr>
          <w:p w14:paraId="680091E2"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hidden layers=1, nodes=30, decay=0.01</w:t>
            </w:r>
          </w:p>
        </w:tc>
        <w:tc>
          <w:tcPr>
            <w:tcW w:w="960" w:type="dxa"/>
            <w:tcBorders>
              <w:top w:val="nil"/>
              <w:left w:val="nil"/>
              <w:bottom w:val="single" w:sz="4" w:space="0" w:color="auto"/>
              <w:right w:val="nil"/>
            </w:tcBorders>
            <w:shd w:val="clear" w:color="auto" w:fill="auto"/>
            <w:noWrap/>
            <w:vAlign w:val="center"/>
            <w:hideMark/>
          </w:tcPr>
          <w:p w14:paraId="78E973B3"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0.889</w:t>
            </w:r>
          </w:p>
        </w:tc>
      </w:tr>
      <w:tr w:rsidR="009C76A2" w:rsidRPr="009C76A2" w14:paraId="5127B0D6" w14:textId="77777777" w:rsidTr="009C76A2">
        <w:trPr>
          <w:trHeight w:val="288"/>
        </w:trPr>
        <w:tc>
          <w:tcPr>
            <w:tcW w:w="960" w:type="dxa"/>
            <w:tcBorders>
              <w:top w:val="nil"/>
              <w:left w:val="nil"/>
              <w:bottom w:val="single" w:sz="4" w:space="0" w:color="auto"/>
              <w:right w:val="nil"/>
            </w:tcBorders>
            <w:shd w:val="clear" w:color="auto" w:fill="auto"/>
            <w:noWrap/>
            <w:vAlign w:val="center"/>
            <w:hideMark/>
          </w:tcPr>
          <w:p w14:paraId="759937A1"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m3</w:t>
            </w:r>
          </w:p>
        </w:tc>
        <w:tc>
          <w:tcPr>
            <w:tcW w:w="1960" w:type="dxa"/>
            <w:tcBorders>
              <w:top w:val="nil"/>
              <w:left w:val="nil"/>
              <w:bottom w:val="single" w:sz="4" w:space="0" w:color="auto"/>
              <w:right w:val="nil"/>
            </w:tcBorders>
            <w:shd w:val="clear" w:color="auto" w:fill="auto"/>
            <w:noWrap/>
            <w:vAlign w:val="center"/>
            <w:hideMark/>
          </w:tcPr>
          <w:p w14:paraId="11F81420"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Age, sex, blood</w:t>
            </w:r>
          </w:p>
        </w:tc>
        <w:tc>
          <w:tcPr>
            <w:tcW w:w="2500" w:type="dxa"/>
            <w:tcBorders>
              <w:top w:val="nil"/>
              <w:left w:val="nil"/>
              <w:bottom w:val="single" w:sz="4" w:space="0" w:color="auto"/>
              <w:right w:val="nil"/>
            </w:tcBorders>
            <w:shd w:val="clear" w:color="auto" w:fill="auto"/>
            <w:noWrap/>
            <w:vAlign w:val="center"/>
            <w:hideMark/>
          </w:tcPr>
          <w:p w14:paraId="7528D42E"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3A60F0A2"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Random forest</w:t>
            </w:r>
          </w:p>
        </w:tc>
        <w:tc>
          <w:tcPr>
            <w:tcW w:w="1637" w:type="dxa"/>
            <w:tcBorders>
              <w:top w:val="nil"/>
              <w:left w:val="nil"/>
              <w:bottom w:val="single" w:sz="4" w:space="0" w:color="auto"/>
              <w:right w:val="nil"/>
            </w:tcBorders>
            <w:shd w:val="clear" w:color="auto" w:fill="auto"/>
            <w:noWrap/>
            <w:vAlign w:val="center"/>
            <w:hideMark/>
          </w:tcPr>
          <w:p w14:paraId="33FC3D83" w14:textId="77777777" w:rsidR="009C76A2" w:rsidRPr="009C76A2" w:rsidRDefault="009C76A2" w:rsidP="009C76A2">
            <w:pPr>
              <w:spacing w:after="0" w:line="240" w:lineRule="auto"/>
              <w:rPr>
                <w:rFonts w:ascii="Calibri" w:eastAsia="Times New Roman" w:hAnsi="Calibri" w:cs="Calibri"/>
                <w:color w:val="000000"/>
                <w:lang w:eastAsia="en-GB"/>
              </w:rPr>
            </w:pPr>
            <w:proofErr w:type="spellStart"/>
            <w:r w:rsidRPr="009C76A2">
              <w:rPr>
                <w:rFonts w:ascii="Calibri" w:eastAsia="Times New Roman" w:hAnsi="Calibri" w:cs="Calibri"/>
                <w:color w:val="000000"/>
                <w:lang w:eastAsia="en-GB"/>
              </w:rPr>
              <w:t>ntrees</w:t>
            </w:r>
            <w:proofErr w:type="spellEnd"/>
            <w:r w:rsidRPr="009C76A2">
              <w:rPr>
                <w:rFonts w:ascii="Calibri" w:eastAsia="Times New Roman" w:hAnsi="Calibri" w:cs="Calibri"/>
                <w:color w:val="000000"/>
                <w:lang w:eastAsia="en-GB"/>
              </w:rPr>
              <w:t>=100</w:t>
            </w:r>
          </w:p>
        </w:tc>
        <w:tc>
          <w:tcPr>
            <w:tcW w:w="960" w:type="dxa"/>
            <w:tcBorders>
              <w:top w:val="nil"/>
              <w:left w:val="nil"/>
              <w:bottom w:val="single" w:sz="4" w:space="0" w:color="auto"/>
              <w:right w:val="nil"/>
            </w:tcBorders>
            <w:shd w:val="clear" w:color="auto" w:fill="auto"/>
            <w:noWrap/>
            <w:vAlign w:val="center"/>
            <w:hideMark/>
          </w:tcPr>
          <w:p w14:paraId="6ED08914"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0.903</w:t>
            </w:r>
          </w:p>
        </w:tc>
      </w:tr>
      <w:tr w:rsidR="009C76A2" w:rsidRPr="009C76A2" w14:paraId="682A69C0" w14:textId="77777777" w:rsidTr="009C76A2">
        <w:trPr>
          <w:trHeight w:val="288"/>
        </w:trPr>
        <w:tc>
          <w:tcPr>
            <w:tcW w:w="960" w:type="dxa"/>
            <w:tcBorders>
              <w:top w:val="nil"/>
              <w:left w:val="nil"/>
              <w:bottom w:val="single" w:sz="4" w:space="0" w:color="auto"/>
              <w:right w:val="nil"/>
            </w:tcBorders>
            <w:shd w:val="clear" w:color="auto" w:fill="auto"/>
            <w:noWrap/>
            <w:vAlign w:val="center"/>
            <w:hideMark/>
          </w:tcPr>
          <w:p w14:paraId="7AB7E338"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m3.1</w:t>
            </w:r>
          </w:p>
        </w:tc>
        <w:tc>
          <w:tcPr>
            <w:tcW w:w="1960" w:type="dxa"/>
            <w:tcBorders>
              <w:top w:val="nil"/>
              <w:left w:val="nil"/>
              <w:bottom w:val="single" w:sz="4" w:space="0" w:color="auto"/>
              <w:right w:val="nil"/>
            </w:tcBorders>
            <w:shd w:val="clear" w:color="auto" w:fill="auto"/>
            <w:noWrap/>
            <w:vAlign w:val="center"/>
            <w:hideMark/>
          </w:tcPr>
          <w:p w14:paraId="7B94E79B"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Blood only</w:t>
            </w:r>
          </w:p>
        </w:tc>
        <w:tc>
          <w:tcPr>
            <w:tcW w:w="2500" w:type="dxa"/>
            <w:tcBorders>
              <w:top w:val="nil"/>
              <w:left w:val="nil"/>
              <w:bottom w:val="single" w:sz="4" w:space="0" w:color="auto"/>
              <w:right w:val="nil"/>
            </w:tcBorders>
            <w:shd w:val="clear" w:color="auto" w:fill="auto"/>
            <w:noWrap/>
            <w:vAlign w:val="center"/>
            <w:hideMark/>
          </w:tcPr>
          <w:p w14:paraId="1A8626B6"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2787E245"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Random forest</w:t>
            </w:r>
          </w:p>
        </w:tc>
        <w:tc>
          <w:tcPr>
            <w:tcW w:w="1637" w:type="dxa"/>
            <w:tcBorders>
              <w:top w:val="nil"/>
              <w:left w:val="nil"/>
              <w:bottom w:val="single" w:sz="4" w:space="0" w:color="auto"/>
              <w:right w:val="nil"/>
            </w:tcBorders>
            <w:shd w:val="clear" w:color="auto" w:fill="auto"/>
            <w:noWrap/>
            <w:vAlign w:val="center"/>
            <w:hideMark/>
          </w:tcPr>
          <w:p w14:paraId="230035DA" w14:textId="77777777" w:rsidR="009C76A2" w:rsidRPr="009C76A2" w:rsidRDefault="009C76A2" w:rsidP="009C76A2">
            <w:pPr>
              <w:spacing w:after="0" w:line="240" w:lineRule="auto"/>
              <w:rPr>
                <w:rFonts w:ascii="Calibri" w:eastAsia="Times New Roman" w:hAnsi="Calibri" w:cs="Calibri"/>
                <w:color w:val="000000"/>
                <w:lang w:eastAsia="en-GB"/>
              </w:rPr>
            </w:pPr>
            <w:proofErr w:type="spellStart"/>
            <w:r w:rsidRPr="009C76A2">
              <w:rPr>
                <w:rFonts w:ascii="Calibri" w:eastAsia="Times New Roman" w:hAnsi="Calibri" w:cs="Calibri"/>
                <w:color w:val="000000"/>
                <w:lang w:eastAsia="en-GB"/>
              </w:rPr>
              <w:t>ntrees</w:t>
            </w:r>
            <w:proofErr w:type="spellEnd"/>
            <w:r w:rsidRPr="009C76A2">
              <w:rPr>
                <w:rFonts w:ascii="Calibri" w:eastAsia="Times New Roman" w:hAnsi="Calibri" w:cs="Calibri"/>
                <w:color w:val="000000"/>
                <w:lang w:eastAsia="en-GB"/>
              </w:rPr>
              <w:t>=100</w:t>
            </w:r>
          </w:p>
        </w:tc>
        <w:tc>
          <w:tcPr>
            <w:tcW w:w="960" w:type="dxa"/>
            <w:tcBorders>
              <w:top w:val="nil"/>
              <w:left w:val="nil"/>
              <w:bottom w:val="single" w:sz="4" w:space="0" w:color="auto"/>
              <w:right w:val="nil"/>
            </w:tcBorders>
            <w:shd w:val="clear" w:color="auto" w:fill="auto"/>
            <w:noWrap/>
            <w:vAlign w:val="center"/>
            <w:hideMark/>
          </w:tcPr>
          <w:p w14:paraId="5A1EBC4B"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0.861</w:t>
            </w:r>
          </w:p>
        </w:tc>
      </w:tr>
      <w:tr w:rsidR="009C76A2" w:rsidRPr="009C76A2" w14:paraId="2371365E" w14:textId="77777777" w:rsidTr="009C76A2">
        <w:trPr>
          <w:trHeight w:val="288"/>
        </w:trPr>
        <w:tc>
          <w:tcPr>
            <w:tcW w:w="960" w:type="dxa"/>
            <w:tcBorders>
              <w:top w:val="nil"/>
              <w:left w:val="nil"/>
              <w:bottom w:val="single" w:sz="4" w:space="0" w:color="auto"/>
              <w:right w:val="nil"/>
            </w:tcBorders>
            <w:shd w:val="clear" w:color="auto" w:fill="auto"/>
            <w:noWrap/>
            <w:vAlign w:val="center"/>
            <w:hideMark/>
          </w:tcPr>
          <w:p w14:paraId="3E27E928"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m3.2</w:t>
            </w:r>
          </w:p>
        </w:tc>
        <w:tc>
          <w:tcPr>
            <w:tcW w:w="1960" w:type="dxa"/>
            <w:tcBorders>
              <w:top w:val="nil"/>
              <w:left w:val="nil"/>
              <w:bottom w:val="single" w:sz="4" w:space="0" w:color="auto"/>
              <w:right w:val="nil"/>
            </w:tcBorders>
            <w:shd w:val="clear" w:color="auto" w:fill="auto"/>
            <w:noWrap/>
            <w:vAlign w:val="center"/>
            <w:hideMark/>
          </w:tcPr>
          <w:p w14:paraId="1C28676B"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model</w:t>
            </w:r>
          </w:p>
        </w:tc>
        <w:tc>
          <w:tcPr>
            <w:tcW w:w="2500" w:type="dxa"/>
            <w:tcBorders>
              <w:top w:val="nil"/>
              <w:left w:val="nil"/>
              <w:bottom w:val="single" w:sz="4" w:space="0" w:color="auto"/>
              <w:right w:val="nil"/>
            </w:tcBorders>
            <w:shd w:val="clear" w:color="auto" w:fill="auto"/>
            <w:noWrap/>
            <w:vAlign w:val="center"/>
            <w:hideMark/>
          </w:tcPr>
          <w:p w14:paraId="55143D13"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0477ED81"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Random forest</w:t>
            </w:r>
          </w:p>
        </w:tc>
        <w:tc>
          <w:tcPr>
            <w:tcW w:w="1637" w:type="dxa"/>
            <w:tcBorders>
              <w:top w:val="nil"/>
              <w:left w:val="nil"/>
              <w:bottom w:val="single" w:sz="4" w:space="0" w:color="auto"/>
              <w:right w:val="nil"/>
            </w:tcBorders>
            <w:shd w:val="clear" w:color="auto" w:fill="auto"/>
            <w:noWrap/>
            <w:vAlign w:val="center"/>
            <w:hideMark/>
          </w:tcPr>
          <w:p w14:paraId="07DF1B0C" w14:textId="77777777" w:rsidR="009C76A2" w:rsidRPr="009C76A2" w:rsidRDefault="009C76A2" w:rsidP="009C76A2">
            <w:pPr>
              <w:spacing w:after="0" w:line="240" w:lineRule="auto"/>
              <w:rPr>
                <w:rFonts w:ascii="Calibri" w:eastAsia="Times New Roman" w:hAnsi="Calibri" w:cs="Calibri"/>
                <w:color w:val="000000"/>
                <w:lang w:eastAsia="en-GB"/>
              </w:rPr>
            </w:pPr>
            <w:proofErr w:type="spellStart"/>
            <w:r w:rsidRPr="009C76A2">
              <w:rPr>
                <w:rFonts w:ascii="Calibri" w:eastAsia="Times New Roman" w:hAnsi="Calibri" w:cs="Calibri"/>
                <w:color w:val="000000"/>
                <w:lang w:eastAsia="en-GB"/>
              </w:rPr>
              <w:t>ntrees</w:t>
            </w:r>
            <w:proofErr w:type="spellEnd"/>
            <w:r w:rsidRPr="009C76A2">
              <w:rPr>
                <w:rFonts w:ascii="Calibri" w:eastAsia="Times New Roman" w:hAnsi="Calibri" w:cs="Calibri"/>
                <w:color w:val="000000"/>
                <w:lang w:eastAsia="en-GB"/>
              </w:rPr>
              <w:t>=100</w:t>
            </w:r>
          </w:p>
        </w:tc>
        <w:tc>
          <w:tcPr>
            <w:tcW w:w="960" w:type="dxa"/>
            <w:tcBorders>
              <w:top w:val="nil"/>
              <w:left w:val="nil"/>
              <w:bottom w:val="single" w:sz="4" w:space="0" w:color="auto"/>
              <w:right w:val="nil"/>
            </w:tcBorders>
            <w:shd w:val="clear" w:color="auto" w:fill="auto"/>
            <w:noWrap/>
            <w:vAlign w:val="center"/>
            <w:hideMark/>
          </w:tcPr>
          <w:p w14:paraId="151D6325"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0.905</w:t>
            </w:r>
          </w:p>
        </w:tc>
      </w:tr>
      <w:tr w:rsidR="009C76A2" w:rsidRPr="009C76A2" w14:paraId="10308465" w14:textId="77777777" w:rsidTr="009C76A2">
        <w:trPr>
          <w:trHeight w:val="576"/>
        </w:trPr>
        <w:tc>
          <w:tcPr>
            <w:tcW w:w="960" w:type="dxa"/>
            <w:tcBorders>
              <w:top w:val="nil"/>
              <w:left w:val="nil"/>
              <w:bottom w:val="single" w:sz="4" w:space="0" w:color="auto"/>
              <w:right w:val="nil"/>
            </w:tcBorders>
            <w:shd w:val="clear" w:color="auto" w:fill="auto"/>
            <w:noWrap/>
            <w:vAlign w:val="center"/>
            <w:hideMark/>
          </w:tcPr>
          <w:p w14:paraId="493F8944"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m3.3</w:t>
            </w:r>
          </w:p>
        </w:tc>
        <w:tc>
          <w:tcPr>
            <w:tcW w:w="1960" w:type="dxa"/>
            <w:tcBorders>
              <w:top w:val="nil"/>
              <w:left w:val="nil"/>
              <w:bottom w:val="single" w:sz="4" w:space="0" w:color="auto"/>
              <w:right w:val="nil"/>
            </w:tcBorders>
            <w:shd w:val="clear" w:color="auto" w:fill="auto"/>
            <w:noWrap/>
            <w:vAlign w:val="center"/>
            <w:hideMark/>
          </w:tcPr>
          <w:p w14:paraId="2581DCBB"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Blood only</w:t>
            </w:r>
          </w:p>
        </w:tc>
        <w:tc>
          <w:tcPr>
            <w:tcW w:w="2500" w:type="dxa"/>
            <w:tcBorders>
              <w:top w:val="nil"/>
              <w:left w:val="nil"/>
              <w:bottom w:val="single" w:sz="4" w:space="0" w:color="auto"/>
              <w:right w:val="nil"/>
            </w:tcBorders>
            <w:shd w:val="clear" w:color="auto" w:fill="auto"/>
            <w:vAlign w:val="center"/>
            <w:hideMark/>
          </w:tcPr>
          <w:p w14:paraId="01FDC269"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Complete cases (n=</w:t>
            </w:r>
            <w:proofErr w:type="gramStart"/>
            <w:r w:rsidRPr="009C76A2">
              <w:rPr>
                <w:rFonts w:ascii="Calibri" w:eastAsia="Times New Roman" w:hAnsi="Calibri" w:cs="Calibri"/>
                <w:color w:val="000000"/>
                <w:lang w:eastAsia="en-GB"/>
              </w:rPr>
              <w:t>34,111,d</w:t>
            </w:r>
            <w:proofErr w:type="gramEnd"/>
            <w:r w:rsidRPr="009C76A2">
              <w:rPr>
                <w:rFonts w:ascii="Calibri" w:eastAsia="Times New Roman" w:hAnsi="Calibri" w:cs="Calibri"/>
                <w:color w:val="000000"/>
                <w:lang w:eastAsia="en-GB"/>
              </w:rPr>
              <w:t>=2,309)</w:t>
            </w:r>
          </w:p>
        </w:tc>
        <w:tc>
          <w:tcPr>
            <w:tcW w:w="1900" w:type="dxa"/>
            <w:tcBorders>
              <w:top w:val="nil"/>
              <w:left w:val="nil"/>
              <w:bottom w:val="single" w:sz="4" w:space="0" w:color="auto"/>
              <w:right w:val="nil"/>
            </w:tcBorders>
            <w:shd w:val="clear" w:color="auto" w:fill="auto"/>
            <w:noWrap/>
            <w:vAlign w:val="center"/>
            <w:hideMark/>
          </w:tcPr>
          <w:p w14:paraId="7F17ECC4"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Random forest</w:t>
            </w:r>
          </w:p>
        </w:tc>
        <w:tc>
          <w:tcPr>
            <w:tcW w:w="1637" w:type="dxa"/>
            <w:tcBorders>
              <w:top w:val="nil"/>
              <w:left w:val="nil"/>
              <w:bottom w:val="single" w:sz="4" w:space="0" w:color="auto"/>
              <w:right w:val="nil"/>
            </w:tcBorders>
            <w:shd w:val="clear" w:color="auto" w:fill="auto"/>
            <w:noWrap/>
            <w:vAlign w:val="center"/>
            <w:hideMark/>
          </w:tcPr>
          <w:p w14:paraId="53E30501" w14:textId="77777777" w:rsidR="009C76A2" w:rsidRPr="009C76A2" w:rsidRDefault="009C76A2" w:rsidP="009C76A2">
            <w:pPr>
              <w:spacing w:after="0" w:line="240" w:lineRule="auto"/>
              <w:rPr>
                <w:rFonts w:ascii="Calibri" w:eastAsia="Times New Roman" w:hAnsi="Calibri" w:cs="Calibri"/>
                <w:color w:val="000000"/>
                <w:lang w:eastAsia="en-GB"/>
              </w:rPr>
            </w:pPr>
            <w:proofErr w:type="spellStart"/>
            <w:r w:rsidRPr="009C76A2">
              <w:rPr>
                <w:rFonts w:ascii="Calibri" w:eastAsia="Times New Roman" w:hAnsi="Calibri" w:cs="Calibri"/>
                <w:color w:val="000000"/>
                <w:lang w:eastAsia="en-GB"/>
              </w:rPr>
              <w:t>ntrees</w:t>
            </w:r>
            <w:proofErr w:type="spellEnd"/>
            <w:r w:rsidRPr="009C76A2">
              <w:rPr>
                <w:rFonts w:ascii="Calibri" w:eastAsia="Times New Roman" w:hAnsi="Calibri" w:cs="Calibri"/>
                <w:color w:val="000000"/>
                <w:lang w:eastAsia="en-GB"/>
              </w:rPr>
              <w:t>=100</w:t>
            </w:r>
          </w:p>
        </w:tc>
        <w:tc>
          <w:tcPr>
            <w:tcW w:w="960" w:type="dxa"/>
            <w:tcBorders>
              <w:top w:val="nil"/>
              <w:left w:val="nil"/>
              <w:bottom w:val="single" w:sz="4" w:space="0" w:color="auto"/>
              <w:right w:val="nil"/>
            </w:tcBorders>
            <w:shd w:val="clear" w:color="auto" w:fill="auto"/>
            <w:noWrap/>
            <w:vAlign w:val="center"/>
            <w:hideMark/>
          </w:tcPr>
          <w:p w14:paraId="4743D433" w14:textId="77777777" w:rsidR="009C76A2" w:rsidRPr="009C76A2" w:rsidRDefault="009C76A2" w:rsidP="009C76A2">
            <w:pPr>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0.840</w:t>
            </w:r>
          </w:p>
        </w:tc>
      </w:tr>
      <w:tr w:rsidR="009C76A2" w:rsidRPr="009C76A2" w14:paraId="4DCD1E0A" w14:textId="77777777" w:rsidTr="009C76A2">
        <w:trPr>
          <w:trHeight w:val="288"/>
        </w:trPr>
        <w:tc>
          <w:tcPr>
            <w:tcW w:w="960" w:type="dxa"/>
            <w:tcBorders>
              <w:top w:val="nil"/>
              <w:left w:val="nil"/>
              <w:bottom w:val="single" w:sz="4" w:space="0" w:color="auto"/>
              <w:right w:val="nil"/>
            </w:tcBorders>
            <w:shd w:val="clear" w:color="auto" w:fill="auto"/>
            <w:noWrap/>
            <w:vAlign w:val="center"/>
            <w:hideMark/>
          </w:tcPr>
          <w:p w14:paraId="3053BE54"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m4</w:t>
            </w:r>
          </w:p>
        </w:tc>
        <w:tc>
          <w:tcPr>
            <w:tcW w:w="1960" w:type="dxa"/>
            <w:tcBorders>
              <w:top w:val="nil"/>
              <w:left w:val="nil"/>
              <w:bottom w:val="single" w:sz="4" w:space="0" w:color="auto"/>
              <w:right w:val="nil"/>
            </w:tcBorders>
            <w:shd w:val="clear" w:color="auto" w:fill="auto"/>
            <w:noWrap/>
            <w:vAlign w:val="center"/>
            <w:hideMark/>
          </w:tcPr>
          <w:p w14:paraId="17B979BB"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Reference ranges</w:t>
            </w:r>
          </w:p>
        </w:tc>
        <w:tc>
          <w:tcPr>
            <w:tcW w:w="2500" w:type="dxa"/>
            <w:tcBorders>
              <w:top w:val="nil"/>
              <w:left w:val="nil"/>
              <w:bottom w:val="single" w:sz="4" w:space="0" w:color="auto"/>
              <w:right w:val="nil"/>
            </w:tcBorders>
            <w:shd w:val="clear" w:color="auto" w:fill="auto"/>
            <w:noWrap/>
            <w:vAlign w:val="bottom"/>
            <w:hideMark/>
          </w:tcPr>
          <w:p w14:paraId="417FACE9"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Full (n=</w:t>
            </w:r>
            <w:proofErr w:type="gramStart"/>
            <w:r w:rsidRPr="009C76A2">
              <w:rPr>
                <w:rFonts w:ascii="Calibri" w:eastAsia="Times New Roman" w:hAnsi="Calibri" w:cs="Calibri"/>
                <w:color w:val="000000"/>
                <w:lang w:eastAsia="en-GB"/>
              </w:rPr>
              <w:t>41,723,d</w:t>
            </w:r>
            <w:proofErr w:type="gramEnd"/>
            <w:r w:rsidRPr="009C76A2">
              <w:rPr>
                <w:rFonts w:ascii="Calibri" w:eastAsia="Times New Roman" w:hAnsi="Calibri" w:cs="Calibri"/>
                <w:color w:val="000000"/>
                <w:lang w:eastAsia="en-GB"/>
              </w:rPr>
              <w:t>=3,225)</w:t>
            </w:r>
          </w:p>
        </w:tc>
        <w:tc>
          <w:tcPr>
            <w:tcW w:w="1900" w:type="dxa"/>
            <w:tcBorders>
              <w:top w:val="nil"/>
              <w:left w:val="nil"/>
              <w:bottom w:val="single" w:sz="4" w:space="0" w:color="auto"/>
              <w:right w:val="nil"/>
            </w:tcBorders>
            <w:shd w:val="clear" w:color="auto" w:fill="auto"/>
            <w:noWrap/>
            <w:vAlign w:val="center"/>
            <w:hideMark/>
          </w:tcPr>
          <w:p w14:paraId="5A194667"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Count of extremes</w:t>
            </w:r>
          </w:p>
        </w:tc>
        <w:tc>
          <w:tcPr>
            <w:tcW w:w="1637" w:type="dxa"/>
            <w:tcBorders>
              <w:top w:val="nil"/>
              <w:left w:val="nil"/>
              <w:bottom w:val="single" w:sz="4" w:space="0" w:color="auto"/>
              <w:right w:val="nil"/>
            </w:tcBorders>
            <w:shd w:val="clear" w:color="auto" w:fill="auto"/>
            <w:noWrap/>
            <w:vAlign w:val="center"/>
            <w:hideMark/>
          </w:tcPr>
          <w:p w14:paraId="16AEBC81" w14:textId="77777777" w:rsidR="009C76A2" w:rsidRPr="009C76A2" w:rsidRDefault="009C76A2" w:rsidP="009C76A2">
            <w:pPr>
              <w:spacing w:after="0" w:line="240" w:lineRule="auto"/>
              <w:rPr>
                <w:rFonts w:ascii="Calibri" w:eastAsia="Times New Roman" w:hAnsi="Calibri" w:cs="Calibri"/>
                <w:color w:val="000000"/>
                <w:lang w:eastAsia="en-GB"/>
              </w:rPr>
            </w:pPr>
            <w:r w:rsidRPr="009C76A2">
              <w:rPr>
                <w:rFonts w:ascii="Calibri" w:eastAsia="Times New Roman" w:hAnsi="Calibri" w:cs="Calibri"/>
                <w:color w:val="000000"/>
                <w:lang w:eastAsia="en-GB"/>
              </w:rPr>
              <w:t>N/A</w:t>
            </w:r>
          </w:p>
        </w:tc>
        <w:tc>
          <w:tcPr>
            <w:tcW w:w="960" w:type="dxa"/>
            <w:tcBorders>
              <w:top w:val="nil"/>
              <w:left w:val="nil"/>
              <w:bottom w:val="single" w:sz="4" w:space="0" w:color="auto"/>
              <w:right w:val="nil"/>
            </w:tcBorders>
            <w:shd w:val="clear" w:color="auto" w:fill="auto"/>
            <w:noWrap/>
            <w:vAlign w:val="bottom"/>
            <w:hideMark/>
          </w:tcPr>
          <w:p w14:paraId="48826798" w14:textId="77777777" w:rsidR="009C76A2" w:rsidRPr="009C76A2" w:rsidRDefault="009C76A2" w:rsidP="00037338">
            <w:pPr>
              <w:keepNext/>
              <w:spacing w:after="0" w:line="240" w:lineRule="auto"/>
              <w:jc w:val="right"/>
              <w:rPr>
                <w:rFonts w:ascii="Calibri" w:eastAsia="Times New Roman" w:hAnsi="Calibri" w:cs="Calibri"/>
                <w:color w:val="000000"/>
                <w:lang w:eastAsia="en-GB"/>
              </w:rPr>
            </w:pPr>
            <w:r w:rsidRPr="009C76A2">
              <w:rPr>
                <w:rFonts w:ascii="Calibri" w:eastAsia="Times New Roman" w:hAnsi="Calibri" w:cs="Calibri"/>
                <w:color w:val="000000"/>
                <w:lang w:eastAsia="en-GB"/>
              </w:rPr>
              <w:t>0.605</w:t>
            </w:r>
          </w:p>
        </w:tc>
      </w:tr>
    </w:tbl>
    <w:p w14:paraId="1906C610" w14:textId="6BA89A98" w:rsidR="009701F4" w:rsidRDefault="00037338" w:rsidP="00037338">
      <w:pPr>
        <w:pStyle w:val="Caption"/>
      </w:pPr>
      <w:bookmarkStart w:id="33" w:name="_Ref523665825"/>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13</w:t>
      </w:r>
      <w:r w:rsidR="000C4186">
        <w:rPr>
          <w:noProof/>
        </w:rPr>
        <w:fldChar w:fldCharType="end"/>
      </w:r>
      <w:bookmarkEnd w:id="33"/>
      <w:r>
        <w:t>: Summary of models fitted</w:t>
      </w:r>
    </w:p>
    <w:p w14:paraId="0EC39F4F" w14:textId="77777777" w:rsidR="009701F4" w:rsidRDefault="009701F4" w:rsidP="009701F4"/>
    <w:p w14:paraId="3ECA6E1F" w14:textId="77777777" w:rsidR="009701F4" w:rsidRDefault="009701F4" w:rsidP="009701F4"/>
    <w:p w14:paraId="54270934" w14:textId="01C35CC4" w:rsidR="00D0621C" w:rsidRDefault="00EB5239" w:rsidP="009701F4">
      <w:pPr>
        <w:pStyle w:val="Heading3"/>
      </w:pPr>
      <w:r>
        <w:t>M1-M3:</w:t>
      </w:r>
      <w:r w:rsidR="00065A37">
        <w:t xml:space="preserve"> Blood, age and sex</w:t>
      </w:r>
    </w:p>
    <w:p w14:paraId="6A1A5051" w14:textId="609206FE" w:rsidR="00992D16" w:rsidRDefault="00065A37" w:rsidP="00992D16">
      <w:r>
        <w:t xml:space="preserve">This initial modelling run was to compare the performance of </w:t>
      </w:r>
      <w:r w:rsidR="009D7F86">
        <w:t xml:space="preserve">a few different </w:t>
      </w:r>
      <w:r>
        <w:t>algorithms</w:t>
      </w:r>
      <w:r w:rsidR="0088333F">
        <w:t xml:space="preserve"> using only age, sex and blood variables</w:t>
      </w:r>
      <w:r w:rsidR="00992D16">
        <w:t>.</w:t>
      </w:r>
    </w:p>
    <w:p w14:paraId="5D2315F0" w14:textId="77777777" w:rsidR="001044A7" w:rsidRDefault="001044A7" w:rsidP="00992D16"/>
    <w:p w14:paraId="390715DF" w14:textId="2FAECBAF" w:rsidR="00992D16" w:rsidRDefault="00992D16" w:rsidP="00992D16">
      <w:pPr>
        <w:pStyle w:val="Heading3"/>
      </w:pPr>
      <w:bookmarkStart w:id="34" w:name="_Ref523655923"/>
      <w:r>
        <w:t>M1: Logistic regression</w:t>
      </w:r>
      <w:bookmarkEnd w:id="34"/>
    </w:p>
    <w:p w14:paraId="0E881A28" w14:textId="0B4EF1CE" w:rsidR="00992D16" w:rsidRDefault="00992D16" w:rsidP="00992D16">
      <w:r>
        <w:t>The Logistic regression model was run with a model form of:</w:t>
      </w:r>
    </w:p>
    <w:p w14:paraId="16602522" w14:textId="520EA0CC" w:rsidR="00992D16" w:rsidRDefault="00006542" w:rsidP="00992D16">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sex+</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age+</m:t>
          </m:r>
          <m:sSub>
            <m:sSubPr>
              <m:ctrlPr>
                <w:rPr>
                  <w:rFonts w:ascii="Cambria Math" w:hAnsi="Cambria Math"/>
                  <w:i/>
                </w:rPr>
              </m:ctrlPr>
            </m:sSubPr>
            <m:e>
              <m:r>
                <w:rPr>
                  <w:rFonts w:ascii="Cambria Math" w:hAnsi="Cambria Math"/>
                </w:rPr>
                <m:t>β</m:t>
              </m:r>
            </m:e>
            <m:sub>
              <m:r>
                <w:rPr>
                  <w:rFonts w:ascii="Cambria Math" w:hAnsi="Cambria Math"/>
                </w:rPr>
                <m:t>3</m:t>
              </m:r>
            </m:sub>
          </m:sSub>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rdw+</m:t>
          </m:r>
          <m:sSub>
            <m:sSubPr>
              <m:ctrlPr>
                <w:rPr>
                  <w:rFonts w:ascii="Cambria Math" w:hAnsi="Cambria Math"/>
                  <w:i/>
                </w:rPr>
              </m:ctrlPr>
            </m:sSubPr>
            <m:e>
              <m:r>
                <w:rPr>
                  <w:rFonts w:ascii="Cambria Math" w:hAnsi="Cambria Math"/>
                </w:rPr>
                <m:t>β</m:t>
              </m:r>
            </m:e>
            <m:sub>
              <m:r>
                <w:rPr>
                  <w:rFonts w:ascii="Cambria Math" w:hAnsi="Cambria Math"/>
                </w:rPr>
                <m:t>5</m:t>
              </m:r>
            </m:sub>
          </m:sSub>
          <m:sSup>
            <m:sSupPr>
              <m:ctrlPr>
                <w:rPr>
                  <w:rFonts w:ascii="Cambria Math" w:hAnsi="Cambria Math"/>
                  <w:i/>
                </w:rPr>
              </m:ctrlPr>
            </m:sSupPr>
            <m:e>
              <m:r>
                <w:rPr>
                  <w:rFonts w:ascii="Cambria Math" w:hAnsi="Cambria Math"/>
                </w:rPr>
                <m:t>rdw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wbc+</m:t>
          </m:r>
          <m:sSub>
            <m:sSubPr>
              <m:ctrlPr>
                <w:rPr>
                  <w:rFonts w:ascii="Cambria Math" w:hAnsi="Cambria Math"/>
                  <w:i/>
                </w:rPr>
              </m:ctrlPr>
            </m:sSubPr>
            <m:e>
              <m:r>
                <w:rPr>
                  <w:rFonts w:ascii="Cambria Math" w:hAnsi="Cambria Math"/>
                </w:rPr>
                <m:t>β</m:t>
              </m:r>
            </m:e>
            <m:sub>
              <m:r>
                <w:rPr>
                  <w:rFonts w:ascii="Cambria Math" w:hAnsi="Cambria Math"/>
                </w:rPr>
                <m:t>7</m:t>
              </m:r>
            </m:sub>
          </m:sSub>
          <m:r>
            <w:rPr>
              <w:rFonts w:ascii="Cambria Math" w:hAnsi="Cambria Math"/>
            </w:rPr>
            <m:t>crp+</m:t>
          </m:r>
          <m:sSub>
            <m:sSubPr>
              <m:ctrlPr>
                <w:rPr>
                  <w:rFonts w:ascii="Cambria Math" w:hAnsi="Cambria Math"/>
                  <w:i/>
                </w:rPr>
              </m:ctrlPr>
            </m:sSubPr>
            <m:e>
              <m:r>
                <w:rPr>
                  <w:rFonts w:ascii="Cambria Math" w:hAnsi="Cambria Math"/>
                </w:rPr>
                <m:t>β</m:t>
              </m:r>
            </m:e>
            <m:sub>
              <m:r>
                <w:rPr>
                  <w:rFonts w:ascii="Cambria Math" w:hAnsi="Cambria Math"/>
                </w:rPr>
                <m:t>8</m:t>
              </m:r>
            </m:sub>
          </m:sSub>
          <m:sSup>
            <m:sSupPr>
              <m:ctrlPr>
                <w:rPr>
                  <w:rFonts w:ascii="Cambria Math" w:hAnsi="Cambria Math"/>
                  <w:i/>
                </w:rPr>
              </m:ctrlPr>
            </m:sSupPr>
            <m:e>
              <m:r>
                <w:rPr>
                  <w:rFonts w:ascii="Cambria Math" w:hAnsi="Cambria Math"/>
                </w:rPr>
                <m:t>crp</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cre+</m:t>
          </m:r>
          <m:sSub>
            <m:sSubPr>
              <m:ctrlPr>
                <w:rPr>
                  <w:rFonts w:ascii="Cambria Math" w:hAnsi="Cambria Math"/>
                  <w:i/>
                </w:rPr>
              </m:ctrlPr>
            </m:sSubPr>
            <m:e>
              <m:r>
                <w:rPr>
                  <w:rFonts w:ascii="Cambria Math" w:hAnsi="Cambria Math"/>
                </w:rPr>
                <m:t>β</m:t>
              </m:r>
            </m:e>
            <m:sub>
              <m:r>
                <w:rPr>
                  <w:rFonts w:ascii="Cambria Math" w:hAnsi="Cambria Math"/>
                </w:rPr>
                <m:t>10</m:t>
              </m:r>
            </m:sub>
          </m:sSub>
          <m:sSup>
            <m:sSupPr>
              <m:ctrlPr>
                <w:rPr>
                  <w:rFonts w:ascii="Cambria Math" w:hAnsi="Cambria Math"/>
                  <w:i/>
                </w:rPr>
              </m:ctrlPr>
            </m:sSupPr>
            <m:e>
              <m:r>
                <w:rPr>
                  <w:rFonts w:ascii="Cambria Math" w:hAnsi="Cambria Math"/>
                </w:rPr>
                <m:t>cre</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r>
            <w:rPr>
              <w:rFonts w:ascii="Cambria Math" w:hAnsi="Cambria Math"/>
            </w:rPr>
            <m:t>alb+</m:t>
          </m:r>
          <m:sSub>
            <m:sSubPr>
              <m:ctrlPr>
                <w:rPr>
                  <w:rFonts w:ascii="Cambria Math" w:hAnsi="Cambria Math"/>
                  <w:i/>
                </w:rPr>
              </m:ctrlPr>
            </m:sSubPr>
            <m:e>
              <m:r>
                <w:rPr>
                  <w:rFonts w:ascii="Cambria Math" w:hAnsi="Cambria Math"/>
                </w:rPr>
                <m:t>β</m:t>
              </m:r>
            </m:e>
            <m:sub>
              <m:r>
                <w:rPr>
                  <w:rFonts w:ascii="Cambria Math" w:hAnsi="Cambria Math"/>
                </w:rPr>
                <m:t>12</m:t>
              </m:r>
            </m:sub>
          </m:sSub>
          <m:sSup>
            <m:sSupPr>
              <m:ctrlPr>
                <w:rPr>
                  <w:rFonts w:ascii="Cambria Math" w:hAnsi="Cambria Math"/>
                  <w:i/>
                </w:rPr>
              </m:ctrlPr>
            </m:sSupPr>
            <m:e>
              <m:r>
                <w:rPr>
                  <w:rFonts w:ascii="Cambria Math" w:hAnsi="Cambria Math"/>
                </w:rPr>
                <m:t>alb</m:t>
              </m:r>
            </m:e>
            <m:sup>
              <m:r>
                <w:rPr>
                  <w:rFonts w:ascii="Cambria Math" w:hAnsi="Cambria Math"/>
                </w:rPr>
                <m:t>2</m:t>
              </m:r>
            </m:sup>
          </m:sSup>
        </m:oMath>
      </m:oMathPara>
    </w:p>
    <w:p w14:paraId="682DE0FE" w14:textId="0B9E2E76" w:rsidR="00992D16" w:rsidRDefault="00992D16" w:rsidP="00992D16">
      <w:r>
        <w:t>Where p is the probability of death within 5 years.</w:t>
      </w:r>
    </w:p>
    <w:p w14:paraId="017D5076" w14:textId="50D7B979" w:rsidR="00992D16" w:rsidRDefault="00E264FF" w:rsidP="00992D16">
      <w:r>
        <w:t>This model form was</w:t>
      </w:r>
      <w:r w:rsidR="00992D16">
        <w:t xml:space="preserve"> selected manually, using the results of the Cox regression analysis in </w:t>
      </w:r>
      <w:r w:rsidR="00361525">
        <w:t xml:space="preserve">section </w:t>
      </w:r>
      <w:r w:rsidR="00361525">
        <w:fldChar w:fldCharType="begin"/>
      </w:r>
      <w:r w:rsidR="00361525">
        <w:instrText xml:space="preserve"> REF _Ref523560883 \r \h </w:instrText>
      </w:r>
      <w:r w:rsidR="00361525">
        <w:fldChar w:fldCharType="separate"/>
      </w:r>
      <w:r w:rsidR="00391C8F">
        <w:t>6.1.1</w:t>
      </w:r>
      <w:r w:rsidR="00361525">
        <w:fldChar w:fldCharType="end"/>
      </w:r>
      <w:r w:rsidR="00361525">
        <w:t xml:space="preserve"> </w:t>
      </w:r>
      <w:r w:rsidR="00992D16">
        <w:t>as a starting point and manually adding / removing effects to improve the fit.</w:t>
      </w:r>
    </w:p>
    <w:p w14:paraId="34D84A59" w14:textId="77777777" w:rsidR="00E264FF" w:rsidRDefault="00E264FF" w:rsidP="00992D16"/>
    <w:p w14:paraId="3265EA69" w14:textId="693953BD" w:rsidR="00992D16" w:rsidRDefault="00992D16" w:rsidP="00992D16">
      <w:pPr>
        <w:pStyle w:val="Heading3"/>
      </w:pPr>
      <w:r>
        <w:t>M2: Neural network</w:t>
      </w:r>
    </w:p>
    <w:p w14:paraId="4859EFDC" w14:textId="5D23B7D1" w:rsidR="00BF1FAA" w:rsidRDefault="00992D16" w:rsidP="00C77DDA">
      <w:r>
        <w:t>I fitted a neural network with a single hidden layer, with a model specification of:</w:t>
      </w:r>
    </w:p>
    <w:p w14:paraId="4211C629" w14:textId="3E4FBBE5" w:rsidR="00BF1FAA" w:rsidRPr="00992D16" w:rsidRDefault="00BF1FAA" w:rsidP="00C77DDA">
      <m:oMathPara>
        <m:oMath>
          <m:r>
            <w:rPr>
              <w:rFonts w:ascii="Cambria Math" w:hAnsi="Cambria Math"/>
            </w:rPr>
            <m:t xml:space="preserve">d5y ~ age+ </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+sex+bloodvars</m:t>
          </m:r>
        </m:oMath>
      </m:oMathPara>
    </w:p>
    <w:p w14:paraId="3A0740E9" w14:textId="1DB91E05" w:rsidR="003A2F58" w:rsidRDefault="003A2F58" w:rsidP="003A2F58">
      <w:r>
        <w:t xml:space="preserve">Where </w:t>
      </w:r>
      <w:r w:rsidRPr="00612BA7">
        <w:t>d5y</w:t>
      </w:r>
      <w:r>
        <w:t xml:space="preserve"> is a binary variable representing death within 5 years of follow-up (1=died, 0 =survived) and </w:t>
      </w:r>
      <w:proofErr w:type="spellStart"/>
      <w:r w:rsidRPr="00612BA7">
        <w:t>bloodvars</w:t>
      </w:r>
      <w:proofErr w:type="spellEnd"/>
      <w:r>
        <w:t xml:space="preserve"> includes all of the 18 different blood variables described in </w:t>
      </w:r>
      <w:r>
        <w:fldChar w:fldCharType="begin"/>
      </w:r>
      <w:r>
        <w:instrText xml:space="preserve"> REF _Ref523606961 \h </w:instrText>
      </w:r>
      <w:r>
        <w:fldChar w:fldCharType="separate"/>
      </w:r>
      <w:r w:rsidR="00391C8F">
        <w:t xml:space="preserve">Table </w:t>
      </w:r>
      <w:r w:rsidR="00391C8F">
        <w:rPr>
          <w:noProof/>
        </w:rPr>
        <w:t>12</w:t>
      </w:r>
      <w:r>
        <w:fldChar w:fldCharType="end"/>
      </w:r>
      <w:r w:rsidR="00F6565A">
        <w:t>.</w:t>
      </w:r>
    </w:p>
    <w:p w14:paraId="13E81A68" w14:textId="0BE0A167" w:rsidR="00992D16" w:rsidRDefault="00992D16" w:rsidP="00C77DDA">
      <w:r>
        <w:lastRenderedPageBreak/>
        <w:t xml:space="preserve">There are 18 </w:t>
      </w:r>
      <w:proofErr w:type="spellStart"/>
      <w:r>
        <w:t>bloodvars</w:t>
      </w:r>
      <w:proofErr w:type="spellEnd"/>
      <w:r w:rsidR="003A2F58">
        <w:t>,</w:t>
      </w:r>
      <w:r>
        <w:t xml:space="preserve"> therefore this is a neural network with 21 input nodes and 2 output nodes (corresponding to death or survival).</w:t>
      </w:r>
      <w:r w:rsidR="003A2F58">
        <w:t xml:space="preserve"> The model was fitted using the </w:t>
      </w:r>
      <w:proofErr w:type="spellStart"/>
      <w:r w:rsidR="003A2F58" w:rsidRPr="004F1625">
        <w:rPr>
          <w:rFonts w:ascii="Courier New" w:hAnsi="Courier New" w:cs="Courier New"/>
        </w:rPr>
        <w:t>nnet</w:t>
      </w:r>
      <w:proofErr w:type="spellEnd"/>
      <w:r w:rsidR="003A2F58">
        <w:t xml:space="preserve"> package in R</w:t>
      </w:r>
      <w:r w:rsidR="000D7938">
        <w:t xml:space="preserve"> </w:t>
      </w:r>
      <w:sdt>
        <w:sdtPr>
          <w:id w:val="-1759594665"/>
          <w:citation/>
        </w:sdtPr>
        <w:sdtContent>
          <w:r w:rsidR="00BE3681">
            <w:fldChar w:fldCharType="begin"/>
          </w:r>
          <w:r w:rsidR="00BE3681">
            <w:instrText xml:space="preserve"> CITATION Ven02 \l 2057 </w:instrText>
          </w:r>
          <w:r w:rsidR="00BE3681">
            <w:fldChar w:fldCharType="separate"/>
          </w:r>
          <w:r w:rsidR="00BE3681" w:rsidRPr="00BE3681">
            <w:rPr>
              <w:noProof/>
            </w:rPr>
            <w:t>(Venables &amp; Ripley, 2002)</w:t>
          </w:r>
          <w:r w:rsidR="00BE3681">
            <w:fldChar w:fldCharType="end"/>
          </w:r>
        </w:sdtContent>
      </w:sdt>
      <w:r w:rsidR="00BE3681">
        <w:t>.</w:t>
      </w:r>
    </w:p>
    <w:p w14:paraId="30F5922F" w14:textId="57F5EE3D" w:rsidR="00992D16" w:rsidRDefault="00992D16" w:rsidP="00992D16">
      <w:r>
        <w:t>The single-layer neural network algorithm has two hyperparameters – the number of hidden nodes and the decay parameter – a variable that penalises overfitting.</w:t>
      </w:r>
    </w:p>
    <w:p w14:paraId="6AC49CBC" w14:textId="6C5F95CA" w:rsidR="000D7938" w:rsidRDefault="003A2F58" w:rsidP="000D7938">
      <w:r>
        <w:t xml:space="preserve">Using the </w:t>
      </w:r>
      <w:r w:rsidR="00BE3681" w:rsidRPr="004F1625">
        <w:rPr>
          <w:rFonts w:ascii="Courier New" w:hAnsi="Courier New" w:cs="Courier New"/>
        </w:rPr>
        <w:t>c</w:t>
      </w:r>
      <w:r w:rsidRPr="004F1625">
        <w:rPr>
          <w:rFonts w:ascii="Courier New" w:hAnsi="Courier New" w:cs="Courier New"/>
        </w:rPr>
        <w:t>aret</w:t>
      </w:r>
      <w:r>
        <w:t xml:space="preserve"> package</w:t>
      </w:r>
      <w:r w:rsidR="00BE3681">
        <w:t xml:space="preserve"> </w:t>
      </w:r>
      <w:sdt>
        <w:sdtPr>
          <w:id w:val="-894197246"/>
          <w:citation/>
        </w:sdtPr>
        <w:sdtContent>
          <w:r w:rsidR="00BE3681">
            <w:fldChar w:fldCharType="begin"/>
          </w:r>
          <w:r w:rsidR="00BE3681">
            <w:instrText xml:space="preserve"> CITATION Kuh18 \l 2057 </w:instrText>
          </w:r>
          <w:r w:rsidR="00BE3681">
            <w:fldChar w:fldCharType="separate"/>
          </w:r>
          <w:r w:rsidR="00BE3681" w:rsidRPr="00BE3681">
            <w:rPr>
              <w:noProof/>
            </w:rPr>
            <w:t>(Kuhn, 2018)</w:t>
          </w:r>
          <w:r w:rsidR="00BE3681">
            <w:fldChar w:fldCharType="end"/>
          </w:r>
        </w:sdtContent>
      </w:sdt>
      <w:r>
        <w:t xml:space="preserve"> for model tuning, I found suitable values of 30 hidden nodes with a decay parameter of 0.01. The caret package works by carrying out a grid search of possible parameter values and identifying the combination that gives the best </w:t>
      </w:r>
      <w:r w:rsidR="0066383E">
        <w:t>cross validation accuracy by repeatedly fitting and testing candidate models</w:t>
      </w:r>
      <w:r w:rsidR="000D7938">
        <w:t>.</w:t>
      </w:r>
    </w:p>
    <w:p w14:paraId="58EA9408" w14:textId="3A3DCF79" w:rsidR="003A2F58" w:rsidRDefault="003A2F58" w:rsidP="003A2F58"/>
    <w:p w14:paraId="704D2341" w14:textId="44E266FB" w:rsidR="003A2F58" w:rsidRDefault="003A2F58" w:rsidP="003A2F58">
      <w:pPr>
        <w:pStyle w:val="Heading3"/>
      </w:pPr>
      <w:r>
        <w:t>M3: Random Forest</w:t>
      </w:r>
    </w:p>
    <w:p w14:paraId="4B3940AC" w14:textId="739FCF3E" w:rsidR="00977AB9" w:rsidRDefault="00977AB9" w:rsidP="003A2F58">
      <w:r>
        <w:t xml:space="preserve">The Random Forest algorithm is an ensemble learning method which works by fitting a large number of weakly-predictive decision trees and making predictions based on the mode of the predicted classes </w:t>
      </w:r>
      <w:sdt>
        <w:sdtPr>
          <w:id w:val="-2089986779"/>
          <w:citation/>
        </w:sdtPr>
        <w:sdtContent>
          <w:r>
            <w:fldChar w:fldCharType="begin"/>
          </w:r>
          <w:r>
            <w:instrText xml:space="preserve"> CITATION Bre01 \l 2057 </w:instrText>
          </w:r>
          <w:r>
            <w:fldChar w:fldCharType="separate"/>
          </w:r>
          <w:r w:rsidRPr="00977AB9">
            <w:rPr>
              <w:noProof/>
            </w:rPr>
            <w:t>(Breiman, 2001)</w:t>
          </w:r>
          <w:r>
            <w:fldChar w:fldCharType="end"/>
          </w:r>
        </w:sdtContent>
      </w:sdt>
      <w:r>
        <w:t>.</w:t>
      </w:r>
      <w:r w:rsidR="008A4981">
        <w:t xml:space="preserve"> </w:t>
      </w:r>
      <w:r>
        <w:t xml:space="preserve">In order to prevent overfitting each tree is fitted with a random subset of features. </w:t>
      </w:r>
    </w:p>
    <w:p w14:paraId="1E58E3E1" w14:textId="7AF39BAE" w:rsidR="00977AB9" w:rsidRDefault="00977AB9" w:rsidP="003A2F58">
      <w:r>
        <w:t xml:space="preserve">In R, </w:t>
      </w:r>
      <w:proofErr w:type="spellStart"/>
      <w:r>
        <w:t>Breiman’s</w:t>
      </w:r>
      <w:proofErr w:type="spellEnd"/>
      <w:r>
        <w:t xml:space="preserve"> Random Forest algorithm is implemented in the package </w:t>
      </w:r>
      <w:proofErr w:type="spellStart"/>
      <w:r w:rsidRPr="004F1625">
        <w:rPr>
          <w:rFonts w:ascii="Courier New" w:hAnsi="Courier New" w:cs="Courier New"/>
        </w:rPr>
        <w:t>randomForest</w:t>
      </w:r>
      <w:proofErr w:type="spellEnd"/>
      <w:r>
        <w:t xml:space="preserve"> </w:t>
      </w:r>
      <w:sdt>
        <w:sdtPr>
          <w:id w:val="269134504"/>
          <w:citation/>
        </w:sdtPr>
        <w:sdtContent>
          <w:r>
            <w:fldChar w:fldCharType="begin"/>
          </w:r>
          <w:r>
            <w:instrText xml:space="preserve"> CITATION Lia02 \l 2057 </w:instrText>
          </w:r>
          <w:r>
            <w:fldChar w:fldCharType="separate"/>
          </w:r>
          <w:r w:rsidRPr="00977AB9">
            <w:rPr>
              <w:noProof/>
            </w:rPr>
            <w:t>(Liaw &amp; Wiener, 2002)</w:t>
          </w:r>
          <w:r>
            <w:fldChar w:fldCharType="end"/>
          </w:r>
        </w:sdtContent>
      </w:sdt>
      <w:r>
        <w:t>.</w:t>
      </w:r>
    </w:p>
    <w:p w14:paraId="6BD7975A" w14:textId="2A024E9C" w:rsidR="003A2F58" w:rsidRDefault="003A2F58" w:rsidP="003A2F58">
      <w:r>
        <w:t xml:space="preserve">I fitted a random forest </w:t>
      </w:r>
      <w:r w:rsidR="0066383E">
        <w:t>using the same model</w:t>
      </w:r>
      <w:r>
        <w:t xml:space="preserve"> specification of</w:t>
      </w:r>
      <w:r w:rsidR="0066383E">
        <w:t xml:space="preserve"> as the neural network.</w:t>
      </w:r>
    </w:p>
    <w:p w14:paraId="48D64265" w14:textId="77777777" w:rsidR="003A2F58" w:rsidRPr="00992D16" w:rsidRDefault="003A2F58" w:rsidP="003A2F58">
      <m:oMathPara>
        <m:oMath>
          <m:r>
            <w:rPr>
              <w:rFonts w:ascii="Cambria Math" w:hAnsi="Cambria Math"/>
            </w:rPr>
            <m:t xml:space="preserve">d5y ~ age+ </m:t>
          </m:r>
          <m:sSup>
            <m:sSupPr>
              <m:ctrlPr>
                <w:rPr>
                  <w:rFonts w:ascii="Cambria Math" w:hAnsi="Cambria Math"/>
                  <w:i/>
                </w:rPr>
              </m:ctrlPr>
            </m:sSupPr>
            <m:e>
              <m:r>
                <w:rPr>
                  <w:rFonts w:ascii="Cambria Math" w:hAnsi="Cambria Math"/>
                </w:rPr>
                <m:t>age</m:t>
              </m:r>
            </m:e>
            <m:sup>
              <m:r>
                <w:rPr>
                  <w:rFonts w:ascii="Cambria Math" w:hAnsi="Cambria Math"/>
                </w:rPr>
                <m:t>2</m:t>
              </m:r>
            </m:sup>
          </m:sSup>
          <m:r>
            <w:rPr>
              <w:rFonts w:ascii="Cambria Math" w:hAnsi="Cambria Math"/>
            </w:rPr>
            <m:t>+sex+bloodvars</m:t>
          </m:r>
        </m:oMath>
      </m:oMathPara>
    </w:p>
    <w:p w14:paraId="335F7E6D" w14:textId="75F194B9" w:rsidR="004F6F02" w:rsidRDefault="009B445C" w:rsidP="00C77DDA">
      <w:r>
        <w:t>The</w:t>
      </w:r>
      <w:r w:rsidR="0066383E">
        <w:t xml:space="preserve">re are two hyperparameters in the random forest algorithm. The first is the number of trees and the second is the number effects to </w:t>
      </w:r>
      <w:r w:rsidR="009701F4">
        <w:t>consider</w:t>
      </w:r>
      <w:r w:rsidR="0066383E">
        <w:t xml:space="preserve"> for each of the </w:t>
      </w:r>
      <w:r w:rsidR="009701F4">
        <w:t>fitted trees.</w:t>
      </w:r>
    </w:p>
    <w:p w14:paraId="11F4FBE8" w14:textId="7A794A5A" w:rsidR="009701F4" w:rsidRDefault="009701F4" w:rsidP="00C77DDA">
      <w:r>
        <w:t>I used the default assumption for the features to consider which is sqrt(p) where p is the total number of features – 21 in this case. I performed a manual search for a</w:t>
      </w:r>
      <w:r w:rsidR="009C76A2">
        <w:t xml:space="preserve"> suitable </w:t>
      </w:r>
      <w:r>
        <w:t>number of trees to fit, using the AUC on the test partition to assess performance</w:t>
      </w:r>
      <w:r w:rsidR="009C76A2">
        <w:t>. I settled on 100 as increasing the number of trees beyond this did not appear to materially improve performance.</w:t>
      </w:r>
    </w:p>
    <w:p w14:paraId="315056AC" w14:textId="22A9EBF4" w:rsidR="00C77DDA" w:rsidRDefault="00C77DDA" w:rsidP="00C77DDA">
      <w:r>
        <w:t>ROC curves for the performance of the first test partition are shown in</w:t>
      </w:r>
      <w:r w:rsidR="001A4666">
        <w:t xml:space="preserve"> </w:t>
      </w:r>
      <w:r w:rsidR="001A4666">
        <w:fldChar w:fldCharType="begin"/>
      </w:r>
      <w:r w:rsidR="001A4666">
        <w:instrText xml:space="preserve"> REF _Ref523665726 \h </w:instrText>
      </w:r>
      <w:r w:rsidR="001A4666">
        <w:fldChar w:fldCharType="separate"/>
      </w:r>
      <w:r w:rsidR="00391C8F">
        <w:t xml:space="preserve">Figure </w:t>
      </w:r>
      <w:r w:rsidR="00391C8F">
        <w:rPr>
          <w:noProof/>
        </w:rPr>
        <w:t>24</w:t>
      </w:r>
      <w:r w:rsidR="001A4666">
        <w:fldChar w:fldCharType="end"/>
      </w:r>
      <w:r>
        <w:t>.</w:t>
      </w:r>
    </w:p>
    <w:p w14:paraId="5306DDAF" w14:textId="77777777" w:rsidR="00037338" w:rsidRDefault="00463192" w:rsidP="00037338">
      <w:pPr>
        <w:keepNext/>
      </w:pPr>
      <w:r>
        <w:rPr>
          <w:noProof/>
        </w:rPr>
        <w:drawing>
          <wp:inline distT="0" distB="0" distL="0" distR="0" wp14:anchorId="210DD75E" wp14:editId="0248E00F">
            <wp:extent cx="4572009" cy="27432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1-3RO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pic:spPr>
                </pic:pic>
              </a:graphicData>
            </a:graphic>
          </wp:inline>
        </w:drawing>
      </w:r>
    </w:p>
    <w:p w14:paraId="6A2F500F" w14:textId="4E84D889" w:rsidR="00037338" w:rsidRDefault="00037338" w:rsidP="00037338">
      <w:pPr>
        <w:pStyle w:val="Caption"/>
      </w:pPr>
      <w:bookmarkStart w:id="35" w:name="_Ref523665726"/>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24</w:t>
      </w:r>
      <w:r w:rsidR="000C4186">
        <w:rPr>
          <w:noProof/>
        </w:rPr>
        <w:fldChar w:fldCharType="end"/>
      </w:r>
      <w:bookmarkEnd w:id="35"/>
      <w:r>
        <w:t>: ROC curves for models m1-m3</w:t>
      </w:r>
    </w:p>
    <w:p w14:paraId="44D5C1F6" w14:textId="77777777" w:rsidR="00037338" w:rsidRDefault="00037338" w:rsidP="00EB5239"/>
    <w:p w14:paraId="639EBCFA" w14:textId="59DDE608" w:rsidR="00EB5239" w:rsidRDefault="00C77DDA" w:rsidP="00EB5239">
      <w:r>
        <w:t xml:space="preserve">AUCs for all 3 models across all the cross-validation partitions are provided </w:t>
      </w:r>
      <w:r w:rsidR="001A4666">
        <w:t>below.</w:t>
      </w:r>
    </w:p>
    <w:tbl>
      <w:tblPr>
        <w:tblW w:w="7938" w:type="dxa"/>
        <w:tblLook w:val="04A0" w:firstRow="1" w:lastRow="0" w:firstColumn="1" w:lastColumn="0" w:noHBand="0" w:noVBand="1"/>
      </w:tblPr>
      <w:tblGrid>
        <w:gridCol w:w="1560"/>
        <w:gridCol w:w="1984"/>
        <w:gridCol w:w="1985"/>
        <w:gridCol w:w="2409"/>
      </w:tblGrid>
      <w:tr w:rsidR="001044A7" w:rsidRPr="001044A7" w14:paraId="669EF00B" w14:textId="77777777" w:rsidTr="00037338">
        <w:trPr>
          <w:trHeight w:val="288"/>
        </w:trPr>
        <w:tc>
          <w:tcPr>
            <w:tcW w:w="1560" w:type="dxa"/>
            <w:tcBorders>
              <w:top w:val="nil"/>
              <w:left w:val="nil"/>
              <w:bottom w:val="nil"/>
              <w:right w:val="nil"/>
            </w:tcBorders>
            <w:shd w:val="clear" w:color="auto" w:fill="auto"/>
            <w:noWrap/>
            <w:vAlign w:val="bottom"/>
            <w:hideMark/>
          </w:tcPr>
          <w:p w14:paraId="5554B3C7" w14:textId="77777777" w:rsidR="001044A7" w:rsidRPr="00037338" w:rsidRDefault="001044A7" w:rsidP="001044A7">
            <w:pPr>
              <w:spacing w:after="0" w:line="240" w:lineRule="auto"/>
              <w:rPr>
                <w:rFonts w:ascii="Times New Roman" w:eastAsia="Times New Roman" w:hAnsi="Times New Roman" w:cs="Times New Roman"/>
                <w:b/>
                <w:sz w:val="24"/>
                <w:szCs w:val="24"/>
                <w:lang w:eastAsia="en-GB"/>
              </w:rPr>
            </w:pPr>
          </w:p>
        </w:tc>
        <w:tc>
          <w:tcPr>
            <w:tcW w:w="6378" w:type="dxa"/>
            <w:gridSpan w:val="3"/>
            <w:tcBorders>
              <w:top w:val="nil"/>
              <w:left w:val="nil"/>
              <w:bottom w:val="nil"/>
              <w:right w:val="nil"/>
            </w:tcBorders>
            <w:shd w:val="clear" w:color="auto" w:fill="auto"/>
            <w:noWrap/>
            <w:vAlign w:val="bottom"/>
            <w:hideMark/>
          </w:tcPr>
          <w:p w14:paraId="2D81C63D" w14:textId="77777777" w:rsidR="001044A7" w:rsidRPr="00037338" w:rsidRDefault="001044A7" w:rsidP="001044A7">
            <w:pPr>
              <w:spacing w:after="0" w:line="240" w:lineRule="auto"/>
              <w:jc w:val="center"/>
              <w:rPr>
                <w:rFonts w:ascii="Calibri" w:eastAsia="Times New Roman" w:hAnsi="Calibri" w:cs="Calibri"/>
                <w:b/>
                <w:color w:val="000000"/>
                <w:lang w:eastAsia="en-GB"/>
              </w:rPr>
            </w:pPr>
            <w:r w:rsidRPr="00037338">
              <w:rPr>
                <w:rFonts w:ascii="Calibri" w:eastAsia="Times New Roman" w:hAnsi="Calibri" w:cs="Calibri"/>
                <w:b/>
                <w:color w:val="000000"/>
                <w:lang w:eastAsia="en-GB"/>
              </w:rPr>
              <w:t>Area under ROC curve (AUC)</w:t>
            </w:r>
          </w:p>
        </w:tc>
      </w:tr>
      <w:tr w:rsidR="001044A7" w:rsidRPr="001044A7" w14:paraId="2FA4F7D8" w14:textId="77777777" w:rsidTr="00037338">
        <w:trPr>
          <w:trHeight w:val="300"/>
        </w:trPr>
        <w:tc>
          <w:tcPr>
            <w:tcW w:w="1560" w:type="dxa"/>
            <w:tcBorders>
              <w:top w:val="nil"/>
              <w:left w:val="nil"/>
              <w:bottom w:val="single" w:sz="8" w:space="0" w:color="auto"/>
              <w:right w:val="nil"/>
            </w:tcBorders>
            <w:shd w:val="clear" w:color="auto" w:fill="auto"/>
            <w:noWrap/>
            <w:vAlign w:val="bottom"/>
            <w:hideMark/>
          </w:tcPr>
          <w:p w14:paraId="7A6BC6AF" w14:textId="77777777" w:rsidR="001044A7" w:rsidRPr="00037338" w:rsidRDefault="001044A7" w:rsidP="001044A7">
            <w:pPr>
              <w:spacing w:after="0" w:line="240" w:lineRule="auto"/>
              <w:rPr>
                <w:rFonts w:ascii="Calibri" w:eastAsia="Times New Roman" w:hAnsi="Calibri" w:cs="Calibri"/>
                <w:b/>
                <w:color w:val="000000"/>
                <w:lang w:eastAsia="en-GB"/>
              </w:rPr>
            </w:pPr>
            <w:r w:rsidRPr="00037338">
              <w:rPr>
                <w:rFonts w:ascii="Calibri" w:eastAsia="Times New Roman" w:hAnsi="Calibri" w:cs="Calibri"/>
                <w:b/>
                <w:color w:val="000000"/>
                <w:lang w:eastAsia="en-GB"/>
              </w:rPr>
              <w:t>Test partition</w:t>
            </w:r>
          </w:p>
        </w:tc>
        <w:tc>
          <w:tcPr>
            <w:tcW w:w="1984" w:type="dxa"/>
            <w:tcBorders>
              <w:top w:val="nil"/>
              <w:left w:val="nil"/>
              <w:bottom w:val="single" w:sz="8" w:space="0" w:color="auto"/>
              <w:right w:val="nil"/>
            </w:tcBorders>
            <w:shd w:val="clear" w:color="auto" w:fill="auto"/>
            <w:noWrap/>
            <w:vAlign w:val="bottom"/>
            <w:hideMark/>
          </w:tcPr>
          <w:p w14:paraId="13B22EF9" w14:textId="77777777" w:rsidR="001044A7" w:rsidRPr="00037338" w:rsidRDefault="001044A7" w:rsidP="001044A7">
            <w:pPr>
              <w:spacing w:after="0" w:line="240" w:lineRule="auto"/>
              <w:rPr>
                <w:rFonts w:ascii="Calibri" w:eastAsia="Times New Roman" w:hAnsi="Calibri" w:cs="Calibri"/>
                <w:b/>
                <w:color w:val="000000"/>
                <w:lang w:eastAsia="en-GB"/>
              </w:rPr>
            </w:pPr>
            <w:r w:rsidRPr="00037338">
              <w:rPr>
                <w:rFonts w:ascii="Calibri" w:eastAsia="Times New Roman" w:hAnsi="Calibri" w:cs="Calibri"/>
                <w:b/>
                <w:color w:val="000000"/>
                <w:lang w:eastAsia="en-GB"/>
              </w:rPr>
              <w:t>m1. Log Regression</w:t>
            </w:r>
          </w:p>
        </w:tc>
        <w:tc>
          <w:tcPr>
            <w:tcW w:w="1985" w:type="dxa"/>
            <w:tcBorders>
              <w:top w:val="nil"/>
              <w:left w:val="nil"/>
              <w:bottom w:val="single" w:sz="8" w:space="0" w:color="auto"/>
              <w:right w:val="nil"/>
            </w:tcBorders>
            <w:shd w:val="clear" w:color="auto" w:fill="auto"/>
            <w:noWrap/>
            <w:vAlign w:val="bottom"/>
            <w:hideMark/>
          </w:tcPr>
          <w:p w14:paraId="35C0C2A0" w14:textId="77777777" w:rsidR="001044A7" w:rsidRPr="00037338" w:rsidRDefault="001044A7" w:rsidP="001044A7">
            <w:pPr>
              <w:spacing w:after="0" w:line="240" w:lineRule="auto"/>
              <w:rPr>
                <w:rFonts w:ascii="Calibri" w:eastAsia="Times New Roman" w:hAnsi="Calibri" w:cs="Calibri"/>
                <w:b/>
                <w:color w:val="000000"/>
                <w:lang w:eastAsia="en-GB"/>
              </w:rPr>
            </w:pPr>
            <w:r w:rsidRPr="00037338">
              <w:rPr>
                <w:rFonts w:ascii="Calibri" w:eastAsia="Times New Roman" w:hAnsi="Calibri" w:cs="Calibri"/>
                <w:b/>
                <w:color w:val="000000"/>
                <w:lang w:eastAsia="en-GB"/>
              </w:rPr>
              <w:t>m2. Neural Net</w:t>
            </w:r>
          </w:p>
        </w:tc>
        <w:tc>
          <w:tcPr>
            <w:tcW w:w="2409" w:type="dxa"/>
            <w:tcBorders>
              <w:top w:val="nil"/>
              <w:left w:val="nil"/>
              <w:bottom w:val="single" w:sz="8" w:space="0" w:color="auto"/>
              <w:right w:val="nil"/>
            </w:tcBorders>
            <w:shd w:val="clear" w:color="auto" w:fill="auto"/>
            <w:noWrap/>
            <w:vAlign w:val="bottom"/>
            <w:hideMark/>
          </w:tcPr>
          <w:p w14:paraId="3EF7487F" w14:textId="77777777" w:rsidR="001044A7" w:rsidRPr="00037338" w:rsidRDefault="001044A7" w:rsidP="001044A7">
            <w:pPr>
              <w:spacing w:after="0" w:line="240" w:lineRule="auto"/>
              <w:rPr>
                <w:rFonts w:ascii="Calibri" w:eastAsia="Times New Roman" w:hAnsi="Calibri" w:cs="Calibri"/>
                <w:b/>
                <w:color w:val="000000"/>
                <w:lang w:eastAsia="en-GB"/>
              </w:rPr>
            </w:pPr>
            <w:r w:rsidRPr="00037338">
              <w:rPr>
                <w:rFonts w:ascii="Calibri" w:eastAsia="Times New Roman" w:hAnsi="Calibri" w:cs="Calibri"/>
                <w:b/>
                <w:color w:val="000000"/>
                <w:lang w:eastAsia="en-GB"/>
              </w:rPr>
              <w:t>m3. Random Forest</w:t>
            </w:r>
          </w:p>
        </w:tc>
      </w:tr>
      <w:tr w:rsidR="001044A7" w:rsidRPr="001044A7" w14:paraId="7DBA8A16" w14:textId="77777777" w:rsidTr="00037338">
        <w:trPr>
          <w:trHeight w:val="288"/>
        </w:trPr>
        <w:tc>
          <w:tcPr>
            <w:tcW w:w="1560" w:type="dxa"/>
            <w:tcBorders>
              <w:top w:val="nil"/>
              <w:left w:val="nil"/>
              <w:bottom w:val="nil"/>
              <w:right w:val="nil"/>
            </w:tcBorders>
            <w:shd w:val="clear" w:color="auto" w:fill="auto"/>
            <w:noWrap/>
            <w:vAlign w:val="bottom"/>
            <w:hideMark/>
          </w:tcPr>
          <w:p w14:paraId="66C4ECC9"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1</w:t>
            </w:r>
          </w:p>
        </w:tc>
        <w:tc>
          <w:tcPr>
            <w:tcW w:w="1984" w:type="dxa"/>
            <w:tcBorders>
              <w:top w:val="nil"/>
              <w:left w:val="nil"/>
              <w:bottom w:val="nil"/>
              <w:right w:val="nil"/>
            </w:tcBorders>
            <w:shd w:val="clear" w:color="auto" w:fill="auto"/>
            <w:noWrap/>
            <w:vAlign w:val="bottom"/>
            <w:hideMark/>
          </w:tcPr>
          <w:p w14:paraId="2BBCDAA0"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0.874</w:t>
            </w:r>
          </w:p>
        </w:tc>
        <w:tc>
          <w:tcPr>
            <w:tcW w:w="1985" w:type="dxa"/>
            <w:tcBorders>
              <w:top w:val="nil"/>
              <w:left w:val="nil"/>
              <w:bottom w:val="nil"/>
              <w:right w:val="nil"/>
            </w:tcBorders>
            <w:shd w:val="clear" w:color="auto" w:fill="auto"/>
            <w:noWrap/>
            <w:vAlign w:val="bottom"/>
            <w:hideMark/>
          </w:tcPr>
          <w:p w14:paraId="071BEC6B"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0.876</w:t>
            </w:r>
          </w:p>
        </w:tc>
        <w:tc>
          <w:tcPr>
            <w:tcW w:w="2409" w:type="dxa"/>
            <w:tcBorders>
              <w:top w:val="nil"/>
              <w:left w:val="nil"/>
              <w:bottom w:val="nil"/>
              <w:right w:val="nil"/>
            </w:tcBorders>
            <w:shd w:val="clear" w:color="auto" w:fill="auto"/>
            <w:noWrap/>
            <w:vAlign w:val="bottom"/>
            <w:hideMark/>
          </w:tcPr>
          <w:p w14:paraId="55497280"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0.895</w:t>
            </w:r>
          </w:p>
        </w:tc>
      </w:tr>
      <w:tr w:rsidR="001044A7" w:rsidRPr="001044A7" w14:paraId="154546FC" w14:textId="77777777" w:rsidTr="00037338">
        <w:trPr>
          <w:trHeight w:val="288"/>
        </w:trPr>
        <w:tc>
          <w:tcPr>
            <w:tcW w:w="1560" w:type="dxa"/>
            <w:tcBorders>
              <w:top w:val="nil"/>
              <w:left w:val="nil"/>
              <w:bottom w:val="nil"/>
              <w:right w:val="nil"/>
            </w:tcBorders>
            <w:shd w:val="clear" w:color="auto" w:fill="auto"/>
            <w:noWrap/>
            <w:vAlign w:val="bottom"/>
            <w:hideMark/>
          </w:tcPr>
          <w:p w14:paraId="78507C4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2</w:t>
            </w:r>
          </w:p>
        </w:tc>
        <w:tc>
          <w:tcPr>
            <w:tcW w:w="1984" w:type="dxa"/>
            <w:tcBorders>
              <w:top w:val="nil"/>
              <w:left w:val="nil"/>
              <w:bottom w:val="nil"/>
              <w:right w:val="nil"/>
            </w:tcBorders>
            <w:shd w:val="clear" w:color="auto" w:fill="auto"/>
            <w:noWrap/>
            <w:vAlign w:val="bottom"/>
            <w:hideMark/>
          </w:tcPr>
          <w:p w14:paraId="42BCAD99"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0.890</w:t>
            </w:r>
          </w:p>
        </w:tc>
        <w:tc>
          <w:tcPr>
            <w:tcW w:w="1985" w:type="dxa"/>
            <w:tcBorders>
              <w:top w:val="nil"/>
              <w:left w:val="nil"/>
              <w:bottom w:val="nil"/>
              <w:right w:val="nil"/>
            </w:tcBorders>
            <w:shd w:val="clear" w:color="auto" w:fill="auto"/>
            <w:noWrap/>
            <w:vAlign w:val="bottom"/>
            <w:hideMark/>
          </w:tcPr>
          <w:p w14:paraId="5B5C9F85"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0.898</w:t>
            </w:r>
          </w:p>
        </w:tc>
        <w:tc>
          <w:tcPr>
            <w:tcW w:w="2409" w:type="dxa"/>
            <w:tcBorders>
              <w:top w:val="nil"/>
              <w:left w:val="nil"/>
              <w:bottom w:val="nil"/>
              <w:right w:val="nil"/>
            </w:tcBorders>
            <w:shd w:val="clear" w:color="auto" w:fill="auto"/>
            <w:noWrap/>
            <w:vAlign w:val="bottom"/>
            <w:hideMark/>
          </w:tcPr>
          <w:p w14:paraId="0B60A276"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0.911</w:t>
            </w:r>
          </w:p>
        </w:tc>
      </w:tr>
      <w:tr w:rsidR="001044A7" w:rsidRPr="001044A7" w14:paraId="6B4E8F30" w14:textId="77777777" w:rsidTr="00037338">
        <w:trPr>
          <w:trHeight w:val="288"/>
        </w:trPr>
        <w:tc>
          <w:tcPr>
            <w:tcW w:w="1560" w:type="dxa"/>
            <w:tcBorders>
              <w:top w:val="nil"/>
              <w:left w:val="nil"/>
              <w:bottom w:val="nil"/>
              <w:right w:val="nil"/>
            </w:tcBorders>
            <w:shd w:val="clear" w:color="auto" w:fill="auto"/>
            <w:noWrap/>
            <w:vAlign w:val="bottom"/>
            <w:hideMark/>
          </w:tcPr>
          <w:p w14:paraId="1DC0FB4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3</w:t>
            </w:r>
          </w:p>
        </w:tc>
        <w:tc>
          <w:tcPr>
            <w:tcW w:w="1984" w:type="dxa"/>
            <w:tcBorders>
              <w:top w:val="nil"/>
              <w:left w:val="nil"/>
              <w:bottom w:val="nil"/>
              <w:right w:val="nil"/>
            </w:tcBorders>
            <w:shd w:val="clear" w:color="auto" w:fill="auto"/>
            <w:noWrap/>
            <w:vAlign w:val="bottom"/>
            <w:hideMark/>
          </w:tcPr>
          <w:p w14:paraId="0F74A272"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0.893</w:t>
            </w:r>
          </w:p>
        </w:tc>
        <w:tc>
          <w:tcPr>
            <w:tcW w:w="1985" w:type="dxa"/>
            <w:tcBorders>
              <w:top w:val="nil"/>
              <w:left w:val="nil"/>
              <w:bottom w:val="nil"/>
              <w:right w:val="nil"/>
            </w:tcBorders>
            <w:shd w:val="clear" w:color="auto" w:fill="auto"/>
            <w:noWrap/>
            <w:vAlign w:val="bottom"/>
            <w:hideMark/>
          </w:tcPr>
          <w:p w14:paraId="0888A61E"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0.899</w:t>
            </w:r>
          </w:p>
        </w:tc>
        <w:tc>
          <w:tcPr>
            <w:tcW w:w="2409" w:type="dxa"/>
            <w:tcBorders>
              <w:top w:val="nil"/>
              <w:left w:val="nil"/>
              <w:bottom w:val="nil"/>
              <w:right w:val="nil"/>
            </w:tcBorders>
            <w:shd w:val="clear" w:color="auto" w:fill="auto"/>
            <w:noWrap/>
            <w:vAlign w:val="bottom"/>
            <w:hideMark/>
          </w:tcPr>
          <w:p w14:paraId="7D5970EF"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0.906</w:t>
            </w:r>
          </w:p>
        </w:tc>
      </w:tr>
      <w:tr w:rsidR="001044A7" w:rsidRPr="001044A7" w14:paraId="4C584201" w14:textId="77777777" w:rsidTr="00037338">
        <w:trPr>
          <w:trHeight w:val="288"/>
        </w:trPr>
        <w:tc>
          <w:tcPr>
            <w:tcW w:w="1560" w:type="dxa"/>
            <w:tcBorders>
              <w:top w:val="nil"/>
              <w:left w:val="nil"/>
              <w:bottom w:val="nil"/>
              <w:right w:val="nil"/>
            </w:tcBorders>
            <w:shd w:val="clear" w:color="auto" w:fill="auto"/>
            <w:noWrap/>
            <w:vAlign w:val="bottom"/>
            <w:hideMark/>
          </w:tcPr>
          <w:p w14:paraId="3FD802C6"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4</w:t>
            </w:r>
          </w:p>
        </w:tc>
        <w:tc>
          <w:tcPr>
            <w:tcW w:w="1984" w:type="dxa"/>
            <w:tcBorders>
              <w:top w:val="nil"/>
              <w:left w:val="nil"/>
              <w:bottom w:val="nil"/>
              <w:right w:val="nil"/>
            </w:tcBorders>
            <w:shd w:val="clear" w:color="auto" w:fill="auto"/>
            <w:noWrap/>
            <w:vAlign w:val="bottom"/>
            <w:hideMark/>
          </w:tcPr>
          <w:p w14:paraId="5CEF33C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0.890</w:t>
            </w:r>
          </w:p>
        </w:tc>
        <w:tc>
          <w:tcPr>
            <w:tcW w:w="1985" w:type="dxa"/>
            <w:tcBorders>
              <w:top w:val="nil"/>
              <w:left w:val="nil"/>
              <w:bottom w:val="nil"/>
              <w:right w:val="nil"/>
            </w:tcBorders>
            <w:shd w:val="clear" w:color="auto" w:fill="auto"/>
            <w:noWrap/>
            <w:vAlign w:val="bottom"/>
            <w:hideMark/>
          </w:tcPr>
          <w:p w14:paraId="5FA24EEE"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0.891</w:t>
            </w:r>
          </w:p>
        </w:tc>
        <w:tc>
          <w:tcPr>
            <w:tcW w:w="2409" w:type="dxa"/>
            <w:tcBorders>
              <w:top w:val="nil"/>
              <w:left w:val="nil"/>
              <w:bottom w:val="nil"/>
              <w:right w:val="nil"/>
            </w:tcBorders>
            <w:shd w:val="clear" w:color="auto" w:fill="auto"/>
            <w:noWrap/>
            <w:vAlign w:val="bottom"/>
            <w:hideMark/>
          </w:tcPr>
          <w:p w14:paraId="70BAE10A"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0.908</w:t>
            </w:r>
          </w:p>
        </w:tc>
      </w:tr>
      <w:tr w:rsidR="001044A7" w:rsidRPr="001044A7" w14:paraId="674A4B72" w14:textId="77777777" w:rsidTr="00037338">
        <w:trPr>
          <w:trHeight w:val="288"/>
        </w:trPr>
        <w:tc>
          <w:tcPr>
            <w:tcW w:w="1560" w:type="dxa"/>
            <w:tcBorders>
              <w:top w:val="nil"/>
              <w:left w:val="nil"/>
              <w:bottom w:val="single" w:sz="4" w:space="0" w:color="auto"/>
              <w:right w:val="nil"/>
            </w:tcBorders>
            <w:shd w:val="clear" w:color="auto" w:fill="auto"/>
            <w:noWrap/>
            <w:vAlign w:val="bottom"/>
            <w:hideMark/>
          </w:tcPr>
          <w:p w14:paraId="70E9067D"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5</w:t>
            </w:r>
          </w:p>
        </w:tc>
        <w:tc>
          <w:tcPr>
            <w:tcW w:w="1984" w:type="dxa"/>
            <w:tcBorders>
              <w:top w:val="nil"/>
              <w:left w:val="nil"/>
              <w:bottom w:val="single" w:sz="4" w:space="0" w:color="auto"/>
              <w:right w:val="nil"/>
            </w:tcBorders>
            <w:shd w:val="clear" w:color="auto" w:fill="auto"/>
            <w:noWrap/>
            <w:vAlign w:val="bottom"/>
            <w:hideMark/>
          </w:tcPr>
          <w:p w14:paraId="36AAD95B"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0.879</w:t>
            </w:r>
          </w:p>
        </w:tc>
        <w:tc>
          <w:tcPr>
            <w:tcW w:w="1985" w:type="dxa"/>
            <w:tcBorders>
              <w:top w:val="nil"/>
              <w:left w:val="nil"/>
              <w:bottom w:val="single" w:sz="4" w:space="0" w:color="auto"/>
              <w:right w:val="nil"/>
            </w:tcBorders>
            <w:shd w:val="clear" w:color="auto" w:fill="auto"/>
            <w:noWrap/>
            <w:vAlign w:val="bottom"/>
            <w:hideMark/>
          </w:tcPr>
          <w:p w14:paraId="536139EB"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0.880</w:t>
            </w:r>
          </w:p>
        </w:tc>
        <w:tc>
          <w:tcPr>
            <w:tcW w:w="2409" w:type="dxa"/>
            <w:tcBorders>
              <w:top w:val="nil"/>
              <w:left w:val="nil"/>
              <w:bottom w:val="single" w:sz="4" w:space="0" w:color="auto"/>
              <w:right w:val="nil"/>
            </w:tcBorders>
            <w:shd w:val="clear" w:color="auto" w:fill="auto"/>
            <w:noWrap/>
            <w:vAlign w:val="bottom"/>
            <w:hideMark/>
          </w:tcPr>
          <w:p w14:paraId="53F7DF9C"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0.896</w:t>
            </w:r>
          </w:p>
        </w:tc>
      </w:tr>
      <w:tr w:rsidR="001044A7" w:rsidRPr="001044A7" w14:paraId="2E99B7E2" w14:textId="77777777" w:rsidTr="00037338">
        <w:trPr>
          <w:trHeight w:val="288"/>
        </w:trPr>
        <w:tc>
          <w:tcPr>
            <w:tcW w:w="1560" w:type="dxa"/>
            <w:tcBorders>
              <w:top w:val="nil"/>
              <w:left w:val="nil"/>
              <w:bottom w:val="nil"/>
              <w:right w:val="nil"/>
            </w:tcBorders>
            <w:shd w:val="clear" w:color="auto" w:fill="auto"/>
            <w:noWrap/>
            <w:vAlign w:val="bottom"/>
            <w:hideMark/>
          </w:tcPr>
          <w:p w14:paraId="283D4435"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Average</w:t>
            </w:r>
          </w:p>
        </w:tc>
        <w:tc>
          <w:tcPr>
            <w:tcW w:w="1984" w:type="dxa"/>
            <w:tcBorders>
              <w:top w:val="nil"/>
              <w:left w:val="nil"/>
              <w:bottom w:val="nil"/>
              <w:right w:val="nil"/>
            </w:tcBorders>
            <w:shd w:val="clear" w:color="auto" w:fill="auto"/>
            <w:noWrap/>
            <w:vAlign w:val="bottom"/>
            <w:hideMark/>
          </w:tcPr>
          <w:p w14:paraId="516E7F64"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0.885</w:t>
            </w:r>
          </w:p>
        </w:tc>
        <w:tc>
          <w:tcPr>
            <w:tcW w:w="1985" w:type="dxa"/>
            <w:tcBorders>
              <w:top w:val="nil"/>
              <w:left w:val="nil"/>
              <w:bottom w:val="nil"/>
              <w:right w:val="nil"/>
            </w:tcBorders>
            <w:shd w:val="clear" w:color="auto" w:fill="auto"/>
            <w:noWrap/>
            <w:vAlign w:val="bottom"/>
            <w:hideMark/>
          </w:tcPr>
          <w:p w14:paraId="171A0CE0"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0.889</w:t>
            </w:r>
          </w:p>
        </w:tc>
        <w:tc>
          <w:tcPr>
            <w:tcW w:w="2409" w:type="dxa"/>
            <w:tcBorders>
              <w:top w:val="nil"/>
              <w:left w:val="nil"/>
              <w:bottom w:val="nil"/>
              <w:right w:val="nil"/>
            </w:tcBorders>
            <w:shd w:val="clear" w:color="auto" w:fill="auto"/>
            <w:noWrap/>
            <w:vAlign w:val="bottom"/>
            <w:hideMark/>
          </w:tcPr>
          <w:p w14:paraId="5D6CB647" w14:textId="77777777" w:rsidR="001044A7" w:rsidRPr="001044A7" w:rsidRDefault="001044A7" w:rsidP="00037338">
            <w:pPr>
              <w:keepNext/>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0.903</w:t>
            </w:r>
          </w:p>
        </w:tc>
      </w:tr>
    </w:tbl>
    <w:p w14:paraId="0059EB6F" w14:textId="77777777" w:rsidR="00037338" w:rsidRDefault="00037338" w:rsidP="00037338">
      <w:pPr>
        <w:pStyle w:val="Caption"/>
      </w:pPr>
    </w:p>
    <w:p w14:paraId="0583BFD8" w14:textId="3746F2D5" w:rsidR="00065A37" w:rsidRDefault="00037338" w:rsidP="00037338">
      <w:pPr>
        <w:pStyle w:val="Caption"/>
      </w:pPr>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14</w:t>
      </w:r>
      <w:r w:rsidR="000C4186">
        <w:rPr>
          <w:noProof/>
        </w:rPr>
        <w:fldChar w:fldCharType="end"/>
      </w:r>
      <w:r>
        <w:t>: AUC statistics for models 1-3</w:t>
      </w:r>
    </w:p>
    <w:p w14:paraId="5006D21B" w14:textId="7866C72C" w:rsidR="005577C6" w:rsidRDefault="00065A37" w:rsidP="005577C6">
      <w:r>
        <w:t xml:space="preserve">The random forest algorithm clearly performs best and was chosen for </w:t>
      </w:r>
      <w:r w:rsidR="008A69A5">
        <w:t>deeper investigation in the rest of the models.</w:t>
      </w:r>
    </w:p>
    <w:p w14:paraId="67BEC43C" w14:textId="6B01F318" w:rsidR="008A69A5" w:rsidRDefault="005577C6" w:rsidP="005577C6">
      <w:r>
        <w:t xml:space="preserve">Although the random forest is algorithm is not as readily interpretable as a logistic regression or a </w:t>
      </w:r>
      <w:r w:rsidR="008A69A5">
        <w:t>single decision tree, it is possible to measure variable importance by calculating the average increase in node impurity for each variable, measured using either entropy or the Gini coefficient.</w:t>
      </w:r>
    </w:p>
    <w:p w14:paraId="5884D202" w14:textId="2C2A6408" w:rsidR="009701F4" w:rsidRDefault="005577C6" w:rsidP="009701F4">
      <w:r>
        <w:t xml:space="preserve">The variable importance plot </w:t>
      </w:r>
      <w:r w:rsidR="008A69A5">
        <w:t xml:space="preserve">is shown </w:t>
      </w:r>
      <w:r>
        <w:t xml:space="preserve">in </w:t>
      </w:r>
      <w:r w:rsidR="0066383E">
        <w:fldChar w:fldCharType="begin"/>
      </w:r>
      <w:r w:rsidR="0066383E">
        <w:instrText xml:space="preserve"> REF _Ref523607970 \h </w:instrText>
      </w:r>
      <w:r w:rsidR="0066383E">
        <w:fldChar w:fldCharType="separate"/>
      </w:r>
      <w:r w:rsidR="00391C8F">
        <w:t xml:space="preserve">Figure </w:t>
      </w:r>
      <w:r w:rsidR="00391C8F">
        <w:rPr>
          <w:noProof/>
        </w:rPr>
        <w:t>25</w:t>
      </w:r>
      <w:r w:rsidR="0066383E">
        <w:fldChar w:fldCharType="end"/>
      </w:r>
      <w:r w:rsidR="008A69A5">
        <w:t xml:space="preserve">. This shows </w:t>
      </w:r>
      <w:r>
        <w:t xml:space="preserve">some similar findings to those of the exploratory analysis. Age is clearly the most important predictor, followed by </w:t>
      </w:r>
      <w:r w:rsidR="0066383E">
        <w:t>RDW</w:t>
      </w:r>
      <w:r>
        <w:t xml:space="preserve"> (Red Blood Cell Distribution width), </w:t>
      </w:r>
      <w:r w:rsidR="0066383E">
        <w:t>BUN</w:t>
      </w:r>
      <w:r>
        <w:t xml:space="preserve"> (Blood Urea Nitrogen), </w:t>
      </w:r>
      <w:r w:rsidR="0066383E">
        <w:t>LMP</w:t>
      </w:r>
      <w:r w:rsidR="008A69A5">
        <w:t xml:space="preserve"> (</w:t>
      </w:r>
      <w:r>
        <w:t>Lymphocyte percent</w:t>
      </w:r>
      <w:r w:rsidR="008A69A5">
        <w:t>age)</w:t>
      </w:r>
      <w:r w:rsidR="009701F4">
        <w:t>.</w:t>
      </w:r>
    </w:p>
    <w:p w14:paraId="4DE44D44" w14:textId="6F2423F8" w:rsidR="0066383E" w:rsidRDefault="0066383E" w:rsidP="009701F4">
      <w:r>
        <w:rPr>
          <w:noProof/>
        </w:rPr>
        <w:drawing>
          <wp:inline distT="0" distB="0" distL="0" distR="0" wp14:anchorId="18543323" wp14:editId="67E540FB">
            <wp:extent cx="5673774" cy="34213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051" cy="3422150"/>
                    </a:xfrm>
                    <a:prstGeom prst="rect">
                      <a:avLst/>
                    </a:prstGeom>
                    <a:noFill/>
                    <a:ln>
                      <a:noFill/>
                    </a:ln>
                  </pic:spPr>
                </pic:pic>
              </a:graphicData>
            </a:graphic>
          </wp:inline>
        </w:drawing>
      </w:r>
    </w:p>
    <w:p w14:paraId="19DE77A6" w14:textId="62ABB7F8" w:rsidR="00F266C1" w:rsidRDefault="0066383E" w:rsidP="0066383E">
      <w:pPr>
        <w:pStyle w:val="Caption"/>
      </w:pPr>
      <w:bookmarkStart w:id="36" w:name="_Ref523607970"/>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25</w:t>
      </w:r>
      <w:r w:rsidR="000C4186">
        <w:rPr>
          <w:noProof/>
        </w:rPr>
        <w:fldChar w:fldCharType="end"/>
      </w:r>
      <w:bookmarkEnd w:id="36"/>
      <w:r>
        <w:t>: Variable importance plot for model M3</w:t>
      </w:r>
      <w:r w:rsidR="00E37D4A">
        <w:t xml:space="preserve"> – a random forest using only age, sex and blood variables</w:t>
      </w:r>
      <w:r w:rsidR="00F6565A">
        <w:t>.</w:t>
      </w:r>
    </w:p>
    <w:p w14:paraId="5AF72E2E" w14:textId="77777777" w:rsidR="00C77DDA" w:rsidRDefault="00C77DDA" w:rsidP="00284A73"/>
    <w:p w14:paraId="66C97642" w14:textId="77777777" w:rsidR="00453276" w:rsidRDefault="00453276">
      <w:pPr>
        <w:rPr>
          <w:rFonts w:asciiTheme="majorHAnsi" w:eastAsiaTheme="majorEastAsia" w:hAnsiTheme="majorHAnsi" w:cstheme="majorBidi"/>
          <w:color w:val="2E74B5" w:themeColor="accent1" w:themeShade="BF"/>
          <w:sz w:val="26"/>
          <w:szCs w:val="26"/>
        </w:rPr>
      </w:pPr>
      <w:r>
        <w:br w:type="page"/>
      </w:r>
    </w:p>
    <w:p w14:paraId="6B9B5371" w14:textId="5072FFBB" w:rsidR="0006332B" w:rsidRDefault="00EB5239" w:rsidP="00C33DE2">
      <w:pPr>
        <w:pStyle w:val="Heading2"/>
      </w:pPr>
      <w:r>
        <w:lastRenderedPageBreak/>
        <w:t>M3.1-M3.</w:t>
      </w:r>
      <w:r w:rsidR="00FE3085">
        <w:t>2</w:t>
      </w:r>
      <w:r>
        <w:t xml:space="preserve">: </w:t>
      </w:r>
      <w:r w:rsidR="00B84834">
        <w:t>Alternative models</w:t>
      </w:r>
    </w:p>
    <w:p w14:paraId="6F4F9971" w14:textId="550EDFEB" w:rsidR="00C33DE2" w:rsidRDefault="0006332B" w:rsidP="00284A73">
      <w:r>
        <w:t>Th</w:t>
      </w:r>
      <w:r w:rsidR="0088333F">
        <w:t>ese</w:t>
      </w:r>
      <w:r>
        <w:t xml:space="preserve"> mode</w:t>
      </w:r>
      <w:r w:rsidR="00285569">
        <w:t>l looks at the performance that can be achieved using</w:t>
      </w:r>
      <w:r w:rsidR="00B84834">
        <w:t>:</w:t>
      </w:r>
    </w:p>
    <w:p w14:paraId="4A2D4A05" w14:textId="4F6A0AA8" w:rsidR="00B84834" w:rsidRDefault="00B84834" w:rsidP="00B84834">
      <w:pPr>
        <w:pStyle w:val="ListParagraph"/>
        <w:numPr>
          <w:ilvl w:val="0"/>
          <w:numId w:val="26"/>
        </w:numPr>
      </w:pPr>
      <w:r>
        <w:t>Only the blood variables</w:t>
      </w:r>
    </w:p>
    <w:p w14:paraId="2ED27345" w14:textId="78CDFA6D" w:rsidR="00B84834" w:rsidRDefault="00B84834" w:rsidP="00B84834">
      <w:pPr>
        <w:pStyle w:val="ListParagraph"/>
        <w:numPr>
          <w:ilvl w:val="0"/>
          <w:numId w:val="26"/>
        </w:numPr>
      </w:pPr>
      <w:r>
        <w:t xml:space="preserve">All variables, including smoker status, impairment count and </w:t>
      </w:r>
      <w:r w:rsidR="00612F0E">
        <w:t>BMI</w:t>
      </w:r>
      <w:r>
        <w:t>.</w:t>
      </w:r>
    </w:p>
    <w:p w14:paraId="62A3AEE8" w14:textId="0095506F" w:rsidR="00286FF1" w:rsidRDefault="00286FF1" w:rsidP="00286FF1">
      <w:r>
        <w:t xml:space="preserve">Following the results of </w:t>
      </w:r>
      <w:r w:rsidR="00341B4E">
        <w:t>the previous section</w:t>
      </w:r>
      <w:r>
        <w:t xml:space="preserve"> only random forests were </w:t>
      </w:r>
      <w:r w:rsidR="0088333F">
        <w:t>investigated</w:t>
      </w:r>
      <w:r>
        <w:t xml:space="preserve"> for these alternative models.</w:t>
      </w:r>
    </w:p>
    <w:p w14:paraId="34921B30" w14:textId="2B0BB2D7" w:rsidR="00B84834" w:rsidRDefault="00B84834" w:rsidP="00284A73"/>
    <w:p w14:paraId="2BCDB449" w14:textId="77777777" w:rsidR="00037338" w:rsidRDefault="00463192" w:rsidP="00037338">
      <w:pPr>
        <w:keepNext/>
      </w:pPr>
      <w:r>
        <w:rPr>
          <w:noProof/>
        </w:rPr>
        <w:drawing>
          <wp:inline distT="0" distB="0" distL="0" distR="0" wp14:anchorId="38769A21" wp14:editId="5D31FB3B">
            <wp:extent cx="4572009" cy="27432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2RO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pic:spPr>
                </pic:pic>
              </a:graphicData>
            </a:graphic>
          </wp:inline>
        </w:drawing>
      </w:r>
    </w:p>
    <w:p w14:paraId="7AD8B7E5" w14:textId="26245E32" w:rsidR="003B3BAF" w:rsidRDefault="00037338" w:rsidP="00037338">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26</w:t>
      </w:r>
      <w:r w:rsidR="000C4186">
        <w:rPr>
          <w:noProof/>
        </w:rPr>
        <w:fldChar w:fldCharType="end"/>
      </w:r>
      <w:r>
        <w:t>: ROC curves for models m3, m3.1 and m3.2</w:t>
      </w:r>
    </w:p>
    <w:p w14:paraId="6A314AE7" w14:textId="0013794E" w:rsidR="003B3BAF" w:rsidRDefault="003B3BAF" w:rsidP="00284A73"/>
    <w:p w14:paraId="3D5AAF18" w14:textId="4554C3DC" w:rsidR="008A69A5" w:rsidRDefault="007936F3" w:rsidP="00284A73">
      <w:r>
        <w:fldChar w:fldCharType="begin"/>
      </w:r>
      <w:r>
        <w:instrText xml:space="preserve"> REF _Ref523664038 \h </w:instrText>
      </w:r>
      <w:r>
        <w:fldChar w:fldCharType="separate"/>
      </w:r>
      <w:r w:rsidR="00391C8F">
        <w:t xml:space="preserve">Table </w:t>
      </w:r>
      <w:r w:rsidR="00391C8F">
        <w:rPr>
          <w:noProof/>
        </w:rPr>
        <w:t>15</w:t>
      </w:r>
      <w:r>
        <w:fldChar w:fldCharType="end"/>
      </w:r>
      <w:r>
        <w:t xml:space="preserve"> </w:t>
      </w:r>
      <w:r w:rsidR="008A69A5">
        <w:t>gives a summary of the relative performance of these models.</w:t>
      </w:r>
    </w:p>
    <w:p w14:paraId="4AEB8822" w14:textId="77777777" w:rsidR="008A4981" w:rsidRDefault="008A4981" w:rsidP="00284A73"/>
    <w:tbl>
      <w:tblPr>
        <w:tblW w:w="6804" w:type="dxa"/>
        <w:tblLook w:val="04A0" w:firstRow="1" w:lastRow="0" w:firstColumn="1" w:lastColumn="0" w:noHBand="0" w:noVBand="1"/>
      </w:tblPr>
      <w:tblGrid>
        <w:gridCol w:w="1560"/>
        <w:gridCol w:w="850"/>
        <w:gridCol w:w="1959"/>
        <w:gridCol w:w="2435"/>
      </w:tblGrid>
      <w:tr w:rsidR="001044A7" w:rsidRPr="001044A7" w14:paraId="08D70297" w14:textId="77777777" w:rsidTr="00037338">
        <w:trPr>
          <w:trHeight w:val="288"/>
        </w:trPr>
        <w:tc>
          <w:tcPr>
            <w:tcW w:w="1560" w:type="dxa"/>
            <w:tcBorders>
              <w:top w:val="nil"/>
              <w:left w:val="nil"/>
              <w:bottom w:val="nil"/>
              <w:right w:val="nil"/>
            </w:tcBorders>
            <w:shd w:val="clear" w:color="auto" w:fill="auto"/>
            <w:noWrap/>
            <w:vAlign w:val="bottom"/>
            <w:hideMark/>
          </w:tcPr>
          <w:p w14:paraId="032A7CC2" w14:textId="77777777" w:rsidR="001044A7" w:rsidRPr="00463192" w:rsidRDefault="001044A7" w:rsidP="001044A7">
            <w:pPr>
              <w:spacing w:after="0" w:line="240" w:lineRule="auto"/>
              <w:rPr>
                <w:rFonts w:ascii="Times New Roman" w:eastAsia="Times New Roman" w:hAnsi="Times New Roman" w:cs="Times New Roman"/>
                <w:b/>
                <w:sz w:val="24"/>
                <w:szCs w:val="24"/>
                <w:lang w:eastAsia="en-GB"/>
              </w:rPr>
            </w:pPr>
          </w:p>
        </w:tc>
        <w:tc>
          <w:tcPr>
            <w:tcW w:w="5244" w:type="dxa"/>
            <w:gridSpan w:val="3"/>
            <w:tcBorders>
              <w:top w:val="nil"/>
              <w:left w:val="nil"/>
              <w:bottom w:val="nil"/>
              <w:right w:val="nil"/>
            </w:tcBorders>
            <w:shd w:val="clear" w:color="auto" w:fill="auto"/>
            <w:noWrap/>
            <w:vAlign w:val="bottom"/>
            <w:hideMark/>
          </w:tcPr>
          <w:p w14:paraId="1000C6CB" w14:textId="77777777" w:rsidR="001044A7" w:rsidRPr="00463192" w:rsidRDefault="001044A7" w:rsidP="001044A7">
            <w:pPr>
              <w:spacing w:after="0" w:line="240" w:lineRule="auto"/>
              <w:jc w:val="center"/>
              <w:rPr>
                <w:rFonts w:ascii="Calibri" w:eastAsia="Times New Roman" w:hAnsi="Calibri" w:cs="Calibri"/>
                <w:b/>
                <w:color w:val="000000"/>
                <w:lang w:eastAsia="en-GB"/>
              </w:rPr>
            </w:pPr>
            <w:r w:rsidRPr="00463192">
              <w:rPr>
                <w:rFonts w:ascii="Calibri" w:eastAsia="Times New Roman" w:hAnsi="Calibri" w:cs="Calibri"/>
                <w:b/>
                <w:color w:val="000000"/>
                <w:lang w:eastAsia="en-GB"/>
              </w:rPr>
              <w:t>Area under ROC curve (AUC)</w:t>
            </w:r>
          </w:p>
        </w:tc>
      </w:tr>
      <w:tr w:rsidR="001044A7" w:rsidRPr="001044A7" w14:paraId="3A103858" w14:textId="77777777" w:rsidTr="00037338">
        <w:trPr>
          <w:trHeight w:val="300"/>
        </w:trPr>
        <w:tc>
          <w:tcPr>
            <w:tcW w:w="1560" w:type="dxa"/>
            <w:tcBorders>
              <w:top w:val="nil"/>
              <w:left w:val="nil"/>
              <w:bottom w:val="single" w:sz="8" w:space="0" w:color="auto"/>
              <w:right w:val="nil"/>
            </w:tcBorders>
            <w:shd w:val="clear" w:color="auto" w:fill="auto"/>
            <w:noWrap/>
            <w:vAlign w:val="bottom"/>
            <w:hideMark/>
          </w:tcPr>
          <w:p w14:paraId="3B8AFEBF" w14:textId="77777777" w:rsidR="001044A7" w:rsidRPr="00463192" w:rsidRDefault="001044A7" w:rsidP="001044A7">
            <w:pPr>
              <w:spacing w:after="0" w:line="240" w:lineRule="auto"/>
              <w:rPr>
                <w:rFonts w:ascii="Calibri" w:eastAsia="Times New Roman" w:hAnsi="Calibri" w:cs="Calibri"/>
                <w:b/>
                <w:color w:val="000000"/>
                <w:lang w:eastAsia="en-GB"/>
              </w:rPr>
            </w:pPr>
            <w:r w:rsidRPr="00463192">
              <w:rPr>
                <w:rFonts w:ascii="Calibri" w:eastAsia="Times New Roman" w:hAnsi="Calibri" w:cs="Calibri"/>
                <w:b/>
                <w:color w:val="000000"/>
                <w:lang w:eastAsia="en-GB"/>
              </w:rPr>
              <w:t>Test partition</w:t>
            </w:r>
          </w:p>
        </w:tc>
        <w:tc>
          <w:tcPr>
            <w:tcW w:w="850" w:type="dxa"/>
            <w:tcBorders>
              <w:top w:val="nil"/>
              <w:left w:val="nil"/>
              <w:bottom w:val="single" w:sz="8" w:space="0" w:color="auto"/>
              <w:right w:val="nil"/>
            </w:tcBorders>
            <w:shd w:val="clear" w:color="auto" w:fill="auto"/>
            <w:noWrap/>
            <w:vAlign w:val="bottom"/>
            <w:hideMark/>
          </w:tcPr>
          <w:p w14:paraId="5E5BBF73" w14:textId="77777777" w:rsidR="001044A7" w:rsidRPr="00463192" w:rsidRDefault="001044A7" w:rsidP="001044A7">
            <w:pPr>
              <w:spacing w:after="0" w:line="240" w:lineRule="auto"/>
              <w:rPr>
                <w:rFonts w:ascii="Calibri" w:eastAsia="Times New Roman" w:hAnsi="Calibri" w:cs="Calibri"/>
                <w:b/>
                <w:color w:val="000000"/>
                <w:lang w:eastAsia="en-GB"/>
              </w:rPr>
            </w:pPr>
            <w:r w:rsidRPr="00463192">
              <w:rPr>
                <w:rFonts w:ascii="Calibri" w:eastAsia="Times New Roman" w:hAnsi="Calibri" w:cs="Calibri"/>
                <w:b/>
                <w:color w:val="000000"/>
                <w:lang w:eastAsia="en-GB"/>
              </w:rPr>
              <w:t>m3</w:t>
            </w:r>
          </w:p>
        </w:tc>
        <w:tc>
          <w:tcPr>
            <w:tcW w:w="1959" w:type="dxa"/>
            <w:tcBorders>
              <w:top w:val="nil"/>
              <w:left w:val="nil"/>
              <w:bottom w:val="single" w:sz="8" w:space="0" w:color="auto"/>
              <w:right w:val="nil"/>
            </w:tcBorders>
            <w:shd w:val="clear" w:color="auto" w:fill="auto"/>
            <w:noWrap/>
            <w:vAlign w:val="bottom"/>
            <w:hideMark/>
          </w:tcPr>
          <w:p w14:paraId="00CC855C" w14:textId="77777777" w:rsidR="001044A7" w:rsidRPr="00463192" w:rsidRDefault="001044A7" w:rsidP="001044A7">
            <w:pPr>
              <w:spacing w:after="0" w:line="240" w:lineRule="auto"/>
              <w:rPr>
                <w:rFonts w:ascii="Calibri" w:eastAsia="Times New Roman" w:hAnsi="Calibri" w:cs="Calibri"/>
                <w:b/>
                <w:color w:val="000000"/>
                <w:lang w:eastAsia="en-GB"/>
              </w:rPr>
            </w:pPr>
            <w:r w:rsidRPr="00463192">
              <w:rPr>
                <w:rFonts w:ascii="Calibri" w:eastAsia="Times New Roman" w:hAnsi="Calibri" w:cs="Calibri"/>
                <w:b/>
                <w:color w:val="000000"/>
                <w:lang w:eastAsia="en-GB"/>
              </w:rPr>
              <w:t>m3.1 (blood only)</w:t>
            </w:r>
          </w:p>
        </w:tc>
        <w:tc>
          <w:tcPr>
            <w:tcW w:w="2435" w:type="dxa"/>
            <w:tcBorders>
              <w:top w:val="nil"/>
              <w:left w:val="nil"/>
              <w:bottom w:val="single" w:sz="8" w:space="0" w:color="auto"/>
              <w:right w:val="nil"/>
            </w:tcBorders>
            <w:shd w:val="clear" w:color="auto" w:fill="auto"/>
            <w:noWrap/>
            <w:vAlign w:val="bottom"/>
            <w:hideMark/>
          </w:tcPr>
          <w:p w14:paraId="4124C116" w14:textId="77777777" w:rsidR="001044A7" w:rsidRPr="00463192" w:rsidRDefault="001044A7" w:rsidP="001044A7">
            <w:pPr>
              <w:spacing w:after="0" w:line="240" w:lineRule="auto"/>
              <w:rPr>
                <w:rFonts w:ascii="Calibri" w:eastAsia="Times New Roman" w:hAnsi="Calibri" w:cs="Calibri"/>
                <w:b/>
                <w:color w:val="000000"/>
                <w:lang w:eastAsia="en-GB"/>
              </w:rPr>
            </w:pPr>
            <w:r w:rsidRPr="00463192">
              <w:rPr>
                <w:rFonts w:ascii="Calibri" w:eastAsia="Times New Roman" w:hAnsi="Calibri" w:cs="Calibri"/>
                <w:b/>
                <w:color w:val="000000"/>
                <w:lang w:eastAsia="en-GB"/>
              </w:rPr>
              <w:t>m3.2 (full model)</w:t>
            </w:r>
          </w:p>
        </w:tc>
      </w:tr>
      <w:tr w:rsidR="001044A7" w:rsidRPr="001044A7" w14:paraId="6F7860C0" w14:textId="77777777" w:rsidTr="00037338">
        <w:trPr>
          <w:trHeight w:val="288"/>
        </w:trPr>
        <w:tc>
          <w:tcPr>
            <w:tcW w:w="1560" w:type="dxa"/>
            <w:tcBorders>
              <w:top w:val="nil"/>
              <w:left w:val="nil"/>
              <w:bottom w:val="nil"/>
              <w:right w:val="nil"/>
            </w:tcBorders>
            <w:shd w:val="clear" w:color="auto" w:fill="auto"/>
            <w:noWrap/>
            <w:vAlign w:val="bottom"/>
            <w:hideMark/>
          </w:tcPr>
          <w:p w14:paraId="1B4E549F"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1</w:t>
            </w:r>
          </w:p>
        </w:tc>
        <w:tc>
          <w:tcPr>
            <w:tcW w:w="850" w:type="dxa"/>
            <w:tcBorders>
              <w:top w:val="nil"/>
              <w:left w:val="nil"/>
              <w:bottom w:val="nil"/>
              <w:right w:val="nil"/>
            </w:tcBorders>
            <w:shd w:val="clear" w:color="auto" w:fill="auto"/>
            <w:noWrap/>
            <w:vAlign w:val="bottom"/>
            <w:hideMark/>
          </w:tcPr>
          <w:p w14:paraId="27112AA2"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0.895</w:t>
            </w:r>
          </w:p>
        </w:tc>
        <w:tc>
          <w:tcPr>
            <w:tcW w:w="1959" w:type="dxa"/>
            <w:tcBorders>
              <w:top w:val="nil"/>
              <w:left w:val="nil"/>
              <w:bottom w:val="nil"/>
              <w:right w:val="nil"/>
            </w:tcBorders>
            <w:shd w:val="clear" w:color="auto" w:fill="auto"/>
            <w:noWrap/>
            <w:vAlign w:val="bottom"/>
            <w:hideMark/>
          </w:tcPr>
          <w:p w14:paraId="589D5EA5"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0.858</w:t>
            </w:r>
          </w:p>
        </w:tc>
        <w:tc>
          <w:tcPr>
            <w:tcW w:w="2435" w:type="dxa"/>
            <w:tcBorders>
              <w:top w:val="nil"/>
              <w:left w:val="nil"/>
              <w:bottom w:val="nil"/>
              <w:right w:val="nil"/>
            </w:tcBorders>
            <w:shd w:val="clear" w:color="auto" w:fill="auto"/>
            <w:noWrap/>
            <w:vAlign w:val="bottom"/>
            <w:hideMark/>
          </w:tcPr>
          <w:p w14:paraId="2844B8F5"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0.902</w:t>
            </w:r>
          </w:p>
        </w:tc>
      </w:tr>
      <w:tr w:rsidR="001044A7" w:rsidRPr="001044A7" w14:paraId="015E7561" w14:textId="77777777" w:rsidTr="00037338">
        <w:trPr>
          <w:trHeight w:val="288"/>
        </w:trPr>
        <w:tc>
          <w:tcPr>
            <w:tcW w:w="1560" w:type="dxa"/>
            <w:tcBorders>
              <w:top w:val="nil"/>
              <w:left w:val="nil"/>
              <w:bottom w:val="nil"/>
              <w:right w:val="nil"/>
            </w:tcBorders>
            <w:shd w:val="clear" w:color="auto" w:fill="auto"/>
            <w:noWrap/>
            <w:vAlign w:val="bottom"/>
            <w:hideMark/>
          </w:tcPr>
          <w:p w14:paraId="7824861B"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2</w:t>
            </w:r>
          </w:p>
        </w:tc>
        <w:tc>
          <w:tcPr>
            <w:tcW w:w="850" w:type="dxa"/>
            <w:tcBorders>
              <w:top w:val="nil"/>
              <w:left w:val="nil"/>
              <w:bottom w:val="nil"/>
              <w:right w:val="nil"/>
            </w:tcBorders>
            <w:shd w:val="clear" w:color="auto" w:fill="auto"/>
            <w:noWrap/>
            <w:vAlign w:val="bottom"/>
            <w:hideMark/>
          </w:tcPr>
          <w:p w14:paraId="2C39AA6D"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0.911</w:t>
            </w:r>
          </w:p>
        </w:tc>
        <w:tc>
          <w:tcPr>
            <w:tcW w:w="1959" w:type="dxa"/>
            <w:tcBorders>
              <w:top w:val="nil"/>
              <w:left w:val="nil"/>
              <w:bottom w:val="nil"/>
              <w:right w:val="nil"/>
            </w:tcBorders>
            <w:shd w:val="clear" w:color="auto" w:fill="auto"/>
            <w:noWrap/>
            <w:vAlign w:val="bottom"/>
            <w:hideMark/>
          </w:tcPr>
          <w:p w14:paraId="3B4BF1BD"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0.870</w:t>
            </w:r>
          </w:p>
        </w:tc>
        <w:tc>
          <w:tcPr>
            <w:tcW w:w="2435" w:type="dxa"/>
            <w:tcBorders>
              <w:top w:val="nil"/>
              <w:left w:val="nil"/>
              <w:bottom w:val="nil"/>
              <w:right w:val="nil"/>
            </w:tcBorders>
            <w:shd w:val="clear" w:color="auto" w:fill="auto"/>
            <w:noWrap/>
            <w:vAlign w:val="bottom"/>
            <w:hideMark/>
          </w:tcPr>
          <w:p w14:paraId="6B85A6D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0.912</w:t>
            </w:r>
          </w:p>
        </w:tc>
      </w:tr>
      <w:tr w:rsidR="001044A7" w:rsidRPr="001044A7" w14:paraId="20C494E0" w14:textId="77777777" w:rsidTr="00037338">
        <w:trPr>
          <w:trHeight w:val="288"/>
        </w:trPr>
        <w:tc>
          <w:tcPr>
            <w:tcW w:w="1560" w:type="dxa"/>
            <w:tcBorders>
              <w:top w:val="nil"/>
              <w:left w:val="nil"/>
              <w:bottom w:val="nil"/>
              <w:right w:val="nil"/>
            </w:tcBorders>
            <w:shd w:val="clear" w:color="auto" w:fill="auto"/>
            <w:noWrap/>
            <w:vAlign w:val="bottom"/>
            <w:hideMark/>
          </w:tcPr>
          <w:p w14:paraId="1FC9B3AD"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3</w:t>
            </w:r>
          </w:p>
        </w:tc>
        <w:tc>
          <w:tcPr>
            <w:tcW w:w="850" w:type="dxa"/>
            <w:tcBorders>
              <w:top w:val="nil"/>
              <w:left w:val="nil"/>
              <w:bottom w:val="nil"/>
              <w:right w:val="nil"/>
            </w:tcBorders>
            <w:shd w:val="clear" w:color="auto" w:fill="auto"/>
            <w:noWrap/>
            <w:vAlign w:val="bottom"/>
            <w:hideMark/>
          </w:tcPr>
          <w:p w14:paraId="17FEB87C"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0.906</w:t>
            </w:r>
          </w:p>
        </w:tc>
        <w:tc>
          <w:tcPr>
            <w:tcW w:w="1959" w:type="dxa"/>
            <w:tcBorders>
              <w:top w:val="nil"/>
              <w:left w:val="nil"/>
              <w:bottom w:val="nil"/>
              <w:right w:val="nil"/>
            </w:tcBorders>
            <w:shd w:val="clear" w:color="auto" w:fill="auto"/>
            <w:noWrap/>
            <w:vAlign w:val="bottom"/>
            <w:hideMark/>
          </w:tcPr>
          <w:p w14:paraId="21F83AB6"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0.860</w:t>
            </w:r>
          </w:p>
        </w:tc>
        <w:tc>
          <w:tcPr>
            <w:tcW w:w="2435" w:type="dxa"/>
            <w:tcBorders>
              <w:top w:val="nil"/>
              <w:left w:val="nil"/>
              <w:bottom w:val="nil"/>
              <w:right w:val="nil"/>
            </w:tcBorders>
            <w:shd w:val="clear" w:color="auto" w:fill="auto"/>
            <w:noWrap/>
            <w:vAlign w:val="bottom"/>
            <w:hideMark/>
          </w:tcPr>
          <w:p w14:paraId="4AF1292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0.906</w:t>
            </w:r>
          </w:p>
        </w:tc>
      </w:tr>
      <w:tr w:rsidR="001044A7" w:rsidRPr="001044A7" w14:paraId="2B8B32B5" w14:textId="77777777" w:rsidTr="00037338">
        <w:trPr>
          <w:trHeight w:val="288"/>
        </w:trPr>
        <w:tc>
          <w:tcPr>
            <w:tcW w:w="1560" w:type="dxa"/>
            <w:tcBorders>
              <w:top w:val="nil"/>
              <w:left w:val="nil"/>
              <w:bottom w:val="nil"/>
              <w:right w:val="nil"/>
            </w:tcBorders>
            <w:shd w:val="clear" w:color="auto" w:fill="auto"/>
            <w:noWrap/>
            <w:vAlign w:val="bottom"/>
            <w:hideMark/>
          </w:tcPr>
          <w:p w14:paraId="30900D1F"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4</w:t>
            </w:r>
          </w:p>
        </w:tc>
        <w:tc>
          <w:tcPr>
            <w:tcW w:w="850" w:type="dxa"/>
            <w:tcBorders>
              <w:top w:val="nil"/>
              <w:left w:val="nil"/>
              <w:bottom w:val="nil"/>
              <w:right w:val="nil"/>
            </w:tcBorders>
            <w:shd w:val="clear" w:color="auto" w:fill="auto"/>
            <w:noWrap/>
            <w:vAlign w:val="bottom"/>
            <w:hideMark/>
          </w:tcPr>
          <w:p w14:paraId="21543D7F"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0.908</w:t>
            </w:r>
          </w:p>
        </w:tc>
        <w:tc>
          <w:tcPr>
            <w:tcW w:w="1959" w:type="dxa"/>
            <w:tcBorders>
              <w:top w:val="nil"/>
              <w:left w:val="nil"/>
              <w:bottom w:val="nil"/>
              <w:right w:val="nil"/>
            </w:tcBorders>
            <w:shd w:val="clear" w:color="auto" w:fill="auto"/>
            <w:noWrap/>
            <w:vAlign w:val="bottom"/>
            <w:hideMark/>
          </w:tcPr>
          <w:p w14:paraId="37C805CE"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0.865</w:t>
            </w:r>
          </w:p>
        </w:tc>
        <w:tc>
          <w:tcPr>
            <w:tcW w:w="2435" w:type="dxa"/>
            <w:tcBorders>
              <w:top w:val="nil"/>
              <w:left w:val="nil"/>
              <w:bottom w:val="nil"/>
              <w:right w:val="nil"/>
            </w:tcBorders>
            <w:shd w:val="clear" w:color="auto" w:fill="auto"/>
            <w:noWrap/>
            <w:vAlign w:val="bottom"/>
            <w:hideMark/>
          </w:tcPr>
          <w:p w14:paraId="0F93936B"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0.910</w:t>
            </w:r>
          </w:p>
        </w:tc>
      </w:tr>
      <w:tr w:rsidR="001044A7" w:rsidRPr="001044A7" w14:paraId="74829E37" w14:textId="77777777" w:rsidTr="00037338">
        <w:trPr>
          <w:trHeight w:val="288"/>
        </w:trPr>
        <w:tc>
          <w:tcPr>
            <w:tcW w:w="1560" w:type="dxa"/>
            <w:tcBorders>
              <w:top w:val="nil"/>
              <w:left w:val="nil"/>
              <w:bottom w:val="single" w:sz="4" w:space="0" w:color="auto"/>
              <w:right w:val="nil"/>
            </w:tcBorders>
            <w:shd w:val="clear" w:color="auto" w:fill="auto"/>
            <w:noWrap/>
            <w:vAlign w:val="bottom"/>
            <w:hideMark/>
          </w:tcPr>
          <w:p w14:paraId="1625247F"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5</w:t>
            </w:r>
          </w:p>
        </w:tc>
        <w:tc>
          <w:tcPr>
            <w:tcW w:w="850" w:type="dxa"/>
            <w:tcBorders>
              <w:top w:val="nil"/>
              <w:left w:val="nil"/>
              <w:bottom w:val="single" w:sz="4" w:space="0" w:color="auto"/>
              <w:right w:val="nil"/>
            </w:tcBorders>
            <w:shd w:val="clear" w:color="auto" w:fill="auto"/>
            <w:noWrap/>
            <w:vAlign w:val="bottom"/>
            <w:hideMark/>
          </w:tcPr>
          <w:p w14:paraId="29F5CE5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0.896</w:t>
            </w:r>
          </w:p>
        </w:tc>
        <w:tc>
          <w:tcPr>
            <w:tcW w:w="1959" w:type="dxa"/>
            <w:tcBorders>
              <w:top w:val="nil"/>
              <w:left w:val="nil"/>
              <w:bottom w:val="single" w:sz="4" w:space="0" w:color="auto"/>
              <w:right w:val="nil"/>
            </w:tcBorders>
            <w:shd w:val="clear" w:color="auto" w:fill="auto"/>
            <w:noWrap/>
            <w:vAlign w:val="bottom"/>
            <w:hideMark/>
          </w:tcPr>
          <w:p w14:paraId="55F9ADE8"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0.852</w:t>
            </w:r>
          </w:p>
        </w:tc>
        <w:tc>
          <w:tcPr>
            <w:tcW w:w="2435" w:type="dxa"/>
            <w:tcBorders>
              <w:top w:val="nil"/>
              <w:left w:val="nil"/>
              <w:bottom w:val="single" w:sz="4" w:space="0" w:color="auto"/>
              <w:right w:val="nil"/>
            </w:tcBorders>
            <w:shd w:val="clear" w:color="auto" w:fill="auto"/>
            <w:noWrap/>
            <w:vAlign w:val="bottom"/>
            <w:hideMark/>
          </w:tcPr>
          <w:p w14:paraId="66917000"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0.896</w:t>
            </w:r>
          </w:p>
        </w:tc>
      </w:tr>
      <w:tr w:rsidR="001044A7" w:rsidRPr="001044A7" w14:paraId="51D12C01" w14:textId="77777777" w:rsidTr="00037338">
        <w:trPr>
          <w:trHeight w:val="288"/>
        </w:trPr>
        <w:tc>
          <w:tcPr>
            <w:tcW w:w="1560" w:type="dxa"/>
            <w:tcBorders>
              <w:top w:val="nil"/>
              <w:left w:val="nil"/>
              <w:bottom w:val="nil"/>
              <w:right w:val="nil"/>
            </w:tcBorders>
            <w:shd w:val="clear" w:color="auto" w:fill="auto"/>
            <w:noWrap/>
            <w:vAlign w:val="bottom"/>
            <w:hideMark/>
          </w:tcPr>
          <w:p w14:paraId="51FCAB9A"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Average</w:t>
            </w:r>
          </w:p>
        </w:tc>
        <w:tc>
          <w:tcPr>
            <w:tcW w:w="850" w:type="dxa"/>
            <w:tcBorders>
              <w:top w:val="nil"/>
              <w:left w:val="nil"/>
              <w:bottom w:val="nil"/>
              <w:right w:val="nil"/>
            </w:tcBorders>
            <w:shd w:val="clear" w:color="auto" w:fill="auto"/>
            <w:noWrap/>
            <w:vAlign w:val="bottom"/>
            <w:hideMark/>
          </w:tcPr>
          <w:p w14:paraId="65500417"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0.903</w:t>
            </w:r>
          </w:p>
        </w:tc>
        <w:tc>
          <w:tcPr>
            <w:tcW w:w="1959" w:type="dxa"/>
            <w:tcBorders>
              <w:top w:val="nil"/>
              <w:left w:val="nil"/>
              <w:bottom w:val="nil"/>
              <w:right w:val="nil"/>
            </w:tcBorders>
            <w:shd w:val="clear" w:color="auto" w:fill="auto"/>
            <w:noWrap/>
            <w:vAlign w:val="bottom"/>
            <w:hideMark/>
          </w:tcPr>
          <w:p w14:paraId="49B9DBB1" w14:textId="77777777" w:rsidR="001044A7" w:rsidRPr="001044A7" w:rsidRDefault="001044A7" w:rsidP="001044A7">
            <w:pPr>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0.861</w:t>
            </w:r>
          </w:p>
        </w:tc>
        <w:tc>
          <w:tcPr>
            <w:tcW w:w="2435" w:type="dxa"/>
            <w:tcBorders>
              <w:top w:val="nil"/>
              <w:left w:val="nil"/>
              <w:bottom w:val="nil"/>
              <w:right w:val="nil"/>
            </w:tcBorders>
            <w:shd w:val="clear" w:color="auto" w:fill="auto"/>
            <w:noWrap/>
            <w:vAlign w:val="bottom"/>
            <w:hideMark/>
          </w:tcPr>
          <w:p w14:paraId="7A2E005F" w14:textId="77777777" w:rsidR="001044A7" w:rsidRPr="001044A7" w:rsidRDefault="001044A7" w:rsidP="00037338">
            <w:pPr>
              <w:keepNext/>
              <w:spacing w:after="0" w:line="240" w:lineRule="auto"/>
              <w:rPr>
                <w:rFonts w:ascii="Calibri" w:eastAsia="Times New Roman" w:hAnsi="Calibri" w:cs="Calibri"/>
                <w:color w:val="000000"/>
                <w:lang w:eastAsia="en-GB"/>
              </w:rPr>
            </w:pPr>
            <w:r w:rsidRPr="001044A7">
              <w:rPr>
                <w:rFonts w:ascii="Calibri" w:eastAsia="Times New Roman" w:hAnsi="Calibri" w:cs="Calibri"/>
                <w:color w:val="000000"/>
                <w:lang w:eastAsia="en-GB"/>
              </w:rPr>
              <w:t>0.905</w:t>
            </w:r>
          </w:p>
        </w:tc>
      </w:tr>
    </w:tbl>
    <w:p w14:paraId="7167B526" w14:textId="77777777" w:rsidR="007936F3" w:rsidRDefault="007936F3" w:rsidP="00037338">
      <w:pPr>
        <w:pStyle w:val="Caption"/>
      </w:pPr>
    </w:p>
    <w:p w14:paraId="740BA034" w14:textId="55C712A2" w:rsidR="001044A7" w:rsidRDefault="00037338" w:rsidP="00037338">
      <w:pPr>
        <w:pStyle w:val="Caption"/>
      </w:pPr>
      <w:bookmarkStart w:id="37" w:name="_Ref523664038"/>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15</w:t>
      </w:r>
      <w:r w:rsidR="000C4186">
        <w:rPr>
          <w:noProof/>
        </w:rPr>
        <w:fldChar w:fldCharType="end"/>
      </w:r>
      <w:bookmarkEnd w:id="37"/>
      <w:r>
        <w:rPr>
          <w:noProof/>
        </w:rPr>
        <w:t>: AUC statistics for models m3, m3.1 and m3.2</w:t>
      </w:r>
    </w:p>
    <w:p w14:paraId="17EFE144" w14:textId="12E908A3" w:rsidR="001044A7" w:rsidRDefault="001044A7" w:rsidP="00284A73"/>
    <w:p w14:paraId="76AEC550" w14:textId="3EDD43BF" w:rsidR="008A69A5" w:rsidRDefault="00B84834" w:rsidP="00284A73">
      <w:pPr>
        <w:rPr>
          <w:noProof/>
        </w:rPr>
      </w:pPr>
      <w:r>
        <w:t>Given the importance of age</w:t>
      </w:r>
      <w:r w:rsidR="00F266C1">
        <w:t xml:space="preserve"> in model m</w:t>
      </w:r>
      <w:r w:rsidR="008A69A5">
        <w:t>3</w:t>
      </w:r>
      <w:r>
        <w:t xml:space="preserve"> it is unsurprising that we see a large decrease in performance when only blood variables are used. We see approximately twice as many false positives for the same true positive rate using this model.</w:t>
      </w:r>
      <w:r w:rsidR="008D3EFA" w:rsidRPr="008D3EFA">
        <w:rPr>
          <w:noProof/>
        </w:rPr>
        <w:t xml:space="preserve"> </w:t>
      </w:r>
    </w:p>
    <w:p w14:paraId="6D79C516" w14:textId="01D15AD4" w:rsidR="00C601E3" w:rsidRDefault="008D3EFA" w:rsidP="00C601E3">
      <w:r>
        <w:lastRenderedPageBreak/>
        <w:t xml:space="preserve">Interestingly the </w:t>
      </w:r>
      <w:r w:rsidR="00C601E3">
        <w:t>addition of impairment count and smoker status don’t seem to materially improve the model.</w:t>
      </w:r>
    </w:p>
    <w:p w14:paraId="3DC819D9" w14:textId="19F4A1F8" w:rsidR="00C601E3" w:rsidRDefault="00C601E3" w:rsidP="00C601E3">
      <w:r>
        <w:t xml:space="preserve">This is expected for smoker status – we saw in section </w:t>
      </w:r>
      <w:r>
        <w:fldChar w:fldCharType="begin"/>
      </w:r>
      <w:r>
        <w:instrText xml:space="preserve"> REF _Ref523087499 \r \h </w:instrText>
      </w:r>
      <w:r>
        <w:fldChar w:fldCharType="separate"/>
      </w:r>
      <w:r w:rsidR="00391C8F">
        <w:t>6.2.7</w:t>
      </w:r>
      <w:r>
        <w:fldChar w:fldCharType="end"/>
      </w:r>
      <w:r>
        <w:t xml:space="preserve"> that smoker status was strongly associated with Serum Cotinine – so this is already accounted for in the model. Impairment count doesn’t have a huge effect</w:t>
      </w:r>
      <w:r w:rsidR="008D3EFA">
        <w:t xml:space="preserve"> either, which is slightly </w:t>
      </w:r>
      <w:r w:rsidR="002D6BE7">
        <w:t>surprising</w:t>
      </w:r>
      <w:r w:rsidR="008D3EFA">
        <w:t xml:space="preserve">. It is likely </w:t>
      </w:r>
      <w:r w:rsidR="002D6BE7">
        <w:t xml:space="preserve">however </w:t>
      </w:r>
      <w:r w:rsidR="008D3EFA">
        <w:t xml:space="preserve">that there is extensive overlap between </w:t>
      </w:r>
      <w:r w:rsidR="002D6BE7">
        <w:t>being sick</w:t>
      </w:r>
      <w:r w:rsidR="008D3EFA">
        <w:t xml:space="preserve"> and </w:t>
      </w:r>
      <w:r w:rsidR="002D6BE7">
        <w:t>having impaired blood biomarkers.</w:t>
      </w:r>
    </w:p>
    <w:p w14:paraId="394A8797" w14:textId="42C969CF" w:rsidR="008D3EFA" w:rsidRDefault="008D3EFA" w:rsidP="00C601E3">
      <w:r>
        <w:t xml:space="preserve">The variable importance plot of </w:t>
      </w:r>
      <w:r w:rsidR="007936F3">
        <w:fldChar w:fldCharType="begin"/>
      </w:r>
      <w:r w:rsidR="007936F3">
        <w:instrText xml:space="preserve"> REF _Ref523664078 \h </w:instrText>
      </w:r>
      <w:r w:rsidR="007936F3">
        <w:fldChar w:fldCharType="separate"/>
      </w:r>
      <w:r w:rsidR="00391C8F">
        <w:t xml:space="preserve">Figure </w:t>
      </w:r>
      <w:r w:rsidR="00391C8F">
        <w:rPr>
          <w:noProof/>
        </w:rPr>
        <w:t>27</w:t>
      </w:r>
      <w:r w:rsidR="00391C8F">
        <w:t>: Variable importance for m3.2 - full model</w:t>
      </w:r>
      <w:r w:rsidR="007936F3">
        <w:fldChar w:fldCharType="end"/>
      </w:r>
      <w:r w:rsidR="007936F3">
        <w:t xml:space="preserve"> </w:t>
      </w:r>
      <w:r>
        <w:t xml:space="preserve">reflects this too – smoker status is </w:t>
      </w:r>
      <w:r w:rsidR="002D6BE7">
        <w:t>close to the bottom of the list and impairment count is around the middle.</w:t>
      </w:r>
    </w:p>
    <w:p w14:paraId="7C28CEDF" w14:textId="77777777" w:rsidR="007936F3" w:rsidRDefault="003B510A" w:rsidP="007936F3">
      <w:pPr>
        <w:keepNext/>
      </w:pPr>
      <w:r>
        <w:rPr>
          <w:noProof/>
        </w:rPr>
        <w:drawing>
          <wp:inline distT="0" distB="0" distL="0" distR="0" wp14:anchorId="5032DF37" wp14:editId="3491B867">
            <wp:extent cx="5661660" cy="3257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32VarImpPlot.png"/>
                    <pic:cNvPicPr/>
                  </pic:nvPicPr>
                  <pic:blipFill>
                    <a:blip r:embed="rId35">
                      <a:extLst>
                        <a:ext uri="{28A0092B-C50C-407E-A947-70E740481C1C}">
                          <a14:useLocalDpi xmlns:a14="http://schemas.microsoft.com/office/drawing/2010/main" val="0"/>
                        </a:ext>
                      </a:extLst>
                    </a:blip>
                    <a:stretch>
                      <a:fillRect/>
                    </a:stretch>
                  </pic:blipFill>
                  <pic:spPr>
                    <a:xfrm>
                      <a:off x="0" y="0"/>
                      <a:ext cx="5669104" cy="3262090"/>
                    </a:xfrm>
                    <a:prstGeom prst="rect">
                      <a:avLst/>
                    </a:prstGeom>
                  </pic:spPr>
                </pic:pic>
              </a:graphicData>
            </a:graphic>
          </wp:inline>
        </w:drawing>
      </w:r>
    </w:p>
    <w:p w14:paraId="4DFD4285" w14:textId="4874735E" w:rsidR="0044674C" w:rsidRDefault="007936F3" w:rsidP="007936F3">
      <w:pPr>
        <w:pStyle w:val="Caption"/>
      </w:pPr>
      <w:bookmarkStart w:id="38" w:name="_Ref523664078"/>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27</w:t>
      </w:r>
      <w:r w:rsidR="000C4186">
        <w:rPr>
          <w:noProof/>
        </w:rPr>
        <w:fldChar w:fldCharType="end"/>
      </w:r>
      <w:r>
        <w:t>: Variable importance for m3.2 - full model</w:t>
      </w:r>
      <w:bookmarkEnd w:id="38"/>
    </w:p>
    <w:p w14:paraId="239E6391" w14:textId="34672CD6" w:rsidR="00FE3085" w:rsidRDefault="00FE3085" w:rsidP="00284A73"/>
    <w:p w14:paraId="752FE1E2" w14:textId="4E727263" w:rsidR="00FE3085" w:rsidRDefault="00FE3085" w:rsidP="00FE3085">
      <w:pPr>
        <w:pStyle w:val="Heading2"/>
      </w:pPr>
      <w:r>
        <w:t>M3.3: Complete-cases model</w:t>
      </w:r>
    </w:p>
    <w:p w14:paraId="7569A86E" w14:textId="422CDB18" w:rsidR="005577C6" w:rsidRDefault="00F266C1" w:rsidP="00284A73">
      <w:r>
        <w:t xml:space="preserve">There is a danger that the </w:t>
      </w:r>
      <w:r w:rsidR="00612BA7">
        <w:t>hot-deck imputation</w:t>
      </w:r>
      <w:r>
        <w:t xml:space="preserve"> procedure</w:t>
      </w:r>
      <w:r w:rsidR="00341B4E">
        <w:t xml:space="preserve"> described</w:t>
      </w:r>
      <w:r>
        <w:t xml:space="preserve"> in section</w:t>
      </w:r>
      <w:r w:rsidR="00453276">
        <w:t xml:space="preserve"> </w:t>
      </w:r>
      <w:r w:rsidR="00612BA7">
        <w:t>5.3</w:t>
      </w:r>
      <w:r w:rsidR="00341B4E">
        <w:t xml:space="preserve"> </w:t>
      </w:r>
      <w:r w:rsidR="005577C6">
        <w:t>cause</w:t>
      </w:r>
      <w:r w:rsidR="00341B4E">
        <w:t>s</w:t>
      </w:r>
      <w:r w:rsidR="005577C6">
        <w:t xml:space="preserve"> some bias in the dataset that invalidates the model. </w:t>
      </w:r>
      <w:r w:rsidR="0044674C">
        <w:t>The hot-deck method should guard against this (since missing observations can only be filled in with real observations from similar lives) but there is a danger of bias in domains where only a small percentage of the lives have real values</w:t>
      </w:r>
      <w:r w:rsidR="00341B4E">
        <w:t>.</w:t>
      </w:r>
    </w:p>
    <w:p w14:paraId="3524D7BF" w14:textId="317E5BAF" w:rsidR="0044674C" w:rsidRDefault="0044674C" w:rsidP="00284A73">
      <w:r>
        <w:t xml:space="preserve">To check </w:t>
      </w:r>
      <w:proofErr w:type="gramStart"/>
      <w:r>
        <w:t>this</w:t>
      </w:r>
      <w:proofErr w:type="gramEnd"/>
      <w:r w:rsidR="00C601E3">
        <w:t xml:space="preserve"> I </w:t>
      </w:r>
      <w:r w:rsidR="00744FEC">
        <w:t>re-ran the blood only model (m3.1) using complete cases only. This gave an AUC of 0.846 – similar to the 0.864 obtained by m3.1.</w:t>
      </w:r>
    </w:p>
    <w:p w14:paraId="3C016CD1" w14:textId="554C20E1" w:rsidR="003B3BAF" w:rsidRDefault="00744FEC" w:rsidP="00284A73">
      <w:r>
        <w:t xml:space="preserve">Inspection of the variable importance plot also indicated that this model was similar to that fitted in m3.1. </w:t>
      </w:r>
      <w:r w:rsidR="00980F0B">
        <w:t>Therefore,</w:t>
      </w:r>
      <w:r>
        <w:t xml:space="preserve"> I was satisfied that</w:t>
      </w:r>
      <w:r w:rsidR="00980F0B">
        <w:t xml:space="preserve"> the imputation methodology </w:t>
      </w:r>
      <w:r w:rsidR="00846B53">
        <w:t>hasn’t</w:t>
      </w:r>
      <w:r w:rsidR="00980F0B">
        <w:t xml:space="preserve"> substantially bias</w:t>
      </w:r>
      <w:r w:rsidR="00846B53">
        <w:t>ed</w:t>
      </w:r>
      <w:r w:rsidR="00980F0B">
        <w:t xml:space="preserve"> the dataset.</w:t>
      </w:r>
    </w:p>
    <w:p w14:paraId="44DF2DFB" w14:textId="77777777" w:rsidR="003B3BAF" w:rsidRDefault="003B3BAF" w:rsidP="00284A73"/>
    <w:p w14:paraId="4B40C977" w14:textId="77777777" w:rsidR="00453276" w:rsidRDefault="00453276">
      <w:pPr>
        <w:rPr>
          <w:rFonts w:asciiTheme="majorHAnsi" w:eastAsiaTheme="majorEastAsia" w:hAnsiTheme="majorHAnsi" w:cstheme="majorBidi"/>
          <w:color w:val="2E74B5" w:themeColor="accent1" w:themeShade="BF"/>
          <w:sz w:val="26"/>
          <w:szCs w:val="26"/>
        </w:rPr>
      </w:pPr>
      <w:r>
        <w:br w:type="page"/>
      </w:r>
    </w:p>
    <w:p w14:paraId="604B4C0B" w14:textId="555C2693" w:rsidR="00286FF1" w:rsidRDefault="009701F4" w:rsidP="005F0F25">
      <w:pPr>
        <w:pStyle w:val="Heading2"/>
      </w:pPr>
      <w:r>
        <w:lastRenderedPageBreak/>
        <w:t xml:space="preserve">M4: </w:t>
      </w:r>
      <w:r w:rsidR="00286FF1">
        <w:t>Reference range comparison</w:t>
      </w:r>
    </w:p>
    <w:p w14:paraId="088CAE47" w14:textId="76C7738A" w:rsidR="005F0F25" w:rsidRDefault="005F0F25" w:rsidP="005F0F25">
      <w:r>
        <w:t>Returning the original goal of the project, this section now aims to discuss the value of reference ranges.</w:t>
      </w:r>
    </w:p>
    <w:p w14:paraId="06C2917B" w14:textId="4AFAD065" w:rsidR="005F0F25" w:rsidRDefault="005F0F25" w:rsidP="005F0F25">
      <w:r>
        <w:t>Note that there is no universally-accepted set of normal reference ranges for blood tests. For this project I am using the approach used in the NHANES lab manual, which uses the 2.5</w:t>
      </w:r>
      <w:r w:rsidRPr="00286FF1">
        <w:rPr>
          <w:vertAlign w:val="superscript"/>
        </w:rPr>
        <w:t>th</w:t>
      </w:r>
      <w:r>
        <w:t xml:space="preserve"> and 97.5</w:t>
      </w:r>
      <w:r w:rsidRPr="00286FF1">
        <w:rPr>
          <w:vertAlign w:val="superscript"/>
        </w:rPr>
        <w:t>th</w:t>
      </w:r>
      <w:r>
        <w:t xml:space="preserve"> percentage quantiles as the lower and upper limits respectively.</w:t>
      </w:r>
    </w:p>
    <w:p w14:paraId="27E9802D" w14:textId="30EF5442" w:rsidR="000061E1" w:rsidRDefault="000061E1" w:rsidP="005F0F25">
      <w:r>
        <w:t>One simple comparison we can do is to compare the strength of the association between having readings that exceed these reference ranges and 5-year mortality.</w:t>
      </w:r>
      <w:r w:rsidR="00846B53">
        <w:t xml:space="preserve"> </w:t>
      </w:r>
      <w:r>
        <w:t xml:space="preserve">For example, predicting that everyone who has </w:t>
      </w:r>
      <w:r w:rsidR="00846B53">
        <w:t>N</w:t>
      </w:r>
      <w:r>
        <w:t xml:space="preserve"> readings outside of the 2.5</w:t>
      </w:r>
      <w:r w:rsidRPr="000061E1">
        <w:rPr>
          <w:vertAlign w:val="superscript"/>
        </w:rPr>
        <w:t>th</w:t>
      </w:r>
      <w:r>
        <w:t xml:space="preserve"> and 97.5</w:t>
      </w:r>
      <w:r w:rsidRPr="000061E1">
        <w:rPr>
          <w:vertAlign w:val="superscript"/>
        </w:rPr>
        <w:t>th</w:t>
      </w:r>
      <w:r>
        <w:t xml:space="preserve"> percentile will die in the next five years.</w:t>
      </w:r>
    </w:p>
    <w:p w14:paraId="33768E7C" w14:textId="4DDDEFA6" w:rsidR="00E37D4A" w:rsidRDefault="000061E1" w:rsidP="000061E1">
      <w:proofErr w:type="gramStart"/>
      <w:r>
        <w:t>Again</w:t>
      </w:r>
      <w:proofErr w:type="gramEnd"/>
      <w:r>
        <w:t xml:space="preserve"> we can compute an ROC curve for this </w:t>
      </w:r>
      <w:r w:rsidR="00846B53">
        <w:t xml:space="preserve">using varying values for N </w:t>
      </w:r>
      <w:r>
        <w:t>and compare it against the other models.</w:t>
      </w:r>
    </w:p>
    <w:p w14:paraId="10C22E48" w14:textId="77777777" w:rsidR="007936F3" w:rsidRDefault="008D3EFA" w:rsidP="007936F3">
      <w:pPr>
        <w:keepNext/>
      </w:pPr>
      <w:r>
        <w:rPr>
          <w:noProof/>
        </w:rPr>
        <w:drawing>
          <wp:inline distT="0" distB="0" distL="0" distR="0" wp14:anchorId="1B458D0B" wp14:editId="07CF8BA8">
            <wp:extent cx="4572009" cy="2743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fRangeRO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9" cy="2743206"/>
                    </a:xfrm>
                    <a:prstGeom prst="rect">
                      <a:avLst/>
                    </a:prstGeom>
                  </pic:spPr>
                </pic:pic>
              </a:graphicData>
            </a:graphic>
          </wp:inline>
        </w:drawing>
      </w:r>
    </w:p>
    <w:p w14:paraId="49098DE8" w14:textId="345E92C5" w:rsidR="00BF2550" w:rsidRDefault="007936F3" w:rsidP="007936F3">
      <w:pPr>
        <w:pStyle w:val="Caption"/>
      </w:pPr>
      <w:r>
        <w:t xml:space="preserve">Figure </w:t>
      </w:r>
      <w:r w:rsidR="000C4186">
        <w:rPr>
          <w:noProof/>
        </w:rPr>
        <w:fldChar w:fldCharType="begin"/>
      </w:r>
      <w:r w:rsidR="000C4186">
        <w:rPr>
          <w:noProof/>
        </w:rPr>
        <w:instrText xml:space="preserve"> SEQ Figure \* ARABIC </w:instrText>
      </w:r>
      <w:r w:rsidR="000C4186">
        <w:rPr>
          <w:noProof/>
        </w:rPr>
        <w:fldChar w:fldCharType="separate"/>
      </w:r>
      <w:r w:rsidR="00391C8F">
        <w:rPr>
          <w:noProof/>
        </w:rPr>
        <w:t>28</w:t>
      </w:r>
      <w:r w:rsidR="000C4186">
        <w:rPr>
          <w:noProof/>
        </w:rPr>
        <w:fldChar w:fldCharType="end"/>
      </w:r>
      <w:r>
        <w:t>: ROC comparison m3.1, m3 and m4</w:t>
      </w:r>
    </w:p>
    <w:p w14:paraId="3F459778" w14:textId="377A7156" w:rsidR="00716D77" w:rsidRDefault="00716D77" w:rsidP="000061E1">
      <w:r>
        <w:t xml:space="preserve">This gives an AUC of </w:t>
      </w:r>
      <w:r w:rsidR="009C76A2">
        <w:t xml:space="preserve">0.605 </w:t>
      </w:r>
      <w:r>
        <w:t>– only slightly better than a 50/50 guess.</w:t>
      </w:r>
    </w:p>
    <w:p w14:paraId="43AB6601" w14:textId="1167FABE" w:rsidR="00716D77" w:rsidRDefault="000061E1" w:rsidP="00716D77">
      <w:r>
        <w:t xml:space="preserve">We </w:t>
      </w:r>
      <w:r w:rsidR="00846B53">
        <w:t>conclude</w:t>
      </w:r>
      <w:r>
        <w:t xml:space="preserve"> that </w:t>
      </w:r>
      <w:r w:rsidR="00846B53">
        <w:t>simply being outside the</w:t>
      </w:r>
      <w:r>
        <w:t xml:space="preserve"> reference ranges is a very poor predictor of mortality</w:t>
      </w:r>
      <w:r w:rsidR="00846B53">
        <w:t>. T</w:t>
      </w:r>
      <w:r>
        <w:t xml:space="preserve">his is as expected. </w:t>
      </w:r>
      <w:r w:rsidR="005F0F25">
        <w:t xml:space="preserve">Since reference ranges are not directly aligned to mortality we expect </w:t>
      </w:r>
      <w:r w:rsidR="00744FEC">
        <w:t>these in general</w:t>
      </w:r>
      <w:r w:rsidR="005F0F25">
        <w:t xml:space="preserve"> to be poor predictors of mortality.</w:t>
      </w:r>
    </w:p>
    <w:p w14:paraId="6C3D6DAB" w14:textId="76D4472C" w:rsidR="00846B53" w:rsidRDefault="00846B53" w:rsidP="00284A73">
      <w:r>
        <w:t>Clearly both the age, sex and blood random forest model and the blood-only random forest model are superior to simply using reference ranges</w:t>
      </w:r>
      <w:r w:rsidR="00AC3231">
        <w:t xml:space="preserve"> for mortality prediction.</w:t>
      </w:r>
    </w:p>
    <w:p w14:paraId="5C8BD38B" w14:textId="2EE03EFB" w:rsidR="00AC3231" w:rsidRDefault="00AC3231" w:rsidP="00284A73">
      <w:r>
        <w:t>It is of particular clinical interest to examine cases where the blood-only model correctly predicts a death but none of the readings are outside the reference ranges. These are the lives whose blood-results are individually within normal limits but my model is able to identify that they are nonetheless at imminent risk of death.</w:t>
      </w:r>
    </w:p>
    <w:p w14:paraId="70ED2639" w14:textId="059930DE" w:rsidR="00E07B63" w:rsidRDefault="001C7275" w:rsidP="00E07B63">
      <w:r>
        <w:t xml:space="preserve">Using the blood-only model m3.1, I find that typically about 15% of correctly predicted deaths actually have all readings within the reference ranges. </w:t>
      </w:r>
      <w:r w:rsidR="007936F3">
        <w:fldChar w:fldCharType="begin"/>
      </w:r>
      <w:r w:rsidR="007936F3">
        <w:instrText xml:space="preserve"> REF _Ref523606961 \h </w:instrText>
      </w:r>
      <w:r w:rsidR="007936F3">
        <w:fldChar w:fldCharType="separate"/>
      </w:r>
      <w:r w:rsidR="00391C8F">
        <w:t xml:space="preserve">Table </w:t>
      </w:r>
      <w:r w:rsidR="00391C8F">
        <w:rPr>
          <w:noProof/>
        </w:rPr>
        <w:t>12</w:t>
      </w:r>
      <w:r w:rsidR="007936F3">
        <w:fldChar w:fldCharType="end"/>
      </w:r>
      <w:r w:rsidR="007936F3">
        <w:t xml:space="preserve"> </w:t>
      </w:r>
      <w:r>
        <w:t>gives an overview of these for a number of different settings of the model.</w:t>
      </w:r>
    </w:p>
    <w:tbl>
      <w:tblPr>
        <w:tblW w:w="9746" w:type="dxa"/>
        <w:tblLook w:val="04A0" w:firstRow="1" w:lastRow="0" w:firstColumn="1" w:lastColumn="0" w:noHBand="0" w:noVBand="1"/>
      </w:tblPr>
      <w:tblGrid>
        <w:gridCol w:w="1340"/>
        <w:gridCol w:w="1480"/>
        <w:gridCol w:w="1220"/>
        <w:gridCol w:w="1200"/>
        <w:gridCol w:w="960"/>
        <w:gridCol w:w="960"/>
        <w:gridCol w:w="266"/>
        <w:gridCol w:w="2320"/>
      </w:tblGrid>
      <w:tr w:rsidR="007936F3" w:rsidRPr="00E07B63" w14:paraId="79F37960" w14:textId="77777777" w:rsidTr="007936F3">
        <w:trPr>
          <w:trHeight w:val="888"/>
        </w:trPr>
        <w:tc>
          <w:tcPr>
            <w:tcW w:w="1340" w:type="dxa"/>
            <w:tcBorders>
              <w:top w:val="nil"/>
              <w:left w:val="nil"/>
              <w:bottom w:val="single" w:sz="4" w:space="0" w:color="auto"/>
              <w:right w:val="nil"/>
            </w:tcBorders>
            <w:shd w:val="clear" w:color="auto" w:fill="auto"/>
            <w:vAlign w:val="bottom"/>
            <w:hideMark/>
          </w:tcPr>
          <w:p w14:paraId="1FB744BE"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lastRenderedPageBreak/>
              <w:t>Prediction Threshold</w:t>
            </w:r>
          </w:p>
        </w:tc>
        <w:tc>
          <w:tcPr>
            <w:tcW w:w="1480" w:type="dxa"/>
            <w:tcBorders>
              <w:top w:val="nil"/>
              <w:left w:val="nil"/>
              <w:bottom w:val="single" w:sz="4" w:space="0" w:color="auto"/>
              <w:right w:val="nil"/>
            </w:tcBorders>
            <w:shd w:val="clear" w:color="auto" w:fill="auto"/>
            <w:vAlign w:val="bottom"/>
            <w:hideMark/>
          </w:tcPr>
          <w:p w14:paraId="54D4E2BF"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True positives</w:t>
            </w:r>
          </w:p>
        </w:tc>
        <w:tc>
          <w:tcPr>
            <w:tcW w:w="1220" w:type="dxa"/>
            <w:tcBorders>
              <w:top w:val="nil"/>
              <w:left w:val="nil"/>
              <w:bottom w:val="single" w:sz="4" w:space="0" w:color="auto"/>
              <w:right w:val="nil"/>
            </w:tcBorders>
            <w:shd w:val="clear" w:color="auto" w:fill="auto"/>
            <w:vAlign w:val="bottom"/>
            <w:hideMark/>
          </w:tcPr>
          <w:p w14:paraId="060B9C4C"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(within ref range)</w:t>
            </w:r>
          </w:p>
        </w:tc>
        <w:tc>
          <w:tcPr>
            <w:tcW w:w="1200" w:type="dxa"/>
            <w:tcBorders>
              <w:top w:val="nil"/>
              <w:left w:val="nil"/>
              <w:bottom w:val="single" w:sz="4" w:space="0" w:color="auto"/>
              <w:right w:val="nil"/>
            </w:tcBorders>
            <w:shd w:val="clear" w:color="auto" w:fill="auto"/>
            <w:vAlign w:val="bottom"/>
            <w:hideMark/>
          </w:tcPr>
          <w:p w14:paraId="0677BA19"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False positives</w:t>
            </w:r>
          </w:p>
        </w:tc>
        <w:tc>
          <w:tcPr>
            <w:tcW w:w="960" w:type="dxa"/>
            <w:tcBorders>
              <w:top w:val="nil"/>
              <w:left w:val="nil"/>
              <w:bottom w:val="single" w:sz="4" w:space="0" w:color="auto"/>
              <w:right w:val="nil"/>
            </w:tcBorders>
            <w:shd w:val="clear" w:color="auto" w:fill="auto"/>
            <w:vAlign w:val="bottom"/>
            <w:hideMark/>
          </w:tcPr>
          <w:p w14:paraId="3A2B042F"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TPR</w:t>
            </w:r>
          </w:p>
        </w:tc>
        <w:tc>
          <w:tcPr>
            <w:tcW w:w="960" w:type="dxa"/>
            <w:tcBorders>
              <w:top w:val="nil"/>
              <w:left w:val="nil"/>
              <w:bottom w:val="single" w:sz="4" w:space="0" w:color="auto"/>
              <w:right w:val="nil"/>
            </w:tcBorders>
            <w:shd w:val="clear" w:color="auto" w:fill="auto"/>
            <w:vAlign w:val="bottom"/>
            <w:hideMark/>
          </w:tcPr>
          <w:p w14:paraId="1F4C5445" w14:textId="77777777"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FPR</w:t>
            </w:r>
          </w:p>
        </w:tc>
        <w:tc>
          <w:tcPr>
            <w:tcW w:w="266" w:type="dxa"/>
            <w:tcBorders>
              <w:top w:val="nil"/>
              <w:left w:val="nil"/>
              <w:bottom w:val="single" w:sz="4" w:space="0" w:color="auto"/>
              <w:right w:val="nil"/>
            </w:tcBorders>
          </w:tcPr>
          <w:p w14:paraId="2526110B" w14:textId="77777777" w:rsidR="007936F3" w:rsidRPr="00E07B63" w:rsidRDefault="007936F3" w:rsidP="00E07B63">
            <w:pPr>
              <w:spacing w:after="0" w:line="240" w:lineRule="auto"/>
              <w:rPr>
                <w:rFonts w:ascii="Calibri" w:eastAsia="Times New Roman" w:hAnsi="Calibri" w:cs="Calibri"/>
                <w:b/>
                <w:bCs/>
                <w:color w:val="000000"/>
                <w:lang w:eastAsia="en-GB"/>
              </w:rPr>
            </w:pPr>
          </w:p>
        </w:tc>
        <w:tc>
          <w:tcPr>
            <w:tcW w:w="2320" w:type="dxa"/>
            <w:tcBorders>
              <w:top w:val="nil"/>
              <w:left w:val="nil"/>
              <w:bottom w:val="single" w:sz="4" w:space="0" w:color="auto"/>
              <w:right w:val="nil"/>
            </w:tcBorders>
            <w:shd w:val="clear" w:color="auto" w:fill="auto"/>
            <w:vAlign w:val="bottom"/>
            <w:hideMark/>
          </w:tcPr>
          <w:p w14:paraId="4E49A2B3" w14:textId="3D529B8C" w:rsidR="007936F3" w:rsidRPr="00E07B63" w:rsidRDefault="007936F3" w:rsidP="00E07B63">
            <w:pPr>
              <w:spacing w:after="0" w:line="240" w:lineRule="auto"/>
              <w:rPr>
                <w:rFonts w:ascii="Calibri" w:eastAsia="Times New Roman" w:hAnsi="Calibri" w:cs="Calibri"/>
                <w:b/>
                <w:bCs/>
                <w:color w:val="000000"/>
                <w:lang w:eastAsia="en-GB"/>
              </w:rPr>
            </w:pPr>
            <w:r w:rsidRPr="00E07B63">
              <w:rPr>
                <w:rFonts w:ascii="Calibri" w:eastAsia="Times New Roman" w:hAnsi="Calibri" w:cs="Calibri"/>
                <w:b/>
                <w:bCs/>
                <w:color w:val="000000"/>
                <w:lang w:eastAsia="en-GB"/>
              </w:rPr>
              <w:t>% of TPs within ref range</w:t>
            </w:r>
          </w:p>
        </w:tc>
      </w:tr>
      <w:tr w:rsidR="007936F3" w:rsidRPr="00E07B63" w14:paraId="3403D2E4" w14:textId="77777777" w:rsidTr="007936F3">
        <w:trPr>
          <w:trHeight w:val="288"/>
        </w:trPr>
        <w:tc>
          <w:tcPr>
            <w:tcW w:w="1340" w:type="dxa"/>
            <w:tcBorders>
              <w:top w:val="nil"/>
              <w:left w:val="nil"/>
              <w:bottom w:val="nil"/>
              <w:right w:val="nil"/>
            </w:tcBorders>
            <w:shd w:val="clear" w:color="auto" w:fill="auto"/>
            <w:noWrap/>
            <w:vAlign w:val="bottom"/>
            <w:hideMark/>
          </w:tcPr>
          <w:p w14:paraId="0C845B9A"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0.1</w:t>
            </w:r>
          </w:p>
        </w:tc>
        <w:tc>
          <w:tcPr>
            <w:tcW w:w="1480" w:type="dxa"/>
            <w:tcBorders>
              <w:top w:val="nil"/>
              <w:left w:val="nil"/>
              <w:bottom w:val="nil"/>
              <w:right w:val="nil"/>
            </w:tcBorders>
            <w:shd w:val="clear" w:color="auto" w:fill="auto"/>
            <w:noWrap/>
            <w:vAlign w:val="bottom"/>
            <w:hideMark/>
          </w:tcPr>
          <w:p w14:paraId="4CBAE302"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1888</w:t>
            </w:r>
          </w:p>
        </w:tc>
        <w:tc>
          <w:tcPr>
            <w:tcW w:w="1220" w:type="dxa"/>
            <w:tcBorders>
              <w:top w:val="nil"/>
              <w:left w:val="nil"/>
              <w:bottom w:val="nil"/>
              <w:right w:val="nil"/>
            </w:tcBorders>
            <w:shd w:val="clear" w:color="auto" w:fill="auto"/>
            <w:noWrap/>
            <w:vAlign w:val="bottom"/>
            <w:hideMark/>
          </w:tcPr>
          <w:p w14:paraId="38A3A92E"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308</w:t>
            </w:r>
          </w:p>
        </w:tc>
        <w:tc>
          <w:tcPr>
            <w:tcW w:w="1200" w:type="dxa"/>
            <w:tcBorders>
              <w:top w:val="nil"/>
              <w:left w:val="nil"/>
              <w:bottom w:val="nil"/>
              <w:right w:val="nil"/>
            </w:tcBorders>
            <w:shd w:val="clear" w:color="auto" w:fill="auto"/>
            <w:noWrap/>
            <w:vAlign w:val="bottom"/>
            <w:hideMark/>
          </w:tcPr>
          <w:p w14:paraId="799E214D"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2964</w:t>
            </w:r>
          </w:p>
        </w:tc>
        <w:tc>
          <w:tcPr>
            <w:tcW w:w="960" w:type="dxa"/>
            <w:tcBorders>
              <w:top w:val="nil"/>
              <w:left w:val="nil"/>
              <w:bottom w:val="nil"/>
              <w:right w:val="nil"/>
            </w:tcBorders>
            <w:shd w:val="clear" w:color="auto" w:fill="auto"/>
            <w:noWrap/>
            <w:vAlign w:val="bottom"/>
            <w:hideMark/>
          </w:tcPr>
          <w:p w14:paraId="42706DC6"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58.5%</w:t>
            </w:r>
          </w:p>
        </w:tc>
        <w:tc>
          <w:tcPr>
            <w:tcW w:w="960" w:type="dxa"/>
            <w:tcBorders>
              <w:top w:val="nil"/>
              <w:left w:val="nil"/>
              <w:bottom w:val="nil"/>
              <w:right w:val="nil"/>
            </w:tcBorders>
            <w:shd w:val="clear" w:color="auto" w:fill="auto"/>
            <w:noWrap/>
            <w:vAlign w:val="bottom"/>
            <w:hideMark/>
          </w:tcPr>
          <w:p w14:paraId="6E3026DC"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7.7%</w:t>
            </w:r>
          </w:p>
        </w:tc>
        <w:tc>
          <w:tcPr>
            <w:tcW w:w="266" w:type="dxa"/>
            <w:tcBorders>
              <w:top w:val="nil"/>
              <w:left w:val="nil"/>
              <w:bottom w:val="nil"/>
              <w:right w:val="nil"/>
            </w:tcBorders>
          </w:tcPr>
          <w:p w14:paraId="7242FDF4" w14:textId="77777777" w:rsidR="007936F3" w:rsidRPr="00E07B63" w:rsidRDefault="007936F3" w:rsidP="00E07B63">
            <w:pPr>
              <w:spacing w:after="0" w:line="240" w:lineRule="auto"/>
              <w:jc w:val="right"/>
              <w:rPr>
                <w:rFonts w:ascii="Calibri" w:eastAsia="Times New Roman" w:hAnsi="Calibri" w:cs="Calibri"/>
                <w:color w:val="000000"/>
                <w:lang w:eastAsia="en-GB"/>
              </w:rPr>
            </w:pPr>
          </w:p>
        </w:tc>
        <w:tc>
          <w:tcPr>
            <w:tcW w:w="2320" w:type="dxa"/>
            <w:tcBorders>
              <w:top w:val="nil"/>
              <w:left w:val="nil"/>
              <w:bottom w:val="nil"/>
              <w:right w:val="nil"/>
            </w:tcBorders>
            <w:shd w:val="clear" w:color="auto" w:fill="auto"/>
            <w:noWrap/>
            <w:vAlign w:val="bottom"/>
            <w:hideMark/>
          </w:tcPr>
          <w:p w14:paraId="484FAF45" w14:textId="771EC39B"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16.3%</w:t>
            </w:r>
          </w:p>
        </w:tc>
      </w:tr>
      <w:tr w:rsidR="007936F3" w:rsidRPr="00E07B63" w14:paraId="6A7D14AD" w14:textId="77777777" w:rsidTr="007936F3">
        <w:trPr>
          <w:trHeight w:val="288"/>
        </w:trPr>
        <w:tc>
          <w:tcPr>
            <w:tcW w:w="1340" w:type="dxa"/>
            <w:tcBorders>
              <w:top w:val="nil"/>
              <w:left w:val="nil"/>
              <w:bottom w:val="nil"/>
              <w:right w:val="nil"/>
            </w:tcBorders>
            <w:shd w:val="clear" w:color="auto" w:fill="auto"/>
            <w:noWrap/>
            <w:vAlign w:val="bottom"/>
            <w:hideMark/>
          </w:tcPr>
          <w:p w14:paraId="11BE5317"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0.3</w:t>
            </w:r>
          </w:p>
        </w:tc>
        <w:tc>
          <w:tcPr>
            <w:tcW w:w="1480" w:type="dxa"/>
            <w:tcBorders>
              <w:top w:val="nil"/>
              <w:left w:val="nil"/>
              <w:bottom w:val="nil"/>
              <w:right w:val="nil"/>
            </w:tcBorders>
            <w:shd w:val="clear" w:color="auto" w:fill="auto"/>
            <w:noWrap/>
            <w:vAlign w:val="bottom"/>
            <w:hideMark/>
          </w:tcPr>
          <w:p w14:paraId="4D86602A"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1401</w:t>
            </w:r>
          </w:p>
        </w:tc>
        <w:tc>
          <w:tcPr>
            <w:tcW w:w="1220" w:type="dxa"/>
            <w:tcBorders>
              <w:top w:val="nil"/>
              <w:left w:val="nil"/>
              <w:bottom w:val="nil"/>
              <w:right w:val="nil"/>
            </w:tcBorders>
            <w:shd w:val="clear" w:color="auto" w:fill="auto"/>
            <w:noWrap/>
            <w:vAlign w:val="bottom"/>
            <w:hideMark/>
          </w:tcPr>
          <w:p w14:paraId="3723F7AF"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191</w:t>
            </w:r>
          </w:p>
        </w:tc>
        <w:tc>
          <w:tcPr>
            <w:tcW w:w="1200" w:type="dxa"/>
            <w:tcBorders>
              <w:top w:val="nil"/>
              <w:left w:val="nil"/>
              <w:bottom w:val="nil"/>
              <w:right w:val="nil"/>
            </w:tcBorders>
            <w:shd w:val="clear" w:color="auto" w:fill="auto"/>
            <w:noWrap/>
            <w:vAlign w:val="bottom"/>
            <w:hideMark/>
          </w:tcPr>
          <w:p w14:paraId="79E1D8E6"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1303</w:t>
            </w:r>
          </w:p>
        </w:tc>
        <w:tc>
          <w:tcPr>
            <w:tcW w:w="960" w:type="dxa"/>
            <w:tcBorders>
              <w:top w:val="nil"/>
              <w:left w:val="nil"/>
              <w:bottom w:val="nil"/>
              <w:right w:val="nil"/>
            </w:tcBorders>
            <w:shd w:val="clear" w:color="auto" w:fill="auto"/>
            <w:noWrap/>
            <w:vAlign w:val="bottom"/>
            <w:hideMark/>
          </w:tcPr>
          <w:p w14:paraId="684AF812"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43.4%</w:t>
            </w:r>
          </w:p>
        </w:tc>
        <w:tc>
          <w:tcPr>
            <w:tcW w:w="960" w:type="dxa"/>
            <w:tcBorders>
              <w:top w:val="nil"/>
              <w:left w:val="nil"/>
              <w:bottom w:val="nil"/>
              <w:right w:val="nil"/>
            </w:tcBorders>
            <w:shd w:val="clear" w:color="auto" w:fill="auto"/>
            <w:noWrap/>
            <w:vAlign w:val="bottom"/>
            <w:hideMark/>
          </w:tcPr>
          <w:p w14:paraId="1F1BC8F2"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3.4%</w:t>
            </w:r>
          </w:p>
        </w:tc>
        <w:tc>
          <w:tcPr>
            <w:tcW w:w="266" w:type="dxa"/>
            <w:tcBorders>
              <w:top w:val="nil"/>
              <w:left w:val="nil"/>
              <w:bottom w:val="nil"/>
              <w:right w:val="nil"/>
            </w:tcBorders>
          </w:tcPr>
          <w:p w14:paraId="51E4C6A2" w14:textId="77777777" w:rsidR="007936F3" w:rsidRPr="00E07B63" w:rsidRDefault="007936F3" w:rsidP="00E07B63">
            <w:pPr>
              <w:spacing w:after="0" w:line="240" w:lineRule="auto"/>
              <w:jc w:val="right"/>
              <w:rPr>
                <w:rFonts w:ascii="Calibri" w:eastAsia="Times New Roman" w:hAnsi="Calibri" w:cs="Calibri"/>
                <w:color w:val="000000"/>
                <w:lang w:eastAsia="en-GB"/>
              </w:rPr>
            </w:pPr>
          </w:p>
        </w:tc>
        <w:tc>
          <w:tcPr>
            <w:tcW w:w="2320" w:type="dxa"/>
            <w:tcBorders>
              <w:top w:val="nil"/>
              <w:left w:val="nil"/>
              <w:bottom w:val="nil"/>
              <w:right w:val="nil"/>
            </w:tcBorders>
            <w:shd w:val="clear" w:color="auto" w:fill="auto"/>
            <w:noWrap/>
            <w:vAlign w:val="bottom"/>
            <w:hideMark/>
          </w:tcPr>
          <w:p w14:paraId="07F8AFCE" w14:textId="09E5D9E4"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13.6%</w:t>
            </w:r>
          </w:p>
        </w:tc>
      </w:tr>
      <w:tr w:rsidR="007936F3" w:rsidRPr="00E07B63" w14:paraId="067B749F" w14:textId="77777777" w:rsidTr="007936F3">
        <w:trPr>
          <w:trHeight w:val="288"/>
        </w:trPr>
        <w:tc>
          <w:tcPr>
            <w:tcW w:w="1340" w:type="dxa"/>
            <w:tcBorders>
              <w:top w:val="nil"/>
              <w:left w:val="nil"/>
              <w:bottom w:val="nil"/>
              <w:right w:val="nil"/>
            </w:tcBorders>
            <w:shd w:val="clear" w:color="auto" w:fill="auto"/>
            <w:noWrap/>
            <w:vAlign w:val="bottom"/>
            <w:hideMark/>
          </w:tcPr>
          <w:p w14:paraId="5B8F1C71"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0.5</w:t>
            </w:r>
          </w:p>
        </w:tc>
        <w:tc>
          <w:tcPr>
            <w:tcW w:w="1480" w:type="dxa"/>
            <w:tcBorders>
              <w:top w:val="nil"/>
              <w:left w:val="nil"/>
              <w:bottom w:val="nil"/>
              <w:right w:val="nil"/>
            </w:tcBorders>
            <w:shd w:val="clear" w:color="auto" w:fill="auto"/>
            <w:noWrap/>
            <w:vAlign w:val="bottom"/>
            <w:hideMark/>
          </w:tcPr>
          <w:p w14:paraId="1C4314F6"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1048</w:t>
            </w:r>
          </w:p>
        </w:tc>
        <w:tc>
          <w:tcPr>
            <w:tcW w:w="1220" w:type="dxa"/>
            <w:tcBorders>
              <w:top w:val="nil"/>
              <w:left w:val="nil"/>
              <w:bottom w:val="nil"/>
              <w:right w:val="nil"/>
            </w:tcBorders>
            <w:shd w:val="clear" w:color="auto" w:fill="auto"/>
            <w:noWrap/>
            <w:vAlign w:val="bottom"/>
            <w:hideMark/>
          </w:tcPr>
          <w:p w14:paraId="5487E926"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147</w:t>
            </w:r>
          </w:p>
        </w:tc>
        <w:tc>
          <w:tcPr>
            <w:tcW w:w="1200" w:type="dxa"/>
            <w:tcBorders>
              <w:top w:val="nil"/>
              <w:left w:val="nil"/>
              <w:bottom w:val="nil"/>
              <w:right w:val="nil"/>
            </w:tcBorders>
            <w:shd w:val="clear" w:color="auto" w:fill="auto"/>
            <w:noWrap/>
            <w:vAlign w:val="bottom"/>
            <w:hideMark/>
          </w:tcPr>
          <w:p w14:paraId="7D083117"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535</w:t>
            </w:r>
          </w:p>
        </w:tc>
        <w:tc>
          <w:tcPr>
            <w:tcW w:w="960" w:type="dxa"/>
            <w:tcBorders>
              <w:top w:val="nil"/>
              <w:left w:val="nil"/>
              <w:bottom w:val="nil"/>
              <w:right w:val="nil"/>
            </w:tcBorders>
            <w:shd w:val="clear" w:color="auto" w:fill="auto"/>
            <w:noWrap/>
            <w:vAlign w:val="bottom"/>
            <w:hideMark/>
          </w:tcPr>
          <w:p w14:paraId="3E503AD6"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32.5%</w:t>
            </w:r>
          </w:p>
        </w:tc>
        <w:tc>
          <w:tcPr>
            <w:tcW w:w="960" w:type="dxa"/>
            <w:tcBorders>
              <w:top w:val="nil"/>
              <w:left w:val="nil"/>
              <w:bottom w:val="nil"/>
              <w:right w:val="nil"/>
            </w:tcBorders>
            <w:shd w:val="clear" w:color="auto" w:fill="auto"/>
            <w:noWrap/>
            <w:vAlign w:val="bottom"/>
            <w:hideMark/>
          </w:tcPr>
          <w:p w14:paraId="26EE0AC5" w14:textId="77777777" w:rsidR="007936F3" w:rsidRPr="00E07B63" w:rsidRDefault="007936F3" w:rsidP="00E07B63">
            <w:pPr>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1.4%</w:t>
            </w:r>
          </w:p>
        </w:tc>
        <w:tc>
          <w:tcPr>
            <w:tcW w:w="266" w:type="dxa"/>
            <w:tcBorders>
              <w:top w:val="nil"/>
              <w:left w:val="nil"/>
              <w:bottom w:val="nil"/>
              <w:right w:val="nil"/>
            </w:tcBorders>
          </w:tcPr>
          <w:p w14:paraId="0F0820BB" w14:textId="77777777" w:rsidR="007936F3" w:rsidRPr="00E07B63" w:rsidRDefault="007936F3" w:rsidP="007936F3">
            <w:pPr>
              <w:keepNext/>
              <w:spacing w:after="0" w:line="240" w:lineRule="auto"/>
              <w:jc w:val="right"/>
              <w:rPr>
                <w:rFonts w:ascii="Calibri" w:eastAsia="Times New Roman" w:hAnsi="Calibri" w:cs="Calibri"/>
                <w:color w:val="000000"/>
                <w:lang w:eastAsia="en-GB"/>
              </w:rPr>
            </w:pPr>
          </w:p>
        </w:tc>
        <w:tc>
          <w:tcPr>
            <w:tcW w:w="2320" w:type="dxa"/>
            <w:tcBorders>
              <w:top w:val="nil"/>
              <w:left w:val="nil"/>
              <w:bottom w:val="nil"/>
              <w:right w:val="nil"/>
            </w:tcBorders>
            <w:shd w:val="clear" w:color="auto" w:fill="auto"/>
            <w:noWrap/>
            <w:vAlign w:val="bottom"/>
            <w:hideMark/>
          </w:tcPr>
          <w:p w14:paraId="151FF80B" w14:textId="5FEC8070" w:rsidR="007936F3" w:rsidRPr="00E07B63" w:rsidRDefault="007936F3" w:rsidP="007936F3">
            <w:pPr>
              <w:keepNext/>
              <w:spacing w:after="0" w:line="240" w:lineRule="auto"/>
              <w:jc w:val="right"/>
              <w:rPr>
                <w:rFonts w:ascii="Calibri" w:eastAsia="Times New Roman" w:hAnsi="Calibri" w:cs="Calibri"/>
                <w:color w:val="000000"/>
                <w:lang w:eastAsia="en-GB"/>
              </w:rPr>
            </w:pPr>
            <w:r w:rsidRPr="00E07B63">
              <w:rPr>
                <w:rFonts w:ascii="Calibri" w:eastAsia="Times New Roman" w:hAnsi="Calibri" w:cs="Calibri"/>
                <w:color w:val="000000"/>
                <w:lang w:eastAsia="en-GB"/>
              </w:rPr>
              <w:t>14.0%</w:t>
            </w:r>
          </w:p>
        </w:tc>
      </w:tr>
    </w:tbl>
    <w:p w14:paraId="06E706A7" w14:textId="53F76A40" w:rsidR="00AC3231" w:rsidRDefault="007936F3" w:rsidP="007936F3">
      <w:pPr>
        <w:pStyle w:val="Caption"/>
      </w:pPr>
      <w:r>
        <w:t xml:space="preserve">Table </w:t>
      </w:r>
      <w:r w:rsidR="000C4186">
        <w:rPr>
          <w:noProof/>
        </w:rPr>
        <w:fldChar w:fldCharType="begin"/>
      </w:r>
      <w:r w:rsidR="000C4186">
        <w:rPr>
          <w:noProof/>
        </w:rPr>
        <w:instrText xml:space="preserve"> SEQ Table \* ARABIC </w:instrText>
      </w:r>
      <w:r w:rsidR="000C4186">
        <w:rPr>
          <w:noProof/>
        </w:rPr>
        <w:fldChar w:fldCharType="separate"/>
      </w:r>
      <w:r w:rsidR="00391C8F">
        <w:rPr>
          <w:noProof/>
        </w:rPr>
        <w:t>16</w:t>
      </w:r>
      <w:r w:rsidR="000C4186">
        <w:rPr>
          <w:noProof/>
        </w:rPr>
        <w:fldChar w:fldCharType="end"/>
      </w:r>
      <w:r>
        <w:t>: True / False positives and comparison against reference ranges</w:t>
      </w:r>
    </w:p>
    <w:p w14:paraId="17E0B192" w14:textId="3F63842B" w:rsidR="00AC130F" w:rsidRDefault="001C7275" w:rsidP="001C7275">
      <w:r>
        <w:t>Inspection of a few of these indicates that these are typically where one or several biomarkers are close to, but not quite exceeding the reference ranges. In reality we would hope that these borderline cases would be noticed by doctors.</w:t>
      </w:r>
    </w:p>
    <w:p w14:paraId="7C9E137B" w14:textId="24958F0E" w:rsidR="000061E1" w:rsidRDefault="000061E1">
      <w:pPr>
        <w:rPr>
          <w:rFonts w:asciiTheme="majorHAnsi" w:eastAsiaTheme="majorEastAsia" w:hAnsiTheme="majorHAnsi" w:cstheme="majorBidi"/>
          <w:color w:val="2E74B5" w:themeColor="accent1" w:themeShade="BF"/>
          <w:sz w:val="32"/>
          <w:szCs w:val="32"/>
        </w:rPr>
      </w:pPr>
      <w:bookmarkStart w:id="39" w:name="_Ref523432875"/>
    </w:p>
    <w:p w14:paraId="6685B049" w14:textId="77777777" w:rsidR="00453276" w:rsidRDefault="00453276">
      <w:pPr>
        <w:rPr>
          <w:rFonts w:asciiTheme="majorHAnsi" w:eastAsiaTheme="majorEastAsia" w:hAnsiTheme="majorHAnsi" w:cstheme="majorBidi"/>
          <w:color w:val="2E74B5" w:themeColor="accent1" w:themeShade="BF"/>
          <w:sz w:val="32"/>
          <w:szCs w:val="32"/>
        </w:rPr>
      </w:pPr>
      <w:bookmarkStart w:id="40" w:name="_Ref523652958"/>
      <w:r>
        <w:br w:type="page"/>
      </w:r>
    </w:p>
    <w:p w14:paraId="49E2D513" w14:textId="0F7DC1EF" w:rsidR="00AC130F" w:rsidRDefault="00AC130F" w:rsidP="00AC130F">
      <w:pPr>
        <w:pStyle w:val="Heading1"/>
      </w:pPr>
      <w:bookmarkStart w:id="41" w:name="_Ref523671510"/>
      <w:r>
        <w:lastRenderedPageBreak/>
        <w:t>Limitations and Further Research</w:t>
      </w:r>
      <w:bookmarkEnd w:id="39"/>
      <w:bookmarkEnd w:id="40"/>
      <w:bookmarkEnd w:id="41"/>
    </w:p>
    <w:p w14:paraId="2BF3EEEE" w14:textId="4EFA20FF" w:rsidR="00AC130F" w:rsidRDefault="001044A7" w:rsidP="007F1038">
      <w:pPr>
        <w:tabs>
          <w:tab w:val="left" w:pos="2320"/>
        </w:tabs>
      </w:pPr>
      <w:r>
        <w:t>This section briefly considers some of the limitations of this project and some potential extensions.</w:t>
      </w:r>
    </w:p>
    <w:p w14:paraId="6CD0C17B" w14:textId="77777777" w:rsidR="00612BA7" w:rsidRDefault="00612BA7" w:rsidP="007F1038">
      <w:pPr>
        <w:tabs>
          <w:tab w:val="left" w:pos="2320"/>
        </w:tabs>
      </w:pPr>
    </w:p>
    <w:p w14:paraId="4FF6DB21" w14:textId="4C416D8F" w:rsidR="00F6565A" w:rsidRDefault="00F6565A" w:rsidP="00F6565A">
      <w:pPr>
        <w:pStyle w:val="Heading2"/>
      </w:pPr>
      <w:r>
        <w:t>Extension to disease prediction</w:t>
      </w:r>
    </w:p>
    <w:p w14:paraId="1B93EDA8" w14:textId="3DB43D84" w:rsidR="00F6565A" w:rsidRDefault="00F6565A" w:rsidP="00F6565A">
      <w:r>
        <w:t xml:space="preserve">The focus of this project has been on </w:t>
      </w:r>
      <w:r w:rsidR="001044A7">
        <w:t xml:space="preserve">all-cause </w:t>
      </w:r>
      <w:r>
        <w:t xml:space="preserve">mortality, with the idea that this model could be used to identify high-risk lives and </w:t>
      </w:r>
      <w:r w:rsidR="00612BA7">
        <w:t xml:space="preserve">provide them with </w:t>
      </w:r>
      <w:r>
        <w:t>the medical interventions they need.</w:t>
      </w:r>
    </w:p>
    <w:p w14:paraId="0514E85C" w14:textId="59546F17" w:rsidR="00F6565A" w:rsidRDefault="00F6565A" w:rsidP="00F6565A">
      <w:r>
        <w:t>However</w:t>
      </w:r>
      <w:r w:rsidR="001044A7">
        <w:t>,</w:t>
      </w:r>
      <w:r>
        <w:t xml:space="preserve"> its usefulness as a diagnostic tool is obviously lacking</w:t>
      </w:r>
      <w:r w:rsidR="001044A7">
        <w:t>. Although it may be useful for doctors to identify their highest risk patients, it doesn’t actually tell them</w:t>
      </w:r>
      <w:r w:rsidR="00612BA7">
        <w:t xml:space="preserve"> </w:t>
      </w:r>
      <w:r w:rsidR="00612BA7" w:rsidRPr="00612BA7">
        <w:rPr>
          <w:i/>
        </w:rPr>
        <w:t>what</w:t>
      </w:r>
      <w:r w:rsidR="00612BA7">
        <w:t xml:space="preserve"> is wrong with them or</w:t>
      </w:r>
      <w:r w:rsidR="001044A7">
        <w:t xml:space="preserve"> </w:t>
      </w:r>
      <w:r w:rsidR="001044A7" w:rsidRPr="001044A7">
        <w:rPr>
          <w:i/>
        </w:rPr>
        <w:t>how</w:t>
      </w:r>
      <w:r w:rsidR="001044A7">
        <w:t xml:space="preserve"> to treat them.</w:t>
      </w:r>
    </w:p>
    <w:p w14:paraId="47282F98" w14:textId="7002AD14" w:rsidR="001044A7" w:rsidRDefault="001044A7" w:rsidP="00F6565A">
      <w:r>
        <w:t>Changing the response variable to a specific disease or cause of death could make it into a more useful tool for doctors.</w:t>
      </w:r>
    </w:p>
    <w:p w14:paraId="31B6DAF1" w14:textId="77777777" w:rsidR="00612BA7" w:rsidRPr="00F6565A" w:rsidRDefault="00612BA7" w:rsidP="00F6565A"/>
    <w:p w14:paraId="5B0EA887" w14:textId="7D7E7CFC" w:rsidR="00AC130F" w:rsidRDefault="00AC130F" w:rsidP="00AC130F">
      <w:pPr>
        <w:pStyle w:val="Heading2"/>
      </w:pPr>
      <w:r>
        <w:t>Applicability to modern adults</w:t>
      </w:r>
    </w:p>
    <w:p w14:paraId="3E03831D" w14:textId="7727C0FE" w:rsidR="00AC130F" w:rsidRDefault="00AC130F" w:rsidP="007F1038">
      <w:pPr>
        <w:tabs>
          <w:tab w:val="left" w:pos="2320"/>
        </w:tabs>
      </w:pPr>
      <w:r>
        <w:t xml:space="preserve">As noted in section </w:t>
      </w:r>
      <w:r w:rsidR="00251F6C">
        <w:fldChar w:fldCharType="begin"/>
      </w:r>
      <w:r w:rsidR="00251F6C">
        <w:instrText xml:space="preserve"> REF _Ref523665922 \r \h </w:instrText>
      </w:r>
      <w:r w:rsidR="00251F6C">
        <w:fldChar w:fldCharType="separate"/>
      </w:r>
      <w:r w:rsidR="00391C8F">
        <w:t>4.1</w:t>
      </w:r>
      <w:r w:rsidR="00251F6C">
        <w:fldChar w:fldCharType="end"/>
      </w:r>
      <w:r w:rsidR="00251F6C">
        <w:t xml:space="preserve"> </w:t>
      </w:r>
      <w:r>
        <w:t>we expect some changes in the relationship between blood biomarkers and mortality due to changes in lifestyle and drug technology. For example</w:t>
      </w:r>
      <w:r w:rsidR="00FE3085">
        <w:t>,</w:t>
      </w:r>
      <w:r>
        <w:t xml:space="preserve"> we found that lead concentrations are much lower in today’s adults than in the NHANESIII cohort due to tighter regulation around the use of lead in manufacturing.</w:t>
      </w:r>
      <w:r w:rsidR="001044A7">
        <w:t xml:space="preserve"> Although this was touched on the impact of these changes was not considered in detail.</w:t>
      </w:r>
    </w:p>
    <w:p w14:paraId="460613D2" w14:textId="40EC40A9" w:rsidR="00FE3085" w:rsidRDefault="00AC130F" w:rsidP="007F1038">
      <w:pPr>
        <w:tabs>
          <w:tab w:val="left" w:pos="2320"/>
        </w:tabs>
      </w:pPr>
      <w:r>
        <w:t>One simple improvement would be to rerun the analysis with a more modern cohort. The CDC are in the process of releasing mortality follow-up data for the more modern NHANES cohorts so this could be used to improve the analysis.</w:t>
      </w:r>
      <w:r w:rsidR="00612BA7">
        <w:t xml:space="preserve"> Alternatively, variables with known calendar-year changes should be considered for removal from the model.</w:t>
      </w:r>
    </w:p>
    <w:p w14:paraId="04DA894A" w14:textId="77777777" w:rsidR="00612BA7" w:rsidRDefault="00612BA7" w:rsidP="007F1038">
      <w:pPr>
        <w:tabs>
          <w:tab w:val="left" w:pos="2320"/>
        </w:tabs>
      </w:pPr>
    </w:p>
    <w:p w14:paraId="57144532" w14:textId="03E9DBBB" w:rsidR="00AC130F" w:rsidRDefault="00AC130F" w:rsidP="001F5438">
      <w:pPr>
        <w:pStyle w:val="Heading2"/>
      </w:pPr>
      <w:r>
        <w:t>Variable</w:t>
      </w:r>
      <w:r w:rsidR="002D6BE7">
        <w:t>s omitted from final analysis</w:t>
      </w:r>
    </w:p>
    <w:p w14:paraId="585EB406" w14:textId="3871C519" w:rsidR="00AC130F" w:rsidRDefault="00AC130F" w:rsidP="007F1038">
      <w:pPr>
        <w:tabs>
          <w:tab w:val="left" w:pos="2320"/>
        </w:tabs>
      </w:pPr>
      <w:r>
        <w:t>Due to missingness in the continuous NHANES dataset, the combined dataset I used in the predictive modelling did not include some of the predictors I identified in the exploratory analysis o</w:t>
      </w:r>
      <w:r w:rsidR="00251F6C">
        <w:t xml:space="preserve">f section </w:t>
      </w:r>
      <w:r w:rsidR="00251F6C">
        <w:fldChar w:fldCharType="begin"/>
      </w:r>
      <w:r w:rsidR="00251F6C">
        <w:instrText xml:space="preserve"> REF _Ref522890254 \r \h </w:instrText>
      </w:r>
      <w:r w:rsidR="00251F6C">
        <w:fldChar w:fldCharType="separate"/>
      </w:r>
      <w:r w:rsidR="00391C8F">
        <w:t>6.1</w:t>
      </w:r>
      <w:r w:rsidR="00251F6C">
        <w:fldChar w:fldCharType="end"/>
      </w:r>
      <w:r>
        <w:t>.</w:t>
      </w:r>
    </w:p>
    <w:p w14:paraId="448C42CA" w14:textId="69944468" w:rsidR="00AC130F" w:rsidRDefault="00AC130F" w:rsidP="007F1038">
      <w:pPr>
        <w:tabs>
          <w:tab w:val="left" w:pos="2320"/>
        </w:tabs>
      </w:pPr>
      <w:r>
        <w:t xml:space="preserve">While I felt this to be a sensible compromise in the interests of maximising the available data it is reasonable to assume that the model performance would have been improved by the addition of these </w:t>
      </w:r>
      <w:r w:rsidR="00B27CD6">
        <w:t>variables</w:t>
      </w:r>
      <w:r>
        <w:t>.</w:t>
      </w:r>
    </w:p>
    <w:p w14:paraId="5C4DEE24" w14:textId="77777777" w:rsidR="001044A7" w:rsidRDefault="001044A7" w:rsidP="007F1038">
      <w:pPr>
        <w:tabs>
          <w:tab w:val="left" w:pos="2320"/>
        </w:tabs>
      </w:pPr>
      <w:r>
        <w:t>Some of the variable omitted in the final analysis were:</w:t>
      </w:r>
    </w:p>
    <w:p w14:paraId="222D9ED5" w14:textId="6D7F265D" w:rsidR="00612BA7" w:rsidRDefault="001044A7" w:rsidP="00612BA7">
      <w:pPr>
        <w:pStyle w:val="ListParagraph"/>
        <w:numPr>
          <w:ilvl w:val="0"/>
          <w:numId w:val="35"/>
        </w:numPr>
        <w:tabs>
          <w:tab w:val="left" w:pos="2320"/>
        </w:tabs>
      </w:pPr>
      <w:r>
        <w:t xml:space="preserve">Selenium, which has been postulated to be protective against </w:t>
      </w:r>
      <w:r w:rsidR="00612BA7">
        <w:t xml:space="preserve">oxidative stress and </w:t>
      </w:r>
      <w:r>
        <w:t>cancer</w:t>
      </w:r>
      <w:r w:rsidR="00612BA7">
        <w:t xml:space="preserve"> </w:t>
      </w:r>
      <w:sdt>
        <w:sdtPr>
          <w:id w:val="1199205361"/>
          <w:citation/>
        </w:sdtPr>
        <w:sdtContent>
          <w:r w:rsidR="00612BA7">
            <w:fldChar w:fldCharType="begin"/>
          </w:r>
          <w:r w:rsidR="00612BA7">
            <w:instrText xml:space="preserve"> CITATION Bre05 \l 2057 </w:instrText>
          </w:r>
          <w:r w:rsidR="00612BA7">
            <w:fldChar w:fldCharType="separate"/>
          </w:r>
          <w:r w:rsidR="00612BA7" w:rsidRPr="00612BA7">
            <w:rPr>
              <w:noProof/>
            </w:rPr>
            <w:t>(Brenneisen, et al., 2005)</w:t>
          </w:r>
          <w:r w:rsidR="00612BA7">
            <w:fldChar w:fldCharType="end"/>
          </w:r>
        </w:sdtContent>
      </w:sdt>
      <w:r w:rsidR="00612BA7">
        <w:t xml:space="preserve"> </w:t>
      </w:r>
    </w:p>
    <w:p w14:paraId="344DB0C4" w14:textId="5C958F89" w:rsidR="00B27CD6" w:rsidRDefault="001044A7" w:rsidP="007F1038">
      <w:pPr>
        <w:pStyle w:val="ListParagraph"/>
        <w:numPr>
          <w:ilvl w:val="0"/>
          <w:numId w:val="35"/>
        </w:numPr>
        <w:tabs>
          <w:tab w:val="left" w:pos="2320"/>
        </w:tabs>
      </w:pPr>
      <w:r>
        <w:t>Platelet distribution width, which has been demonstrated to be predictive of older age mortality</w:t>
      </w:r>
      <w:r w:rsidR="00612BA7">
        <w:t xml:space="preserve"> </w:t>
      </w:r>
      <w:sdt>
        <w:sdtPr>
          <w:id w:val="1912648513"/>
          <w:citation/>
        </w:sdtPr>
        <w:sdtContent>
          <w:r w:rsidR="00612BA7">
            <w:fldChar w:fldCharType="begin"/>
          </w:r>
          <w:r w:rsidR="00612BA7">
            <w:instrText xml:space="preserve"> CITATION Gon13 \l 2057 </w:instrText>
          </w:r>
          <w:r w:rsidR="00612BA7">
            <w:fldChar w:fldCharType="separate"/>
          </w:r>
          <w:r w:rsidR="00612BA7" w:rsidRPr="00612BA7">
            <w:rPr>
              <w:noProof/>
            </w:rPr>
            <w:t>(Gonzalo-Calvo, et al., 2013)</w:t>
          </w:r>
          <w:r w:rsidR="00612BA7">
            <w:fldChar w:fldCharType="end"/>
          </w:r>
        </w:sdtContent>
      </w:sdt>
    </w:p>
    <w:p w14:paraId="3CD63476" w14:textId="77777777" w:rsidR="00863A92" w:rsidRDefault="00863A92" w:rsidP="00863A92"/>
    <w:p w14:paraId="563C868D" w14:textId="77777777" w:rsidR="00CF73A9" w:rsidRDefault="00CF73A9">
      <w:pPr>
        <w:rPr>
          <w:rFonts w:asciiTheme="majorHAnsi" w:eastAsiaTheme="majorEastAsia" w:hAnsiTheme="majorHAnsi" w:cstheme="majorBidi"/>
          <w:color w:val="2E74B5" w:themeColor="accent1" w:themeShade="BF"/>
          <w:sz w:val="32"/>
          <w:szCs w:val="32"/>
        </w:rPr>
      </w:pPr>
      <w:bookmarkStart w:id="42" w:name="_Ref523432894"/>
      <w:bookmarkStart w:id="43" w:name="_Ref523652960"/>
      <w:r>
        <w:br w:type="page"/>
      </w:r>
    </w:p>
    <w:p w14:paraId="00A7769A" w14:textId="5C7D83F7" w:rsidR="007F1038" w:rsidRDefault="00A34DCD" w:rsidP="00A34DCD">
      <w:pPr>
        <w:pStyle w:val="Heading1"/>
      </w:pPr>
      <w:bookmarkStart w:id="44" w:name="_Ref523664954"/>
      <w:r>
        <w:lastRenderedPageBreak/>
        <w:t>Conclusion</w:t>
      </w:r>
      <w:bookmarkEnd w:id="42"/>
      <w:r w:rsidR="002929C7">
        <w:t>s</w:t>
      </w:r>
      <w:bookmarkEnd w:id="43"/>
      <w:bookmarkEnd w:id="44"/>
    </w:p>
    <w:p w14:paraId="5473473A" w14:textId="4B813B7F" w:rsidR="005A0EE2" w:rsidRDefault="001953A4" w:rsidP="005A0EE2">
      <w:r>
        <w:t>In this project I have investigated the relationship between routinely-collected blood biomarkers and all-cause mortality</w:t>
      </w:r>
      <w:r w:rsidR="005A0EE2">
        <w:t xml:space="preserve"> using US </w:t>
      </w:r>
      <w:r w:rsidR="00F8747C">
        <w:t xml:space="preserve">National </w:t>
      </w:r>
      <w:r w:rsidR="005F7951">
        <w:t xml:space="preserve">Health </w:t>
      </w:r>
      <w:r w:rsidR="005A0EE2">
        <w:t>Survey data.</w:t>
      </w:r>
    </w:p>
    <w:p w14:paraId="348677D7" w14:textId="6ED3C87F" w:rsidR="005A0EE2" w:rsidRDefault="003B510A" w:rsidP="005A0EE2">
      <w:r>
        <w:t>18 different blood biomarkers were used in the final model. Some of the most</w:t>
      </w:r>
      <w:r w:rsidR="005A0EE2">
        <w:t xml:space="preserve"> important blood variables were found to be:</w:t>
      </w:r>
    </w:p>
    <w:p w14:paraId="25B037F7" w14:textId="6580706F" w:rsidR="005A0EE2" w:rsidRDefault="005A0EE2" w:rsidP="005A0EE2">
      <w:pPr>
        <w:pStyle w:val="ListParagraph"/>
        <w:numPr>
          <w:ilvl w:val="0"/>
          <w:numId w:val="36"/>
        </w:numPr>
      </w:pPr>
      <w:r>
        <w:t>Red Blood Cell Distribution Width</w:t>
      </w:r>
    </w:p>
    <w:p w14:paraId="0B662F8A" w14:textId="09390C63" w:rsidR="005A0EE2" w:rsidRDefault="005A0EE2" w:rsidP="005A0EE2">
      <w:pPr>
        <w:pStyle w:val="ListParagraph"/>
        <w:numPr>
          <w:ilvl w:val="0"/>
          <w:numId w:val="36"/>
        </w:numPr>
      </w:pPr>
      <w:r>
        <w:t>Blood Urea Nitrogen</w:t>
      </w:r>
    </w:p>
    <w:p w14:paraId="6C9CDF98" w14:textId="6D486CA7" w:rsidR="005A0EE2" w:rsidRDefault="005A0EE2" w:rsidP="005A0EE2">
      <w:pPr>
        <w:pStyle w:val="ListParagraph"/>
        <w:numPr>
          <w:ilvl w:val="0"/>
          <w:numId w:val="36"/>
        </w:numPr>
      </w:pPr>
      <w:r>
        <w:t>Lymphocyte Percentage</w:t>
      </w:r>
    </w:p>
    <w:p w14:paraId="7CC8974E" w14:textId="047A6EE6" w:rsidR="005A0EE2" w:rsidRDefault="005A0EE2" w:rsidP="003B510A">
      <w:pPr>
        <w:pStyle w:val="ListParagraph"/>
        <w:numPr>
          <w:ilvl w:val="0"/>
          <w:numId w:val="36"/>
        </w:numPr>
      </w:pPr>
      <w:r>
        <w:t>Serum Creatinine</w:t>
      </w:r>
    </w:p>
    <w:p w14:paraId="54BA9B6D" w14:textId="2742C555" w:rsidR="005A0EE2" w:rsidRDefault="0036271A" w:rsidP="007F1038">
      <w:r>
        <w:t xml:space="preserve">Using the Random Forest </w:t>
      </w:r>
      <w:r w:rsidR="005A0EE2">
        <w:t>algorithm,</w:t>
      </w:r>
      <w:r>
        <w:t xml:space="preserve"> I have built a model that can be used to predict 5-year mortality from blood test results</w:t>
      </w:r>
      <w:r w:rsidR="005A0EE2">
        <w:t>.</w:t>
      </w:r>
    </w:p>
    <w:p w14:paraId="0C8AABFC" w14:textId="0719E4FC" w:rsidR="003B510A" w:rsidRDefault="0036271A" w:rsidP="007F1038">
      <w:r>
        <w:t xml:space="preserve">I propose that such a model could be applied to routine blood tests and the results could be used for more sophisticated risk </w:t>
      </w:r>
      <w:r w:rsidR="00F8747C">
        <w:t>stratification</w:t>
      </w:r>
      <w:r>
        <w:t xml:space="preserve"> by doctors.</w:t>
      </w:r>
      <w:r w:rsidR="00C3659F">
        <w:t xml:space="preserve"> This approach was demonstrated to be much more effective at identifying high </w:t>
      </w:r>
      <w:r w:rsidR="00F8747C">
        <w:t xml:space="preserve">mortality </w:t>
      </w:r>
      <w:r w:rsidR="00C3659F">
        <w:t>risk patients than the standard “reference range” approach</w:t>
      </w:r>
      <w:r w:rsidR="003B510A">
        <w:t>. It was also found that typically around 15% of the deaths correctly predicted by my model had readings within normal blood reference ranges – these lives may be missed by doctors who are reliant on this approach.</w:t>
      </w:r>
    </w:p>
    <w:p w14:paraId="337394D3" w14:textId="0CE61137" w:rsidR="0036271A" w:rsidRDefault="0036271A" w:rsidP="007F1038">
      <w:r>
        <w:t xml:space="preserve">An extended form of the model using age and sex was shown to give much better performance. </w:t>
      </w:r>
      <w:proofErr w:type="gramStart"/>
      <w:r>
        <w:t>Finally</w:t>
      </w:r>
      <w:proofErr w:type="gramEnd"/>
      <w:r>
        <w:t xml:space="preserve"> a model including </w:t>
      </w:r>
      <w:r w:rsidR="00612F0E">
        <w:t>BMI</w:t>
      </w:r>
      <w:r w:rsidR="00C3659F">
        <w:t xml:space="preserve">, </w:t>
      </w:r>
      <w:r>
        <w:t xml:space="preserve">smoker status and number of serious medical impairments was shown to provide </w:t>
      </w:r>
      <w:r w:rsidR="00C3659F">
        <w:t xml:space="preserve">even better </w:t>
      </w:r>
      <w:r>
        <w:t>predictive performance</w:t>
      </w:r>
      <w:r w:rsidR="003B510A">
        <w:t>.</w:t>
      </w:r>
    </w:p>
    <w:p w14:paraId="4F178901" w14:textId="2F67CA2A" w:rsidR="0036271A" w:rsidRDefault="003B510A" w:rsidP="007F1038">
      <w:r>
        <w:t>A clear extension of the model would be to disease prediction or a specific cause of death (e.g. stroke, cancer). Although the model is useful for identifying high risk patients it doesn’t necessarily help doctors to decide on an appropriate medical intervention or diagnosis</w:t>
      </w:r>
      <w:r w:rsidR="00F8747C">
        <w:t xml:space="preserve"> </w:t>
      </w:r>
      <w:r>
        <w:t>since it doesn’t explain why they are at higher risk.</w:t>
      </w:r>
    </w:p>
    <w:p w14:paraId="0B75D088" w14:textId="6B02B7AC" w:rsidR="00CF73A9" w:rsidRDefault="00CF73A9">
      <w:r>
        <w:br w:type="page"/>
      </w:r>
    </w:p>
    <w:sdt>
      <w:sdtPr>
        <w:rPr>
          <w:rFonts w:asciiTheme="minorHAnsi" w:eastAsiaTheme="minorEastAsia" w:hAnsiTheme="minorHAnsi" w:cstheme="minorBidi"/>
          <w:color w:val="auto"/>
          <w:sz w:val="22"/>
          <w:szCs w:val="22"/>
        </w:rPr>
        <w:id w:val="751249953"/>
        <w:docPartObj>
          <w:docPartGallery w:val="Bibliographies"/>
          <w:docPartUnique/>
        </w:docPartObj>
      </w:sdtPr>
      <w:sdtContent>
        <w:p w14:paraId="60E58B95" w14:textId="635386B7" w:rsidR="002E4E51" w:rsidRDefault="002E4E51">
          <w:pPr>
            <w:pStyle w:val="Heading1"/>
          </w:pPr>
          <w:r>
            <w:t>References</w:t>
          </w:r>
        </w:p>
        <w:sdt>
          <w:sdtPr>
            <w:id w:val="-573587230"/>
            <w:bibliography/>
          </w:sdtPr>
          <w:sdtContent>
            <w:p w14:paraId="63642E7E" w14:textId="77777777" w:rsidR="002E4E51" w:rsidRDefault="002E4E51" w:rsidP="002E4E51">
              <w:pPr>
                <w:pStyle w:val="Bibliography"/>
                <w:rPr>
                  <w:noProof/>
                  <w:sz w:val="24"/>
                  <w:szCs w:val="24"/>
                </w:rPr>
              </w:pPr>
              <w:r>
                <w:fldChar w:fldCharType="begin"/>
              </w:r>
              <w:r>
                <w:instrText xml:space="preserve"> BIBLIOGRAPHY </w:instrText>
              </w:r>
              <w:r>
                <w:fldChar w:fldCharType="separate"/>
              </w:r>
              <w:r>
                <w:rPr>
                  <w:noProof/>
                </w:rPr>
                <w:t xml:space="preserve">Andridge, R. R. &amp; Little, R. J. A., 2010. A Review of Hot Deck Imputation for Survey Non-response. </w:t>
              </w:r>
              <w:r>
                <w:rPr>
                  <w:i/>
                  <w:iCs/>
                  <w:noProof/>
                </w:rPr>
                <w:t xml:space="preserve">Int Stat Rev, </w:t>
              </w:r>
              <w:r>
                <w:rPr>
                  <w:noProof/>
                </w:rPr>
                <w:t>78(1), pp. 40-64.</w:t>
              </w:r>
            </w:p>
            <w:p w14:paraId="155877D6" w14:textId="77777777" w:rsidR="002E4E51" w:rsidRDefault="002E4E51" w:rsidP="002E4E51">
              <w:pPr>
                <w:pStyle w:val="Bibliography"/>
                <w:rPr>
                  <w:noProof/>
                </w:rPr>
              </w:pPr>
              <w:r>
                <w:rPr>
                  <w:noProof/>
                </w:rPr>
                <w:t xml:space="preserve">Arihan, O., Wernly, B. &amp; Lichtenauer, M., 2018. Blood Urea Nitrogen (BUN) is independently associated with mortality in critically ill patients admitted to ICU.. </w:t>
              </w:r>
              <w:r>
                <w:rPr>
                  <w:i/>
                  <w:iCs/>
                  <w:noProof/>
                </w:rPr>
                <w:t xml:space="preserve">PLoS One, </w:t>
              </w:r>
              <w:r>
                <w:rPr>
                  <w:noProof/>
                </w:rPr>
                <w:t>13(1).</w:t>
              </w:r>
            </w:p>
            <w:p w14:paraId="7DF9FAF8" w14:textId="77777777" w:rsidR="002E4E51" w:rsidRDefault="002E4E51" w:rsidP="002E4E51">
              <w:pPr>
                <w:pStyle w:val="Bibliography"/>
                <w:rPr>
                  <w:noProof/>
                </w:rPr>
              </w:pPr>
              <w:r>
                <w:rPr>
                  <w:noProof/>
                </w:rPr>
                <w:t xml:space="preserve">Boyle, M. &amp; Senior, K., 2008. In: </w:t>
              </w:r>
              <w:r>
                <w:rPr>
                  <w:i/>
                  <w:iCs/>
                  <w:noProof/>
                </w:rPr>
                <w:t xml:space="preserve">Biology: Third Edition. </w:t>
              </w:r>
              <w:r>
                <w:rPr>
                  <w:noProof/>
                </w:rPr>
                <w:t>s.l.:Collins, pp. 226-231, 313.</w:t>
              </w:r>
            </w:p>
            <w:p w14:paraId="7A1DFF11" w14:textId="77777777" w:rsidR="002E4E51" w:rsidRDefault="002E4E51" w:rsidP="002E4E51">
              <w:pPr>
                <w:pStyle w:val="Bibliography"/>
                <w:rPr>
                  <w:noProof/>
                </w:rPr>
              </w:pPr>
              <w:r>
                <w:rPr>
                  <w:noProof/>
                </w:rPr>
                <w:t xml:space="preserve">Breiman, L., 2001. Random Forests. </w:t>
              </w:r>
              <w:r>
                <w:rPr>
                  <w:i/>
                  <w:iCs/>
                  <w:noProof/>
                </w:rPr>
                <w:t xml:space="preserve">Machine Learning, </w:t>
              </w:r>
              <w:r>
                <w:rPr>
                  <w:noProof/>
                </w:rPr>
                <w:t>45(1), pp. 5-32.</w:t>
              </w:r>
            </w:p>
            <w:p w14:paraId="6BCF1C7E" w14:textId="77777777" w:rsidR="002E4E51" w:rsidRDefault="002E4E51" w:rsidP="002E4E51">
              <w:pPr>
                <w:pStyle w:val="Bibliography"/>
                <w:rPr>
                  <w:noProof/>
                </w:rPr>
              </w:pPr>
              <w:r>
                <w:rPr>
                  <w:noProof/>
                </w:rPr>
                <w:t xml:space="preserve">Brenneisen, P., Steinbrenner, H. &amp; Sies, H., 2005. Selenium, oxidative stress, and health aspects. </w:t>
              </w:r>
              <w:r>
                <w:rPr>
                  <w:i/>
                  <w:iCs/>
                  <w:noProof/>
                </w:rPr>
                <w:t xml:space="preserve">Molecular Aspects of Medicine, </w:t>
              </w:r>
              <w:r>
                <w:rPr>
                  <w:noProof/>
                </w:rPr>
                <w:t>26(4-5), pp. 256-267.</w:t>
              </w:r>
            </w:p>
            <w:p w14:paraId="03850E94" w14:textId="77777777" w:rsidR="002E4E51" w:rsidRDefault="002E4E51" w:rsidP="002E4E51">
              <w:pPr>
                <w:pStyle w:val="Bibliography"/>
                <w:rPr>
                  <w:noProof/>
                </w:rPr>
              </w:pPr>
              <w:r>
                <w:rPr>
                  <w:noProof/>
                </w:rPr>
                <w:t xml:space="preserve">Damman, K., Voors, A. A. &amp; Navis, G., 2012. Current and novel renal biomarkers in heart failure. </w:t>
              </w:r>
              <w:r>
                <w:rPr>
                  <w:i/>
                  <w:iCs/>
                  <w:noProof/>
                </w:rPr>
                <w:t xml:space="preserve">Heart Failure Reviews, </w:t>
              </w:r>
              <w:r>
                <w:rPr>
                  <w:noProof/>
                </w:rPr>
                <w:t>17(2), pp. 241-250.</w:t>
              </w:r>
            </w:p>
            <w:p w14:paraId="228D0089" w14:textId="77777777" w:rsidR="002E4E51" w:rsidRDefault="002E4E51" w:rsidP="002E4E51">
              <w:pPr>
                <w:pStyle w:val="Bibliography"/>
                <w:rPr>
                  <w:noProof/>
                </w:rPr>
              </w:pPr>
              <w:r>
                <w:rPr>
                  <w:noProof/>
                </w:rPr>
                <w:t xml:space="preserve">Fang, J. &amp; Alderman, M. H., 2000. Serum Uric Acid and Cardiovascular Mortality. </w:t>
              </w:r>
              <w:r>
                <w:rPr>
                  <w:i/>
                  <w:iCs/>
                  <w:noProof/>
                </w:rPr>
                <w:t xml:space="preserve">JAMA, </w:t>
              </w:r>
              <w:r>
                <w:rPr>
                  <w:noProof/>
                </w:rPr>
                <w:t>283(18), pp. 2404-2410.</w:t>
              </w:r>
            </w:p>
            <w:p w14:paraId="165A4729" w14:textId="77777777" w:rsidR="002E4E51" w:rsidRDefault="002E4E51" w:rsidP="002E4E51">
              <w:pPr>
                <w:pStyle w:val="Bibliography"/>
                <w:rPr>
                  <w:noProof/>
                </w:rPr>
              </w:pPr>
              <w:r>
                <w:rPr>
                  <w:noProof/>
                </w:rPr>
                <w:t xml:space="preserve">Friedman, J., Hastie, T. &amp; Tibshiriani, R., 2010. Regularization Paths for Generalized Linear Models vis Coordinate Descent. </w:t>
              </w:r>
              <w:r>
                <w:rPr>
                  <w:i/>
                  <w:iCs/>
                  <w:noProof/>
                </w:rPr>
                <w:t xml:space="preserve">Journal of Statistical Software, </w:t>
              </w:r>
              <w:r>
                <w:rPr>
                  <w:noProof/>
                </w:rPr>
                <w:t>33(1), pp. 1-22.</w:t>
              </w:r>
            </w:p>
            <w:p w14:paraId="2068BCFF" w14:textId="77777777" w:rsidR="002E4E51" w:rsidRDefault="002E4E51" w:rsidP="002E4E51">
              <w:pPr>
                <w:pStyle w:val="Bibliography"/>
                <w:rPr>
                  <w:noProof/>
                </w:rPr>
              </w:pPr>
              <w:r>
                <w:rPr>
                  <w:noProof/>
                </w:rPr>
                <w:t xml:space="preserve">Goldwasser, P. &amp; Feldman, J., 1997. Association of serum albumin and mortality risk. </w:t>
              </w:r>
              <w:r>
                <w:rPr>
                  <w:i/>
                  <w:iCs/>
                  <w:noProof/>
                </w:rPr>
                <w:t xml:space="preserve">Journal of Clinical Epidemiology, </w:t>
              </w:r>
              <w:r>
                <w:rPr>
                  <w:noProof/>
                </w:rPr>
                <w:t>50(6), pp. 693-703.</w:t>
              </w:r>
            </w:p>
            <w:p w14:paraId="6D2758F4" w14:textId="77777777" w:rsidR="002E4E51" w:rsidRDefault="002E4E51" w:rsidP="002E4E51">
              <w:pPr>
                <w:pStyle w:val="Bibliography"/>
                <w:rPr>
                  <w:noProof/>
                </w:rPr>
              </w:pPr>
              <w:r>
                <w:rPr>
                  <w:noProof/>
                </w:rPr>
                <w:t xml:space="preserve">Gonzalo-Calvo, D., Luxan-Delgado, B., Rodriguez-Gonzalez, S. &amp; Garcia, M., 2013. Platelet distribution width is associated with 1-year all-cause mortality in the elderly population. </w:t>
              </w:r>
              <w:r>
                <w:rPr>
                  <w:i/>
                  <w:iCs/>
                  <w:noProof/>
                </w:rPr>
                <w:t xml:space="preserve">Journal of Clinical Gerontology and Geriatrics, </w:t>
              </w:r>
              <w:r>
                <w:rPr>
                  <w:noProof/>
                </w:rPr>
                <w:t>4(1), pp. 12-16.</w:t>
              </w:r>
            </w:p>
            <w:p w14:paraId="198C6C13" w14:textId="77777777" w:rsidR="002E4E51" w:rsidRDefault="002E4E51" w:rsidP="002E4E51">
              <w:pPr>
                <w:pStyle w:val="Bibliography"/>
                <w:rPr>
                  <w:noProof/>
                </w:rPr>
              </w:pPr>
              <w:r>
                <w:rPr>
                  <w:noProof/>
                </w:rPr>
                <w:t xml:space="preserve">Ha Jee, S. et al., 2005. White Blood Cell Count and Risk for All-Cause, Cardiovascular, and Cancer Mortality in a Cohort of Koreans. </w:t>
              </w:r>
              <w:r>
                <w:rPr>
                  <w:i/>
                  <w:iCs/>
                  <w:noProof/>
                </w:rPr>
                <w:t>American Journal of Epidemiology.</w:t>
              </w:r>
            </w:p>
            <w:p w14:paraId="3B1AC9E1" w14:textId="77777777" w:rsidR="002E4E51" w:rsidRDefault="002E4E51" w:rsidP="002E4E51">
              <w:pPr>
                <w:pStyle w:val="Bibliography"/>
                <w:rPr>
                  <w:noProof/>
                </w:rPr>
              </w:pPr>
              <w:r>
                <w:rPr>
                  <w:noProof/>
                </w:rPr>
                <w:t xml:space="preserve">Hippisley-Cox, J. et al., 2008. Predicting cardiovascular risk in England and Wales: prospective derivation and validation of QRISK2. </w:t>
              </w:r>
              <w:r>
                <w:rPr>
                  <w:i/>
                  <w:iCs/>
                  <w:noProof/>
                </w:rPr>
                <w:t xml:space="preserve">BMJ, </w:t>
              </w:r>
              <w:r>
                <w:rPr>
                  <w:noProof/>
                </w:rPr>
                <w:t>336(1475).</w:t>
              </w:r>
            </w:p>
            <w:p w14:paraId="0DBF8054" w14:textId="77777777" w:rsidR="002E4E51" w:rsidRDefault="002E4E51" w:rsidP="002E4E51">
              <w:pPr>
                <w:pStyle w:val="Bibliography"/>
                <w:rPr>
                  <w:noProof/>
                </w:rPr>
              </w:pPr>
              <w:r>
                <w:rPr>
                  <w:noProof/>
                </w:rPr>
                <w:t xml:space="preserve">Jarvis, M. J., Russell, M. A., Benowitz, N. L. &amp; Feyerabend, C., 1988. Elimination of cotinine from body fluids: implications for noninvasive measurement of tobacco smoke exposure. </w:t>
              </w:r>
              <w:r>
                <w:rPr>
                  <w:i/>
                  <w:iCs/>
                  <w:noProof/>
                </w:rPr>
                <w:t>American Journal of Public Health.</w:t>
              </w:r>
            </w:p>
            <w:p w14:paraId="06AAC3DA" w14:textId="77777777" w:rsidR="002E4E51" w:rsidRDefault="002E4E51" w:rsidP="002E4E51">
              <w:pPr>
                <w:pStyle w:val="Bibliography"/>
                <w:rPr>
                  <w:noProof/>
                </w:rPr>
              </w:pPr>
              <w:r>
                <w:rPr>
                  <w:noProof/>
                </w:rPr>
                <w:t xml:space="preserve">Juraschek, S. P., Moliterno, A. R., Checkley, W. &amp; Miller III, E. R., 2015. The Gamma Gap and All-Cause Mortality. </w:t>
              </w:r>
              <w:r>
                <w:rPr>
                  <w:i/>
                  <w:iCs/>
                  <w:noProof/>
                </w:rPr>
                <w:t xml:space="preserve">PLoS One, </w:t>
              </w:r>
              <w:r>
                <w:rPr>
                  <w:noProof/>
                </w:rPr>
                <w:t>10(12).</w:t>
              </w:r>
            </w:p>
            <w:p w14:paraId="6028318C" w14:textId="77777777" w:rsidR="002E4E51" w:rsidRDefault="002E4E51" w:rsidP="002E4E51">
              <w:pPr>
                <w:pStyle w:val="Bibliography"/>
                <w:rPr>
                  <w:noProof/>
                </w:rPr>
              </w:pPr>
              <w:r>
                <w:rPr>
                  <w:noProof/>
                </w:rPr>
                <w:t xml:space="preserve">Keshavarz, S.-A.et al., 2013. White Blood Cell Count in Women: Relation to Inflammatory Biomarkers, Haematological Profiles, Visceral Adiposity, and Other Cardiovascular Risk Factors. </w:t>
              </w:r>
              <w:r>
                <w:rPr>
                  <w:i/>
                  <w:iCs/>
                  <w:noProof/>
                </w:rPr>
                <w:t xml:space="preserve">Journal of Health, Population and Nutrition, </w:t>
              </w:r>
              <w:r>
                <w:rPr>
                  <w:noProof/>
                </w:rPr>
                <w:t>31(1), pp. 58-64.</w:t>
              </w:r>
            </w:p>
            <w:p w14:paraId="0101C046" w14:textId="77777777" w:rsidR="002E4E51" w:rsidRDefault="002E4E51" w:rsidP="002E4E51">
              <w:pPr>
                <w:pStyle w:val="Bibliography"/>
                <w:rPr>
                  <w:noProof/>
                </w:rPr>
              </w:pPr>
              <w:r>
                <w:rPr>
                  <w:noProof/>
                </w:rPr>
                <w:t xml:space="preserve">Kim, Y. C. et al., 2012. The Low Number of Red Blood Cells is an Important Risk Factor for All-Cause Mortality in the General Population. </w:t>
              </w:r>
              <w:r>
                <w:rPr>
                  <w:i/>
                  <w:iCs/>
                  <w:noProof/>
                </w:rPr>
                <w:t xml:space="preserve">The Tohoku Journal of Experimental Medicine, </w:t>
              </w:r>
              <w:r>
                <w:rPr>
                  <w:noProof/>
                </w:rPr>
                <w:t>227(2), pp. 149-159.</w:t>
              </w:r>
            </w:p>
            <w:p w14:paraId="3B39ECEF" w14:textId="77777777" w:rsidR="002E4E51" w:rsidRDefault="002E4E51" w:rsidP="002E4E51">
              <w:pPr>
                <w:pStyle w:val="Bibliography"/>
                <w:rPr>
                  <w:noProof/>
                </w:rPr>
              </w:pPr>
              <w:r>
                <w:rPr>
                  <w:noProof/>
                </w:rPr>
                <w:t xml:space="preserve">Kowarik, A. &amp; Templ, M., 2016. Imputation with the R Package VIM. </w:t>
              </w:r>
              <w:r>
                <w:rPr>
                  <w:i/>
                  <w:iCs/>
                  <w:noProof/>
                </w:rPr>
                <w:t xml:space="preserve">Journal of Statistical Software, </w:t>
              </w:r>
              <w:r>
                <w:rPr>
                  <w:noProof/>
                </w:rPr>
                <w:t>Volume 74, pp. 1-16.</w:t>
              </w:r>
            </w:p>
            <w:p w14:paraId="38436CCF" w14:textId="77777777" w:rsidR="002E4E51" w:rsidRDefault="002E4E51" w:rsidP="002E4E51">
              <w:pPr>
                <w:pStyle w:val="Bibliography"/>
                <w:rPr>
                  <w:noProof/>
                </w:rPr>
              </w:pPr>
              <w:r>
                <w:rPr>
                  <w:noProof/>
                </w:rPr>
                <w:t xml:space="preserve">Kuhn, M., 2018. </w:t>
              </w:r>
              <w:r>
                <w:rPr>
                  <w:i/>
                  <w:iCs/>
                  <w:noProof/>
                </w:rPr>
                <w:t xml:space="preserve">caret: Classification and Regression Training. </w:t>
              </w:r>
              <w:r>
                <w:rPr>
                  <w:noProof/>
                </w:rPr>
                <w:t xml:space="preserve">[Online] </w:t>
              </w:r>
              <w:r>
                <w:rPr>
                  <w:noProof/>
                </w:rPr>
                <w:br/>
                <w:t xml:space="preserve">Available at: </w:t>
              </w:r>
              <w:r>
                <w:rPr>
                  <w:noProof/>
                  <w:u w:val="single"/>
                </w:rPr>
                <w:t>https://CRAN.R-project.org/package=caret</w:t>
              </w:r>
            </w:p>
            <w:p w14:paraId="0DB21A4B" w14:textId="77777777" w:rsidR="002E4E51" w:rsidRDefault="002E4E51" w:rsidP="002E4E51">
              <w:pPr>
                <w:pStyle w:val="Bibliography"/>
                <w:rPr>
                  <w:noProof/>
                </w:rPr>
              </w:pPr>
              <w:r>
                <w:rPr>
                  <w:noProof/>
                </w:rPr>
                <w:lastRenderedPageBreak/>
                <w:t xml:space="preserve">Liaw, A. &amp; Wiener, M., 2002. Classification and Regression by randomForest. </w:t>
              </w:r>
              <w:r>
                <w:rPr>
                  <w:i/>
                  <w:iCs/>
                  <w:noProof/>
                </w:rPr>
                <w:t xml:space="preserve">R News, </w:t>
              </w:r>
              <w:r>
                <w:rPr>
                  <w:noProof/>
                </w:rPr>
                <w:t>2(3), pp. 18-22.</w:t>
              </w:r>
            </w:p>
            <w:p w14:paraId="04A7619A" w14:textId="77777777" w:rsidR="002E4E51" w:rsidRDefault="002E4E51" w:rsidP="002E4E51">
              <w:pPr>
                <w:pStyle w:val="Bibliography"/>
                <w:rPr>
                  <w:noProof/>
                </w:rPr>
              </w:pPr>
              <w:r>
                <w:rPr>
                  <w:noProof/>
                </w:rPr>
                <w:t xml:space="preserve">Liu, Z. et al., 2018. Phenotypic Age: a novel signature of mortality and morbidity risk [preprint]. </w:t>
              </w:r>
              <w:r>
                <w:rPr>
                  <w:i/>
                  <w:iCs/>
                  <w:noProof/>
                </w:rPr>
                <w:t>bioRxiv.</w:t>
              </w:r>
            </w:p>
            <w:p w14:paraId="245806D2" w14:textId="77777777" w:rsidR="002E4E51" w:rsidRDefault="002E4E51" w:rsidP="002E4E51">
              <w:pPr>
                <w:pStyle w:val="Bibliography"/>
                <w:rPr>
                  <w:noProof/>
                </w:rPr>
              </w:pPr>
              <w:r>
                <w:rPr>
                  <w:noProof/>
                </w:rPr>
                <w:t xml:space="preserve">Marsik, C. et al., 2008. C-Reactive Protein and All-Cause Mortality in a Large Hospital-Based Cohort. </w:t>
              </w:r>
              <w:r>
                <w:rPr>
                  <w:i/>
                  <w:iCs/>
                  <w:noProof/>
                </w:rPr>
                <w:t>Clinical Chemistry.</w:t>
              </w:r>
            </w:p>
            <w:p w14:paraId="600A70C4" w14:textId="77777777" w:rsidR="002E4E51" w:rsidRDefault="002E4E51" w:rsidP="002E4E51">
              <w:pPr>
                <w:pStyle w:val="Bibliography"/>
                <w:rPr>
                  <w:noProof/>
                </w:rPr>
              </w:pPr>
              <w:r>
                <w:rPr>
                  <w:noProof/>
                </w:rPr>
                <w:t xml:space="preserve">McCallum, L., Jeemon, P., Hastie, C. E. &amp; Patel, K. R., 2013. Serum Chloride Is an Independent Predictor of Mortality in Hypertensive Patients. </w:t>
              </w:r>
              <w:r>
                <w:rPr>
                  <w:i/>
                  <w:iCs/>
                  <w:noProof/>
                </w:rPr>
                <w:t xml:space="preserve">Hypertension, </w:t>
              </w:r>
              <w:r>
                <w:rPr>
                  <w:noProof/>
                </w:rPr>
                <w:t>62(5), pp. 836-843.</w:t>
              </w:r>
            </w:p>
            <w:p w14:paraId="0B94FE2D" w14:textId="77777777" w:rsidR="002E4E51" w:rsidRDefault="002E4E51" w:rsidP="002E4E51">
              <w:pPr>
                <w:pStyle w:val="Bibliography"/>
                <w:rPr>
                  <w:noProof/>
                </w:rPr>
              </w:pPr>
              <w:r>
                <w:rPr>
                  <w:noProof/>
                </w:rPr>
                <w:t xml:space="preserve">Munter, P., Menke, A. &amp; DeSalvo, K. B., 2005. Continued Decline in Blood Lead Levels Among Adults in the United States. </w:t>
              </w:r>
              <w:r>
                <w:rPr>
                  <w:i/>
                  <w:iCs/>
                  <w:noProof/>
                </w:rPr>
                <w:t xml:space="preserve">JAMA Internal Medicine, </w:t>
              </w:r>
              <w:r>
                <w:rPr>
                  <w:noProof/>
                </w:rPr>
                <w:t>165(18), pp. 2155-2161.</w:t>
              </w:r>
            </w:p>
            <w:p w14:paraId="6DE7B832" w14:textId="77777777" w:rsidR="002E4E51" w:rsidRDefault="002E4E51" w:rsidP="002E4E51">
              <w:pPr>
                <w:pStyle w:val="Bibliography"/>
                <w:rPr>
                  <w:noProof/>
                </w:rPr>
              </w:pPr>
              <w:r>
                <w:rPr>
                  <w:noProof/>
                </w:rPr>
                <w:t xml:space="preserve">National Center for Health Statistics. Office of Analysis and Epidemiology, 2018. </w:t>
              </w:r>
              <w:r>
                <w:rPr>
                  <w:i/>
                  <w:iCs/>
                  <w:noProof/>
                </w:rPr>
                <w:t xml:space="preserve">The Linkage of National Center for Health Statistics Survey Data to the National Death Index — 2015 Linked Mortality File (LMF): Methodology Overview and Analytic Considerations,, </w:t>
              </w:r>
              <w:r>
                <w:rPr>
                  <w:noProof/>
                </w:rPr>
                <w:t>s.l.: s.n.</w:t>
              </w:r>
            </w:p>
            <w:p w14:paraId="6D924AAD" w14:textId="77777777" w:rsidR="002E4E51" w:rsidRDefault="002E4E51" w:rsidP="002E4E51">
              <w:pPr>
                <w:pStyle w:val="Bibliography"/>
                <w:rPr>
                  <w:noProof/>
                </w:rPr>
              </w:pPr>
              <w:r>
                <w:rPr>
                  <w:noProof/>
                </w:rPr>
                <w:t xml:space="preserve">NHS England, 2017. </w:t>
              </w:r>
              <w:r>
                <w:rPr>
                  <w:i/>
                  <w:iCs/>
                  <w:noProof/>
                </w:rPr>
                <w:t xml:space="preserve">National Schedule of Reference Costs 1, </w:t>
              </w:r>
              <w:r>
                <w:rPr>
                  <w:noProof/>
                </w:rPr>
                <w:t>s.l.: s.n.</w:t>
              </w:r>
            </w:p>
            <w:p w14:paraId="2047BA13" w14:textId="77777777" w:rsidR="002E4E51" w:rsidRDefault="002E4E51" w:rsidP="002E4E51">
              <w:pPr>
                <w:pStyle w:val="Bibliography"/>
                <w:rPr>
                  <w:noProof/>
                </w:rPr>
              </w:pPr>
              <w:r>
                <w:rPr>
                  <w:noProof/>
                </w:rPr>
                <w:t xml:space="preserve">Perlstein, T. S., Weuve, J., Pfeffer, A. M. &amp; Beckman, J. A., 2009. Red blood cell distribution width and mortality risk in a community-based prospective cohort: NHANES III. </w:t>
              </w:r>
              <w:r>
                <w:rPr>
                  <w:i/>
                  <w:iCs/>
                  <w:noProof/>
                </w:rPr>
                <w:t>Arch Internal Medicine.</w:t>
              </w:r>
            </w:p>
            <w:p w14:paraId="7ABA1BAD" w14:textId="77777777" w:rsidR="002E4E51" w:rsidRDefault="002E4E51" w:rsidP="002E4E51">
              <w:pPr>
                <w:pStyle w:val="Bibliography"/>
                <w:rPr>
                  <w:noProof/>
                </w:rPr>
              </w:pPr>
              <w:r>
                <w:rPr>
                  <w:noProof/>
                </w:rPr>
                <w:t xml:space="preserve">Pirie, K., Peto, R., Reeves, G. K. &amp; Beral, V., 2013. The 21st century hazards of smoking and benefits of stopping: a prospective study of one million women in the UK. </w:t>
              </w:r>
              <w:r>
                <w:rPr>
                  <w:i/>
                  <w:iCs/>
                  <w:noProof/>
                </w:rPr>
                <w:t>Lancet.</w:t>
              </w:r>
            </w:p>
            <w:p w14:paraId="50C4C591" w14:textId="77777777" w:rsidR="002E4E51" w:rsidRDefault="002E4E51" w:rsidP="002E4E51">
              <w:pPr>
                <w:pStyle w:val="Bibliography"/>
                <w:rPr>
                  <w:noProof/>
                </w:rPr>
              </w:pPr>
              <w:r>
                <w:rPr>
                  <w:noProof/>
                </w:rPr>
                <w:t xml:space="preserve">Robin, X. et al., 2011. pROC: an open-source package for R and S+ to analyze and compare ROC curves. </w:t>
              </w:r>
              <w:r>
                <w:rPr>
                  <w:i/>
                  <w:iCs/>
                  <w:noProof/>
                </w:rPr>
                <w:t xml:space="preserve">BMC Bioinformatics, </w:t>
              </w:r>
              <w:r>
                <w:rPr>
                  <w:noProof/>
                </w:rPr>
                <w:t>Volume 12, p. 77.</w:t>
              </w:r>
            </w:p>
            <w:p w14:paraId="27DC201F" w14:textId="77777777" w:rsidR="002E4E51" w:rsidRDefault="002E4E51" w:rsidP="002E4E51">
              <w:pPr>
                <w:pStyle w:val="Bibliography"/>
                <w:rPr>
                  <w:noProof/>
                </w:rPr>
              </w:pPr>
              <w:r>
                <w:rPr>
                  <w:noProof/>
                </w:rPr>
                <w:t xml:space="preserve">Rogers, R. G., Hummer, R. A., Krueger, M. P. &amp; Pampel, F. C., 2005. Mortality attributable to cigarette smoking in the United States. </w:t>
              </w:r>
              <w:r>
                <w:rPr>
                  <w:i/>
                  <w:iCs/>
                  <w:noProof/>
                </w:rPr>
                <w:t xml:space="preserve">Popul Dev Rev, </w:t>
              </w:r>
              <w:r>
                <w:rPr>
                  <w:noProof/>
                </w:rPr>
                <w:t>31(2), pp. 259-292.</w:t>
              </w:r>
            </w:p>
            <w:p w14:paraId="42C913F0" w14:textId="77777777" w:rsidR="002E4E51" w:rsidRDefault="002E4E51" w:rsidP="002E4E51">
              <w:pPr>
                <w:pStyle w:val="Bibliography"/>
                <w:rPr>
                  <w:noProof/>
                </w:rPr>
              </w:pPr>
              <w:r>
                <w:rPr>
                  <w:noProof/>
                </w:rPr>
                <w:t xml:space="preserve">Shankar, A., Mitchell, P., Rochtchina, E. &amp; Wang, J. J., 2007. The association between circulating white blood cell count, triglyceride level and cardiovascular and all-cause mortality: Population-based cohort study. </w:t>
              </w:r>
              <w:r>
                <w:rPr>
                  <w:i/>
                  <w:iCs/>
                  <w:noProof/>
                </w:rPr>
                <w:t xml:space="preserve">Atherosclerosis, </w:t>
              </w:r>
              <w:r>
                <w:rPr>
                  <w:noProof/>
                </w:rPr>
                <w:t>192(1), pp. 177-183.</w:t>
              </w:r>
            </w:p>
            <w:p w14:paraId="370EAD63" w14:textId="77777777" w:rsidR="002E4E51" w:rsidRDefault="002E4E51" w:rsidP="002E4E51">
              <w:pPr>
                <w:pStyle w:val="Bibliography"/>
                <w:rPr>
                  <w:noProof/>
                </w:rPr>
              </w:pPr>
              <w:r>
                <w:rPr>
                  <w:noProof/>
                </w:rPr>
                <w:t xml:space="preserve">Shober, E. S. et al., 2006. Blood Lead Levels and Death from All Causes, Cardiovascular Disease, and Cancer: Results from the NHANES III Mortality Study. </w:t>
              </w:r>
              <w:r>
                <w:rPr>
                  <w:i/>
                  <w:iCs/>
                  <w:noProof/>
                </w:rPr>
                <w:t>Environmental Health Perspectives.</w:t>
              </w:r>
            </w:p>
            <w:p w14:paraId="491E8894" w14:textId="77777777" w:rsidR="002E4E51" w:rsidRDefault="002E4E51" w:rsidP="002E4E51">
              <w:pPr>
                <w:pStyle w:val="Bibliography"/>
                <w:rPr>
                  <w:noProof/>
                </w:rPr>
              </w:pPr>
              <w:r>
                <w:rPr>
                  <w:noProof/>
                </w:rPr>
                <w:t xml:space="preserve">Skjelbakken, T. et al., 2014. Red Cell Distribution Width Is Associated With Incident Myocardial Infarction in a General Population: The Tromso Study. </w:t>
              </w:r>
              <w:r>
                <w:rPr>
                  <w:i/>
                  <w:iCs/>
                  <w:noProof/>
                </w:rPr>
                <w:t xml:space="preserve">Journal of the American Heart Association, </w:t>
              </w:r>
              <w:r>
                <w:rPr>
                  <w:noProof/>
                </w:rPr>
                <w:t>3(4).</w:t>
              </w:r>
            </w:p>
            <w:p w14:paraId="336A78E6" w14:textId="77777777" w:rsidR="002E4E51" w:rsidRDefault="002E4E51" w:rsidP="002E4E51">
              <w:pPr>
                <w:pStyle w:val="Bibliography"/>
                <w:rPr>
                  <w:noProof/>
                </w:rPr>
              </w:pPr>
              <w:r>
                <w:rPr>
                  <w:noProof/>
                </w:rPr>
                <w:t xml:space="preserve">Teke, H. U., Basak, M., Teke, D. &amp; Kanbay, M., 2014. Serum Level of Lactate Dehydrogenase is a Useful Clinical Marker to Monitor Progressive Multiple Myeloma Diseases: A Case Report. </w:t>
              </w:r>
              <w:r>
                <w:rPr>
                  <w:i/>
                  <w:iCs/>
                  <w:noProof/>
                </w:rPr>
                <w:t xml:space="preserve">Turkish Journal of Hematology, </w:t>
              </w:r>
              <w:r>
                <w:rPr>
                  <w:noProof/>
                </w:rPr>
                <w:t>31(1), pp. 84-87.</w:t>
              </w:r>
            </w:p>
            <w:p w14:paraId="16ACCEF2" w14:textId="77777777" w:rsidR="002E4E51" w:rsidRDefault="002E4E51" w:rsidP="002E4E51">
              <w:pPr>
                <w:pStyle w:val="Bibliography"/>
                <w:rPr>
                  <w:noProof/>
                </w:rPr>
              </w:pPr>
              <w:r>
                <w:rPr>
                  <w:noProof/>
                </w:rPr>
                <w:t xml:space="preserve">Therneau, T., 2015. </w:t>
              </w:r>
              <w:r>
                <w:rPr>
                  <w:i/>
                  <w:iCs/>
                  <w:noProof/>
                </w:rPr>
                <w:t xml:space="preserve">A Package for Survival Analysis in S version 2.38. </w:t>
              </w:r>
              <w:r>
                <w:rPr>
                  <w:noProof/>
                </w:rPr>
                <w:t xml:space="preserve">[Online] </w:t>
              </w:r>
              <w:r>
                <w:rPr>
                  <w:noProof/>
                </w:rPr>
                <w:br/>
                <w:t xml:space="preserve">Available at: </w:t>
              </w:r>
              <w:r>
                <w:rPr>
                  <w:noProof/>
                  <w:u w:val="single"/>
                </w:rPr>
                <w:t>https://CRAN.R-project.org/package=survival</w:t>
              </w:r>
            </w:p>
            <w:p w14:paraId="7E8BE703" w14:textId="77777777" w:rsidR="002E4E51" w:rsidRDefault="002E4E51" w:rsidP="002E4E51">
              <w:pPr>
                <w:pStyle w:val="Bibliography"/>
                <w:rPr>
                  <w:noProof/>
                </w:rPr>
              </w:pPr>
              <w:r>
                <w:rPr>
                  <w:noProof/>
                </w:rPr>
                <w:t xml:space="preserve">Thongprayoon, C., Cheungpasitporn, W. &amp; Kashani, K., 2016. Serum creatinine level, a surrogate of muscle mass, predicts mortality in critically ill patients. </w:t>
              </w:r>
              <w:r>
                <w:rPr>
                  <w:i/>
                  <w:iCs/>
                  <w:noProof/>
                </w:rPr>
                <w:t xml:space="preserve">Journal of Thoracic Disease, </w:t>
              </w:r>
              <w:r>
                <w:rPr>
                  <w:noProof/>
                </w:rPr>
                <w:t>8(5), pp. 305-311.</w:t>
              </w:r>
            </w:p>
            <w:p w14:paraId="582A5AC5" w14:textId="77777777" w:rsidR="002E4E51" w:rsidRDefault="002E4E51" w:rsidP="002E4E51">
              <w:pPr>
                <w:pStyle w:val="Bibliography"/>
                <w:rPr>
                  <w:noProof/>
                </w:rPr>
              </w:pPr>
              <w:r>
                <w:rPr>
                  <w:noProof/>
                </w:rPr>
                <w:t>Venables, W. N. &amp; Ripley, B. D., 2002. Modern Applied Statistics with S. In: New York: Springer.</w:t>
              </w:r>
            </w:p>
            <w:p w14:paraId="6BE91AFE" w14:textId="77777777" w:rsidR="002E4E51" w:rsidRDefault="002E4E51" w:rsidP="002E4E51">
              <w:pPr>
                <w:pStyle w:val="Bibliography"/>
                <w:rPr>
                  <w:noProof/>
                </w:rPr>
              </w:pPr>
              <w:r>
                <w:rPr>
                  <w:noProof/>
                </w:rPr>
                <w:t xml:space="preserve">Wall, M. A., Johnson, J., Peyton, J. &amp; Benowitz, N. L., 1988. Cotinine in the Serum, Saliva, and Urine of Nonsmokers, Passive Smokers and Active Smokers. </w:t>
              </w:r>
              <w:r>
                <w:rPr>
                  <w:i/>
                  <w:iCs/>
                  <w:noProof/>
                </w:rPr>
                <w:t xml:space="preserve">AM J Public Health, </w:t>
              </w:r>
              <w:r>
                <w:rPr>
                  <w:noProof/>
                </w:rPr>
                <w:t>78(6), pp. 699-701.</w:t>
              </w:r>
            </w:p>
            <w:p w14:paraId="68BD83E6" w14:textId="77777777" w:rsidR="002E4E51" w:rsidRDefault="002E4E51" w:rsidP="002E4E51">
              <w:pPr>
                <w:pStyle w:val="Bibliography"/>
                <w:rPr>
                  <w:noProof/>
                </w:rPr>
              </w:pPr>
              <w:r>
                <w:rPr>
                  <w:noProof/>
                </w:rPr>
                <w:lastRenderedPageBreak/>
                <w:t xml:space="preserve">Zacho, J., Tybjaerg-Hansen, A. &amp; Nordestgaard, B. G., 2010. C-reactive protein and all-cause mortality—the Copenhagen City Heart Study. </w:t>
              </w:r>
              <w:r>
                <w:rPr>
                  <w:i/>
                  <w:iCs/>
                  <w:noProof/>
                </w:rPr>
                <w:t xml:space="preserve">European Heart Journal, </w:t>
              </w:r>
              <w:r>
                <w:rPr>
                  <w:noProof/>
                </w:rPr>
                <w:t>31(13), pp. 1624-1632.</w:t>
              </w:r>
            </w:p>
            <w:p w14:paraId="4979F1AF" w14:textId="77777777" w:rsidR="002E4E51" w:rsidRDefault="002E4E51" w:rsidP="002E4E51">
              <w:pPr>
                <w:pStyle w:val="Bibliography"/>
                <w:rPr>
                  <w:noProof/>
                </w:rPr>
              </w:pPr>
              <w:r>
                <w:rPr>
                  <w:noProof/>
                </w:rPr>
                <w:t xml:space="preserve">Zhang, S. et al., 2015. Use of Platelet Indices for Determining Illness Severity and Predicting Prognosis in Critically Ill Patients. </w:t>
              </w:r>
              <w:r>
                <w:rPr>
                  <w:i/>
                  <w:iCs/>
                  <w:noProof/>
                </w:rPr>
                <w:t xml:space="preserve">Chinese Medical Journal, </w:t>
              </w:r>
              <w:r>
                <w:rPr>
                  <w:noProof/>
                </w:rPr>
                <w:t>128(15), pp. 2012-2018.</w:t>
              </w:r>
            </w:p>
            <w:p w14:paraId="6128C551" w14:textId="4D94DF9E" w:rsidR="002E4E51" w:rsidRDefault="002E4E51" w:rsidP="002E4E51">
              <w:r>
                <w:rPr>
                  <w:b/>
                  <w:bCs/>
                  <w:noProof/>
                </w:rPr>
                <w:fldChar w:fldCharType="end"/>
              </w:r>
            </w:p>
          </w:sdtContent>
        </w:sdt>
      </w:sdtContent>
    </w:sdt>
    <w:p w14:paraId="624D2344" w14:textId="77777777" w:rsidR="003B510A" w:rsidRPr="00ED5B07" w:rsidRDefault="003B510A" w:rsidP="007F1038"/>
    <w:p w14:paraId="28598AEE" w14:textId="77777777" w:rsidR="00DF33F4" w:rsidRDefault="00DF33F4">
      <w:pPr>
        <w:rPr>
          <w:rFonts w:asciiTheme="majorHAnsi" w:eastAsiaTheme="majorEastAsia" w:hAnsiTheme="majorHAnsi" w:cstheme="majorBidi"/>
          <w:color w:val="2E74B5" w:themeColor="accent1" w:themeShade="BF"/>
          <w:sz w:val="32"/>
          <w:szCs w:val="32"/>
        </w:rPr>
      </w:pPr>
      <w:r>
        <w:br w:type="page"/>
      </w:r>
    </w:p>
    <w:p w14:paraId="6EE82966" w14:textId="3861081A" w:rsidR="007F1038" w:rsidRDefault="007F1038" w:rsidP="007F1038">
      <w:pPr>
        <w:pStyle w:val="Heading1"/>
      </w:pPr>
      <w:r w:rsidRPr="00ED5B07">
        <w:lastRenderedPageBreak/>
        <w:t>Appendix</w:t>
      </w:r>
    </w:p>
    <w:p w14:paraId="7D80B12C" w14:textId="112A2CB7" w:rsidR="006E2235" w:rsidRPr="006E2235" w:rsidRDefault="006E2235" w:rsidP="006E2235">
      <w:pPr>
        <w:pStyle w:val="Heading2"/>
      </w:pPr>
      <w:r>
        <w:t>Variable Summary</w:t>
      </w:r>
    </w:p>
    <w:p w14:paraId="026480EF" w14:textId="013CCBA2" w:rsidR="00DF33F4" w:rsidRDefault="00DF33F4" w:rsidP="00DF33F4">
      <w:r>
        <w:t xml:space="preserve">This is a summary of </w:t>
      </w:r>
      <w:r w:rsidR="00612F0E">
        <w:t>the Haematology</w:t>
      </w:r>
      <w:r>
        <w:t xml:space="preserve"> and Biochemistry variables in the NHANESIII laboratory file.</w:t>
      </w:r>
    </w:p>
    <w:p w14:paraId="160921C3" w14:textId="5EC15638" w:rsidR="001C3F2E" w:rsidRDefault="001C3F2E" w:rsidP="00DF33F4">
      <w:r>
        <w:t xml:space="preserve">Note that this is after </w:t>
      </w:r>
      <w:r w:rsidR="00FD54EB">
        <w:t xml:space="preserve">restricting the dataset to ages 20+. </w:t>
      </w:r>
    </w:p>
    <w:tbl>
      <w:tblPr>
        <w:tblW w:w="10260" w:type="dxa"/>
        <w:tblLook w:val="04A0" w:firstRow="1" w:lastRow="0" w:firstColumn="1" w:lastColumn="0" w:noHBand="0" w:noVBand="1"/>
      </w:tblPr>
      <w:tblGrid>
        <w:gridCol w:w="2360"/>
        <w:gridCol w:w="1751"/>
        <w:gridCol w:w="1134"/>
        <w:gridCol w:w="1115"/>
        <w:gridCol w:w="3900"/>
      </w:tblGrid>
      <w:tr w:rsidR="001C3F2E" w:rsidRPr="001C3F2E" w14:paraId="5D8D87A6" w14:textId="77777777" w:rsidTr="00FD54EB">
        <w:trPr>
          <w:trHeight w:val="540"/>
        </w:trPr>
        <w:tc>
          <w:tcPr>
            <w:tcW w:w="2360" w:type="dxa"/>
            <w:tcBorders>
              <w:top w:val="nil"/>
              <w:left w:val="nil"/>
              <w:bottom w:val="single" w:sz="8" w:space="0" w:color="auto"/>
              <w:right w:val="nil"/>
            </w:tcBorders>
            <w:shd w:val="clear" w:color="auto" w:fill="auto"/>
            <w:noWrap/>
            <w:vAlign w:val="bottom"/>
            <w:hideMark/>
          </w:tcPr>
          <w:p w14:paraId="479204C5"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NHANESIII variable name</w:t>
            </w:r>
          </w:p>
        </w:tc>
        <w:tc>
          <w:tcPr>
            <w:tcW w:w="1751" w:type="dxa"/>
            <w:tcBorders>
              <w:top w:val="nil"/>
              <w:left w:val="nil"/>
              <w:bottom w:val="single" w:sz="8" w:space="0" w:color="auto"/>
              <w:right w:val="nil"/>
            </w:tcBorders>
            <w:shd w:val="clear" w:color="auto" w:fill="auto"/>
            <w:noWrap/>
            <w:vAlign w:val="bottom"/>
            <w:hideMark/>
          </w:tcPr>
          <w:p w14:paraId="47CDDFDD"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Report variable name</w:t>
            </w:r>
          </w:p>
        </w:tc>
        <w:tc>
          <w:tcPr>
            <w:tcW w:w="1134" w:type="dxa"/>
            <w:tcBorders>
              <w:top w:val="nil"/>
              <w:left w:val="nil"/>
              <w:bottom w:val="single" w:sz="8" w:space="0" w:color="auto"/>
              <w:right w:val="nil"/>
            </w:tcBorders>
            <w:shd w:val="clear" w:color="auto" w:fill="auto"/>
            <w:noWrap/>
            <w:vAlign w:val="bottom"/>
            <w:hideMark/>
          </w:tcPr>
          <w:p w14:paraId="4011F0EF"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Missing</w:t>
            </w:r>
          </w:p>
        </w:tc>
        <w:tc>
          <w:tcPr>
            <w:tcW w:w="1115" w:type="dxa"/>
            <w:tcBorders>
              <w:top w:val="nil"/>
              <w:left w:val="nil"/>
              <w:bottom w:val="single" w:sz="8" w:space="0" w:color="auto"/>
              <w:right w:val="nil"/>
            </w:tcBorders>
            <w:shd w:val="clear" w:color="auto" w:fill="auto"/>
            <w:noWrap/>
            <w:vAlign w:val="bottom"/>
            <w:hideMark/>
          </w:tcPr>
          <w:p w14:paraId="0B54DDE4"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Miss %</w:t>
            </w:r>
          </w:p>
        </w:tc>
        <w:tc>
          <w:tcPr>
            <w:tcW w:w="3900" w:type="dxa"/>
            <w:tcBorders>
              <w:top w:val="nil"/>
              <w:left w:val="nil"/>
              <w:bottom w:val="single" w:sz="8" w:space="0" w:color="auto"/>
              <w:right w:val="nil"/>
            </w:tcBorders>
            <w:shd w:val="clear" w:color="auto" w:fill="auto"/>
            <w:noWrap/>
            <w:vAlign w:val="bottom"/>
            <w:hideMark/>
          </w:tcPr>
          <w:p w14:paraId="51D117DE" w14:textId="77777777" w:rsidR="001C3F2E" w:rsidRPr="001C3F2E" w:rsidRDefault="001C3F2E" w:rsidP="001C3F2E">
            <w:pPr>
              <w:spacing w:after="0" w:line="240" w:lineRule="auto"/>
              <w:rPr>
                <w:rFonts w:ascii="Calibri" w:eastAsia="Times New Roman" w:hAnsi="Calibri" w:cs="Calibri"/>
                <w:b/>
                <w:bCs/>
                <w:color w:val="000000"/>
                <w:lang w:eastAsia="en-GB"/>
              </w:rPr>
            </w:pPr>
            <w:r w:rsidRPr="001C3F2E">
              <w:rPr>
                <w:rFonts w:ascii="Calibri" w:eastAsia="Times New Roman" w:hAnsi="Calibri" w:cs="Calibri"/>
                <w:b/>
                <w:bCs/>
                <w:color w:val="000000"/>
                <w:lang w:eastAsia="en-GB"/>
              </w:rPr>
              <w:t>Description</w:t>
            </w:r>
          </w:p>
        </w:tc>
      </w:tr>
      <w:tr w:rsidR="001C3F2E" w:rsidRPr="001C3F2E" w14:paraId="599C52B8" w14:textId="77777777" w:rsidTr="00FD54EB">
        <w:trPr>
          <w:trHeight w:val="288"/>
        </w:trPr>
        <w:tc>
          <w:tcPr>
            <w:tcW w:w="2360" w:type="dxa"/>
            <w:tcBorders>
              <w:top w:val="nil"/>
              <w:left w:val="nil"/>
              <w:bottom w:val="nil"/>
              <w:right w:val="nil"/>
            </w:tcBorders>
            <w:shd w:val="clear" w:color="auto" w:fill="auto"/>
            <w:noWrap/>
            <w:vAlign w:val="bottom"/>
            <w:hideMark/>
          </w:tcPr>
          <w:p w14:paraId="1999C9A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wcp</w:t>
            </w:r>
            <w:proofErr w:type="spellEnd"/>
          </w:p>
        </w:tc>
        <w:tc>
          <w:tcPr>
            <w:tcW w:w="1751" w:type="dxa"/>
            <w:tcBorders>
              <w:top w:val="nil"/>
              <w:left w:val="nil"/>
              <w:bottom w:val="nil"/>
              <w:right w:val="nil"/>
            </w:tcBorders>
            <w:shd w:val="clear" w:color="auto" w:fill="auto"/>
            <w:noWrap/>
            <w:vAlign w:val="bottom"/>
            <w:hideMark/>
          </w:tcPr>
          <w:p w14:paraId="3BD9665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wbc</w:t>
            </w:r>
            <w:proofErr w:type="spellEnd"/>
          </w:p>
        </w:tc>
        <w:tc>
          <w:tcPr>
            <w:tcW w:w="1134" w:type="dxa"/>
            <w:tcBorders>
              <w:top w:val="nil"/>
              <w:left w:val="nil"/>
              <w:bottom w:val="nil"/>
              <w:right w:val="nil"/>
            </w:tcBorders>
            <w:shd w:val="clear" w:color="auto" w:fill="auto"/>
            <w:noWrap/>
            <w:vAlign w:val="bottom"/>
            <w:hideMark/>
          </w:tcPr>
          <w:p w14:paraId="1E38795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903</w:t>
            </w:r>
          </w:p>
        </w:tc>
        <w:tc>
          <w:tcPr>
            <w:tcW w:w="1115" w:type="dxa"/>
            <w:tcBorders>
              <w:top w:val="nil"/>
              <w:left w:val="nil"/>
              <w:bottom w:val="nil"/>
              <w:right w:val="nil"/>
            </w:tcBorders>
            <w:shd w:val="clear" w:color="auto" w:fill="auto"/>
            <w:noWrap/>
            <w:vAlign w:val="bottom"/>
            <w:hideMark/>
          </w:tcPr>
          <w:p w14:paraId="7794C97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22029F0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White blood cell count</w:t>
            </w:r>
          </w:p>
        </w:tc>
      </w:tr>
      <w:tr w:rsidR="001C3F2E" w:rsidRPr="001C3F2E" w14:paraId="10C0900B" w14:textId="77777777" w:rsidTr="00FD54EB">
        <w:trPr>
          <w:trHeight w:val="288"/>
        </w:trPr>
        <w:tc>
          <w:tcPr>
            <w:tcW w:w="2360" w:type="dxa"/>
            <w:tcBorders>
              <w:top w:val="nil"/>
              <w:left w:val="nil"/>
              <w:bottom w:val="nil"/>
              <w:right w:val="nil"/>
            </w:tcBorders>
            <w:shd w:val="clear" w:color="auto" w:fill="auto"/>
            <w:noWrap/>
            <w:vAlign w:val="bottom"/>
            <w:hideMark/>
          </w:tcPr>
          <w:p w14:paraId="5D1E41F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lmppcnt</w:t>
            </w:r>
            <w:proofErr w:type="spellEnd"/>
          </w:p>
        </w:tc>
        <w:tc>
          <w:tcPr>
            <w:tcW w:w="1751" w:type="dxa"/>
            <w:tcBorders>
              <w:top w:val="nil"/>
              <w:left w:val="nil"/>
              <w:bottom w:val="nil"/>
              <w:right w:val="nil"/>
            </w:tcBorders>
            <w:shd w:val="clear" w:color="auto" w:fill="auto"/>
            <w:noWrap/>
            <w:vAlign w:val="bottom"/>
            <w:hideMark/>
          </w:tcPr>
          <w:p w14:paraId="6CD6B5B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lmp</w:t>
            </w:r>
            <w:proofErr w:type="spellEnd"/>
          </w:p>
        </w:tc>
        <w:tc>
          <w:tcPr>
            <w:tcW w:w="1134" w:type="dxa"/>
            <w:tcBorders>
              <w:top w:val="nil"/>
              <w:left w:val="nil"/>
              <w:bottom w:val="nil"/>
              <w:right w:val="nil"/>
            </w:tcBorders>
            <w:shd w:val="clear" w:color="auto" w:fill="auto"/>
            <w:noWrap/>
            <w:vAlign w:val="bottom"/>
            <w:hideMark/>
          </w:tcPr>
          <w:p w14:paraId="040624C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905</w:t>
            </w:r>
          </w:p>
        </w:tc>
        <w:tc>
          <w:tcPr>
            <w:tcW w:w="1115" w:type="dxa"/>
            <w:tcBorders>
              <w:top w:val="nil"/>
              <w:left w:val="nil"/>
              <w:bottom w:val="nil"/>
              <w:right w:val="nil"/>
            </w:tcBorders>
            <w:shd w:val="clear" w:color="auto" w:fill="auto"/>
            <w:noWrap/>
            <w:vAlign w:val="bottom"/>
            <w:hideMark/>
          </w:tcPr>
          <w:p w14:paraId="7ABD53A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4C3E654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Lymphocyte percent (Coulter)</w:t>
            </w:r>
          </w:p>
        </w:tc>
      </w:tr>
      <w:tr w:rsidR="001C3F2E" w:rsidRPr="001C3F2E" w14:paraId="4C04FEDC" w14:textId="77777777" w:rsidTr="00FD54EB">
        <w:trPr>
          <w:trHeight w:val="288"/>
        </w:trPr>
        <w:tc>
          <w:tcPr>
            <w:tcW w:w="2360" w:type="dxa"/>
            <w:tcBorders>
              <w:top w:val="nil"/>
              <w:left w:val="nil"/>
              <w:bottom w:val="nil"/>
              <w:right w:val="nil"/>
            </w:tcBorders>
            <w:shd w:val="clear" w:color="auto" w:fill="auto"/>
            <w:noWrap/>
            <w:vAlign w:val="bottom"/>
            <w:hideMark/>
          </w:tcPr>
          <w:p w14:paraId="4662A666"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moppcnt</w:t>
            </w:r>
            <w:proofErr w:type="spellEnd"/>
          </w:p>
        </w:tc>
        <w:tc>
          <w:tcPr>
            <w:tcW w:w="1751" w:type="dxa"/>
            <w:tcBorders>
              <w:top w:val="nil"/>
              <w:left w:val="nil"/>
              <w:bottom w:val="nil"/>
              <w:right w:val="nil"/>
            </w:tcBorders>
            <w:shd w:val="clear" w:color="auto" w:fill="auto"/>
            <w:noWrap/>
            <w:vAlign w:val="bottom"/>
            <w:hideMark/>
          </w:tcPr>
          <w:p w14:paraId="51967DE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moppcnt</w:t>
            </w:r>
            <w:proofErr w:type="spellEnd"/>
          </w:p>
        </w:tc>
        <w:tc>
          <w:tcPr>
            <w:tcW w:w="1134" w:type="dxa"/>
            <w:tcBorders>
              <w:top w:val="nil"/>
              <w:left w:val="nil"/>
              <w:bottom w:val="nil"/>
              <w:right w:val="nil"/>
            </w:tcBorders>
            <w:shd w:val="clear" w:color="auto" w:fill="auto"/>
            <w:noWrap/>
            <w:vAlign w:val="bottom"/>
            <w:hideMark/>
          </w:tcPr>
          <w:p w14:paraId="1569FC5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1214</w:t>
            </w:r>
          </w:p>
        </w:tc>
        <w:tc>
          <w:tcPr>
            <w:tcW w:w="1115" w:type="dxa"/>
            <w:tcBorders>
              <w:top w:val="nil"/>
              <w:left w:val="nil"/>
              <w:bottom w:val="nil"/>
              <w:right w:val="nil"/>
            </w:tcBorders>
            <w:shd w:val="clear" w:color="auto" w:fill="auto"/>
            <w:noWrap/>
            <w:vAlign w:val="bottom"/>
            <w:hideMark/>
          </w:tcPr>
          <w:p w14:paraId="1E033AA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7.1%</w:t>
            </w:r>
          </w:p>
        </w:tc>
        <w:tc>
          <w:tcPr>
            <w:tcW w:w="3900" w:type="dxa"/>
            <w:tcBorders>
              <w:top w:val="nil"/>
              <w:left w:val="nil"/>
              <w:bottom w:val="nil"/>
              <w:right w:val="nil"/>
            </w:tcBorders>
            <w:shd w:val="clear" w:color="auto" w:fill="auto"/>
            <w:noWrap/>
            <w:vAlign w:val="bottom"/>
            <w:hideMark/>
          </w:tcPr>
          <w:p w14:paraId="7CEDDB5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Mononuclear percent (Coulter)</w:t>
            </w:r>
          </w:p>
        </w:tc>
      </w:tr>
      <w:tr w:rsidR="001C3F2E" w:rsidRPr="001C3F2E" w14:paraId="48C5B9BD" w14:textId="77777777" w:rsidTr="00FD54EB">
        <w:trPr>
          <w:trHeight w:val="288"/>
        </w:trPr>
        <w:tc>
          <w:tcPr>
            <w:tcW w:w="2360" w:type="dxa"/>
            <w:tcBorders>
              <w:top w:val="nil"/>
              <w:left w:val="nil"/>
              <w:bottom w:val="nil"/>
              <w:right w:val="nil"/>
            </w:tcBorders>
            <w:shd w:val="clear" w:color="auto" w:fill="auto"/>
            <w:noWrap/>
            <w:vAlign w:val="bottom"/>
            <w:hideMark/>
          </w:tcPr>
          <w:p w14:paraId="76B21EC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grppcnt</w:t>
            </w:r>
            <w:proofErr w:type="spellEnd"/>
          </w:p>
        </w:tc>
        <w:tc>
          <w:tcPr>
            <w:tcW w:w="1751" w:type="dxa"/>
            <w:tcBorders>
              <w:top w:val="nil"/>
              <w:left w:val="nil"/>
              <w:bottom w:val="nil"/>
              <w:right w:val="nil"/>
            </w:tcBorders>
            <w:shd w:val="clear" w:color="auto" w:fill="auto"/>
            <w:noWrap/>
            <w:vAlign w:val="bottom"/>
            <w:hideMark/>
          </w:tcPr>
          <w:p w14:paraId="2A54995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grp</w:t>
            </w:r>
          </w:p>
        </w:tc>
        <w:tc>
          <w:tcPr>
            <w:tcW w:w="1134" w:type="dxa"/>
            <w:tcBorders>
              <w:top w:val="nil"/>
              <w:left w:val="nil"/>
              <w:bottom w:val="nil"/>
              <w:right w:val="nil"/>
            </w:tcBorders>
            <w:shd w:val="clear" w:color="auto" w:fill="auto"/>
            <w:noWrap/>
            <w:vAlign w:val="bottom"/>
            <w:hideMark/>
          </w:tcPr>
          <w:p w14:paraId="0A8C0DB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1214</w:t>
            </w:r>
          </w:p>
        </w:tc>
        <w:tc>
          <w:tcPr>
            <w:tcW w:w="1115" w:type="dxa"/>
            <w:tcBorders>
              <w:top w:val="nil"/>
              <w:left w:val="nil"/>
              <w:bottom w:val="nil"/>
              <w:right w:val="nil"/>
            </w:tcBorders>
            <w:shd w:val="clear" w:color="auto" w:fill="auto"/>
            <w:noWrap/>
            <w:vAlign w:val="bottom"/>
            <w:hideMark/>
          </w:tcPr>
          <w:p w14:paraId="39F67D7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7.1%</w:t>
            </w:r>
          </w:p>
        </w:tc>
        <w:tc>
          <w:tcPr>
            <w:tcW w:w="3900" w:type="dxa"/>
            <w:tcBorders>
              <w:top w:val="nil"/>
              <w:left w:val="nil"/>
              <w:bottom w:val="nil"/>
              <w:right w:val="nil"/>
            </w:tcBorders>
            <w:shd w:val="clear" w:color="auto" w:fill="auto"/>
            <w:noWrap/>
            <w:vAlign w:val="bottom"/>
            <w:hideMark/>
          </w:tcPr>
          <w:p w14:paraId="40383E95"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Granulocyte percent (Coulter)</w:t>
            </w:r>
          </w:p>
        </w:tc>
      </w:tr>
      <w:tr w:rsidR="001C3F2E" w:rsidRPr="001C3F2E" w14:paraId="0E70E75C" w14:textId="77777777" w:rsidTr="00FD54EB">
        <w:trPr>
          <w:trHeight w:val="288"/>
        </w:trPr>
        <w:tc>
          <w:tcPr>
            <w:tcW w:w="2360" w:type="dxa"/>
            <w:tcBorders>
              <w:top w:val="nil"/>
              <w:left w:val="nil"/>
              <w:bottom w:val="nil"/>
              <w:right w:val="nil"/>
            </w:tcBorders>
            <w:shd w:val="clear" w:color="auto" w:fill="auto"/>
            <w:noWrap/>
            <w:vAlign w:val="bottom"/>
            <w:hideMark/>
          </w:tcPr>
          <w:p w14:paraId="647358C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rcp</w:t>
            </w:r>
            <w:proofErr w:type="spellEnd"/>
          </w:p>
        </w:tc>
        <w:tc>
          <w:tcPr>
            <w:tcW w:w="1751" w:type="dxa"/>
            <w:tcBorders>
              <w:top w:val="nil"/>
              <w:left w:val="nil"/>
              <w:bottom w:val="nil"/>
              <w:right w:val="nil"/>
            </w:tcBorders>
            <w:shd w:val="clear" w:color="auto" w:fill="auto"/>
            <w:noWrap/>
            <w:vAlign w:val="bottom"/>
            <w:hideMark/>
          </w:tcPr>
          <w:p w14:paraId="3822CC2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rcp</w:t>
            </w:r>
            <w:proofErr w:type="spellEnd"/>
          </w:p>
        </w:tc>
        <w:tc>
          <w:tcPr>
            <w:tcW w:w="1134" w:type="dxa"/>
            <w:tcBorders>
              <w:top w:val="nil"/>
              <w:left w:val="nil"/>
              <w:bottom w:val="nil"/>
              <w:right w:val="nil"/>
            </w:tcBorders>
            <w:shd w:val="clear" w:color="auto" w:fill="auto"/>
            <w:noWrap/>
            <w:vAlign w:val="bottom"/>
            <w:hideMark/>
          </w:tcPr>
          <w:p w14:paraId="29FF9F0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905</w:t>
            </w:r>
          </w:p>
        </w:tc>
        <w:tc>
          <w:tcPr>
            <w:tcW w:w="1115" w:type="dxa"/>
            <w:tcBorders>
              <w:top w:val="nil"/>
              <w:left w:val="nil"/>
              <w:bottom w:val="nil"/>
              <w:right w:val="nil"/>
            </w:tcBorders>
            <w:shd w:val="clear" w:color="auto" w:fill="auto"/>
            <w:noWrap/>
            <w:vAlign w:val="bottom"/>
            <w:hideMark/>
          </w:tcPr>
          <w:p w14:paraId="4E85CB9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7DDFD16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Red blood cell count</w:t>
            </w:r>
          </w:p>
        </w:tc>
      </w:tr>
      <w:tr w:rsidR="001C3F2E" w:rsidRPr="001C3F2E" w14:paraId="13F981C1" w14:textId="77777777" w:rsidTr="00FD54EB">
        <w:trPr>
          <w:trHeight w:val="288"/>
        </w:trPr>
        <w:tc>
          <w:tcPr>
            <w:tcW w:w="2360" w:type="dxa"/>
            <w:tcBorders>
              <w:top w:val="nil"/>
              <w:left w:val="nil"/>
              <w:bottom w:val="nil"/>
              <w:right w:val="nil"/>
            </w:tcBorders>
            <w:shd w:val="clear" w:color="auto" w:fill="auto"/>
            <w:noWrap/>
            <w:vAlign w:val="bottom"/>
            <w:hideMark/>
          </w:tcPr>
          <w:p w14:paraId="1C687BF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hgp</w:t>
            </w:r>
            <w:proofErr w:type="spellEnd"/>
          </w:p>
        </w:tc>
        <w:tc>
          <w:tcPr>
            <w:tcW w:w="1751" w:type="dxa"/>
            <w:tcBorders>
              <w:top w:val="nil"/>
              <w:left w:val="nil"/>
              <w:bottom w:val="nil"/>
              <w:right w:val="nil"/>
            </w:tcBorders>
            <w:shd w:val="clear" w:color="auto" w:fill="auto"/>
            <w:noWrap/>
            <w:vAlign w:val="bottom"/>
            <w:hideMark/>
          </w:tcPr>
          <w:p w14:paraId="6F69119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hgp</w:t>
            </w:r>
            <w:proofErr w:type="spellEnd"/>
          </w:p>
        </w:tc>
        <w:tc>
          <w:tcPr>
            <w:tcW w:w="1134" w:type="dxa"/>
            <w:tcBorders>
              <w:top w:val="nil"/>
              <w:left w:val="nil"/>
              <w:bottom w:val="nil"/>
              <w:right w:val="nil"/>
            </w:tcBorders>
            <w:shd w:val="clear" w:color="auto" w:fill="auto"/>
            <w:noWrap/>
            <w:vAlign w:val="bottom"/>
            <w:hideMark/>
          </w:tcPr>
          <w:p w14:paraId="2CD3C92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903</w:t>
            </w:r>
          </w:p>
        </w:tc>
        <w:tc>
          <w:tcPr>
            <w:tcW w:w="1115" w:type="dxa"/>
            <w:tcBorders>
              <w:top w:val="nil"/>
              <w:left w:val="nil"/>
              <w:bottom w:val="nil"/>
              <w:right w:val="nil"/>
            </w:tcBorders>
            <w:shd w:val="clear" w:color="auto" w:fill="auto"/>
            <w:noWrap/>
            <w:vAlign w:val="bottom"/>
            <w:hideMark/>
          </w:tcPr>
          <w:p w14:paraId="53D8E98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4383023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Hemoglobin</w:t>
            </w:r>
            <w:proofErr w:type="spellEnd"/>
            <w:r w:rsidRPr="001C3F2E">
              <w:rPr>
                <w:rFonts w:ascii="Calibri" w:eastAsia="Times New Roman" w:hAnsi="Calibri" w:cs="Calibri"/>
                <w:color w:val="000000"/>
                <w:lang w:eastAsia="en-GB"/>
              </w:rPr>
              <w:t xml:space="preserve"> (g/dL)</w:t>
            </w:r>
          </w:p>
        </w:tc>
      </w:tr>
      <w:tr w:rsidR="001C3F2E" w:rsidRPr="001C3F2E" w14:paraId="0606906C" w14:textId="77777777" w:rsidTr="00FD54EB">
        <w:trPr>
          <w:trHeight w:val="288"/>
        </w:trPr>
        <w:tc>
          <w:tcPr>
            <w:tcW w:w="2360" w:type="dxa"/>
            <w:tcBorders>
              <w:top w:val="nil"/>
              <w:left w:val="nil"/>
              <w:bottom w:val="nil"/>
              <w:right w:val="nil"/>
            </w:tcBorders>
            <w:shd w:val="clear" w:color="auto" w:fill="auto"/>
            <w:noWrap/>
            <w:vAlign w:val="bottom"/>
            <w:hideMark/>
          </w:tcPr>
          <w:p w14:paraId="65F3874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htp</w:t>
            </w:r>
            <w:proofErr w:type="spellEnd"/>
          </w:p>
        </w:tc>
        <w:tc>
          <w:tcPr>
            <w:tcW w:w="1751" w:type="dxa"/>
            <w:tcBorders>
              <w:top w:val="nil"/>
              <w:left w:val="nil"/>
              <w:bottom w:val="nil"/>
              <w:right w:val="nil"/>
            </w:tcBorders>
            <w:shd w:val="clear" w:color="auto" w:fill="auto"/>
            <w:noWrap/>
            <w:vAlign w:val="bottom"/>
            <w:hideMark/>
          </w:tcPr>
          <w:p w14:paraId="4A9A8C0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htp</w:t>
            </w:r>
            <w:proofErr w:type="spellEnd"/>
          </w:p>
        </w:tc>
        <w:tc>
          <w:tcPr>
            <w:tcW w:w="1134" w:type="dxa"/>
            <w:tcBorders>
              <w:top w:val="nil"/>
              <w:left w:val="nil"/>
              <w:bottom w:val="nil"/>
              <w:right w:val="nil"/>
            </w:tcBorders>
            <w:shd w:val="clear" w:color="auto" w:fill="auto"/>
            <w:noWrap/>
            <w:vAlign w:val="bottom"/>
            <w:hideMark/>
          </w:tcPr>
          <w:p w14:paraId="25FB00C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905</w:t>
            </w:r>
          </w:p>
        </w:tc>
        <w:tc>
          <w:tcPr>
            <w:tcW w:w="1115" w:type="dxa"/>
            <w:tcBorders>
              <w:top w:val="nil"/>
              <w:left w:val="nil"/>
              <w:bottom w:val="nil"/>
              <w:right w:val="nil"/>
            </w:tcBorders>
            <w:shd w:val="clear" w:color="auto" w:fill="auto"/>
            <w:noWrap/>
            <w:vAlign w:val="bottom"/>
            <w:hideMark/>
          </w:tcPr>
          <w:p w14:paraId="295A6F8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0D7614B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Hematocrit</w:t>
            </w:r>
            <w:proofErr w:type="spellEnd"/>
            <w:r w:rsidRPr="001C3F2E">
              <w:rPr>
                <w:rFonts w:ascii="Calibri" w:eastAsia="Times New Roman" w:hAnsi="Calibri" w:cs="Calibri"/>
                <w:color w:val="000000"/>
                <w:lang w:eastAsia="en-GB"/>
              </w:rPr>
              <w:t xml:space="preserve"> (%)</w:t>
            </w:r>
          </w:p>
        </w:tc>
      </w:tr>
      <w:tr w:rsidR="001C3F2E" w:rsidRPr="001C3F2E" w14:paraId="40E3C68B" w14:textId="77777777" w:rsidTr="00FD54EB">
        <w:trPr>
          <w:trHeight w:val="288"/>
        </w:trPr>
        <w:tc>
          <w:tcPr>
            <w:tcW w:w="2360" w:type="dxa"/>
            <w:tcBorders>
              <w:top w:val="nil"/>
              <w:left w:val="nil"/>
              <w:bottom w:val="nil"/>
              <w:right w:val="nil"/>
            </w:tcBorders>
            <w:shd w:val="clear" w:color="auto" w:fill="auto"/>
            <w:noWrap/>
            <w:vAlign w:val="bottom"/>
            <w:hideMark/>
          </w:tcPr>
          <w:p w14:paraId="44DF391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mvpsi</w:t>
            </w:r>
            <w:proofErr w:type="spellEnd"/>
          </w:p>
        </w:tc>
        <w:tc>
          <w:tcPr>
            <w:tcW w:w="1751" w:type="dxa"/>
            <w:tcBorders>
              <w:top w:val="nil"/>
              <w:left w:val="nil"/>
              <w:bottom w:val="nil"/>
              <w:right w:val="nil"/>
            </w:tcBorders>
            <w:shd w:val="clear" w:color="auto" w:fill="auto"/>
            <w:noWrap/>
            <w:vAlign w:val="bottom"/>
            <w:hideMark/>
          </w:tcPr>
          <w:p w14:paraId="429D96C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mcv</w:t>
            </w:r>
          </w:p>
        </w:tc>
        <w:tc>
          <w:tcPr>
            <w:tcW w:w="1134" w:type="dxa"/>
            <w:tcBorders>
              <w:top w:val="nil"/>
              <w:left w:val="nil"/>
              <w:bottom w:val="nil"/>
              <w:right w:val="nil"/>
            </w:tcBorders>
            <w:shd w:val="clear" w:color="auto" w:fill="auto"/>
            <w:noWrap/>
            <w:vAlign w:val="bottom"/>
            <w:hideMark/>
          </w:tcPr>
          <w:p w14:paraId="32AEE47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904</w:t>
            </w:r>
          </w:p>
        </w:tc>
        <w:tc>
          <w:tcPr>
            <w:tcW w:w="1115" w:type="dxa"/>
            <w:tcBorders>
              <w:top w:val="nil"/>
              <w:left w:val="nil"/>
              <w:bottom w:val="nil"/>
              <w:right w:val="nil"/>
            </w:tcBorders>
            <w:shd w:val="clear" w:color="auto" w:fill="auto"/>
            <w:noWrap/>
            <w:vAlign w:val="bottom"/>
            <w:hideMark/>
          </w:tcPr>
          <w:p w14:paraId="7A800A6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1D1B71A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Mean cell volume: SI (</w:t>
            </w:r>
            <w:proofErr w:type="spellStart"/>
            <w:r w:rsidRPr="001C3F2E">
              <w:rPr>
                <w:rFonts w:ascii="Calibri" w:eastAsia="Times New Roman" w:hAnsi="Calibri" w:cs="Calibri"/>
                <w:color w:val="000000"/>
                <w:lang w:eastAsia="en-GB"/>
              </w:rPr>
              <w:t>fL</w:t>
            </w:r>
            <w:proofErr w:type="spellEnd"/>
            <w:r w:rsidRPr="001C3F2E">
              <w:rPr>
                <w:rFonts w:ascii="Calibri" w:eastAsia="Times New Roman" w:hAnsi="Calibri" w:cs="Calibri"/>
                <w:color w:val="000000"/>
                <w:lang w:eastAsia="en-GB"/>
              </w:rPr>
              <w:t>)</w:t>
            </w:r>
          </w:p>
        </w:tc>
      </w:tr>
      <w:tr w:rsidR="001C3F2E" w:rsidRPr="001C3F2E" w14:paraId="30BED9E7" w14:textId="77777777" w:rsidTr="00FD54EB">
        <w:trPr>
          <w:trHeight w:val="288"/>
        </w:trPr>
        <w:tc>
          <w:tcPr>
            <w:tcW w:w="2360" w:type="dxa"/>
            <w:tcBorders>
              <w:top w:val="nil"/>
              <w:left w:val="nil"/>
              <w:bottom w:val="nil"/>
              <w:right w:val="nil"/>
            </w:tcBorders>
            <w:shd w:val="clear" w:color="auto" w:fill="auto"/>
            <w:noWrap/>
            <w:vAlign w:val="bottom"/>
            <w:hideMark/>
          </w:tcPr>
          <w:p w14:paraId="7D44A92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mcpsi</w:t>
            </w:r>
            <w:proofErr w:type="spellEnd"/>
          </w:p>
        </w:tc>
        <w:tc>
          <w:tcPr>
            <w:tcW w:w="1751" w:type="dxa"/>
            <w:tcBorders>
              <w:top w:val="nil"/>
              <w:left w:val="nil"/>
              <w:bottom w:val="nil"/>
              <w:right w:val="nil"/>
            </w:tcBorders>
            <w:shd w:val="clear" w:color="auto" w:fill="auto"/>
            <w:noWrap/>
            <w:vAlign w:val="bottom"/>
            <w:hideMark/>
          </w:tcPr>
          <w:p w14:paraId="4E19EAC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mcpsi</w:t>
            </w:r>
            <w:proofErr w:type="spellEnd"/>
          </w:p>
        </w:tc>
        <w:tc>
          <w:tcPr>
            <w:tcW w:w="1134" w:type="dxa"/>
            <w:tcBorders>
              <w:top w:val="nil"/>
              <w:left w:val="nil"/>
              <w:bottom w:val="nil"/>
              <w:right w:val="nil"/>
            </w:tcBorders>
            <w:shd w:val="clear" w:color="auto" w:fill="auto"/>
            <w:noWrap/>
            <w:vAlign w:val="bottom"/>
            <w:hideMark/>
          </w:tcPr>
          <w:p w14:paraId="535185C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905</w:t>
            </w:r>
          </w:p>
        </w:tc>
        <w:tc>
          <w:tcPr>
            <w:tcW w:w="1115" w:type="dxa"/>
            <w:tcBorders>
              <w:top w:val="nil"/>
              <w:left w:val="nil"/>
              <w:bottom w:val="nil"/>
              <w:right w:val="nil"/>
            </w:tcBorders>
            <w:shd w:val="clear" w:color="auto" w:fill="auto"/>
            <w:noWrap/>
            <w:vAlign w:val="bottom"/>
            <w:hideMark/>
          </w:tcPr>
          <w:p w14:paraId="7985EBD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21B4D0E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 xml:space="preserve">Mean cell </w:t>
            </w:r>
            <w:proofErr w:type="spellStart"/>
            <w:r w:rsidRPr="001C3F2E">
              <w:rPr>
                <w:rFonts w:ascii="Calibri" w:eastAsia="Times New Roman" w:hAnsi="Calibri" w:cs="Calibri"/>
                <w:color w:val="000000"/>
                <w:lang w:eastAsia="en-GB"/>
              </w:rPr>
              <w:t>hemoglobin</w:t>
            </w:r>
            <w:proofErr w:type="spellEnd"/>
            <w:r w:rsidRPr="001C3F2E">
              <w:rPr>
                <w:rFonts w:ascii="Calibri" w:eastAsia="Times New Roman" w:hAnsi="Calibri" w:cs="Calibri"/>
                <w:color w:val="000000"/>
                <w:lang w:eastAsia="en-GB"/>
              </w:rPr>
              <w:t>: SI (</w:t>
            </w:r>
            <w:proofErr w:type="spellStart"/>
            <w:r w:rsidRPr="001C3F2E">
              <w:rPr>
                <w:rFonts w:ascii="Calibri" w:eastAsia="Times New Roman" w:hAnsi="Calibri" w:cs="Calibri"/>
                <w:color w:val="000000"/>
                <w:lang w:eastAsia="en-GB"/>
              </w:rPr>
              <w:t>pg</w:t>
            </w:r>
            <w:proofErr w:type="spellEnd"/>
            <w:r w:rsidRPr="001C3F2E">
              <w:rPr>
                <w:rFonts w:ascii="Calibri" w:eastAsia="Times New Roman" w:hAnsi="Calibri" w:cs="Calibri"/>
                <w:color w:val="000000"/>
                <w:lang w:eastAsia="en-GB"/>
              </w:rPr>
              <w:t>)</w:t>
            </w:r>
          </w:p>
        </w:tc>
      </w:tr>
      <w:tr w:rsidR="001C3F2E" w:rsidRPr="001C3F2E" w14:paraId="06F70BD1" w14:textId="77777777" w:rsidTr="00FD54EB">
        <w:trPr>
          <w:trHeight w:val="288"/>
        </w:trPr>
        <w:tc>
          <w:tcPr>
            <w:tcW w:w="2360" w:type="dxa"/>
            <w:tcBorders>
              <w:top w:val="nil"/>
              <w:left w:val="nil"/>
              <w:bottom w:val="nil"/>
              <w:right w:val="nil"/>
            </w:tcBorders>
            <w:shd w:val="clear" w:color="auto" w:fill="auto"/>
            <w:noWrap/>
            <w:vAlign w:val="bottom"/>
            <w:hideMark/>
          </w:tcPr>
          <w:p w14:paraId="24BA3E4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mhp</w:t>
            </w:r>
            <w:proofErr w:type="spellEnd"/>
          </w:p>
        </w:tc>
        <w:tc>
          <w:tcPr>
            <w:tcW w:w="1751" w:type="dxa"/>
            <w:tcBorders>
              <w:top w:val="nil"/>
              <w:left w:val="nil"/>
              <w:bottom w:val="nil"/>
              <w:right w:val="nil"/>
            </w:tcBorders>
            <w:shd w:val="clear" w:color="auto" w:fill="auto"/>
            <w:noWrap/>
            <w:vAlign w:val="bottom"/>
            <w:hideMark/>
          </w:tcPr>
          <w:p w14:paraId="17F4B91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mhp</w:t>
            </w:r>
            <w:proofErr w:type="spellEnd"/>
          </w:p>
        </w:tc>
        <w:tc>
          <w:tcPr>
            <w:tcW w:w="1134" w:type="dxa"/>
            <w:tcBorders>
              <w:top w:val="nil"/>
              <w:left w:val="nil"/>
              <w:bottom w:val="nil"/>
              <w:right w:val="nil"/>
            </w:tcBorders>
            <w:shd w:val="clear" w:color="auto" w:fill="auto"/>
            <w:noWrap/>
            <w:vAlign w:val="bottom"/>
            <w:hideMark/>
          </w:tcPr>
          <w:p w14:paraId="226E364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905</w:t>
            </w:r>
          </w:p>
        </w:tc>
        <w:tc>
          <w:tcPr>
            <w:tcW w:w="1115" w:type="dxa"/>
            <w:tcBorders>
              <w:top w:val="nil"/>
              <w:left w:val="nil"/>
              <w:bottom w:val="nil"/>
              <w:right w:val="nil"/>
            </w:tcBorders>
            <w:shd w:val="clear" w:color="auto" w:fill="auto"/>
            <w:noWrap/>
            <w:vAlign w:val="bottom"/>
            <w:hideMark/>
          </w:tcPr>
          <w:p w14:paraId="7925D44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3B4CA8D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 xml:space="preserve">Mean cell </w:t>
            </w:r>
            <w:proofErr w:type="spellStart"/>
            <w:r w:rsidRPr="001C3F2E">
              <w:rPr>
                <w:rFonts w:ascii="Calibri" w:eastAsia="Times New Roman" w:hAnsi="Calibri" w:cs="Calibri"/>
                <w:color w:val="000000"/>
                <w:lang w:eastAsia="en-GB"/>
              </w:rPr>
              <w:t>hemoglobin</w:t>
            </w:r>
            <w:proofErr w:type="spellEnd"/>
            <w:r w:rsidRPr="001C3F2E">
              <w:rPr>
                <w:rFonts w:ascii="Calibri" w:eastAsia="Times New Roman" w:hAnsi="Calibri" w:cs="Calibri"/>
                <w:color w:val="000000"/>
                <w:lang w:eastAsia="en-GB"/>
              </w:rPr>
              <w:t xml:space="preserve"> concentration</w:t>
            </w:r>
          </w:p>
        </w:tc>
      </w:tr>
      <w:tr w:rsidR="001C3F2E" w:rsidRPr="001C3F2E" w14:paraId="1B512378" w14:textId="77777777" w:rsidTr="00FD54EB">
        <w:trPr>
          <w:trHeight w:val="288"/>
        </w:trPr>
        <w:tc>
          <w:tcPr>
            <w:tcW w:w="2360" w:type="dxa"/>
            <w:tcBorders>
              <w:top w:val="nil"/>
              <w:left w:val="nil"/>
              <w:bottom w:val="nil"/>
              <w:right w:val="nil"/>
            </w:tcBorders>
            <w:shd w:val="clear" w:color="auto" w:fill="auto"/>
            <w:noWrap/>
            <w:vAlign w:val="bottom"/>
            <w:hideMark/>
          </w:tcPr>
          <w:p w14:paraId="4E8D091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rwp</w:t>
            </w:r>
            <w:proofErr w:type="spellEnd"/>
          </w:p>
        </w:tc>
        <w:tc>
          <w:tcPr>
            <w:tcW w:w="1751" w:type="dxa"/>
            <w:tcBorders>
              <w:top w:val="nil"/>
              <w:left w:val="nil"/>
              <w:bottom w:val="nil"/>
              <w:right w:val="nil"/>
            </w:tcBorders>
            <w:shd w:val="clear" w:color="auto" w:fill="auto"/>
            <w:noWrap/>
            <w:vAlign w:val="bottom"/>
            <w:hideMark/>
          </w:tcPr>
          <w:p w14:paraId="13A3CCF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rdw</w:t>
            </w:r>
            <w:proofErr w:type="spellEnd"/>
          </w:p>
        </w:tc>
        <w:tc>
          <w:tcPr>
            <w:tcW w:w="1134" w:type="dxa"/>
            <w:tcBorders>
              <w:top w:val="nil"/>
              <w:left w:val="nil"/>
              <w:bottom w:val="nil"/>
              <w:right w:val="nil"/>
            </w:tcBorders>
            <w:shd w:val="clear" w:color="auto" w:fill="auto"/>
            <w:noWrap/>
            <w:vAlign w:val="bottom"/>
            <w:hideMark/>
          </w:tcPr>
          <w:p w14:paraId="0DFA1BD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903</w:t>
            </w:r>
          </w:p>
        </w:tc>
        <w:tc>
          <w:tcPr>
            <w:tcW w:w="1115" w:type="dxa"/>
            <w:tcBorders>
              <w:top w:val="nil"/>
              <w:left w:val="nil"/>
              <w:bottom w:val="nil"/>
              <w:right w:val="nil"/>
            </w:tcBorders>
            <w:shd w:val="clear" w:color="auto" w:fill="auto"/>
            <w:noWrap/>
            <w:vAlign w:val="bottom"/>
            <w:hideMark/>
          </w:tcPr>
          <w:p w14:paraId="4F0B866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082F580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Red cell distribution width (%)</w:t>
            </w:r>
          </w:p>
        </w:tc>
      </w:tr>
      <w:tr w:rsidR="001C3F2E" w:rsidRPr="001C3F2E" w14:paraId="519B4202" w14:textId="77777777" w:rsidTr="00FD54EB">
        <w:trPr>
          <w:trHeight w:val="288"/>
        </w:trPr>
        <w:tc>
          <w:tcPr>
            <w:tcW w:w="2360" w:type="dxa"/>
            <w:tcBorders>
              <w:top w:val="nil"/>
              <w:left w:val="nil"/>
              <w:bottom w:val="nil"/>
              <w:right w:val="nil"/>
            </w:tcBorders>
            <w:shd w:val="clear" w:color="auto" w:fill="auto"/>
            <w:noWrap/>
            <w:vAlign w:val="bottom"/>
            <w:hideMark/>
          </w:tcPr>
          <w:p w14:paraId="12CA700A"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plp</w:t>
            </w:r>
            <w:proofErr w:type="spellEnd"/>
          </w:p>
        </w:tc>
        <w:tc>
          <w:tcPr>
            <w:tcW w:w="1751" w:type="dxa"/>
            <w:tcBorders>
              <w:top w:val="nil"/>
              <w:left w:val="nil"/>
              <w:bottom w:val="nil"/>
              <w:right w:val="nil"/>
            </w:tcBorders>
            <w:shd w:val="clear" w:color="auto" w:fill="auto"/>
            <w:noWrap/>
            <w:vAlign w:val="bottom"/>
            <w:hideMark/>
          </w:tcPr>
          <w:p w14:paraId="7B38E10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plp</w:t>
            </w:r>
            <w:proofErr w:type="spellEnd"/>
          </w:p>
        </w:tc>
        <w:tc>
          <w:tcPr>
            <w:tcW w:w="1134" w:type="dxa"/>
            <w:tcBorders>
              <w:top w:val="nil"/>
              <w:left w:val="nil"/>
              <w:bottom w:val="nil"/>
              <w:right w:val="nil"/>
            </w:tcBorders>
            <w:shd w:val="clear" w:color="auto" w:fill="auto"/>
            <w:noWrap/>
            <w:vAlign w:val="bottom"/>
            <w:hideMark/>
          </w:tcPr>
          <w:p w14:paraId="501CFE7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906</w:t>
            </w:r>
          </w:p>
        </w:tc>
        <w:tc>
          <w:tcPr>
            <w:tcW w:w="1115" w:type="dxa"/>
            <w:tcBorders>
              <w:top w:val="nil"/>
              <w:left w:val="nil"/>
              <w:bottom w:val="nil"/>
              <w:right w:val="nil"/>
            </w:tcBorders>
            <w:shd w:val="clear" w:color="auto" w:fill="auto"/>
            <w:noWrap/>
            <w:vAlign w:val="bottom"/>
            <w:hideMark/>
          </w:tcPr>
          <w:p w14:paraId="035AF51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5378853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Platelet count</w:t>
            </w:r>
          </w:p>
        </w:tc>
      </w:tr>
      <w:tr w:rsidR="001C3F2E" w:rsidRPr="001C3F2E" w14:paraId="2A4814BF" w14:textId="77777777" w:rsidTr="00FD54EB">
        <w:trPr>
          <w:trHeight w:val="288"/>
        </w:trPr>
        <w:tc>
          <w:tcPr>
            <w:tcW w:w="2360" w:type="dxa"/>
            <w:tcBorders>
              <w:top w:val="nil"/>
              <w:left w:val="nil"/>
              <w:bottom w:val="nil"/>
              <w:right w:val="nil"/>
            </w:tcBorders>
            <w:shd w:val="clear" w:color="auto" w:fill="auto"/>
            <w:noWrap/>
            <w:vAlign w:val="bottom"/>
            <w:hideMark/>
          </w:tcPr>
          <w:p w14:paraId="4C4014F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dwp</w:t>
            </w:r>
            <w:proofErr w:type="spellEnd"/>
          </w:p>
        </w:tc>
        <w:tc>
          <w:tcPr>
            <w:tcW w:w="1751" w:type="dxa"/>
            <w:tcBorders>
              <w:top w:val="nil"/>
              <w:left w:val="nil"/>
              <w:bottom w:val="nil"/>
              <w:right w:val="nil"/>
            </w:tcBorders>
            <w:shd w:val="clear" w:color="auto" w:fill="auto"/>
            <w:noWrap/>
            <w:vAlign w:val="bottom"/>
            <w:hideMark/>
          </w:tcPr>
          <w:p w14:paraId="5170A06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pdw</w:t>
            </w:r>
            <w:proofErr w:type="spellEnd"/>
          </w:p>
        </w:tc>
        <w:tc>
          <w:tcPr>
            <w:tcW w:w="1134" w:type="dxa"/>
            <w:tcBorders>
              <w:top w:val="nil"/>
              <w:left w:val="nil"/>
              <w:bottom w:val="nil"/>
              <w:right w:val="nil"/>
            </w:tcBorders>
            <w:shd w:val="clear" w:color="auto" w:fill="auto"/>
            <w:noWrap/>
            <w:vAlign w:val="bottom"/>
            <w:hideMark/>
          </w:tcPr>
          <w:p w14:paraId="68C60EA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988</w:t>
            </w:r>
          </w:p>
        </w:tc>
        <w:tc>
          <w:tcPr>
            <w:tcW w:w="1115" w:type="dxa"/>
            <w:tcBorders>
              <w:top w:val="nil"/>
              <w:left w:val="nil"/>
              <w:bottom w:val="nil"/>
              <w:right w:val="nil"/>
            </w:tcBorders>
            <w:shd w:val="clear" w:color="auto" w:fill="auto"/>
            <w:noWrap/>
            <w:vAlign w:val="bottom"/>
            <w:hideMark/>
          </w:tcPr>
          <w:p w14:paraId="112D970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5.8%</w:t>
            </w:r>
          </w:p>
        </w:tc>
        <w:tc>
          <w:tcPr>
            <w:tcW w:w="3900" w:type="dxa"/>
            <w:tcBorders>
              <w:top w:val="nil"/>
              <w:left w:val="nil"/>
              <w:bottom w:val="nil"/>
              <w:right w:val="nil"/>
            </w:tcBorders>
            <w:shd w:val="clear" w:color="auto" w:fill="auto"/>
            <w:noWrap/>
            <w:vAlign w:val="bottom"/>
            <w:hideMark/>
          </w:tcPr>
          <w:p w14:paraId="1D06D5E3"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Platelet distribution width (%)</w:t>
            </w:r>
          </w:p>
        </w:tc>
      </w:tr>
      <w:tr w:rsidR="001C3F2E" w:rsidRPr="001C3F2E" w14:paraId="75CC3F21" w14:textId="77777777" w:rsidTr="00FD54EB">
        <w:trPr>
          <w:trHeight w:val="288"/>
        </w:trPr>
        <w:tc>
          <w:tcPr>
            <w:tcW w:w="2360" w:type="dxa"/>
            <w:tcBorders>
              <w:top w:val="nil"/>
              <w:left w:val="nil"/>
              <w:bottom w:val="nil"/>
              <w:right w:val="nil"/>
            </w:tcBorders>
            <w:shd w:val="clear" w:color="auto" w:fill="auto"/>
            <w:noWrap/>
            <w:vAlign w:val="bottom"/>
            <w:hideMark/>
          </w:tcPr>
          <w:p w14:paraId="2A50AE7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grpdif</w:t>
            </w:r>
            <w:proofErr w:type="spellEnd"/>
          </w:p>
        </w:tc>
        <w:tc>
          <w:tcPr>
            <w:tcW w:w="1751" w:type="dxa"/>
            <w:tcBorders>
              <w:top w:val="nil"/>
              <w:left w:val="nil"/>
              <w:bottom w:val="nil"/>
              <w:right w:val="nil"/>
            </w:tcBorders>
            <w:shd w:val="clear" w:color="auto" w:fill="auto"/>
            <w:noWrap/>
            <w:vAlign w:val="bottom"/>
            <w:hideMark/>
          </w:tcPr>
          <w:p w14:paraId="7441E53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grpdif</w:t>
            </w:r>
            <w:proofErr w:type="spellEnd"/>
          </w:p>
        </w:tc>
        <w:tc>
          <w:tcPr>
            <w:tcW w:w="1134" w:type="dxa"/>
            <w:tcBorders>
              <w:top w:val="nil"/>
              <w:left w:val="nil"/>
              <w:bottom w:val="nil"/>
              <w:right w:val="nil"/>
            </w:tcBorders>
            <w:shd w:val="clear" w:color="auto" w:fill="auto"/>
            <w:noWrap/>
            <w:vAlign w:val="bottom"/>
            <w:hideMark/>
          </w:tcPr>
          <w:p w14:paraId="1F0374F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62AA85C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42DB655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 xml:space="preserve">Segment </w:t>
            </w:r>
            <w:proofErr w:type="gramStart"/>
            <w:r w:rsidRPr="001C3F2E">
              <w:rPr>
                <w:rFonts w:ascii="Calibri" w:eastAsia="Times New Roman" w:hAnsi="Calibri" w:cs="Calibri"/>
                <w:color w:val="000000"/>
                <w:lang w:eastAsia="en-GB"/>
              </w:rPr>
              <w:t>neutrophil(</w:t>
            </w:r>
            <w:proofErr w:type="gramEnd"/>
            <w:r w:rsidRPr="001C3F2E">
              <w:rPr>
                <w:rFonts w:ascii="Calibri" w:eastAsia="Times New Roman" w:hAnsi="Calibri" w:cs="Calibri"/>
                <w:color w:val="000000"/>
                <w:lang w:eastAsia="en-GB"/>
              </w:rPr>
              <w:t>percent of 100 cells)</w:t>
            </w:r>
          </w:p>
        </w:tc>
      </w:tr>
      <w:tr w:rsidR="001C3F2E" w:rsidRPr="001C3F2E" w14:paraId="4731073B" w14:textId="77777777" w:rsidTr="00FD54EB">
        <w:trPr>
          <w:trHeight w:val="288"/>
        </w:trPr>
        <w:tc>
          <w:tcPr>
            <w:tcW w:w="2360" w:type="dxa"/>
            <w:tcBorders>
              <w:top w:val="nil"/>
              <w:left w:val="nil"/>
              <w:bottom w:val="nil"/>
              <w:right w:val="nil"/>
            </w:tcBorders>
            <w:shd w:val="clear" w:color="auto" w:fill="auto"/>
            <w:noWrap/>
            <w:vAlign w:val="bottom"/>
            <w:hideMark/>
          </w:tcPr>
          <w:p w14:paraId="379EC47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lmpdif</w:t>
            </w:r>
            <w:proofErr w:type="spellEnd"/>
          </w:p>
        </w:tc>
        <w:tc>
          <w:tcPr>
            <w:tcW w:w="1751" w:type="dxa"/>
            <w:tcBorders>
              <w:top w:val="nil"/>
              <w:left w:val="nil"/>
              <w:bottom w:val="nil"/>
              <w:right w:val="nil"/>
            </w:tcBorders>
            <w:shd w:val="clear" w:color="auto" w:fill="auto"/>
            <w:noWrap/>
            <w:vAlign w:val="bottom"/>
            <w:hideMark/>
          </w:tcPr>
          <w:p w14:paraId="60E4875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lmpdif</w:t>
            </w:r>
            <w:proofErr w:type="spellEnd"/>
          </w:p>
        </w:tc>
        <w:tc>
          <w:tcPr>
            <w:tcW w:w="1134" w:type="dxa"/>
            <w:tcBorders>
              <w:top w:val="nil"/>
              <w:left w:val="nil"/>
              <w:bottom w:val="nil"/>
              <w:right w:val="nil"/>
            </w:tcBorders>
            <w:shd w:val="clear" w:color="auto" w:fill="auto"/>
            <w:noWrap/>
            <w:vAlign w:val="bottom"/>
            <w:hideMark/>
          </w:tcPr>
          <w:p w14:paraId="3A27DFB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26BED05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014B776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Lymphocytes (percent of 100 cells)</w:t>
            </w:r>
          </w:p>
        </w:tc>
      </w:tr>
      <w:tr w:rsidR="001C3F2E" w:rsidRPr="001C3F2E" w14:paraId="2766C208" w14:textId="77777777" w:rsidTr="00FD54EB">
        <w:trPr>
          <w:trHeight w:val="288"/>
        </w:trPr>
        <w:tc>
          <w:tcPr>
            <w:tcW w:w="2360" w:type="dxa"/>
            <w:tcBorders>
              <w:top w:val="nil"/>
              <w:left w:val="nil"/>
              <w:bottom w:val="nil"/>
              <w:right w:val="nil"/>
            </w:tcBorders>
            <w:shd w:val="clear" w:color="auto" w:fill="auto"/>
            <w:noWrap/>
            <w:vAlign w:val="bottom"/>
            <w:hideMark/>
          </w:tcPr>
          <w:p w14:paraId="3EEF479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mopdif</w:t>
            </w:r>
            <w:proofErr w:type="spellEnd"/>
          </w:p>
        </w:tc>
        <w:tc>
          <w:tcPr>
            <w:tcW w:w="1751" w:type="dxa"/>
            <w:tcBorders>
              <w:top w:val="nil"/>
              <w:left w:val="nil"/>
              <w:bottom w:val="nil"/>
              <w:right w:val="nil"/>
            </w:tcBorders>
            <w:shd w:val="clear" w:color="auto" w:fill="auto"/>
            <w:noWrap/>
            <w:vAlign w:val="bottom"/>
            <w:hideMark/>
          </w:tcPr>
          <w:p w14:paraId="7C9A330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mopdif</w:t>
            </w:r>
            <w:proofErr w:type="spellEnd"/>
          </w:p>
        </w:tc>
        <w:tc>
          <w:tcPr>
            <w:tcW w:w="1134" w:type="dxa"/>
            <w:tcBorders>
              <w:top w:val="nil"/>
              <w:left w:val="nil"/>
              <w:bottom w:val="nil"/>
              <w:right w:val="nil"/>
            </w:tcBorders>
            <w:shd w:val="clear" w:color="auto" w:fill="auto"/>
            <w:noWrap/>
            <w:vAlign w:val="bottom"/>
            <w:hideMark/>
          </w:tcPr>
          <w:p w14:paraId="42A4CF8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47BAB0E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60228575"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Monocytes (percent of 100 cells)</w:t>
            </w:r>
          </w:p>
        </w:tc>
      </w:tr>
      <w:tr w:rsidR="001C3F2E" w:rsidRPr="001C3F2E" w14:paraId="7F2D2A1C" w14:textId="77777777" w:rsidTr="00FD54EB">
        <w:trPr>
          <w:trHeight w:val="288"/>
        </w:trPr>
        <w:tc>
          <w:tcPr>
            <w:tcW w:w="2360" w:type="dxa"/>
            <w:tcBorders>
              <w:top w:val="nil"/>
              <w:left w:val="nil"/>
              <w:bottom w:val="nil"/>
              <w:right w:val="nil"/>
            </w:tcBorders>
            <w:shd w:val="clear" w:color="auto" w:fill="auto"/>
            <w:noWrap/>
            <w:vAlign w:val="bottom"/>
            <w:hideMark/>
          </w:tcPr>
          <w:p w14:paraId="2C2E6F4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eop</w:t>
            </w:r>
            <w:proofErr w:type="spellEnd"/>
          </w:p>
        </w:tc>
        <w:tc>
          <w:tcPr>
            <w:tcW w:w="1751" w:type="dxa"/>
            <w:tcBorders>
              <w:top w:val="nil"/>
              <w:left w:val="nil"/>
              <w:bottom w:val="nil"/>
              <w:right w:val="nil"/>
            </w:tcBorders>
            <w:shd w:val="clear" w:color="auto" w:fill="auto"/>
            <w:noWrap/>
            <w:vAlign w:val="bottom"/>
            <w:hideMark/>
          </w:tcPr>
          <w:p w14:paraId="0C70678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eop</w:t>
            </w:r>
            <w:proofErr w:type="spellEnd"/>
          </w:p>
        </w:tc>
        <w:tc>
          <w:tcPr>
            <w:tcW w:w="1134" w:type="dxa"/>
            <w:tcBorders>
              <w:top w:val="nil"/>
              <w:left w:val="nil"/>
              <w:bottom w:val="nil"/>
              <w:right w:val="nil"/>
            </w:tcBorders>
            <w:shd w:val="clear" w:color="auto" w:fill="auto"/>
            <w:noWrap/>
            <w:vAlign w:val="bottom"/>
            <w:hideMark/>
          </w:tcPr>
          <w:p w14:paraId="4F40E40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077A05D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6F3FD72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Eosinophils (percent of 100 cells)</w:t>
            </w:r>
          </w:p>
        </w:tc>
      </w:tr>
      <w:tr w:rsidR="001C3F2E" w:rsidRPr="001C3F2E" w14:paraId="2D5F8312" w14:textId="77777777" w:rsidTr="00FD54EB">
        <w:trPr>
          <w:trHeight w:val="288"/>
        </w:trPr>
        <w:tc>
          <w:tcPr>
            <w:tcW w:w="2360" w:type="dxa"/>
            <w:tcBorders>
              <w:top w:val="nil"/>
              <w:left w:val="nil"/>
              <w:bottom w:val="nil"/>
              <w:right w:val="nil"/>
            </w:tcBorders>
            <w:shd w:val="clear" w:color="auto" w:fill="auto"/>
            <w:noWrap/>
            <w:vAlign w:val="bottom"/>
            <w:hideMark/>
          </w:tcPr>
          <w:p w14:paraId="02B570A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bop</w:t>
            </w:r>
          </w:p>
        </w:tc>
        <w:tc>
          <w:tcPr>
            <w:tcW w:w="1751" w:type="dxa"/>
            <w:tcBorders>
              <w:top w:val="nil"/>
              <w:left w:val="nil"/>
              <w:bottom w:val="nil"/>
              <w:right w:val="nil"/>
            </w:tcBorders>
            <w:shd w:val="clear" w:color="auto" w:fill="auto"/>
            <w:noWrap/>
            <w:vAlign w:val="bottom"/>
            <w:hideMark/>
          </w:tcPr>
          <w:p w14:paraId="05AE9F1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bop</w:t>
            </w:r>
          </w:p>
        </w:tc>
        <w:tc>
          <w:tcPr>
            <w:tcW w:w="1134" w:type="dxa"/>
            <w:tcBorders>
              <w:top w:val="nil"/>
              <w:left w:val="nil"/>
              <w:bottom w:val="nil"/>
              <w:right w:val="nil"/>
            </w:tcBorders>
            <w:shd w:val="clear" w:color="auto" w:fill="auto"/>
            <w:noWrap/>
            <w:vAlign w:val="bottom"/>
            <w:hideMark/>
          </w:tcPr>
          <w:p w14:paraId="1719FD9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5B22583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4F9F4D2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Basophils (percent of 100 cells)</w:t>
            </w:r>
          </w:p>
        </w:tc>
      </w:tr>
      <w:tr w:rsidR="001C3F2E" w:rsidRPr="001C3F2E" w14:paraId="02F24932" w14:textId="77777777" w:rsidTr="00FD54EB">
        <w:trPr>
          <w:trHeight w:val="288"/>
        </w:trPr>
        <w:tc>
          <w:tcPr>
            <w:tcW w:w="2360" w:type="dxa"/>
            <w:tcBorders>
              <w:top w:val="nil"/>
              <w:left w:val="nil"/>
              <w:bottom w:val="nil"/>
              <w:right w:val="nil"/>
            </w:tcBorders>
            <w:shd w:val="clear" w:color="auto" w:fill="auto"/>
            <w:noWrap/>
            <w:vAlign w:val="bottom"/>
            <w:hideMark/>
          </w:tcPr>
          <w:p w14:paraId="4434225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blp</w:t>
            </w:r>
            <w:proofErr w:type="spellEnd"/>
          </w:p>
        </w:tc>
        <w:tc>
          <w:tcPr>
            <w:tcW w:w="1751" w:type="dxa"/>
            <w:tcBorders>
              <w:top w:val="nil"/>
              <w:left w:val="nil"/>
              <w:bottom w:val="nil"/>
              <w:right w:val="nil"/>
            </w:tcBorders>
            <w:shd w:val="clear" w:color="auto" w:fill="auto"/>
            <w:noWrap/>
            <w:vAlign w:val="bottom"/>
            <w:hideMark/>
          </w:tcPr>
          <w:p w14:paraId="1F15D3B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blp</w:t>
            </w:r>
            <w:proofErr w:type="spellEnd"/>
          </w:p>
        </w:tc>
        <w:tc>
          <w:tcPr>
            <w:tcW w:w="1134" w:type="dxa"/>
            <w:tcBorders>
              <w:top w:val="nil"/>
              <w:left w:val="nil"/>
              <w:bottom w:val="nil"/>
              <w:right w:val="nil"/>
            </w:tcBorders>
            <w:shd w:val="clear" w:color="auto" w:fill="auto"/>
            <w:noWrap/>
            <w:vAlign w:val="bottom"/>
            <w:hideMark/>
          </w:tcPr>
          <w:p w14:paraId="2368269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6D9C51A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0F570B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Blasts (percent of 100 cells)</w:t>
            </w:r>
          </w:p>
        </w:tc>
      </w:tr>
      <w:tr w:rsidR="001C3F2E" w:rsidRPr="001C3F2E" w14:paraId="125B0F56" w14:textId="77777777" w:rsidTr="00FD54EB">
        <w:trPr>
          <w:trHeight w:val="288"/>
        </w:trPr>
        <w:tc>
          <w:tcPr>
            <w:tcW w:w="2360" w:type="dxa"/>
            <w:tcBorders>
              <w:top w:val="nil"/>
              <w:left w:val="nil"/>
              <w:bottom w:val="nil"/>
              <w:right w:val="nil"/>
            </w:tcBorders>
            <w:shd w:val="clear" w:color="auto" w:fill="auto"/>
            <w:noWrap/>
            <w:vAlign w:val="bottom"/>
            <w:hideMark/>
          </w:tcPr>
          <w:p w14:paraId="23EEAA6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prp</w:t>
            </w:r>
            <w:proofErr w:type="spellEnd"/>
          </w:p>
        </w:tc>
        <w:tc>
          <w:tcPr>
            <w:tcW w:w="1751" w:type="dxa"/>
            <w:tcBorders>
              <w:top w:val="nil"/>
              <w:left w:val="nil"/>
              <w:bottom w:val="nil"/>
              <w:right w:val="nil"/>
            </w:tcBorders>
            <w:shd w:val="clear" w:color="auto" w:fill="auto"/>
            <w:noWrap/>
            <w:vAlign w:val="bottom"/>
            <w:hideMark/>
          </w:tcPr>
          <w:p w14:paraId="160CF856"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prp</w:t>
            </w:r>
            <w:proofErr w:type="spellEnd"/>
          </w:p>
        </w:tc>
        <w:tc>
          <w:tcPr>
            <w:tcW w:w="1134" w:type="dxa"/>
            <w:tcBorders>
              <w:top w:val="nil"/>
              <w:left w:val="nil"/>
              <w:bottom w:val="nil"/>
              <w:right w:val="nil"/>
            </w:tcBorders>
            <w:shd w:val="clear" w:color="auto" w:fill="auto"/>
            <w:noWrap/>
            <w:vAlign w:val="bottom"/>
            <w:hideMark/>
          </w:tcPr>
          <w:p w14:paraId="0A9FB27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2B8E540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0E3B41E1"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Promyelocytes (percent of 100 cells)</w:t>
            </w:r>
          </w:p>
        </w:tc>
      </w:tr>
      <w:tr w:rsidR="001C3F2E" w:rsidRPr="001C3F2E" w14:paraId="32A9D45E" w14:textId="77777777" w:rsidTr="00FD54EB">
        <w:trPr>
          <w:trHeight w:val="288"/>
        </w:trPr>
        <w:tc>
          <w:tcPr>
            <w:tcW w:w="2360" w:type="dxa"/>
            <w:tcBorders>
              <w:top w:val="nil"/>
              <w:left w:val="nil"/>
              <w:bottom w:val="nil"/>
              <w:right w:val="nil"/>
            </w:tcBorders>
            <w:shd w:val="clear" w:color="auto" w:fill="auto"/>
            <w:noWrap/>
            <w:vAlign w:val="bottom"/>
            <w:hideMark/>
          </w:tcPr>
          <w:p w14:paraId="4A680B5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mep</w:t>
            </w:r>
            <w:proofErr w:type="spellEnd"/>
          </w:p>
        </w:tc>
        <w:tc>
          <w:tcPr>
            <w:tcW w:w="1751" w:type="dxa"/>
            <w:tcBorders>
              <w:top w:val="nil"/>
              <w:left w:val="nil"/>
              <w:bottom w:val="nil"/>
              <w:right w:val="nil"/>
            </w:tcBorders>
            <w:shd w:val="clear" w:color="auto" w:fill="auto"/>
            <w:noWrap/>
            <w:vAlign w:val="bottom"/>
            <w:hideMark/>
          </w:tcPr>
          <w:p w14:paraId="1488E6A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mep</w:t>
            </w:r>
            <w:proofErr w:type="spellEnd"/>
          </w:p>
        </w:tc>
        <w:tc>
          <w:tcPr>
            <w:tcW w:w="1134" w:type="dxa"/>
            <w:tcBorders>
              <w:top w:val="nil"/>
              <w:left w:val="nil"/>
              <w:bottom w:val="nil"/>
              <w:right w:val="nil"/>
            </w:tcBorders>
            <w:shd w:val="clear" w:color="auto" w:fill="auto"/>
            <w:noWrap/>
            <w:vAlign w:val="bottom"/>
            <w:hideMark/>
          </w:tcPr>
          <w:p w14:paraId="63061FE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7D0410A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1FFFC80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Metamyelocytes (percent of 100 cells)</w:t>
            </w:r>
          </w:p>
        </w:tc>
      </w:tr>
      <w:tr w:rsidR="001C3F2E" w:rsidRPr="001C3F2E" w14:paraId="00B0A015" w14:textId="77777777" w:rsidTr="00FD54EB">
        <w:trPr>
          <w:trHeight w:val="288"/>
        </w:trPr>
        <w:tc>
          <w:tcPr>
            <w:tcW w:w="2360" w:type="dxa"/>
            <w:tcBorders>
              <w:top w:val="nil"/>
              <w:left w:val="nil"/>
              <w:bottom w:val="nil"/>
              <w:right w:val="nil"/>
            </w:tcBorders>
            <w:shd w:val="clear" w:color="auto" w:fill="auto"/>
            <w:noWrap/>
            <w:vAlign w:val="bottom"/>
            <w:hideMark/>
          </w:tcPr>
          <w:p w14:paraId="3844DE7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mlp</w:t>
            </w:r>
            <w:proofErr w:type="spellEnd"/>
          </w:p>
        </w:tc>
        <w:tc>
          <w:tcPr>
            <w:tcW w:w="1751" w:type="dxa"/>
            <w:tcBorders>
              <w:top w:val="nil"/>
              <w:left w:val="nil"/>
              <w:bottom w:val="nil"/>
              <w:right w:val="nil"/>
            </w:tcBorders>
            <w:shd w:val="clear" w:color="auto" w:fill="auto"/>
            <w:noWrap/>
            <w:vAlign w:val="bottom"/>
            <w:hideMark/>
          </w:tcPr>
          <w:p w14:paraId="451807B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mlp</w:t>
            </w:r>
            <w:proofErr w:type="spellEnd"/>
          </w:p>
        </w:tc>
        <w:tc>
          <w:tcPr>
            <w:tcW w:w="1134" w:type="dxa"/>
            <w:tcBorders>
              <w:top w:val="nil"/>
              <w:left w:val="nil"/>
              <w:bottom w:val="nil"/>
              <w:right w:val="nil"/>
            </w:tcBorders>
            <w:shd w:val="clear" w:color="auto" w:fill="auto"/>
            <w:noWrap/>
            <w:vAlign w:val="bottom"/>
            <w:hideMark/>
          </w:tcPr>
          <w:p w14:paraId="45EC30E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111CBD5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1698D85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Myelocytes (percent of 100 cells)</w:t>
            </w:r>
          </w:p>
        </w:tc>
      </w:tr>
      <w:tr w:rsidR="001C3F2E" w:rsidRPr="001C3F2E" w14:paraId="02143AF4" w14:textId="77777777" w:rsidTr="00FD54EB">
        <w:trPr>
          <w:trHeight w:val="288"/>
        </w:trPr>
        <w:tc>
          <w:tcPr>
            <w:tcW w:w="2360" w:type="dxa"/>
            <w:tcBorders>
              <w:top w:val="nil"/>
              <w:left w:val="nil"/>
              <w:bottom w:val="nil"/>
              <w:right w:val="nil"/>
            </w:tcBorders>
            <w:shd w:val="clear" w:color="auto" w:fill="auto"/>
            <w:noWrap/>
            <w:vAlign w:val="bottom"/>
            <w:hideMark/>
          </w:tcPr>
          <w:p w14:paraId="12F9FFA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bap</w:t>
            </w:r>
          </w:p>
        </w:tc>
        <w:tc>
          <w:tcPr>
            <w:tcW w:w="1751" w:type="dxa"/>
            <w:tcBorders>
              <w:top w:val="nil"/>
              <w:left w:val="nil"/>
              <w:bottom w:val="nil"/>
              <w:right w:val="nil"/>
            </w:tcBorders>
            <w:shd w:val="clear" w:color="auto" w:fill="auto"/>
            <w:noWrap/>
            <w:vAlign w:val="bottom"/>
            <w:hideMark/>
          </w:tcPr>
          <w:p w14:paraId="1BD0673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bap</w:t>
            </w:r>
          </w:p>
        </w:tc>
        <w:tc>
          <w:tcPr>
            <w:tcW w:w="1134" w:type="dxa"/>
            <w:tcBorders>
              <w:top w:val="nil"/>
              <w:left w:val="nil"/>
              <w:bottom w:val="nil"/>
              <w:right w:val="nil"/>
            </w:tcBorders>
            <w:shd w:val="clear" w:color="auto" w:fill="auto"/>
            <w:noWrap/>
            <w:vAlign w:val="bottom"/>
            <w:hideMark/>
          </w:tcPr>
          <w:p w14:paraId="25151A1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3595AEE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4A643A0F"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Bands (percent of 100 cells)</w:t>
            </w:r>
          </w:p>
        </w:tc>
      </w:tr>
      <w:tr w:rsidR="001C3F2E" w:rsidRPr="001C3F2E" w14:paraId="28E150E0" w14:textId="77777777" w:rsidTr="00FD54EB">
        <w:trPr>
          <w:trHeight w:val="288"/>
        </w:trPr>
        <w:tc>
          <w:tcPr>
            <w:tcW w:w="2360" w:type="dxa"/>
            <w:tcBorders>
              <w:top w:val="nil"/>
              <w:left w:val="nil"/>
              <w:bottom w:val="nil"/>
              <w:right w:val="nil"/>
            </w:tcBorders>
            <w:shd w:val="clear" w:color="auto" w:fill="auto"/>
            <w:noWrap/>
            <w:vAlign w:val="bottom"/>
            <w:hideMark/>
          </w:tcPr>
          <w:p w14:paraId="5D264C8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lap</w:t>
            </w:r>
          </w:p>
        </w:tc>
        <w:tc>
          <w:tcPr>
            <w:tcW w:w="1751" w:type="dxa"/>
            <w:tcBorders>
              <w:top w:val="nil"/>
              <w:left w:val="nil"/>
              <w:bottom w:val="nil"/>
              <w:right w:val="nil"/>
            </w:tcBorders>
            <w:shd w:val="clear" w:color="auto" w:fill="auto"/>
            <w:noWrap/>
            <w:vAlign w:val="bottom"/>
            <w:hideMark/>
          </w:tcPr>
          <w:p w14:paraId="21529F21"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lap</w:t>
            </w:r>
          </w:p>
        </w:tc>
        <w:tc>
          <w:tcPr>
            <w:tcW w:w="1134" w:type="dxa"/>
            <w:tcBorders>
              <w:top w:val="nil"/>
              <w:left w:val="nil"/>
              <w:bottom w:val="nil"/>
              <w:right w:val="nil"/>
            </w:tcBorders>
            <w:shd w:val="clear" w:color="auto" w:fill="auto"/>
            <w:noWrap/>
            <w:vAlign w:val="bottom"/>
            <w:hideMark/>
          </w:tcPr>
          <w:p w14:paraId="79AF756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5B38B88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A0BFC7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Atyp</w:t>
            </w:r>
            <w:proofErr w:type="spellEnd"/>
            <w:r w:rsidRPr="001C3F2E">
              <w:rPr>
                <w:rFonts w:ascii="Calibri" w:eastAsia="Times New Roman" w:hAnsi="Calibri" w:cs="Calibri"/>
                <w:color w:val="000000"/>
                <w:lang w:eastAsia="en-GB"/>
              </w:rPr>
              <w:t xml:space="preserve"> lymphocytes (percent of 100 cells)</w:t>
            </w:r>
          </w:p>
        </w:tc>
      </w:tr>
      <w:tr w:rsidR="001C3F2E" w:rsidRPr="001C3F2E" w14:paraId="090743D8" w14:textId="77777777" w:rsidTr="00FD54EB">
        <w:trPr>
          <w:trHeight w:val="288"/>
        </w:trPr>
        <w:tc>
          <w:tcPr>
            <w:tcW w:w="2360" w:type="dxa"/>
            <w:tcBorders>
              <w:top w:val="nil"/>
              <w:left w:val="nil"/>
              <w:bottom w:val="nil"/>
              <w:right w:val="nil"/>
            </w:tcBorders>
            <w:shd w:val="clear" w:color="auto" w:fill="auto"/>
            <w:noWrap/>
            <w:vAlign w:val="bottom"/>
            <w:hideMark/>
          </w:tcPr>
          <w:p w14:paraId="66E86D9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anp</w:t>
            </w:r>
            <w:proofErr w:type="spellEnd"/>
          </w:p>
        </w:tc>
        <w:tc>
          <w:tcPr>
            <w:tcW w:w="1751" w:type="dxa"/>
            <w:tcBorders>
              <w:top w:val="nil"/>
              <w:left w:val="nil"/>
              <w:bottom w:val="nil"/>
              <w:right w:val="nil"/>
            </w:tcBorders>
            <w:shd w:val="clear" w:color="auto" w:fill="auto"/>
            <w:noWrap/>
            <w:vAlign w:val="bottom"/>
            <w:hideMark/>
          </w:tcPr>
          <w:p w14:paraId="7DC0963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anp</w:t>
            </w:r>
            <w:proofErr w:type="spellEnd"/>
          </w:p>
        </w:tc>
        <w:tc>
          <w:tcPr>
            <w:tcW w:w="1134" w:type="dxa"/>
            <w:tcBorders>
              <w:top w:val="nil"/>
              <w:left w:val="nil"/>
              <w:bottom w:val="nil"/>
              <w:right w:val="nil"/>
            </w:tcBorders>
            <w:shd w:val="clear" w:color="auto" w:fill="auto"/>
            <w:noWrap/>
            <w:vAlign w:val="bottom"/>
            <w:hideMark/>
          </w:tcPr>
          <w:p w14:paraId="604E9DF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430E96D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1BDCA51"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Anisocytosis (variation of cell size)</w:t>
            </w:r>
          </w:p>
        </w:tc>
      </w:tr>
      <w:tr w:rsidR="001C3F2E" w:rsidRPr="001C3F2E" w14:paraId="44E82D8F" w14:textId="77777777" w:rsidTr="00FD54EB">
        <w:trPr>
          <w:trHeight w:val="288"/>
        </w:trPr>
        <w:tc>
          <w:tcPr>
            <w:tcW w:w="2360" w:type="dxa"/>
            <w:tcBorders>
              <w:top w:val="nil"/>
              <w:left w:val="nil"/>
              <w:bottom w:val="nil"/>
              <w:right w:val="nil"/>
            </w:tcBorders>
            <w:shd w:val="clear" w:color="auto" w:fill="auto"/>
            <w:noWrap/>
            <w:vAlign w:val="bottom"/>
            <w:hideMark/>
          </w:tcPr>
          <w:p w14:paraId="76C274B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bsp</w:t>
            </w:r>
            <w:proofErr w:type="spellEnd"/>
          </w:p>
        </w:tc>
        <w:tc>
          <w:tcPr>
            <w:tcW w:w="1751" w:type="dxa"/>
            <w:tcBorders>
              <w:top w:val="nil"/>
              <w:left w:val="nil"/>
              <w:bottom w:val="nil"/>
              <w:right w:val="nil"/>
            </w:tcBorders>
            <w:shd w:val="clear" w:color="auto" w:fill="auto"/>
            <w:noWrap/>
            <w:vAlign w:val="bottom"/>
            <w:hideMark/>
          </w:tcPr>
          <w:p w14:paraId="1D04294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bsp</w:t>
            </w:r>
            <w:proofErr w:type="spellEnd"/>
          </w:p>
        </w:tc>
        <w:tc>
          <w:tcPr>
            <w:tcW w:w="1134" w:type="dxa"/>
            <w:tcBorders>
              <w:top w:val="nil"/>
              <w:left w:val="nil"/>
              <w:bottom w:val="nil"/>
              <w:right w:val="nil"/>
            </w:tcBorders>
            <w:shd w:val="clear" w:color="auto" w:fill="auto"/>
            <w:noWrap/>
            <w:vAlign w:val="bottom"/>
            <w:hideMark/>
          </w:tcPr>
          <w:p w14:paraId="43B08DC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673C680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136FD91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Basophilic stippling</w:t>
            </w:r>
          </w:p>
        </w:tc>
      </w:tr>
      <w:tr w:rsidR="001C3F2E" w:rsidRPr="001C3F2E" w14:paraId="6CD0BFB0" w14:textId="77777777" w:rsidTr="00FD54EB">
        <w:trPr>
          <w:trHeight w:val="288"/>
        </w:trPr>
        <w:tc>
          <w:tcPr>
            <w:tcW w:w="2360" w:type="dxa"/>
            <w:tcBorders>
              <w:top w:val="nil"/>
              <w:left w:val="nil"/>
              <w:bottom w:val="nil"/>
              <w:right w:val="nil"/>
            </w:tcBorders>
            <w:shd w:val="clear" w:color="auto" w:fill="auto"/>
            <w:noWrap/>
            <w:vAlign w:val="bottom"/>
            <w:hideMark/>
          </w:tcPr>
          <w:p w14:paraId="1A28978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hzp</w:t>
            </w:r>
            <w:proofErr w:type="spellEnd"/>
          </w:p>
        </w:tc>
        <w:tc>
          <w:tcPr>
            <w:tcW w:w="1751" w:type="dxa"/>
            <w:tcBorders>
              <w:top w:val="nil"/>
              <w:left w:val="nil"/>
              <w:bottom w:val="nil"/>
              <w:right w:val="nil"/>
            </w:tcBorders>
            <w:shd w:val="clear" w:color="auto" w:fill="auto"/>
            <w:noWrap/>
            <w:vAlign w:val="bottom"/>
            <w:hideMark/>
          </w:tcPr>
          <w:p w14:paraId="2248C71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hzp</w:t>
            </w:r>
            <w:proofErr w:type="spellEnd"/>
          </w:p>
        </w:tc>
        <w:tc>
          <w:tcPr>
            <w:tcW w:w="1134" w:type="dxa"/>
            <w:tcBorders>
              <w:top w:val="nil"/>
              <w:left w:val="nil"/>
              <w:bottom w:val="nil"/>
              <w:right w:val="nil"/>
            </w:tcBorders>
            <w:shd w:val="clear" w:color="auto" w:fill="auto"/>
            <w:noWrap/>
            <w:vAlign w:val="bottom"/>
            <w:hideMark/>
          </w:tcPr>
          <w:p w14:paraId="5D0AA30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7C1D566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0C8887D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Hypochromia (stain intensity of cell)</w:t>
            </w:r>
          </w:p>
        </w:tc>
      </w:tr>
      <w:tr w:rsidR="001C3F2E" w:rsidRPr="001C3F2E" w14:paraId="16B47A1A" w14:textId="77777777" w:rsidTr="00FD54EB">
        <w:trPr>
          <w:trHeight w:val="288"/>
        </w:trPr>
        <w:tc>
          <w:tcPr>
            <w:tcW w:w="2360" w:type="dxa"/>
            <w:tcBorders>
              <w:top w:val="nil"/>
              <w:left w:val="nil"/>
              <w:bottom w:val="nil"/>
              <w:right w:val="nil"/>
            </w:tcBorders>
            <w:shd w:val="clear" w:color="auto" w:fill="auto"/>
            <w:noWrap/>
            <w:vAlign w:val="bottom"/>
            <w:hideMark/>
          </w:tcPr>
          <w:p w14:paraId="1F56A8B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pkp</w:t>
            </w:r>
            <w:proofErr w:type="spellEnd"/>
          </w:p>
        </w:tc>
        <w:tc>
          <w:tcPr>
            <w:tcW w:w="1751" w:type="dxa"/>
            <w:tcBorders>
              <w:top w:val="nil"/>
              <w:left w:val="nil"/>
              <w:bottom w:val="nil"/>
              <w:right w:val="nil"/>
            </w:tcBorders>
            <w:shd w:val="clear" w:color="auto" w:fill="auto"/>
            <w:noWrap/>
            <w:vAlign w:val="bottom"/>
            <w:hideMark/>
          </w:tcPr>
          <w:p w14:paraId="5A925B8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pkp</w:t>
            </w:r>
            <w:proofErr w:type="spellEnd"/>
          </w:p>
        </w:tc>
        <w:tc>
          <w:tcPr>
            <w:tcW w:w="1134" w:type="dxa"/>
            <w:tcBorders>
              <w:top w:val="nil"/>
              <w:left w:val="nil"/>
              <w:bottom w:val="nil"/>
              <w:right w:val="nil"/>
            </w:tcBorders>
            <w:shd w:val="clear" w:color="auto" w:fill="auto"/>
            <w:noWrap/>
            <w:vAlign w:val="bottom"/>
            <w:hideMark/>
          </w:tcPr>
          <w:p w14:paraId="3BCF147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1251678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57FCC23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Poikilocytosis</w:t>
            </w:r>
            <w:proofErr w:type="spellEnd"/>
            <w:r w:rsidRPr="001C3F2E">
              <w:rPr>
                <w:rFonts w:ascii="Calibri" w:eastAsia="Times New Roman" w:hAnsi="Calibri" w:cs="Calibri"/>
                <w:color w:val="000000"/>
                <w:lang w:eastAsia="en-GB"/>
              </w:rPr>
              <w:t xml:space="preserve"> (cell shape variation)</w:t>
            </w:r>
          </w:p>
        </w:tc>
      </w:tr>
      <w:tr w:rsidR="001C3F2E" w:rsidRPr="001C3F2E" w14:paraId="5337C4B8" w14:textId="77777777" w:rsidTr="00FD54EB">
        <w:trPr>
          <w:trHeight w:val="288"/>
        </w:trPr>
        <w:tc>
          <w:tcPr>
            <w:tcW w:w="2360" w:type="dxa"/>
            <w:tcBorders>
              <w:top w:val="nil"/>
              <w:left w:val="nil"/>
              <w:bottom w:val="nil"/>
              <w:right w:val="nil"/>
            </w:tcBorders>
            <w:shd w:val="clear" w:color="auto" w:fill="auto"/>
            <w:noWrap/>
            <w:vAlign w:val="bottom"/>
            <w:hideMark/>
          </w:tcPr>
          <w:p w14:paraId="24BCE60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pop</w:t>
            </w:r>
          </w:p>
        </w:tc>
        <w:tc>
          <w:tcPr>
            <w:tcW w:w="1751" w:type="dxa"/>
            <w:tcBorders>
              <w:top w:val="nil"/>
              <w:left w:val="nil"/>
              <w:bottom w:val="nil"/>
              <w:right w:val="nil"/>
            </w:tcBorders>
            <w:shd w:val="clear" w:color="auto" w:fill="auto"/>
            <w:noWrap/>
            <w:vAlign w:val="bottom"/>
            <w:hideMark/>
          </w:tcPr>
          <w:p w14:paraId="7DD259CF"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pop</w:t>
            </w:r>
          </w:p>
        </w:tc>
        <w:tc>
          <w:tcPr>
            <w:tcW w:w="1134" w:type="dxa"/>
            <w:tcBorders>
              <w:top w:val="nil"/>
              <w:left w:val="nil"/>
              <w:bottom w:val="nil"/>
              <w:right w:val="nil"/>
            </w:tcBorders>
            <w:shd w:val="clear" w:color="auto" w:fill="auto"/>
            <w:noWrap/>
            <w:vAlign w:val="bottom"/>
            <w:hideMark/>
          </w:tcPr>
          <w:p w14:paraId="09CC594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7F89D50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65BE5E62" w14:textId="77777777" w:rsidR="001C3F2E" w:rsidRPr="001C3F2E" w:rsidRDefault="001C3F2E" w:rsidP="001C3F2E">
            <w:pPr>
              <w:spacing w:after="0" w:line="240" w:lineRule="auto"/>
              <w:rPr>
                <w:rFonts w:ascii="Calibri" w:eastAsia="Times New Roman" w:hAnsi="Calibri" w:cs="Calibri"/>
                <w:color w:val="000000"/>
                <w:lang w:eastAsia="en-GB"/>
              </w:rPr>
            </w:pPr>
            <w:proofErr w:type="gramStart"/>
            <w:r w:rsidRPr="001C3F2E">
              <w:rPr>
                <w:rFonts w:ascii="Calibri" w:eastAsia="Times New Roman" w:hAnsi="Calibri" w:cs="Calibri"/>
                <w:color w:val="000000"/>
                <w:lang w:eastAsia="en-GB"/>
              </w:rPr>
              <w:t>Polychromatophilia(</w:t>
            </w:r>
            <w:proofErr w:type="gramEnd"/>
            <w:r w:rsidRPr="001C3F2E">
              <w:rPr>
                <w:rFonts w:ascii="Calibri" w:eastAsia="Times New Roman" w:hAnsi="Calibri" w:cs="Calibri"/>
                <w:color w:val="000000"/>
                <w:lang w:eastAsia="en-GB"/>
              </w:rPr>
              <w:t xml:space="preserve">bluish </w:t>
            </w:r>
            <w:proofErr w:type="spellStart"/>
            <w:r w:rsidRPr="001C3F2E">
              <w:rPr>
                <w:rFonts w:ascii="Calibri" w:eastAsia="Times New Roman" w:hAnsi="Calibri" w:cs="Calibri"/>
                <w:color w:val="000000"/>
                <w:lang w:eastAsia="en-GB"/>
              </w:rPr>
              <w:t>color</w:t>
            </w:r>
            <w:proofErr w:type="spellEnd"/>
            <w:r w:rsidRPr="001C3F2E">
              <w:rPr>
                <w:rFonts w:ascii="Calibri" w:eastAsia="Times New Roman" w:hAnsi="Calibri" w:cs="Calibri"/>
                <w:color w:val="000000"/>
                <w:lang w:eastAsia="en-GB"/>
              </w:rPr>
              <w:t xml:space="preserve"> of cell)</w:t>
            </w:r>
          </w:p>
        </w:tc>
      </w:tr>
      <w:tr w:rsidR="001C3F2E" w:rsidRPr="001C3F2E" w14:paraId="47892625" w14:textId="77777777" w:rsidTr="00FD54EB">
        <w:trPr>
          <w:trHeight w:val="288"/>
        </w:trPr>
        <w:tc>
          <w:tcPr>
            <w:tcW w:w="2360" w:type="dxa"/>
            <w:tcBorders>
              <w:top w:val="nil"/>
              <w:left w:val="nil"/>
              <w:bottom w:val="nil"/>
              <w:right w:val="nil"/>
            </w:tcBorders>
            <w:shd w:val="clear" w:color="auto" w:fill="auto"/>
            <w:noWrap/>
            <w:vAlign w:val="bottom"/>
            <w:hideMark/>
          </w:tcPr>
          <w:p w14:paraId="1D82AEF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mrp</w:t>
            </w:r>
            <w:proofErr w:type="spellEnd"/>
          </w:p>
        </w:tc>
        <w:tc>
          <w:tcPr>
            <w:tcW w:w="1751" w:type="dxa"/>
            <w:tcBorders>
              <w:top w:val="nil"/>
              <w:left w:val="nil"/>
              <w:bottom w:val="nil"/>
              <w:right w:val="nil"/>
            </w:tcBorders>
            <w:shd w:val="clear" w:color="auto" w:fill="auto"/>
            <w:noWrap/>
            <w:vAlign w:val="bottom"/>
            <w:hideMark/>
          </w:tcPr>
          <w:p w14:paraId="3980328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mrp</w:t>
            </w:r>
            <w:proofErr w:type="spellEnd"/>
          </w:p>
        </w:tc>
        <w:tc>
          <w:tcPr>
            <w:tcW w:w="1134" w:type="dxa"/>
            <w:tcBorders>
              <w:top w:val="nil"/>
              <w:left w:val="nil"/>
              <w:bottom w:val="nil"/>
              <w:right w:val="nil"/>
            </w:tcBorders>
            <w:shd w:val="clear" w:color="auto" w:fill="auto"/>
            <w:noWrap/>
            <w:vAlign w:val="bottom"/>
            <w:hideMark/>
          </w:tcPr>
          <w:p w14:paraId="061FEA6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116FEDC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0E00960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Macrocytosis (large cell prevalence)</w:t>
            </w:r>
          </w:p>
        </w:tc>
      </w:tr>
      <w:tr w:rsidR="001C3F2E" w:rsidRPr="001C3F2E" w14:paraId="79D11F34" w14:textId="77777777" w:rsidTr="00FD54EB">
        <w:trPr>
          <w:trHeight w:val="288"/>
        </w:trPr>
        <w:tc>
          <w:tcPr>
            <w:tcW w:w="2360" w:type="dxa"/>
            <w:tcBorders>
              <w:top w:val="nil"/>
              <w:left w:val="nil"/>
              <w:bottom w:val="nil"/>
              <w:right w:val="nil"/>
            </w:tcBorders>
            <w:shd w:val="clear" w:color="auto" w:fill="auto"/>
            <w:noWrap/>
            <w:vAlign w:val="bottom"/>
            <w:hideMark/>
          </w:tcPr>
          <w:p w14:paraId="738946D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mip</w:t>
            </w:r>
            <w:proofErr w:type="spellEnd"/>
          </w:p>
        </w:tc>
        <w:tc>
          <w:tcPr>
            <w:tcW w:w="1751" w:type="dxa"/>
            <w:tcBorders>
              <w:top w:val="nil"/>
              <w:left w:val="nil"/>
              <w:bottom w:val="nil"/>
              <w:right w:val="nil"/>
            </w:tcBorders>
            <w:shd w:val="clear" w:color="auto" w:fill="auto"/>
            <w:noWrap/>
            <w:vAlign w:val="bottom"/>
            <w:hideMark/>
          </w:tcPr>
          <w:p w14:paraId="746F611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mip</w:t>
            </w:r>
            <w:proofErr w:type="spellEnd"/>
          </w:p>
        </w:tc>
        <w:tc>
          <w:tcPr>
            <w:tcW w:w="1134" w:type="dxa"/>
            <w:tcBorders>
              <w:top w:val="nil"/>
              <w:left w:val="nil"/>
              <w:bottom w:val="nil"/>
              <w:right w:val="nil"/>
            </w:tcBorders>
            <w:shd w:val="clear" w:color="auto" w:fill="auto"/>
            <w:noWrap/>
            <w:vAlign w:val="bottom"/>
            <w:hideMark/>
          </w:tcPr>
          <w:p w14:paraId="6FEBEDF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491420E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43E01A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Microcytosis (small cell prevalence)</w:t>
            </w:r>
          </w:p>
        </w:tc>
      </w:tr>
      <w:tr w:rsidR="001C3F2E" w:rsidRPr="001C3F2E" w14:paraId="61C77321" w14:textId="77777777" w:rsidTr="00FD54EB">
        <w:trPr>
          <w:trHeight w:val="288"/>
        </w:trPr>
        <w:tc>
          <w:tcPr>
            <w:tcW w:w="2360" w:type="dxa"/>
            <w:tcBorders>
              <w:top w:val="nil"/>
              <w:left w:val="nil"/>
              <w:bottom w:val="nil"/>
              <w:right w:val="nil"/>
            </w:tcBorders>
            <w:shd w:val="clear" w:color="auto" w:fill="auto"/>
            <w:noWrap/>
            <w:vAlign w:val="bottom"/>
            <w:hideMark/>
          </w:tcPr>
          <w:p w14:paraId="66A7040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sip</w:t>
            </w:r>
          </w:p>
        </w:tc>
        <w:tc>
          <w:tcPr>
            <w:tcW w:w="1751" w:type="dxa"/>
            <w:tcBorders>
              <w:top w:val="nil"/>
              <w:left w:val="nil"/>
              <w:bottom w:val="nil"/>
              <w:right w:val="nil"/>
            </w:tcBorders>
            <w:shd w:val="clear" w:color="auto" w:fill="auto"/>
            <w:noWrap/>
            <w:vAlign w:val="bottom"/>
            <w:hideMark/>
          </w:tcPr>
          <w:p w14:paraId="305351C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sip</w:t>
            </w:r>
          </w:p>
        </w:tc>
        <w:tc>
          <w:tcPr>
            <w:tcW w:w="1134" w:type="dxa"/>
            <w:tcBorders>
              <w:top w:val="nil"/>
              <w:left w:val="nil"/>
              <w:bottom w:val="nil"/>
              <w:right w:val="nil"/>
            </w:tcBorders>
            <w:shd w:val="clear" w:color="auto" w:fill="auto"/>
            <w:noWrap/>
            <w:vAlign w:val="bottom"/>
            <w:hideMark/>
          </w:tcPr>
          <w:p w14:paraId="0775C83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4C8FB0C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3F7E0D0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Sickle cells</w:t>
            </w:r>
          </w:p>
        </w:tc>
      </w:tr>
      <w:tr w:rsidR="001C3F2E" w:rsidRPr="001C3F2E" w14:paraId="32B36D50" w14:textId="77777777" w:rsidTr="00FD54EB">
        <w:trPr>
          <w:trHeight w:val="288"/>
        </w:trPr>
        <w:tc>
          <w:tcPr>
            <w:tcW w:w="2360" w:type="dxa"/>
            <w:tcBorders>
              <w:top w:val="nil"/>
              <w:left w:val="nil"/>
              <w:bottom w:val="nil"/>
              <w:right w:val="nil"/>
            </w:tcBorders>
            <w:shd w:val="clear" w:color="auto" w:fill="auto"/>
            <w:noWrap/>
            <w:vAlign w:val="bottom"/>
            <w:hideMark/>
          </w:tcPr>
          <w:p w14:paraId="3B9896C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shp</w:t>
            </w:r>
            <w:proofErr w:type="spellEnd"/>
          </w:p>
        </w:tc>
        <w:tc>
          <w:tcPr>
            <w:tcW w:w="1751" w:type="dxa"/>
            <w:tcBorders>
              <w:top w:val="nil"/>
              <w:left w:val="nil"/>
              <w:bottom w:val="nil"/>
              <w:right w:val="nil"/>
            </w:tcBorders>
            <w:shd w:val="clear" w:color="auto" w:fill="auto"/>
            <w:noWrap/>
            <w:vAlign w:val="bottom"/>
            <w:hideMark/>
          </w:tcPr>
          <w:p w14:paraId="67DDF9D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shp</w:t>
            </w:r>
            <w:proofErr w:type="spellEnd"/>
          </w:p>
        </w:tc>
        <w:tc>
          <w:tcPr>
            <w:tcW w:w="1134" w:type="dxa"/>
            <w:tcBorders>
              <w:top w:val="nil"/>
              <w:left w:val="nil"/>
              <w:bottom w:val="nil"/>
              <w:right w:val="nil"/>
            </w:tcBorders>
            <w:shd w:val="clear" w:color="auto" w:fill="auto"/>
            <w:noWrap/>
            <w:vAlign w:val="bottom"/>
            <w:hideMark/>
          </w:tcPr>
          <w:p w14:paraId="49C6458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5666547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EC4105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Spherocytosis</w:t>
            </w:r>
          </w:p>
        </w:tc>
      </w:tr>
      <w:tr w:rsidR="001C3F2E" w:rsidRPr="001C3F2E" w14:paraId="2F879DF5" w14:textId="77777777" w:rsidTr="00FD54EB">
        <w:trPr>
          <w:trHeight w:val="288"/>
        </w:trPr>
        <w:tc>
          <w:tcPr>
            <w:tcW w:w="2360" w:type="dxa"/>
            <w:tcBorders>
              <w:top w:val="nil"/>
              <w:left w:val="nil"/>
              <w:bottom w:val="nil"/>
              <w:right w:val="nil"/>
            </w:tcBorders>
            <w:shd w:val="clear" w:color="auto" w:fill="auto"/>
            <w:noWrap/>
            <w:vAlign w:val="bottom"/>
            <w:hideMark/>
          </w:tcPr>
          <w:p w14:paraId="2875672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ttp</w:t>
            </w:r>
            <w:proofErr w:type="spellEnd"/>
          </w:p>
        </w:tc>
        <w:tc>
          <w:tcPr>
            <w:tcW w:w="1751" w:type="dxa"/>
            <w:tcBorders>
              <w:top w:val="nil"/>
              <w:left w:val="nil"/>
              <w:bottom w:val="nil"/>
              <w:right w:val="nil"/>
            </w:tcBorders>
            <w:shd w:val="clear" w:color="auto" w:fill="auto"/>
            <w:noWrap/>
            <w:vAlign w:val="bottom"/>
            <w:hideMark/>
          </w:tcPr>
          <w:p w14:paraId="3B0271B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ttp</w:t>
            </w:r>
            <w:proofErr w:type="spellEnd"/>
          </w:p>
        </w:tc>
        <w:tc>
          <w:tcPr>
            <w:tcW w:w="1134" w:type="dxa"/>
            <w:tcBorders>
              <w:top w:val="nil"/>
              <w:left w:val="nil"/>
              <w:bottom w:val="nil"/>
              <w:right w:val="nil"/>
            </w:tcBorders>
            <w:shd w:val="clear" w:color="auto" w:fill="auto"/>
            <w:noWrap/>
            <w:vAlign w:val="bottom"/>
            <w:hideMark/>
          </w:tcPr>
          <w:p w14:paraId="67D18F0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6D693B6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79182D1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Target cells</w:t>
            </w:r>
          </w:p>
        </w:tc>
      </w:tr>
      <w:tr w:rsidR="001C3F2E" w:rsidRPr="001C3F2E" w14:paraId="46C3571B" w14:textId="77777777" w:rsidTr="00FD54EB">
        <w:trPr>
          <w:trHeight w:val="288"/>
        </w:trPr>
        <w:tc>
          <w:tcPr>
            <w:tcW w:w="2360" w:type="dxa"/>
            <w:tcBorders>
              <w:top w:val="nil"/>
              <w:left w:val="nil"/>
              <w:bottom w:val="nil"/>
              <w:right w:val="nil"/>
            </w:tcBorders>
            <w:shd w:val="clear" w:color="auto" w:fill="auto"/>
            <w:noWrap/>
            <w:vAlign w:val="bottom"/>
            <w:hideMark/>
          </w:tcPr>
          <w:p w14:paraId="00C3938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txp</w:t>
            </w:r>
            <w:proofErr w:type="spellEnd"/>
          </w:p>
        </w:tc>
        <w:tc>
          <w:tcPr>
            <w:tcW w:w="1751" w:type="dxa"/>
            <w:tcBorders>
              <w:top w:val="nil"/>
              <w:left w:val="nil"/>
              <w:bottom w:val="nil"/>
              <w:right w:val="nil"/>
            </w:tcBorders>
            <w:shd w:val="clear" w:color="auto" w:fill="auto"/>
            <w:noWrap/>
            <w:vAlign w:val="bottom"/>
            <w:hideMark/>
          </w:tcPr>
          <w:p w14:paraId="6A00500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txp</w:t>
            </w:r>
            <w:proofErr w:type="spellEnd"/>
          </w:p>
        </w:tc>
        <w:tc>
          <w:tcPr>
            <w:tcW w:w="1134" w:type="dxa"/>
            <w:tcBorders>
              <w:top w:val="nil"/>
              <w:left w:val="nil"/>
              <w:bottom w:val="nil"/>
              <w:right w:val="nil"/>
            </w:tcBorders>
            <w:shd w:val="clear" w:color="auto" w:fill="auto"/>
            <w:noWrap/>
            <w:vAlign w:val="bottom"/>
            <w:hideMark/>
          </w:tcPr>
          <w:p w14:paraId="290A10A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022DB74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2EDBF143"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Toxic granulation</w:t>
            </w:r>
          </w:p>
        </w:tc>
      </w:tr>
      <w:tr w:rsidR="001C3F2E" w:rsidRPr="001C3F2E" w14:paraId="58317C43" w14:textId="77777777" w:rsidTr="00FD54EB">
        <w:trPr>
          <w:trHeight w:val="288"/>
        </w:trPr>
        <w:tc>
          <w:tcPr>
            <w:tcW w:w="2360" w:type="dxa"/>
            <w:tcBorders>
              <w:top w:val="nil"/>
              <w:left w:val="nil"/>
              <w:bottom w:val="nil"/>
              <w:right w:val="nil"/>
            </w:tcBorders>
            <w:shd w:val="clear" w:color="auto" w:fill="auto"/>
            <w:noWrap/>
            <w:vAlign w:val="bottom"/>
            <w:hideMark/>
          </w:tcPr>
          <w:p w14:paraId="4EF1876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vup</w:t>
            </w:r>
            <w:proofErr w:type="spellEnd"/>
          </w:p>
        </w:tc>
        <w:tc>
          <w:tcPr>
            <w:tcW w:w="1751" w:type="dxa"/>
            <w:tcBorders>
              <w:top w:val="nil"/>
              <w:left w:val="nil"/>
              <w:bottom w:val="nil"/>
              <w:right w:val="nil"/>
            </w:tcBorders>
            <w:shd w:val="clear" w:color="auto" w:fill="auto"/>
            <w:noWrap/>
            <w:vAlign w:val="bottom"/>
            <w:hideMark/>
          </w:tcPr>
          <w:p w14:paraId="22E3E65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vup</w:t>
            </w:r>
            <w:proofErr w:type="spellEnd"/>
          </w:p>
        </w:tc>
        <w:tc>
          <w:tcPr>
            <w:tcW w:w="1134" w:type="dxa"/>
            <w:tcBorders>
              <w:top w:val="nil"/>
              <w:left w:val="nil"/>
              <w:bottom w:val="nil"/>
              <w:right w:val="nil"/>
            </w:tcBorders>
            <w:shd w:val="clear" w:color="auto" w:fill="auto"/>
            <w:noWrap/>
            <w:vAlign w:val="bottom"/>
            <w:hideMark/>
          </w:tcPr>
          <w:p w14:paraId="1C08575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12358</w:t>
            </w:r>
          </w:p>
        </w:tc>
        <w:tc>
          <w:tcPr>
            <w:tcW w:w="1115" w:type="dxa"/>
            <w:tcBorders>
              <w:top w:val="nil"/>
              <w:left w:val="nil"/>
              <w:bottom w:val="nil"/>
              <w:right w:val="nil"/>
            </w:tcBorders>
            <w:shd w:val="clear" w:color="auto" w:fill="auto"/>
            <w:noWrap/>
            <w:vAlign w:val="bottom"/>
            <w:hideMark/>
          </w:tcPr>
          <w:p w14:paraId="070CA11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72.6%</w:t>
            </w:r>
          </w:p>
        </w:tc>
        <w:tc>
          <w:tcPr>
            <w:tcW w:w="3900" w:type="dxa"/>
            <w:tcBorders>
              <w:top w:val="nil"/>
              <w:left w:val="nil"/>
              <w:bottom w:val="nil"/>
              <w:right w:val="nil"/>
            </w:tcBorders>
            <w:shd w:val="clear" w:color="auto" w:fill="auto"/>
            <w:noWrap/>
            <w:vAlign w:val="bottom"/>
            <w:hideMark/>
          </w:tcPr>
          <w:p w14:paraId="0A8CD76F"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Vacuolated cells</w:t>
            </w:r>
          </w:p>
        </w:tc>
      </w:tr>
      <w:tr w:rsidR="001C3F2E" w:rsidRPr="001C3F2E" w14:paraId="00CE144F" w14:textId="77777777" w:rsidTr="00FD54EB">
        <w:trPr>
          <w:trHeight w:val="288"/>
        </w:trPr>
        <w:tc>
          <w:tcPr>
            <w:tcW w:w="2360" w:type="dxa"/>
            <w:tcBorders>
              <w:top w:val="nil"/>
              <w:left w:val="nil"/>
              <w:bottom w:val="nil"/>
              <w:right w:val="nil"/>
            </w:tcBorders>
            <w:shd w:val="clear" w:color="auto" w:fill="auto"/>
            <w:noWrap/>
            <w:vAlign w:val="bottom"/>
            <w:hideMark/>
          </w:tcPr>
          <w:p w14:paraId="7D79065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pbp</w:t>
            </w:r>
            <w:proofErr w:type="spellEnd"/>
          </w:p>
        </w:tc>
        <w:tc>
          <w:tcPr>
            <w:tcW w:w="1751" w:type="dxa"/>
            <w:tcBorders>
              <w:top w:val="nil"/>
              <w:left w:val="nil"/>
              <w:bottom w:val="nil"/>
              <w:right w:val="nil"/>
            </w:tcBorders>
            <w:shd w:val="clear" w:color="auto" w:fill="auto"/>
            <w:noWrap/>
            <w:vAlign w:val="bottom"/>
            <w:hideMark/>
          </w:tcPr>
          <w:p w14:paraId="26F5C01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pbp</w:t>
            </w:r>
            <w:proofErr w:type="spellEnd"/>
          </w:p>
        </w:tc>
        <w:tc>
          <w:tcPr>
            <w:tcW w:w="1134" w:type="dxa"/>
            <w:tcBorders>
              <w:top w:val="nil"/>
              <w:left w:val="nil"/>
              <w:bottom w:val="nil"/>
              <w:right w:val="nil"/>
            </w:tcBorders>
            <w:shd w:val="clear" w:color="auto" w:fill="auto"/>
            <w:noWrap/>
            <w:vAlign w:val="bottom"/>
            <w:hideMark/>
          </w:tcPr>
          <w:p w14:paraId="3CD786C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749</w:t>
            </w:r>
          </w:p>
        </w:tc>
        <w:tc>
          <w:tcPr>
            <w:tcW w:w="1115" w:type="dxa"/>
            <w:tcBorders>
              <w:top w:val="nil"/>
              <w:left w:val="nil"/>
              <w:bottom w:val="nil"/>
              <w:right w:val="nil"/>
            </w:tcBorders>
            <w:shd w:val="clear" w:color="auto" w:fill="auto"/>
            <w:noWrap/>
            <w:vAlign w:val="bottom"/>
            <w:hideMark/>
          </w:tcPr>
          <w:p w14:paraId="335A584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4.4%</w:t>
            </w:r>
          </w:p>
        </w:tc>
        <w:tc>
          <w:tcPr>
            <w:tcW w:w="3900" w:type="dxa"/>
            <w:tcBorders>
              <w:top w:val="nil"/>
              <w:left w:val="nil"/>
              <w:bottom w:val="nil"/>
              <w:right w:val="nil"/>
            </w:tcBorders>
            <w:shd w:val="clear" w:color="auto" w:fill="auto"/>
            <w:noWrap/>
            <w:vAlign w:val="bottom"/>
            <w:hideMark/>
          </w:tcPr>
          <w:p w14:paraId="2BF8BF4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Lead (ug/dL)</w:t>
            </w:r>
          </w:p>
        </w:tc>
      </w:tr>
      <w:tr w:rsidR="001C3F2E" w:rsidRPr="001C3F2E" w14:paraId="0491F218" w14:textId="77777777" w:rsidTr="00FD54EB">
        <w:trPr>
          <w:trHeight w:val="288"/>
        </w:trPr>
        <w:tc>
          <w:tcPr>
            <w:tcW w:w="2360" w:type="dxa"/>
            <w:tcBorders>
              <w:top w:val="nil"/>
              <w:left w:val="nil"/>
              <w:bottom w:val="nil"/>
              <w:right w:val="nil"/>
            </w:tcBorders>
            <w:shd w:val="clear" w:color="auto" w:fill="auto"/>
            <w:noWrap/>
            <w:vAlign w:val="bottom"/>
            <w:hideMark/>
          </w:tcPr>
          <w:p w14:paraId="7CEDB93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epp</w:t>
            </w:r>
            <w:proofErr w:type="spellEnd"/>
          </w:p>
        </w:tc>
        <w:tc>
          <w:tcPr>
            <w:tcW w:w="1751" w:type="dxa"/>
            <w:tcBorders>
              <w:top w:val="nil"/>
              <w:left w:val="nil"/>
              <w:bottom w:val="nil"/>
              <w:right w:val="nil"/>
            </w:tcBorders>
            <w:shd w:val="clear" w:color="auto" w:fill="auto"/>
            <w:noWrap/>
            <w:vAlign w:val="bottom"/>
            <w:hideMark/>
          </w:tcPr>
          <w:p w14:paraId="46E68A3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epp</w:t>
            </w:r>
            <w:proofErr w:type="spellEnd"/>
          </w:p>
        </w:tc>
        <w:tc>
          <w:tcPr>
            <w:tcW w:w="1134" w:type="dxa"/>
            <w:tcBorders>
              <w:top w:val="nil"/>
              <w:left w:val="nil"/>
              <w:bottom w:val="nil"/>
              <w:right w:val="nil"/>
            </w:tcBorders>
            <w:shd w:val="clear" w:color="auto" w:fill="auto"/>
            <w:noWrap/>
            <w:vAlign w:val="bottom"/>
            <w:hideMark/>
          </w:tcPr>
          <w:p w14:paraId="1551E15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791</w:t>
            </w:r>
          </w:p>
        </w:tc>
        <w:tc>
          <w:tcPr>
            <w:tcW w:w="1115" w:type="dxa"/>
            <w:tcBorders>
              <w:top w:val="nil"/>
              <w:left w:val="nil"/>
              <w:bottom w:val="nil"/>
              <w:right w:val="nil"/>
            </w:tcBorders>
            <w:shd w:val="clear" w:color="auto" w:fill="auto"/>
            <w:noWrap/>
            <w:vAlign w:val="bottom"/>
            <w:hideMark/>
          </w:tcPr>
          <w:p w14:paraId="013F5DC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4.6%</w:t>
            </w:r>
          </w:p>
        </w:tc>
        <w:tc>
          <w:tcPr>
            <w:tcW w:w="3900" w:type="dxa"/>
            <w:tcBorders>
              <w:top w:val="nil"/>
              <w:left w:val="nil"/>
              <w:bottom w:val="nil"/>
              <w:right w:val="nil"/>
            </w:tcBorders>
            <w:shd w:val="clear" w:color="auto" w:fill="auto"/>
            <w:noWrap/>
            <w:vAlign w:val="bottom"/>
            <w:hideMark/>
          </w:tcPr>
          <w:p w14:paraId="76FDE04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Erythrocyte protoporphyrin (ug/dL)</w:t>
            </w:r>
          </w:p>
        </w:tc>
      </w:tr>
      <w:tr w:rsidR="001C3F2E" w:rsidRPr="001C3F2E" w14:paraId="2DF4824A" w14:textId="77777777" w:rsidTr="00FD54EB">
        <w:trPr>
          <w:trHeight w:val="288"/>
        </w:trPr>
        <w:tc>
          <w:tcPr>
            <w:tcW w:w="2360" w:type="dxa"/>
            <w:tcBorders>
              <w:top w:val="nil"/>
              <w:left w:val="nil"/>
              <w:bottom w:val="nil"/>
              <w:right w:val="nil"/>
            </w:tcBorders>
            <w:shd w:val="clear" w:color="auto" w:fill="auto"/>
            <w:noWrap/>
            <w:vAlign w:val="bottom"/>
            <w:hideMark/>
          </w:tcPr>
          <w:p w14:paraId="6E0129C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fep</w:t>
            </w:r>
            <w:proofErr w:type="spellEnd"/>
          </w:p>
        </w:tc>
        <w:tc>
          <w:tcPr>
            <w:tcW w:w="1751" w:type="dxa"/>
            <w:tcBorders>
              <w:top w:val="nil"/>
              <w:left w:val="nil"/>
              <w:bottom w:val="nil"/>
              <w:right w:val="nil"/>
            </w:tcBorders>
            <w:shd w:val="clear" w:color="auto" w:fill="auto"/>
            <w:noWrap/>
            <w:vAlign w:val="bottom"/>
            <w:hideMark/>
          </w:tcPr>
          <w:p w14:paraId="3DABC34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fep</w:t>
            </w:r>
            <w:proofErr w:type="spellEnd"/>
          </w:p>
        </w:tc>
        <w:tc>
          <w:tcPr>
            <w:tcW w:w="1134" w:type="dxa"/>
            <w:tcBorders>
              <w:top w:val="nil"/>
              <w:left w:val="nil"/>
              <w:bottom w:val="nil"/>
              <w:right w:val="nil"/>
            </w:tcBorders>
            <w:shd w:val="clear" w:color="auto" w:fill="auto"/>
            <w:noWrap/>
            <w:vAlign w:val="bottom"/>
            <w:hideMark/>
          </w:tcPr>
          <w:p w14:paraId="01705A4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881</w:t>
            </w:r>
          </w:p>
        </w:tc>
        <w:tc>
          <w:tcPr>
            <w:tcW w:w="1115" w:type="dxa"/>
            <w:tcBorders>
              <w:top w:val="nil"/>
              <w:left w:val="nil"/>
              <w:bottom w:val="nil"/>
              <w:right w:val="nil"/>
            </w:tcBorders>
            <w:shd w:val="clear" w:color="auto" w:fill="auto"/>
            <w:noWrap/>
            <w:vAlign w:val="bottom"/>
            <w:hideMark/>
          </w:tcPr>
          <w:p w14:paraId="4E4458E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5.2%</w:t>
            </w:r>
          </w:p>
        </w:tc>
        <w:tc>
          <w:tcPr>
            <w:tcW w:w="3900" w:type="dxa"/>
            <w:tcBorders>
              <w:top w:val="nil"/>
              <w:left w:val="nil"/>
              <w:bottom w:val="nil"/>
              <w:right w:val="nil"/>
            </w:tcBorders>
            <w:shd w:val="clear" w:color="auto" w:fill="auto"/>
            <w:noWrap/>
            <w:vAlign w:val="bottom"/>
            <w:hideMark/>
          </w:tcPr>
          <w:p w14:paraId="2F14044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iron (ug/dL)</w:t>
            </w:r>
          </w:p>
        </w:tc>
      </w:tr>
      <w:tr w:rsidR="001C3F2E" w:rsidRPr="001C3F2E" w14:paraId="5BC8DB8B" w14:textId="77777777" w:rsidTr="00FD54EB">
        <w:trPr>
          <w:trHeight w:val="288"/>
        </w:trPr>
        <w:tc>
          <w:tcPr>
            <w:tcW w:w="2360" w:type="dxa"/>
            <w:tcBorders>
              <w:top w:val="nil"/>
              <w:left w:val="nil"/>
              <w:bottom w:val="nil"/>
              <w:right w:val="nil"/>
            </w:tcBorders>
            <w:shd w:val="clear" w:color="auto" w:fill="auto"/>
            <w:noWrap/>
            <w:vAlign w:val="bottom"/>
            <w:hideMark/>
          </w:tcPr>
          <w:p w14:paraId="183725B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tip</w:t>
            </w:r>
          </w:p>
        </w:tc>
        <w:tc>
          <w:tcPr>
            <w:tcW w:w="1751" w:type="dxa"/>
            <w:tcBorders>
              <w:top w:val="nil"/>
              <w:left w:val="nil"/>
              <w:bottom w:val="nil"/>
              <w:right w:val="nil"/>
            </w:tcBorders>
            <w:shd w:val="clear" w:color="auto" w:fill="auto"/>
            <w:noWrap/>
            <w:vAlign w:val="bottom"/>
            <w:hideMark/>
          </w:tcPr>
          <w:p w14:paraId="16AE358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tip</w:t>
            </w:r>
          </w:p>
        </w:tc>
        <w:tc>
          <w:tcPr>
            <w:tcW w:w="1134" w:type="dxa"/>
            <w:tcBorders>
              <w:top w:val="nil"/>
              <w:left w:val="nil"/>
              <w:bottom w:val="nil"/>
              <w:right w:val="nil"/>
            </w:tcBorders>
            <w:shd w:val="clear" w:color="auto" w:fill="auto"/>
            <w:noWrap/>
            <w:vAlign w:val="bottom"/>
            <w:hideMark/>
          </w:tcPr>
          <w:p w14:paraId="3448F67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906</w:t>
            </w:r>
          </w:p>
        </w:tc>
        <w:tc>
          <w:tcPr>
            <w:tcW w:w="1115" w:type="dxa"/>
            <w:tcBorders>
              <w:top w:val="nil"/>
              <w:left w:val="nil"/>
              <w:bottom w:val="nil"/>
              <w:right w:val="nil"/>
            </w:tcBorders>
            <w:shd w:val="clear" w:color="auto" w:fill="auto"/>
            <w:noWrap/>
            <w:vAlign w:val="bottom"/>
            <w:hideMark/>
          </w:tcPr>
          <w:p w14:paraId="6E239BA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6716410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TIBC (ug/dL)</w:t>
            </w:r>
          </w:p>
        </w:tc>
      </w:tr>
      <w:tr w:rsidR="001C3F2E" w:rsidRPr="001C3F2E" w14:paraId="419922FB" w14:textId="77777777" w:rsidTr="00FD54EB">
        <w:trPr>
          <w:trHeight w:val="288"/>
        </w:trPr>
        <w:tc>
          <w:tcPr>
            <w:tcW w:w="2360" w:type="dxa"/>
            <w:tcBorders>
              <w:top w:val="nil"/>
              <w:left w:val="nil"/>
              <w:bottom w:val="nil"/>
              <w:right w:val="nil"/>
            </w:tcBorders>
            <w:shd w:val="clear" w:color="auto" w:fill="auto"/>
            <w:noWrap/>
            <w:vAlign w:val="bottom"/>
            <w:hideMark/>
          </w:tcPr>
          <w:p w14:paraId="439B39F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lastRenderedPageBreak/>
              <w:t>pxp</w:t>
            </w:r>
            <w:proofErr w:type="spellEnd"/>
          </w:p>
        </w:tc>
        <w:tc>
          <w:tcPr>
            <w:tcW w:w="1751" w:type="dxa"/>
            <w:tcBorders>
              <w:top w:val="nil"/>
              <w:left w:val="nil"/>
              <w:bottom w:val="nil"/>
              <w:right w:val="nil"/>
            </w:tcBorders>
            <w:shd w:val="clear" w:color="auto" w:fill="auto"/>
            <w:noWrap/>
            <w:vAlign w:val="bottom"/>
            <w:hideMark/>
          </w:tcPr>
          <w:p w14:paraId="350B83B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pxp</w:t>
            </w:r>
            <w:proofErr w:type="spellEnd"/>
          </w:p>
        </w:tc>
        <w:tc>
          <w:tcPr>
            <w:tcW w:w="1134" w:type="dxa"/>
            <w:tcBorders>
              <w:top w:val="nil"/>
              <w:left w:val="nil"/>
              <w:bottom w:val="nil"/>
              <w:right w:val="nil"/>
            </w:tcBorders>
            <w:shd w:val="clear" w:color="auto" w:fill="auto"/>
            <w:noWrap/>
            <w:vAlign w:val="bottom"/>
            <w:hideMark/>
          </w:tcPr>
          <w:p w14:paraId="15C9965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925</w:t>
            </w:r>
          </w:p>
        </w:tc>
        <w:tc>
          <w:tcPr>
            <w:tcW w:w="1115" w:type="dxa"/>
            <w:tcBorders>
              <w:top w:val="nil"/>
              <w:left w:val="nil"/>
              <w:bottom w:val="nil"/>
              <w:right w:val="nil"/>
            </w:tcBorders>
            <w:shd w:val="clear" w:color="auto" w:fill="auto"/>
            <w:noWrap/>
            <w:vAlign w:val="bottom"/>
            <w:hideMark/>
          </w:tcPr>
          <w:p w14:paraId="7198852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5.4%</w:t>
            </w:r>
          </w:p>
        </w:tc>
        <w:tc>
          <w:tcPr>
            <w:tcW w:w="3900" w:type="dxa"/>
            <w:tcBorders>
              <w:top w:val="nil"/>
              <w:left w:val="nil"/>
              <w:bottom w:val="nil"/>
              <w:right w:val="nil"/>
            </w:tcBorders>
            <w:shd w:val="clear" w:color="auto" w:fill="auto"/>
            <w:noWrap/>
            <w:vAlign w:val="bottom"/>
            <w:hideMark/>
          </w:tcPr>
          <w:p w14:paraId="0339204F"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transferrin saturation (%)</w:t>
            </w:r>
          </w:p>
        </w:tc>
      </w:tr>
      <w:tr w:rsidR="001C3F2E" w:rsidRPr="001C3F2E" w14:paraId="168DADD7" w14:textId="77777777" w:rsidTr="00FD54EB">
        <w:trPr>
          <w:trHeight w:val="288"/>
        </w:trPr>
        <w:tc>
          <w:tcPr>
            <w:tcW w:w="2360" w:type="dxa"/>
            <w:tcBorders>
              <w:top w:val="nil"/>
              <w:left w:val="nil"/>
              <w:bottom w:val="nil"/>
              <w:right w:val="nil"/>
            </w:tcBorders>
            <w:shd w:val="clear" w:color="auto" w:fill="auto"/>
            <w:noWrap/>
            <w:vAlign w:val="bottom"/>
            <w:hideMark/>
          </w:tcPr>
          <w:p w14:paraId="2ADFDE7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frp</w:t>
            </w:r>
            <w:proofErr w:type="spellEnd"/>
          </w:p>
        </w:tc>
        <w:tc>
          <w:tcPr>
            <w:tcW w:w="1751" w:type="dxa"/>
            <w:tcBorders>
              <w:top w:val="nil"/>
              <w:left w:val="nil"/>
              <w:bottom w:val="nil"/>
              <w:right w:val="nil"/>
            </w:tcBorders>
            <w:shd w:val="clear" w:color="auto" w:fill="auto"/>
            <w:noWrap/>
            <w:vAlign w:val="bottom"/>
            <w:hideMark/>
          </w:tcPr>
          <w:p w14:paraId="696544B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frp</w:t>
            </w:r>
            <w:proofErr w:type="spellEnd"/>
          </w:p>
        </w:tc>
        <w:tc>
          <w:tcPr>
            <w:tcW w:w="1134" w:type="dxa"/>
            <w:tcBorders>
              <w:top w:val="nil"/>
              <w:left w:val="nil"/>
              <w:bottom w:val="nil"/>
              <w:right w:val="nil"/>
            </w:tcBorders>
            <w:shd w:val="clear" w:color="auto" w:fill="auto"/>
            <w:noWrap/>
            <w:vAlign w:val="bottom"/>
            <w:hideMark/>
          </w:tcPr>
          <w:p w14:paraId="6D099B4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916</w:t>
            </w:r>
          </w:p>
        </w:tc>
        <w:tc>
          <w:tcPr>
            <w:tcW w:w="1115" w:type="dxa"/>
            <w:tcBorders>
              <w:top w:val="nil"/>
              <w:left w:val="nil"/>
              <w:bottom w:val="nil"/>
              <w:right w:val="nil"/>
            </w:tcBorders>
            <w:shd w:val="clear" w:color="auto" w:fill="auto"/>
            <w:noWrap/>
            <w:vAlign w:val="bottom"/>
            <w:hideMark/>
          </w:tcPr>
          <w:p w14:paraId="2498117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5.4%</w:t>
            </w:r>
          </w:p>
        </w:tc>
        <w:tc>
          <w:tcPr>
            <w:tcW w:w="3900" w:type="dxa"/>
            <w:tcBorders>
              <w:top w:val="nil"/>
              <w:left w:val="nil"/>
              <w:bottom w:val="nil"/>
              <w:right w:val="nil"/>
            </w:tcBorders>
            <w:shd w:val="clear" w:color="auto" w:fill="auto"/>
            <w:noWrap/>
            <w:vAlign w:val="bottom"/>
            <w:hideMark/>
          </w:tcPr>
          <w:p w14:paraId="78E2240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ferritin (ng/mL)</w:t>
            </w:r>
          </w:p>
        </w:tc>
      </w:tr>
      <w:tr w:rsidR="001C3F2E" w:rsidRPr="001C3F2E" w14:paraId="23DF53A1" w14:textId="77777777" w:rsidTr="00FD54EB">
        <w:trPr>
          <w:trHeight w:val="288"/>
        </w:trPr>
        <w:tc>
          <w:tcPr>
            <w:tcW w:w="2360" w:type="dxa"/>
            <w:tcBorders>
              <w:top w:val="nil"/>
              <w:left w:val="nil"/>
              <w:bottom w:val="nil"/>
              <w:right w:val="nil"/>
            </w:tcBorders>
            <w:shd w:val="clear" w:color="auto" w:fill="auto"/>
            <w:noWrap/>
            <w:vAlign w:val="bottom"/>
            <w:hideMark/>
          </w:tcPr>
          <w:p w14:paraId="5452BDB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fop</w:t>
            </w:r>
          </w:p>
        </w:tc>
        <w:tc>
          <w:tcPr>
            <w:tcW w:w="1751" w:type="dxa"/>
            <w:tcBorders>
              <w:top w:val="nil"/>
              <w:left w:val="nil"/>
              <w:bottom w:val="nil"/>
              <w:right w:val="nil"/>
            </w:tcBorders>
            <w:shd w:val="clear" w:color="auto" w:fill="auto"/>
            <w:noWrap/>
            <w:vAlign w:val="bottom"/>
            <w:hideMark/>
          </w:tcPr>
          <w:p w14:paraId="0543E5B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fop</w:t>
            </w:r>
          </w:p>
        </w:tc>
        <w:tc>
          <w:tcPr>
            <w:tcW w:w="1134" w:type="dxa"/>
            <w:tcBorders>
              <w:top w:val="nil"/>
              <w:left w:val="nil"/>
              <w:bottom w:val="nil"/>
              <w:right w:val="nil"/>
            </w:tcBorders>
            <w:shd w:val="clear" w:color="auto" w:fill="auto"/>
            <w:noWrap/>
            <w:vAlign w:val="bottom"/>
            <w:hideMark/>
          </w:tcPr>
          <w:p w14:paraId="18CFD8E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909</w:t>
            </w:r>
          </w:p>
        </w:tc>
        <w:tc>
          <w:tcPr>
            <w:tcW w:w="1115" w:type="dxa"/>
            <w:tcBorders>
              <w:top w:val="nil"/>
              <w:left w:val="nil"/>
              <w:bottom w:val="nil"/>
              <w:right w:val="nil"/>
            </w:tcBorders>
            <w:shd w:val="clear" w:color="auto" w:fill="auto"/>
            <w:noWrap/>
            <w:vAlign w:val="bottom"/>
            <w:hideMark/>
          </w:tcPr>
          <w:p w14:paraId="78C1A7D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5.3%</w:t>
            </w:r>
          </w:p>
        </w:tc>
        <w:tc>
          <w:tcPr>
            <w:tcW w:w="3900" w:type="dxa"/>
            <w:tcBorders>
              <w:top w:val="nil"/>
              <w:left w:val="nil"/>
              <w:bottom w:val="nil"/>
              <w:right w:val="nil"/>
            </w:tcBorders>
            <w:shd w:val="clear" w:color="auto" w:fill="auto"/>
            <w:noWrap/>
            <w:vAlign w:val="bottom"/>
            <w:hideMark/>
          </w:tcPr>
          <w:p w14:paraId="38515965"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folate (ng/mL)</w:t>
            </w:r>
          </w:p>
        </w:tc>
      </w:tr>
      <w:tr w:rsidR="001C3F2E" w:rsidRPr="001C3F2E" w14:paraId="50D062B9" w14:textId="77777777" w:rsidTr="00FD54EB">
        <w:trPr>
          <w:trHeight w:val="288"/>
        </w:trPr>
        <w:tc>
          <w:tcPr>
            <w:tcW w:w="2360" w:type="dxa"/>
            <w:tcBorders>
              <w:top w:val="nil"/>
              <w:left w:val="nil"/>
              <w:bottom w:val="nil"/>
              <w:right w:val="nil"/>
            </w:tcBorders>
            <w:shd w:val="clear" w:color="auto" w:fill="auto"/>
            <w:noWrap/>
            <w:vAlign w:val="bottom"/>
            <w:hideMark/>
          </w:tcPr>
          <w:p w14:paraId="49981C7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rbp</w:t>
            </w:r>
            <w:proofErr w:type="spellEnd"/>
          </w:p>
        </w:tc>
        <w:tc>
          <w:tcPr>
            <w:tcW w:w="1751" w:type="dxa"/>
            <w:tcBorders>
              <w:top w:val="nil"/>
              <w:left w:val="nil"/>
              <w:bottom w:val="nil"/>
              <w:right w:val="nil"/>
            </w:tcBorders>
            <w:shd w:val="clear" w:color="auto" w:fill="auto"/>
            <w:noWrap/>
            <w:vAlign w:val="bottom"/>
            <w:hideMark/>
          </w:tcPr>
          <w:p w14:paraId="6B888D9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rbp</w:t>
            </w:r>
            <w:proofErr w:type="spellEnd"/>
          </w:p>
        </w:tc>
        <w:tc>
          <w:tcPr>
            <w:tcW w:w="1134" w:type="dxa"/>
            <w:tcBorders>
              <w:top w:val="nil"/>
              <w:left w:val="nil"/>
              <w:bottom w:val="nil"/>
              <w:right w:val="nil"/>
            </w:tcBorders>
            <w:shd w:val="clear" w:color="auto" w:fill="auto"/>
            <w:noWrap/>
            <w:vAlign w:val="bottom"/>
            <w:hideMark/>
          </w:tcPr>
          <w:p w14:paraId="70ACD8E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1241</w:t>
            </w:r>
          </w:p>
        </w:tc>
        <w:tc>
          <w:tcPr>
            <w:tcW w:w="1115" w:type="dxa"/>
            <w:tcBorders>
              <w:top w:val="nil"/>
              <w:left w:val="nil"/>
              <w:bottom w:val="nil"/>
              <w:right w:val="nil"/>
            </w:tcBorders>
            <w:shd w:val="clear" w:color="auto" w:fill="auto"/>
            <w:noWrap/>
            <w:vAlign w:val="bottom"/>
            <w:hideMark/>
          </w:tcPr>
          <w:p w14:paraId="320B251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7.3%</w:t>
            </w:r>
          </w:p>
        </w:tc>
        <w:tc>
          <w:tcPr>
            <w:tcW w:w="3900" w:type="dxa"/>
            <w:tcBorders>
              <w:top w:val="nil"/>
              <w:left w:val="nil"/>
              <w:bottom w:val="nil"/>
              <w:right w:val="nil"/>
            </w:tcBorders>
            <w:shd w:val="clear" w:color="auto" w:fill="auto"/>
            <w:noWrap/>
            <w:vAlign w:val="bottom"/>
            <w:hideMark/>
          </w:tcPr>
          <w:p w14:paraId="7099A15D"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RBC folate (ng/mL)</w:t>
            </w:r>
          </w:p>
        </w:tc>
      </w:tr>
      <w:tr w:rsidR="001C3F2E" w:rsidRPr="001C3F2E" w14:paraId="56DDED9B" w14:textId="77777777" w:rsidTr="00FD54EB">
        <w:trPr>
          <w:trHeight w:val="288"/>
        </w:trPr>
        <w:tc>
          <w:tcPr>
            <w:tcW w:w="2360" w:type="dxa"/>
            <w:tcBorders>
              <w:top w:val="nil"/>
              <w:left w:val="nil"/>
              <w:bottom w:val="nil"/>
              <w:right w:val="nil"/>
            </w:tcBorders>
            <w:shd w:val="clear" w:color="auto" w:fill="auto"/>
            <w:noWrap/>
            <w:vAlign w:val="bottom"/>
            <w:hideMark/>
          </w:tcPr>
          <w:p w14:paraId="6568297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vbp</w:t>
            </w:r>
            <w:proofErr w:type="spellEnd"/>
          </w:p>
        </w:tc>
        <w:tc>
          <w:tcPr>
            <w:tcW w:w="1751" w:type="dxa"/>
            <w:tcBorders>
              <w:top w:val="nil"/>
              <w:left w:val="nil"/>
              <w:bottom w:val="nil"/>
              <w:right w:val="nil"/>
            </w:tcBorders>
            <w:shd w:val="clear" w:color="auto" w:fill="auto"/>
            <w:noWrap/>
            <w:vAlign w:val="bottom"/>
            <w:hideMark/>
          </w:tcPr>
          <w:p w14:paraId="680AFD3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vbp</w:t>
            </w:r>
            <w:proofErr w:type="spellEnd"/>
          </w:p>
        </w:tc>
        <w:tc>
          <w:tcPr>
            <w:tcW w:w="1134" w:type="dxa"/>
            <w:tcBorders>
              <w:top w:val="nil"/>
              <w:left w:val="nil"/>
              <w:bottom w:val="nil"/>
              <w:right w:val="nil"/>
            </w:tcBorders>
            <w:shd w:val="clear" w:color="auto" w:fill="auto"/>
            <w:noWrap/>
            <w:vAlign w:val="bottom"/>
            <w:hideMark/>
          </w:tcPr>
          <w:p w14:paraId="08A1EC8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8803</w:t>
            </w:r>
          </w:p>
        </w:tc>
        <w:tc>
          <w:tcPr>
            <w:tcW w:w="1115" w:type="dxa"/>
            <w:tcBorders>
              <w:top w:val="nil"/>
              <w:left w:val="nil"/>
              <w:bottom w:val="nil"/>
              <w:right w:val="nil"/>
            </w:tcBorders>
            <w:shd w:val="clear" w:color="auto" w:fill="auto"/>
            <w:noWrap/>
            <w:vAlign w:val="bottom"/>
            <w:hideMark/>
          </w:tcPr>
          <w:p w14:paraId="46FC731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51.7%</w:t>
            </w:r>
          </w:p>
        </w:tc>
        <w:tc>
          <w:tcPr>
            <w:tcW w:w="3900" w:type="dxa"/>
            <w:tcBorders>
              <w:top w:val="nil"/>
              <w:left w:val="nil"/>
              <w:bottom w:val="nil"/>
              <w:right w:val="nil"/>
            </w:tcBorders>
            <w:shd w:val="clear" w:color="auto" w:fill="auto"/>
            <w:noWrap/>
            <w:vAlign w:val="bottom"/>
            <w:hideMark/>
          </w:tcPr>
          <w:p w14:paraId="5DD887C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vitamin B12 (</w:t>
            </w:r>
            <w:proofErr w:type="spellStart"/>
            <w:r w:rsidRPr="001C3F2E">
              <w:rPr>
                <w:rFonts w:ascii="Calibri" w:eastAsia="Times New Roman" w:hAnsi="Calibri" w:cs="Calibri"/>
                <w:color w:val="000000"/>
                <w:lang w:eastAsia="en-GB"/>
              </w:rPr>
              <w:t>pg</w:t>
            </w:r>
            <w:proofErr w:type="spellEnd"/>
            <w:r w:rsidRPr="001C3F2E">
              <w:rPr>
                <w:rFonts w:ascii="Calibri" w:eastAsia="Times New Roman" w:hAnsi="Calibri" w:cs="Calibri"/>
                <w:color w:val="000000"/>
                <w:lang w:eastAsia="en-GB"/>
              </w:rPr>
              <w:t>/mL)</w:t>
            </w:r>
          </w:p>
        </w:tc>
      </w:tr>
      <w:tr w:rsidR="001C3F2E" w:rsidRPr="001C3F2E" w14:paraId="10DD3ADC" w14:textId="77777777" w:rsidTr="00FD54EB">
        <w:trPr>
          <w:trHeight w:val="288"/>
        </w:trPr>
        <w:tc>
          <w:tcPr>
            <w:tcW w:w="2360" w:type="dxa"/>
            <w:tcBorders>
              <w:top w:val="nil"/>
              <w:left w:val="nil"/>
              <w:bottom w:val="nil"/>
              <w:right w:val="nil"/>
            </w:tcBorders>
            <w:shd w:val="clear" w:color="auto" w:fill="auto"/>
            <w:noWrap/>
            <w:vAlign w:val="bottom"/>
            <w:hideMark/>
          </w:tcPr>
          <w:p w14:paraId="1AF1270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vcp</w:t>
            </w:r>
            <w:proofErr w:type="spellEnd"/>
          </w:p>
        </w:tc>
        <w:tc>
          <w:tcPr>
            <w:tcW w:w="1751" w:type="dxa"/>
            <w:tcBorders>
              <w:top w:val="nil"/>
              <w:left w:val="nil"/>
              <w:bottom w:val="nil"/>
              <w:right w:val="nil"/>
            </w:tcBorders>
            <w:shd w:val="clear" w:color="auto" w:fill="auto"/>
            <w:noWrap/>
            <w:vAlign w:val="bottom"/>
            <w:hideMark/>
          </w:tcPr>
          <w:p w14:paraId="3072271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vcp</w:t>
            </w:r>
            <w:proofErr w:type="spellEnd"/>
          </w:p>
        </w:tc>
        <w:tc>
          <w:tcPr>
            <w:tcW w:w="1134" w:type="dxa"/>
            <w:tcBorders>
              <w:top w:val="nil"/>
              <w:left w:val="nil"/>
              <w:bottom w:val="nil"/>
              <w:right w:val="nil"/>
            </w:tcBorders>
            <w:shd w:val="clear" w:color="auto" w:fill="auto"/>
            <w:noWrap/>
            <w:vAlign w:val="bottom"/>
            <w:hideMark/>
          </w:tcPr>
          <w:p w14:paraId="265222A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1845</w:t>
            </w:r>
          </w:p>
        </w:tc>
        <w:tc>
          <w:tcPr>
            <w:tcW w:w="1115" w:type="dxa"/>
            <w:tcBorders>
              <w:top w:val="nil"/>
              <w:left w:val="nil"/>
              <w:bottom w:val="nil"/>
              <w:right w:val="nil"/>
            </w:tcBorders>
            <w:shd w:val="clear" w:color="auto" w:fill="auto"/>
            <w:noWrap/>
            <w:vAlign w:val="bottom"/>
            <w:hideMark/>
          </w:tcPr>
          <w:p w14:paraId="38091CB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10.8%</w:t>
            </w:r>
          </w:p>
        </w:tc>
        <w:tc>
          <w:tcPr>
            <w:tcW w:w="3900" w:type="dxa"/>
            <w:tcBorders>
              <w:top w:val="nil"/>
              <w:left w:val="nil"/>
              <w:bottom w:val="nil"/>
              <w:right w:val="nil"/>
            </w:tcBorders>
            <w:shd w:val="clear" w:color="auto" w:fill="auto"/>
            <w:noWrap/>
            <w:vAlign w:val="bottom"/>
            <w:hideMark/>
          </w:tcPr>
          <w:p w14:paraId="509F787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vitamin C (mg/dL)</w:t>
            </w:r>
          </w:p>
        </w:tc>
      </w:tr>
      <w:tr w:rsidR="001C3F2E" w:rsidRPr="001C3F2E" w14:paraId="01513FD5" w14:textId="77777777" w:rsidTr="00FD54EB">
        <w:trPr>
          <w:trHeight w:val="288"/>
        </w:trPr>
        <w:tc>
          <w:tcPr>
            <w:tcW w:w="2360" w:type="dxa"/>
            <w:tcBorders>
              <w:top w:val="nil"/>
              <w:left w:val="nil"/>
              <w:bottom w:val="nil"/>
              <w:right w:val="nil"/>
            </w:tcBorders>
            <w:shd w:val="clear" w:color="auto" w:fill="auto"/>
            <w:noWrap/>
            <w:vAlign w:val="bottom"/>
            <w:hideMark/>
          </w:tcPr>
          <w:p w14:paraId="1227C44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icpsi</w:t>
            </w:r>
            <w:proofErr w:type="spellEnd"/>
          </w:p>
        </w:tc>
        <w:tc>
          <w:tcPr>
            <w:tcW w:w="1751" w:type="dxa"/>
            <w:tcBorders>
              <w:top w:val="nil"/>
              <w:left w:val="nil"/>
              <w:bottom w:val="nil"/>
              <w:right w:val="nil"/>
            </w:tcBorders>
            <w:shd w:val="clear" w:color="auto" w:fill="auto"/>
            <w:noWrap/>
            <w:vAlign w:val="bottom"/>
            <w:hideMark/>
          </w:tcPr>
          <w:p w14:paraId="1AA237D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icpsi</w:t>
            </w:r>
            <w:proofErr w:type="spellEnd"/>
          </w:p>
        </w:tc>
        <w:tc>
          <w:tcPr>
            <w:tcW w:w="1134" w:type="dxa"/>
            <w:tcBorders>
              <w:top w:val="nil"/>
              <w:left w:val="nil"/>
              <w:bottom w:val="nil"/>
              <w:right w:val="nil"/>
            </w:tcBorders>
            <w:shd w:val="clear" w:color="auto" w:fill="auto"/>
            <w:noWrap/>
            <w:vAlign w:val="bottom"/>
            <w:hideMark/>
          </w:tcPr>
          <w:p w14:paraId="5C449DE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2870</w:t>
            </w:r>
          </w:p>
        </w:tc>
        <w:tc>
          <w:tcPr>
            <w:tcW w:w="1115" w:type="dxa"/>
            <w:tcBorders>
              <w:top w:val="nil"/>
              <w:left w:val="nil"/>
              <w:bottom w:val="nil"/>
              <w:right w:val="nil"/>
            </w:tcBorders>
            <w:shd w:val="clear" w:color="auto" w:fill="auto"/>
            <w:noWrap/>
            <w:vAlign w:val="bottom"/>
            <w:hideMark/>
          </w:tcPr>
          <w:p w14:paraId="4F6A713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16.9%</w:t>
            </w:r>
          </w:p>
        </w:tc>
        <w:tc>
          <w:tcPr>
            <w:tcW w:w="3900" w:type="dxa"/>
            <w:tcBorders>
              <w:top w:val="nil"/>
              <w:left w:val="nil"/>
              <w:bottom w:val="nil"/>
              <w:right w:val="nil"/>
            </w:tcBorders>
            <w:shd w:val="clear" w:color="auto" w:fill="auto"/>
            <w:noWrap/>
            <w:vAlign w:val="bottom"/>
            <w:hideMark/>
          </w:tcPr>
          <w:p w14:paraId="41875EE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normalized calcium: SI (mmol/L)</w:t>
            </w:r>
          </w:p>
        </w:tc>
      </w:tr>
      <w:tr w:rsidR="001C3F2E" w:rsidRPr="001C3F2E" w14:paraId="053E45A0" w14:textId="77777777" w:rsidTr="00FD54EB">
        <w:trPr>
          <w:trHeight w:val="288"/>
        </w:trPr>
        <w:tc>
          <w:tcPr>
            <w:tcW w:w="2360" w:type="dxa"/>
            <w:tcBorders>
              <w:top w:val="nil"/>
              <w:left w:val="nil"/>
              <w:bottom w:val="nil"/>
              <w:right w:val="nil"/>
            </w:tcBorders>
            <w:shd w:val="clear" w:color="auto" w:fill="auto"/>
            <w:noWrap/>
            <w:vAlign w:val="bottom"/>
            <w:hideMark/>
          </w:tcPr>
          <w:p w14:paraId="250A756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capsi</w:t>
            </w:r>
            <w:proofErr w:type="spellEnd"/>
          </w:p>
        </w:tc>
        <w:tc>
          <w:tcPr>
            <w:tcW w:w="1751" w:type="dxa"/>
            <w:tcBorders>
              <w:top w:val="nil"/>
              <w:left w:val="nil"/>
              <w:bottom w:val="nil"/>
              <w:right w:val="nil"/>
            </w:tcBorders>
            <w:shd w:val="clear" w:color="auto" w:fill="auto"/>
            <w:noWrap/>
            <w:vAlign w:val="bottom"/>
            <w:hideMark/>
          </w:tcPr>
          <w:p w14:paraId="1D4755B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capsi</w:t>
            </w:r>
            <w:proofErr w:type="spellEnd"/>
          </w:p>
        </w:tc>
        <w:tc>
          <w:tcPr>
            <w:tcW w:w="1134" w:type="dxa"/>
            <w:tcBorders>
              <w:top w:val="nil"/>
              <w:left w:val="nil"/>
              <w:bottom w:val="nil"/>
              <w:right w:val="nil"/>
            </w:tcBorders>
            <w:shd w:val="clear" w:color="auto" w:fill="auto"/>
            <w:noWrap/>
            <w:vAlign w:val="bottom"/>
            <w:hideMark/>
          </w:tcPr>
          <w:p w14:paraId="54AF9279"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1431</w:t>
            </w:r>
          </w:p>
        </w:tc>
        <w:tc>
          <w:tcPr>
            <w:tcW w:w="1115" w:type="dxa"/>
            <w:tcBorders>
              <w:top w:val="nil"/>
              <w:left w:val="nil"/>
              <w:bottom w:val="nil"/>
              <w:right w:val="nil"/>
            </w:tcBorders>
            <w:shd w:val="clear" w:color="auto" w:fill="auto"/>
            <w:noWrap/>
            <w:vAlign w:val="bottom"/>
            <w:hideMark/>
          </w:tcPr>
          <w:p w14:paraId="6E93175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8.4%</w:t>
            </w:r>
          </w:p>
        </w:tc>
        <w:tc>
          <w:tcPr>
            <w:tcW w:w="3900" w:type="dxa"/>
            <w:tcBorders>
              <w:top w:val="nil"/>
              <w:left w:val="nil"/>
              <w:bottom w:val="nil"/>
              <w:right w:val="nil"/>
            </w:tcBorders>
            <w:shd w:val="clear" w:color="auto" w:fill="auto"/>
            <w:noWrap/>
            <w:vAlign w:val="bottom"/>
            <w:hideMark/>
          </w:tcPr>
          <w:p w14:paraId="1BF4466B"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total calcium: SI (mmol/L)</w:t>
            </w:r>
          </w:p>
        </w:tc>
      </w:tr>
      <w:tr w:rsidR="001C3F2E" w:rsidRPr="001C3F2E" w14:paraId="1F0BB329" w14:textId="77777777" w:rsidTr="00FD54EB">
        <w:trPr>
          <w:trHeight w:val="288"/>
        </w:trPr>
        <w:tc>
          <w:tcPr>
            <w:tcW w:w="2360" w:type="dxa"/>
            <w:tcBorders>
              <w:top w:val="nil"/>
              <w:left w:val="nil"/>
              <w:bottom w:val="nil"/>
              <w:right w:val="nil"/>
            </w:tcBorders>
            <w:shd w:val="clear" w:color="auto" w:fill="auto"/>
            <w:noWrap/>
            <w:vAlign w:val="bottom"/>
            <w:hideMark/>
          </w:tcPr>
          <w:p w14:paraId="4101BAE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sep</w:t>
            </w:r>
            <w:proofErr w:type="spellEnd"/>
          </w:p>
        </w:tc>
        <w:tc>
          <w:tcPr>
            <w:tcW w:w="1751" w:type="dxa"/>
            <w:tcBorders>
              <w:top w:val="nil"/>
              <w:left w:val="nil"/>
              <w:bottom w:val="nil"/>
              <w:right w:val="nil"/>
            </w:tcBorders>
            <w:shd w:val="clear" w:color="auto" w:fill="auto"/>
            <w:noWrap/>
            <w:vAlign w:val="bottom"/>
            <w:hideMark/>
          </w:tcPr>
          <w:p w14:paraId="7A6D11F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sel</w:t>
            </w:r>
            <w:proofErr w:type="spellEnd"/>
          </w:p>
        </w:tc>
        <w:tc>
          <w:tcPr>
            <w:tcW w:w="1134" w:type="dxa"/>
            <w:tcBorders>
              <w:top w:val="nil"/>
              <w:left w:val="nil"/>
              <w:bottom w:val="nil"/>
              <w:right w:val="nil"/>
            </w:tcBorders>
            <w:shd w:val="clear" w:color="auto" w:fill="auto"/>
            <w:noWrap/>
            <w:vAlign w:val="bottom"/>
            <w:hideMark/>
          </w:tcPr>
          <w:p w14:paraId="4556A12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1301</w:t>
            </w:r>
          </w:p>
        </w:tc>
        <w:tc>
          <w:tcPr>
            <w:tcW w:w="1115" w:type="dxa"/>
            <w:tcBorders>
              <w:top w:val="nil"/>
              <w:left w:val="nil"/>
              <w:bottom w:val="nil"/>
              <w:right w:val="nil"/>
            </w:tcBorders>
            <w:shd w:val="clear" w:color="auto" w:fill="auto"/>
            <w:noWrap/>
            <w:vAlign w:val="bottom"/>
            <w:hideMark/>
          </w:tcPr>
          <w:p w14:paraId="2770EAA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7.6%</w:t>
            </w:r>
          </w:p>
        </w:tc>
        <w:tc>
          <w:tcPr>
            <w:tcW w:w="3900" w:type="dxa"/>
            <w:tcBorders>
              <w:top w:val="nil"/>
              <w:left w:val="nil"/>
              <w:bottom w:val="nil"/>
              <w:right w:val="nil"/>
            </w:tcBorders>
            <w:shd w:val="clear" w:color="auto" w:fill="auto"/>
            <w:noWrap/>
            <w:vAlign w:val="bottom"/>
            <w:hideMark/>
          </w:tcPr>
          <w:p w14:paraId="31E7A75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selenium (ng/mL)</w:t>
            </w:r>
          </w:p>
        </w:tc>
      </w:tr>
      <w:tr w:rsidR="001C3F2E" w:rsidRPr="001C3F2E" w14:paraId="06A25D11" w14:textId="77777777" w:rsidTr="00FD54EB">
        <w:trPr>
          <w:trHeight w:val="288"/>
        </w:trPr>
        <w:tc>
          <w:tcPr>
            <w:tcW w:w="2360" w:type="dxa"/>
            <w:tcBorders>
              <w:top w:val="nil"/>
              <w:left w:val="nil"/>
              <w:bottom w:val="nil"/>
              <w:right w:val="nil"/>
            </w:tcBorders>
            <w:shd w:val="clear" w:color="auto" w:fill="auto"/>
            <w:noWrap/>
            <w:vAlign w:val="bottom"/>
            <w:hideMark/>
          </w:tcPr>
          <w:p w14:paraId="1EE4FDB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vap</w:t>
            </w:r>
            <w:proofErr w:type="spellEnd"/>
          </w:p>
        </w:tc>
        <w:tc>
          <w:tcPr>
            <w:tcW w:w="1751" w:type="dxa"/>
            <w:tcBorders>
              <w:top w:val="nil"/>
              <w:left w:val="nil"/>
              <w:bottom w:val="nil"/>
              <w:right w:val="nil"/>
            </w:tcBorders>
            <w:shd w:val="clear" w:color="auto" w:fill="auto"/>
            <w:noWrap/>
            <w:vAlign w:val="bottom"/>
            <w:hideMark/>
          </w:tcPr>
          <w:p w14:paraId="51E63CC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vap</w:t>
            </w:r>
            <w:proofErr w:type="spellEnd"/>
          </w:p>
        </w:tc>
        <w:tc>
          <w:tcPr>
            <w:tcW w:w="1134" w:type="dxa"/>
            <w:tcBorders>
              <w:top w:val="nil"/>
              <w:left w:val="nil"/>
              <w:bottom w:val="nil"/>
              <w:right w:val="nil"/>
            </w:tcBorders>
            <w:shd w:val="clear" w:color="auto" w:fill="auto"/>
            <w:noWrap/>
            <w:vAlign w:val="bottom"/>
            <w:hideMark/>
          </w:tcPr>
          <w:p w14:paraId="08B7973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062FB29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6EE29CB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vitamin A (ug/dL)</w:t>
            </w:r>
          </w:p>
        </w:tc>
      </w:tr>
      <w:tr w:rsidR="001C3F2E" w:rsidRPr="001C3F2E" w14:paraId="0228617C" w14:textId="77777777" w:rsidTr="00FD54EB">
        <w:trPr>
          <w:trHeight w:val="288"/>
        </w:trPr>
        <w:tc>
          <w:tcPr>
            <w:tcW w:w="2360" w:type="dxa"/>
            <w:tcBorders>
              <w:top w:val="nil"/>
              <w:left w:val="nil"/>
              <w:bottom w:val="nil"/>
              <w:right w:val="nil"/>
            </w:tcBorders>
            <w:shd w:val="clear" w:color="auto" w:fill="auto"/>
            <w:noWrap/>
            <w:vAlign w:val="bottom"/>
            <w:hideMark/>
          </w:tcPr>
          <w:p w14:paraId="1DD9072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vep</w:t>
            </w:r>
            <w:proofErr w:type="spellEnd"/>
          </w:p>
        </w:tc>
        <w:tc>
          <w:tcPr>
            <w:tcW w:w="1751" w:type="dxa"/>
            <w:tcBorders>
              <w:top w:val="nil"/>
              <w:left w:val="nil"/>
              <w:bottom w:val="nil"/>
              <w:right w:val="nil"/>
            </w:tcBorders>
            <w:shd w:val="clear" w:color="auto" w:fill="auto"/>
            <w:noWrap/>
            <w:vAlign w:val="bottom"/>
            <w:hideMark/>
          </w:tcPr>
          <w:p w14:paraId="29F442E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vep</w:t>
            </w:r>
            <w:proofErr w:type="spellEnd"/>
          </w:p>
        </w:tc>
        <w:tc>
          <w:tcPr>
            <w:tcW w:w="1134" w:type="dxa"/>
            <w:tcBorders>
              <w:top w:val="nil"/>
              <w:left w:val="nil"/>
              <w:bottom w:val="nil"/>
              <w:right w:val="nil"/>
            </w:tcBorders>
            <w:shd w:val="clear" w:color="auto" w:fill="auto"/>
            <w:noWrap/>
            <w:vAlign w:val="bottom"/>
            <w:hideMark/>
          </w:tcPr>
          <w:p w14:paraId="1AB85D2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2DDB9AC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5CCEBCA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vitamin E (ug/dL)</w:t>
            </w:r>
          </w:p>
        </w:tc>
      </w:tr>
      <w:tr w:rsidR="001C3F2E" w:rsidRPr="001C3F2E" w14:paraId="78D2B02B" w14:textId="77777777" w:rsidTr="00FD54EB">
        <w:trPr>
          <w:trHeight w:val="288"/>
        </w:trPr>
        <w:tc>
          <w:tcPr>
            <w:tcW w:w="2360" w:type="dxa"/>
            <w:tcBorders>
              <w:top w:val="nil"/>
              <w:left w:val="nil"/>
              <w:bottom w:val="nil"/>
              <w:right w:val="nil"/>
            </w:tcBorders>
            <w:shd w:val="clear" w:color="auto" w:fill="auto"/>
            <w:noWrap/>
            <w:vAlign w:val="bottom"/>
            <w:hideMark/>
          </w:tcPr>
          <w:p w14:paraId="62308D7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acp</w:t>
            </w:r>
            <w:proofErr w:type="spellEnd"/>
          </w:p>
        </w:tc>
        <w:tc>
          <w:tcPr>
            <w:tcW w:w="1751" w:type="dxa"/>
            <w:tcBorders>
              <w:top w:val="nil"/>
              <w:left w:val="nil"/>
              <w:bottom w:val="nil"/>
              <w:right w:val="nil"/>
            </w:tcBorders>
            <w:shd w:val="clear" w:color="auto" w:fill="auto"/>
            <w:noWrap/>
            <w:vAlign w:val="bottom"/>
            <w:hideMark/>
          </w:tcPr>
          <w:p w14:paraId="7BAFE9A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act</w:t>
            </w:r>
          </w:p>
        </w:tc>
        <w:tc>
          <w:tcPr>
            <w:tcW w:w="1134" w:type="dxa"/>
            <w:tcBorders>
              <w:top w:val="nil"/>
              <w:left w:val="nil"/>
              <w:bottom w:val="nil"/>
              <w:right w:val="nil"/>
            </w:tcBorders>
            <w:shd w:val="clear" w:color="auto" w:fill="auto"/>
            <w:noWrap/>
            <w:vAlign w:val="bottom"/>
            <w:hideMark/>
          </w:tcPr>
          <w:p w14:paraId="26A3408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5FEE352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507A246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alpha carotene (ug/dL)</w:t>
            </w:r>
          </w:p>
        </w:tc>
      </w:tr>
      <w:tr w:rsidR="001C3F2E" w:rsidRPr="001C3F2E" w14:paraId="2248DEE6" w14:textId="77777777" w:rsidTr="00FD54EB">
        <w:trPr>
          <w:trHeight w:val="288"/>
        </w:trPr>
        <w:tc>
          <w:tcPr>
            <w:tcW w:w="2360" w:type="dxa"/>
            <w:tcBorders>
              <w:top w:val="nil"/>
              <w:left w:val="nil"/>
              <w:bottom w:val="nil"/>
              <w:right w:val="nil"/>
            </w:tcBorders>
            <w:shd w:val="clear" w:color="auto" w:fill="auto"/>
            <w:noWrap/>
            <w:vAlign w:val="bottom"/>
            <w:hideMark/>
          </w:tcPr>
          <w:p w14:paraId="45BD696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bcp</w:t>
            </w:r>
            <w:proofErr w:type="spellEnd"/>
          </w:p>
        </w:tc>
        <w:tc>
          <w:tcPr>
            <w:tcW w:w="1751" w:type="dxa"/>
            <w:tcBorders>
              <w:top w:val="nil"/>
              <w:left w:val="nil"/>
              <w:bottom w:val="nil"/>
              <w:right w:val="nil"/>
            </w:tcBorders>
            <w:shd w:val="clear" w:color="auto" w:fill="auto"/>
            <w:noWrap/>
            <w:vAlign w:val="bottom"/>
            <w:hideMark/>
          </w:tcPr>
          <w:p w14:paraId="0E81004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bcp</w:t>
            </w:r>
            <w:proofErr w:type="spellEnd"/>
          </w:p>
        </w:tc>
        <w:tc>
          <w:tcPr>
            <w:tcW w:w="1134" w:type="dxa"/>
            <w:tcBorders>
              <w:top w:val="nil"/>
              <w:left w:val="nil"/>
              <w:bottom w:val="nil"/>
              <w:right w:val="nil"/>
            </w:tcBorders>
            <w:shd w:val="clear" w:color="auto" w:fill="auto"/>
            <w:noWrap/>
            <w:vAlign w:val="bottom"/>
            <w:hideMark/>
          </w:tcPr>
          <w:p w14:paraId="05F3E98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7951A13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4BA2093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beta carotene (ug/dL)</w:t>
            </w:r>
          </w:p>
        </w:tc>
      </w:tr>
      <w:tr w:rsidR="001C3F2E" w:rsidRPr="001C3F2E" w14:paraId="061FC4E5" w14:textId="77777777" w:rsidTr="00FD54EB">
        <w:trPr>
          <w:trHeight w:val="288"/>
        </w:trPr>
        <w:tc>
          <w:tcPr>
            <w:tcW w:w="2360" w:type="dxa"/>
            <w:tcBorders>
              <w:top w:val="nil"/>
              <w:left w:val="nil"/>
              <w:bottom w:val="nil"/>
              <w:right w:val="nil"/>
            </w:tcBorders>
            <w:shd w:val="clear" w:color="auto" w:fill="auto"/>
            <w:noWrap/>
            <w:vAlign w:val="bottom"/>
            <w:hideMark/>
          </w:tcPr>
          <w:p w14:paraId="609BD57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bxp</w:t>
            </w:r>
            <w:proofErr w:type="spellEnd"/>
          </w:p>
        </w:tc>
        <w:tc>
          <w:tcPr>
            <w:tcW w:w="1751" w:type="dxa"/>
            <w:tcBorders>
              <w:top w:val="nil"/>
              <w:left w:val="nil"/>
              <w:bottom w:val="nil"/>
              <w:right w:val="nil"/>
            </w:tcBorders>
            <w:shd w:val="clear" w:color="auto" w:fill="auto"/>
            <w:noWrap/>
            <w:vAlign w:val="bottom"/>
            <w:hideMark/>
          </w:tcPr>
          <w:p w14:paraId="555889F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bcx</w:t>
            </w:r>
            <w:proofErr w:type="spellEnd"/>
          </w:p>
        </w:tc>
        <w:tc>
          <w:tcPr>
            <w:tcW w:w="1134" w:type="dxa"/>
            <w:tcBorders>
              <w:top w:val="nil"/>
              <w:left w:val="nil"/>
              <w:bottom w:val="nil"/>
              <w:right w:val="nil"/>
            </w:tcBorders>
            <w:shd w:val="clear" w:color="auto" w:fill="auto"/>
            <w:noWrap/>
            <w:vAlign w:val="bottom"/>
            <w:hideMark/>
          </w:tcPr>
          <w:p w14:paraId="40B0FBB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1066</w:t>
            </w:r>
          </w:p>
        </w:tc>
        <w:tc>
          <w:tcPr>
            <w:tcW w:w="1115" w:type="dxa"/>
            <w:tcBorders>
              <w:top w:val="nil"/>
              <w:left w:val="nil"/>
              <w:bottom w:val="nil"/>
              <w:right w:val="nil"/>
            </w:tcBorders>
            <w:shd w:val="clear" w:color="auto" w:fill="auto"/>
            <w:noWrap/>
            <w:vAlign w:val="bottom"/>
            <w:hideMark/>
          </w:tcPr>
          <w:p w14:paraId="60B50CB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1CB5D101"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beta cryptoxanthin (ug/dL)</w:t>
            </w:r>
          </w:p>
        </w:tc>
      </w:tr>
      <w:tr w:rsidR="001C3F2E" w:rsidRPr="001C3F2E" w14:paraId="14A07303" w14:textId="77777777" w:rsidTr="00FD54EB">
        <w:trPr>
          <w:trHeight w:val="288"/>
        </w:trPr>
        <w:tc>
          <w:tcPr>
            <w:tcW w:w="2360" w:type="dxa"/>
            <w:tcBorders>
              <w:top w:val="nil"/>
              <w:left w:val="nil"/>
              <w:bottom w:val="nil"/>
              <w:right w:val="nil"/>
            </w:tcBorders>
            <w:shd w:val="clear" w:color="auto" w:fill="auto"/>
            <w:noWrap/>
            <w:vAlign w:val="bottom"/>
            <w:hideMark/>
          </w:tcPr>
          <w:p w14:paraId="0BD13B2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lup</w:t>
            </w:r>
            <w:proofErr w:type="spellEnd"/>
          </w:p>
        </w:tc>
        <w:tc>
          <w:tcPr>
            <w:tcW w:w="1751" w:type="dxa"/>
            <w:tcBorders>
              <w:top w:val="nil"/>
              <w:left w:val="nil"/>
              <w:bottom w:val="nil"/>
              <w:right w:val="nil"/>
            </w:tcBorders>
            <w:shd w:val="clear" w:color="auto" w:fill="auto"/>
            <w:noWrap/>
            <w:vAlign w:val="bottom"/>
            <w:hideMark/>
          </w:tcPr>
          <w:p w14:paraId="74D6A586"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lup</w:t>
            </w:r>
            <w:proofErr w:type="spellEnd"/>
          </w:p>
        </w:tc>
        <w:tc>
          <w:tcPr>
            <w:tcW w:w="1134" w:type="dxa"/>
            <w:tcBorders>
              <w:top w:val="nil"/>
              <w:left w:val="nil"/>
              <w:bottom w:val="nil"/>
              <w:right w:val="nil"/>
            </w:tcBorders>
            <w:shd w:val="clear" w:color="auto" w:fill="auto"/>
            <w:noWrap/>
            <w:vAlign w:val="bottom"/>
            <w:hideMark/>
          </w:tcPr>
          <w:p w14:paraId="6998F08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2B5045C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4191E23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lutein/zeaxanthin (ug/dL)</w:t>
            </w:r>
          </w:p>
        </w:tc>
      </w:tr>
      <w:tr w:rsidR="001C3F2E" w:rsidRPr="001C3F2E" w14:paraId="5A919798" w14:textId="77777777" w:rsidTr="00FD54EB">
        <w:trPr>
          <w:trHeight w:val="288"/>
        </w:trPr>
        <w:tc>
          <w:tcPr>
            <w:tcW w:w="2360" w:type="dxa"/>
            <w:tcBorders>
              <w:top w:val="nil"/>
              <w:left w:val="nil"/>
              <w:bottom w:val="nil"/>
              <w:right w:val="nil"/>
            </w:tcBorders>
            <w:shd w:val="clear" w:color="auto" w:fill="auto"/>
            <w:noWrap/>
            <w:vAlign w:val="bottom"/>
            <w:hideMark/>
          </w:tcPr>
          <w:p w14:paraId="6A68E67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lyp</w:t>
            </w:r>
            <w:proofErr w:type="spellEnd"/>
          </w:p>
        </w:tc>
        <w:tc>
          <w:tcPr>
            <w:tcW w:w="1751" w:type="dxa"/>
            <w:tcBorders>
              <w:top w:val="nil"/>
              <w:left w:val="nil"/>
              <w:bottom w:val="nil"/>
              <w:right w:val="nil"/>
            </w:tcBorders>
            <w:shd w:val="clear" w:color="auto" w:fill="auto"/>
            <w:noWrap/>
            <w:vAlign w:val="bottom"/>
            <w:hideMark/>
          </w:tcPr>
          <w:p w14:paraId="555D91A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lyc</w:t>
            </w:r>
            <w:proofErr w:type="spellEnd"/>
          </w:p>
        </w:tc>
        <w:tc>
          <w:tcPr>
            <w:tcW w:w="1134" w:type="dxa"/>
            <w:tcBorders>
              <w:top w:val="nil"/>
              <w:left w:val="nil"/>
              <w:bottom w:val="nil"/>
              <w:right w:val="nil"/>
            </w:tcBorders>
            <w:shd w:val="clear" w:color="auto" w:fill="auto"/>
            <w:noWrap/>
            <w:vAlign w:val="bottom"/>
            <w:hideMark/>
          </w:tcPr>
          <w:p w14:paraId="01A8D51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4504642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5483AD0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lycopene (ug/dL)</w:t>
            </w:r>
          </w:p>
        </w:tc>
      </w:tr>
      <w:tr w:rsidR="001C3F2E" w:rsidRPr="001C3F2E" w14:paraId="296DC6CD" w14:textId="77777777" w:rsidTr="00FD54EB">
        <w:trPr>
          <w:trHeight w:val="288"/>
        </w:trPr>
        <w:tc>
          <w:tcPr>
            <w:tcW w:w="2360" w:type="dxa"/>
            <w:tcBorders>
              <w:top w:val="nil"/>
              <w:left w:val="nil"/>
              <w:bottom w:val="nil"/>
              <w:right w:val="nil"/>
            </w:tcBorders>
            <w:shd w:val="clear" w:color="auto" w:fill="auto"/>
            <w:noWrap/>
            <w:vAlign w:val="bottom"/>
            <w:hideMark/>
          </w:tcPr>
          <w:p w14:paraId="1E7188F3"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rep</w:t>
            </w:r>
          </w:p>
        </w:tc>
        <w:tc>
          <w:tcPr>
            <w:tcW w:w="1751" w:type="dxa"/>
            <w:tcBorders>
              <w:top w:val="nil"/>
              <w:left w:val="nil"/>
              <w:bottom w:val="nil"/>
              <w:right w:val="nil"/>
            </w:tcBorders>
            <w:shd w:val="clear" w:color="auto" w:fill="auto"/>
            <w:noWrap/>
            <w:vAlign w:val="bottom"/>
            <w:hideMark/>
          </w:tcPr>
          <w:p w14:paraId="049F86E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rep</w:t>
            </w:r>
          </w:p>
        </w:tc>
        <w:tc>
          <w:tcPr>
            <w:tcW w:w="1134" w:type="dxa"/>
            <w:tcBorders>
              <w:top w:val="nil"/>
              <w:left w:val="nil"/>
              <w:bottom w:val="nil"/>
              <w:right w:val="nil"/>
            </w:tcBorders>
            <w:shd w:val="clear" w:color="auto" w:fill="auto"/>
            <w:noWrap/>
            <w:vAlign w:val="bottom"/>
            <w:hideMark/>
          </w:tcPr>
          <w:p w14:paraId="77062CD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1065</w:t>
            </w:r>
          </w:p>
        </w:tc>
        <w:tc>
          <w:tcPr>
            <w:tcW w:w="1115" w:type="dxa"/>
            <w:tcBorders>
              <w:top w:val="nil"/>
              <w:left w:val="nil"/>
              <w:bottom w:val="nil"/>
              <w:right w:val="nil"/>
            </w:tcBorders>
            <w:shd w:val="clear" w:color="auto" w:fill="auto"/>
            <w:noWrap/>
            <w:vAlign w:val="bottom"/>
            <w:hideMark/>
          </w:tcPr>
          <w:p w14:paraId="42F342C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0955536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sum retinyl esters (ug/dL)</w:t>
            </w:r>
          </w:p>
        </w:tc>
      </w:tr>
      <w:tr w:rsidR="001C3F2E" w:rsidRPr="001C3F2E" w14:paraId="5BA19116" w14:textId="77777777" w:rsidTr="00FD54EB">
        <w:trPr>
          <w:trHeight w:val="288"/>
        </w:trPr>
        <w:tc>
          <w:tcPr>
            <w:tcW w:w="2360" w:type="dxa"/>
            <w:tcBorders>
              <w:top w:val="nil"/>
              <w:left w:val="nil"/>
              <w:bottom w:val="nil"/>
              <w:right w:val="nil"/>
            </w:tcBorders>
            <w:shd w:val="clear" w:color="auto" w:fill="auto"/>
            <w:noWrap/>
            <w:vAlign w:val="bottom"/>
            <w:hideMark/>
          </w:tcPr>
          <w:p w14:paraId="7370704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cop</w:t>
            </w:r>
          </w:p>
        </w:tc>
        <w:tc>
          <w:tcPr>
            <w:tcW w:w="1751" w:type="dxa"/>
            <w:tcBorders>
              <w:top w:val="nil"/>
              <w:left w:val="nil"/>
              <w:bottom w:val="nil"/>
              <w:right w:val="nil"/>
            </w:tcBorders>
            <w:shd w:val="clear" w:color="auto" w:fill="auto"/>
            <w:noWrap/>
            <w:vAlign w:val="bottom"/>
            <w:hideMark/>
          </w:tcPr>
          <w:p w14:paraId="3B902A6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cot</w:t>
            </w:r>
          </w:p>
        </w:tc>
        <w:tc>
          <w:tcPr>
            <w:tcW w:w="1134" w:type="dxa"/>
            <w:tcBorders>
              <w:top w:val="nil"/>
              <w:left w:val="nil"/>
              <w:bottom w:val="nil"/>
              <w:right w:val="nil"/>
            </w:tcBorders>
            <w:shd w:val="clear" w:color="auto" w:fill="auto"/>
            <w:noWrap/>
            <w:vAlign w:val="bottom"/>
            <w:hideMark/>
          </w:tcPr>
          <w:p w14:paraId="24B7D71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1497</w:t>
            </w:r>
          </w:p>
        </w:tc>
        <w:tc>
          <w:tcPr>
            <w:tcW w:w="1115" w:type="dxa"/>
            <w:tcBorders>
              <w:top w:val="nil"/>
              <w:left w:val="nil"/>
              <w:bottom w:val="nil"/>
              <w:right w:val="nil"/>
            </w:tcBorders>
            <w:shd w:val="clear" w:color="auto" w:fill="auto"/>
            <w:noWrap/>
            <w:vAlign w:val="bottom"/>
            <w:hideMark/>
          </w:tcPr>
          <w:p w14:paraId="3BC331C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8.8%</w:t>
            </w:r>
          </w:p>
        </w:tc>
        <w:tc>
          <w:tcPr>
            <w:tcW w:w="3900" w:type="dxa"/>
            <w:tcBorders>
              <w:top w:val="nil"/>
              <w:left w:val="nil"/>
              <w:bottom w:val="nil"/>
              <w:right w:val="nil"/>
            </w:tcBorders>
            <w:shd w:val="clear" w:color="auto" w:fill="auto"/>
            <w:noWrap/>
            <w:vAlign w:val="bottom"/>
            <w:hideMark/>
          </w:tcPr>
          <w:p w14:paraId="4A59370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cotinine (ng/mL)</w:t>
            </w:r>
          </w:p>
        </w:tc>
      </w:tr>
      <w:tr w:rsidR="001C3F2E" w:rsidRPr="001C3F2E" w14:paraId="76A6D517" w14:textId="77777777" w:rsidTr="00FD54EB">
        <w:trPr>
          <w:trHeight w:val="288"/>
        </w:trPr>
        <w:tc>
          <w:tcPr>
            <w:tcW w:w="2360" w:type="dxa"/>
            <w:tcBorders>
              <w:top w:val="nil"/>
              <w:left w:val="nil"/>
              <w:bottom w:val="nil"/>
              <w:right w:val="nil"/>
            </w:tcBorders>
            <w:shd w:val="clear" w:color="auto" w:fill="auto"/>
            <w:noWrap/>
            <w:vAlign w:val="bottom"/>
            <w:hideMark/>
          </w:tcPr>
          <w:p w14:paraId="6047EF0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tcp</w:t>
            </w:r>
            <w:proofErr w:type="spellEnd"/>
          </w:p>
        </w:tc>
        <w:tc>
          <w:tcPr>
            <w:tcW w:w="1751" w:type="dxa"/>
            <w:tcBorders>
              <w:top w:val="nil"/>
              <w:left w:val="nil"/>
              <w:bottom w:val="nil"/>
              <w:right w:val="nil"/>
            </w:tcBorders>
            <w:shd w:val="clear" w:color="auto" w:fill="auto"/>
            <w:noWrap/>
            <w:vAlign w:val="bottom"/>
            <w:hideMark/>
          </w:tcPr>
          <w:p w14:paraId="42A8D66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tcp</w:t>
            </w:r>
            <w:proofErr w:type="spellEnd"/>
          </w:p>
        </w:tc>
        <w:tc>
          <w:tcPr>
            <w:tcW w:w="1134" w:type="dxa"/>
            <w:tcBorders>
              <w:top w:val="nil"/>
              <w:left w:val="nil"/>
              <w:bottom w:val="nil"/>
              <w:right w:val="nil"/>
            </w:tcBorders>
            <w:shd w:val="clear" w:color="auto" w:fill="auto"/>
            <w:noWrap/>
            <w:vAlign w:val="bottom"/>
            <w:hideMark/>
          </w:tcPr>
          <w:p w14:paraId="6236DE0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968</w:t>
            </w:r>
          </w:p>
        </w:tc>
        <w:tc>
          <w:tcPr>
            <w:tcW w:w="1115" w:type="dxa"/>
            <w:tcBorders>
              <w:top w:val="nil"/>
              <w:left w:val="nil"/>
              <w:bottom w:val="nil"/>
              <w:right w:val="nil"/>
            </w:tcBorders>
            <w:shd w:val="clear" w:color="auto" w:fill="auto"/>
            <w:noWrap/>
            <w:vAlign w:val="bottom"/>
            <w:hideMark/>
          </w:tcPr>
          <w:p w14:paraId="6DEF8DF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5.7%</w:t>
            </w:r>
          </w:p>
        </w:tc>
        <w:tc>
          <w:tcPr>
            <w:tcW w:w="3900" w:type="dxa"/>
            <w:tcBorders>
              <w:top w:val="nil"/>
              <w:left w:val="nil"/>
              <w:bottom w:val="nil"/>
              <w:right w:val="nil"/>
            </w:tcBorders>
            <w:shd w:val="clear" w:color="auto" w:fill="auto"/>
            <w:noWrap/>
            <w:vAlign w:val="bottom"/>
            <w:hideMark/>
          </w:tcPr>
          <w:p w14:paraId="1A27745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cholesterol (mg/dL)</w:t>
            </w:r>
          </w:p>
        </w:tc>
      </w:tr>
      <w:tr w:rsidR="001C3F2E" w:rsidRPr="001C3F2E" w14:paraId="2884B945" w14:textId="77777777" w:rsidTr="00FD54EB">
        <w:trPr>
          <w:trHeight w:val="288"/>
        </w:trPr>
        <w:tc>
          <w:tcPr>
            <w:tcW w:w="2360" w:type="dxa"/>
            <w:tcBorders>
              <w:top w:val="nil"/>
              <w:left w:val="nil"/>
              <w:bottom w:val="nil"/>
              <w:right w:val="nil"/>
            </w:tcBorders>
            <w:shd w:val="clear" w:color="auto" w:fill="auto"/>
            <w:noWrap/>
            <w:vAlign w:val="bottom"/>
            <w:hideMark/>
          </w:tcPr>
          <w:p w14:paraId="7949C8F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tgp</w:t>
            </w:r>
            <w:proofErr w:type="spellEnd"/>
          </w:p>
        </w:tc>
        <w:tc>
          <w:tcPr>
            <w:tcW w:w="1751" w:type="dxa"/>
            <w:tcBorders>
              <w:top w:val="nil"/>
              <w:left w:val="nil"/>
              <w:bottom w:val="nil"/>
              <w:right w:val="nil"/>
            </w:tcBorders>
            <w:shd w:val="clear" w:color="auto" w:fill="auto"/>
            <w:noWrap/>
            <w:vAlign w:val="bottom"/>
            <w:hideMark/>
          </w:tcPr>
          <w:p w14:paraId="1EB0990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tgp</w:t>
            </w:r>
            <w:proofErr w:type="spellEnd"/>
          </w:p>
        </w:tc>
        <w:tc>
          <w:tcPr>
            <w:tcW w:w="1134" w:type="dxa"/>
            <w:tcBorders>
              <w:top w:val="nil"/>
              <w:left w:val="nil"/>
              <w:bottom w:val="nil"/>
              <w:right w:val="nil"/>
            </w:tcBorders>
            <w:shd w:val="clear" w:color="auto" w:fill="auto"/>
            <w:noWrap/>
            <w:vAlign w:val="bottom"/>
            <w:hideMark/>
          </w:tcPr>
          <w:p w14:paraId="77EAA86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1004</w:t>
            </w:r>
          </w:p>
        </w:tc>
        <w:tc>
          <w:tcPr>
            <w:tcW w:w="1115" w:type="dxa"/>
            <w:tcBorders>
              <w:top w:val="nil"/>
              <w:left w:val="nil"/>
              <w:bottom w:val="nil"/>
              <w:right w:val="nil"/>
            </w:tcBorders>
            <w:shd w:val="clear" w:color="auto" w:fill="auto"/>
            <w:noWrap/>
            <w:vAlign w:val="bottom"/>
            <w:hideMark/>
          </w:tcPr>
          <w:p w14:paraId="004A9C7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5.9%</w:t>
            </w:r>
          </w:p>
        </w:tc>
        <w:tc>
          <w:tcPr>
            <w:tcW w:w="3900" w:type="dxa"/>
            <w:tcBorders>
              <w:top w:val="nil"/>
              <w:left w:val="nil"/>
              <w:bottom w:val="nil"/>
              <w:right w:val="nil"/>
            </w:tcBorders>
            <w:shd w:val="clear" w:color="auto" w:fill="auto"/>
            <w:noWrap/>
            <w:vAlign w:val="bottom"/>
            <w:hideMark/>
          </w:tcPr>
          <w:p w14:paraId="4960FAD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triglycerides (mg/dL)</w:t>
            </w:r>
          </w:p>
        </w:tc>
      </w:tr>
      <w:tr w:rsidR="001C3F2E" w:rsidRPr="001C3F2E" w14:paraId="271A10A8" w14:textId="77777777" w:rsidTr="00FD54EB">
        <w:trPr>
          <w:trHeight w:val="288"/>
        </w:trPr>
        <w:tc>
          <w:tcPr>
            <w:tcW w:w="2360" w:type="dxa"/>
            <w:tcBorders>
              <w:top w:val="nil"/>
              <w:left w:val="nil"/>
              <w:bottom w:val="nil"/>
              <w:right w:val="nil"/>
            </w:tcBorders>
            <w:shd w:val="clear" w:color="auto" w:fill="auto"/>
            <w:noWrap/>
            <w:vAlign w:val="bottom"/>
            <w:hideMark/>
          </w:tcPr>
          <w:p w14:paraId="06C44AC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lcp</w:t>
            </w:r>
            <w:proofErr w:type="spellEnd"/>
          </w:p>
        </w:tc>
        <w:tc>
          <w:tcPr>
            <w:tcW w:w="1751" w:type="dxa"/>
            <w:tcBorders>
              <w:top w:val="nil"/>
              <w:left w:val="nil"/>
              <w:bottom w:val="nil"/>
              <w:right w:val="nil"/>
            </w:tcBorders>
            <w:shd w:val="clear" w:color="auto" w:fill="auto"/>
            <w:noWrap/>
            <w:vAlign w:val="bottom"/>
            <w:hideMark/>
          </w:tcPr>
          <w:p w14:paraId="3375B5C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lcp</w:t>
            </w:r>
            <w:proofErr w:type="spellEnd"/>
          </w:p>
        </w:tc>
        <w:tc>
          <w:tcPr>
            <w:tcW w:w="1134" w:type="dxa"/>
            <w:tcBorders>
              <w:top w:val="nil"/>
              <w:left w:val="nil"/>
              <w:bottom w:val="nil"/>
              <w:right w:val="nil"/>
            </w:tcBorders>
            <w:shd w:val="clear" w:color="auto" w:fill="auto"/>
            <w:noWrap/>
            <w:vAlign w:val="bottom"/>
            <w:hideMark/>
          </w:tcPr>
          <w:p w14:paraId="45CB1B9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10234</w:t>
            </w:r>
          </w:p>
        </w:tc>
        <w:tc>
          <w:tcPr>
            <w:tcW w:w="1115" w:type="dxa"/>
            <w:tcBorders>
              <w:top w:val="nil"/>
              <w:left w:val="nil"/>
              <w:bottom w:val="nil"/>
              <w:right w:val="nil"/>
            </w:tcBorders>
            <w:shd w:val="clear" w:color="auto" w:fill="auto"/>
            <w:noWrap/>
            <w:vAlign w:val="bottom"/>
            <w:hideMark/>
          </w:tcPr>
          <w:p w14:paraId="1BEF0FB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60.1%</w:t>
            </w:r>
          </w:p>
        </w:tc>
        <w:tc>
          <w:tcPr>
            <w:tcW w:w="3900" w:type="dxa"/>
            <w:tcBorders>
              <w:top w:val="nil"/>
              <w:left w:val="nil"/>
              <w:bottom w:val="nil"/>
              <w:right w:val="nil"/>
            </w:tcBorders>
            <w:shd w:val="clear" w:color="auto" w:fill="auto"/>
            <w:noWrap/>
            <w:vAlign w:val="bottom"/>
            <w:hideMark/>
          </w:tcPr>
          <w:p w14:paraId="3D3B4D8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LDL cholesterol (mg/dL)</w:t>
            </w:r>
          </w:p>
        </w:tc>
      </w:tr>
      <w:tr w:rsidR="001C3F2E" w:rsidRPr="001C3F2E" w14:paraId="2F5912CB" w14:textId="77777777" w:rsidTr="00FD54EB">
        <w:trPr>
          <w:trHeight w:val="288"/>
        </w:trPr>
        <w:tc>
          <w:tcPr>
            <w:tcW w:w="2360" w:type="dxa"/>
            <w:tcBorders>
              <w:top w:val="nil"/>
              <w:left w:val="nil"/>
              <w:bottom w:val="nil"/>
              <w:right w:val="nil"/>
            </w:tcBorders>
            <w:shd w:val="clear" w:color="auto" w:fill="auto"/>
            <w:noWrap/>
            <w:vAlign w:val="bottom"/>
            <w:hideMark/>
          </w:tcPr>
          <w:p w14:paraId="2DFDC3FD"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hdp</w:t>
            </w:r>
            <w:proofErr w:type="spellEnd"/>
          </w:p>
        </w:tc>
        <w:tc>
          <w:tcPr>
            <w:tcW w:w="1751" w:type="dxa"/>
            <w:tcBorders>
              <w:top w:val="nil"/>
              <w:left w:val="nil"/>
              <w:bottom w:val="nil"/>
              <w:right w:val="nil"/>
            </w:tcBorders>
            <w:shd w:val="clear" w:color="auto" w:fill="auto"/>
            <w:noWrap/>
            <w:vAlign w:val="bottom"/>
            <w:hideMark/>
          </w:tcPr>
          <w:p w14:paraId="7B549B4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hdp</w:t>
            </w:r>
            <w:proofErr w:type="spellEnd"/>
          </w:p>
        </w:tc>
        <w:tc>
          <w:tcPr>
            <w:tcW w:w="1134" w:type="dxa"/>
            <w:tcBorders>
              <w:top w:val="nil"/>
              <w:left w:val="nil"/>
              <w:bottom w:val="nil"/>
              <w:right w:val="nil"/>
            </w:tcBorders>
            <w:shd w:val="clear" w:color="auto" w:fill="auto"/>
            <w:noWrap/>
            <w:vAlign w:val="bottom"/>
            <w:hideMark/>
          </w:tcPr>
          <w:p w14:paraId="77D5A88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1079</w:t>
            </w:r>
          </w:p>
        </w:tc>
        <w:tc>
          <w:tcPr>
            <w:tcW w:w="1115" w:type="dxa"/>
            <w:tcBorders>
              <w:top w:val="nil"/>
              <w:left w:val="nil"/>
              <w:bottom w:val="nil"/>
              <w:right w:val="nil"/>
            </w:tcBorders>
            <w:shd w:val="clear" w:color="auto" w:fill="auto"/>
            <w:noWrap/>
            <w:vAlign w:val="bottom"/>
            <w:hideMark/>
          </w:tcPr>
          <w:p w14:paraId="5AAEB2E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6.3%</w:t>
            </w:r>
          </w:p>
        </w:tc>
        <w:tc>
          <w:tcPr>
            <w:tcW w:w="3900" w:type="dxa"/>
            <w:tcBorders>
              <w:top w:val="nil"/>
              <w:left w:val="nil"/>
              <w:bottom w:val="nil"/>
              <w:right w:val="nil"/>
            </w:tcBorders>
            <w:shd w:val="clear" w:color="auto" w:fill="auto"/>
            <w:noWrap/>
            <w:vAlign w:val="bottom"/>
            <w:hideMark/>
          </w:tcPr>
          <w:p w14:paraId="7B1352B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HDL cholesterol (mg/dL)</w:t>
            </w:r>
          </w:p>
        </w:tc>
      </w:tr>
      <w:tr w:rsidR="001C3F2E" w:rsidRPr="001C3F2E" w14:paraId="590F0559" w14:textId="77777777" w:rsidTr="00FD54EB">
        <w:trPr>
          <w:trHeight w:val="288"/>
        </w:trPr>
        <w:tc>
          <w:tcPr>
            <w:tcW w:w="2360" w:type="dxa"/>
            <w:tcBorders>
              <w:top w:val="nil"/>
              <w:left w:val="nil"/>
              <w:bottom w:val="nil"/>
              <w:right w:val="nil"/>
            </w:tcBorders>
            <w:shd w:val="clear" w:color="auto" w:fill="auto"/>
            <w:noWrap/>
            <w:vAlign w:val="bottom"/>
            <w:hideMark/>
          </w:tcPr>
          <w:p w14:paraId="0732C732"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aap</w:t>
            </w:r>
            <w:proofErr w:type="spellEnd"/>
          </w:p>
        </w:tc>
        <w:tc>
          <w:tcPr>
            <w:tcW w:w="1751" w:type="dxa"/>
            <w:tcBorders>
              <w:top w:val="nil"/>
              <w:left w:val="nil"/>
              <w:bottom w:val="nil"/>
              <w:right w:val="nil"/>
            </w:tcBorders>
            <w:shd w:val="clear" w:color="auto" w:fill="auto"/>
            <w:noWrap/>
            <w:vAlign w:val="bottom"/>
            <w:hideMark/>
          </w:tcPr>
          <w:p w14:paraId="42108DA6"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aap</w:t>
            </w:r>
            <w:proofErr w:type="spellEnd"/>
          </w:p>
        </w:tc>
        <w:tc>
          <w:tcPr>
            <w:tcW w:w="1134" w:type="dxa"/>
            <w:tcBorders>
              <w:top w:val="nil"/>
              <w:left w:val="nil"/>
              <w:bottom w:val="nil"/>
              <w:right w:val="nil"/>
            </w:tcBorders>
            <w:shd w:val="clear" w:color="auto" w:fill="auto"/>
            <w:noWrap/>
            <w:vAlign w:val="bottom"/>
            <w:hideMark/>
          </w:tcPr>
          <w:p w14:paraId="1016F3E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9249</w:t>
            </w:r>
          </w:p>
        </w:tc>
        <w:tc>
          <w:tcPr>
            <w:tcW w:w="1115" w:type="dxa"/>
            <w:tcBorders>
              <w:top w:val="nil"/>
              <w:left w:val="nil"/>
              <w:bottom w:val="nil"/>
              <w:right w:val="nil"/>
            </w:tcBorders>
            <w:shd w:val="clear" w:color="auto" w:fill="auto"/>
            <w:noWrap/>
            <w:vAlign w:val="bottom"/>
            <w:hideMark/>
          </w:tcPr>
          <w:p w14:paraId="5B9762D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54.3%</w:t>
            </w:r>
          </w:p>
        </w:tc>
        <w:tc>
          <w:tcPr>
            <w:tcW w:w="3900" w:type="dxa"/>
            <w:tcBorders>
              <w:top w:val="nil"/>
              <w:left w:val="nil"/>
              <w:bottom w:val="nil"/>
              <w:right w:val="nil"/>
            </w:tcBorders>
            <w:shd w:val="clear" w:color="auto" w:fill="auto"/>
            <w:noWrap/>
            <w:vAlign w:val="bottom"/>
            <w:hideMark/>
          </w:tcPr>
          <w:p w14:paraId="59B6E8D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apolipoprotein AI (mg/dL)</w:t>
            </w:r>
          </w:p>
        </w:tc>
      </w:tr>
      <w:tr w:rsidR="001C3F2E" w:rsidRPr="001C3F2E" w14:paraId="1B9E0E00" w14:textId="77777777" w:rsidTr="00FD54EB">
        <w:trPr>
          <w:trHeight w:val="288"/>
        </w:trPr>
        <w:tc>
          <w:tcPr>
            <w:tcW w:w="2360" w:type="dxa"/>
            <w:tcBorders>
              <w:top w:val="nil"/>
              <w:left w:val="nil"/>
              <w:bottom w:val="nil"/>
              <w:right w:val="nil"/>
            </w:tcBorders>
            <w:shd w:val="clear" w:color="auto" w:fill="auto"/>
            <w:noWrap/>
            <w:vAlign w:val="bottom"/>
            <w:hideMark/>
          </w:tcPr>
          <w:p w14:paraId="304D1C9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abp</w:t>
            </w:r>
            <w:proofErr w:type="spellEnd"/>
          </w:p>
        </w:tc>
        <w:tc>
          <w:tcPr>
            <w:tcW w:w="1751" w:type="dxa"/>
            <w:tcBorders>
              <w:top w:val="nil"/>
              <w:left w:val="nil"/>
              <w:bottom w:val="nil"/>
              <w:right w:val="nil"/>
            </w:tcBorders>
            <w:shd w:val="clear" w:color="auto" w:fill="auto"/>
            <w:noWrap/>
            <w:vAlign w:val="bottom"/>
            <w:hideMark/>
          </w:tcPr>
          <w:p w14:paraId="194ED75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abp</w:t>
            </w:r>
            <w:proofErr w:type="spellEnd"/>
          </w:p>
        </w:tc>
        <w:tc>
          <w:tcPr>
            <w:tcW w:w="1134" w:type="dxa"/>
            <w:tcBorders>
              <w:top w:val="nil"/>
              <w:left w:val="nil"/>
              <w:bottom w:val="nil"/>
              <w:right w:val="nil"/>
            </w:tcBorders>
            <w:shd w:val="clear" w:color="auto" w:fill="auto"/>
            <w:noWrap/>
            <w:vAlign w:val="bottom"/>
            <w:hideMark/>
          </w:tcPr>
          <w:p w14:paraId="00A7586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9232</w:t>
            </w:r>
          </w:p>
        </w:tc>
        <w:tc>
          <w:tcPr>
            <w:tcW w:w="1115" w:type="dxa"/>
            <w:tcBorders>
              <w:top w:val="nil"/>
              <w:left w:val="nil"/>
              <w:bottom w:val="nil"/>
              <w:right w:val="nil"/>
            </w:tcBorders>
            <w:shd w:val="clear" w:color="auto" w:fill="auto"/>
            <w:noWrap/>
            <w:vAlign w:val="bottom"/>
            <w:hideMark/>
          </w:tcPr>
          <w:p w14:paraId="2EF74BA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54.2%</w:t>
            </w:r>
          </w:p>
        </w:tc>
        <w:tc>
          <w:tcPr>
            <w:tcW w:w="3900" w:type="dxa"/>
            <w:tcBorders>
              <w:top w:val="nil"/>
              <w:left w:val="nil"/>
              <w:bottom w:val="nil"/>
              <w:right w:val="nil"/>
            </w:tcBorders>
            <w:shd w:val="clear" w:color="auto" w:fill="auto"/>
            <w:noWrap/>
            <w:vAlign w:val="bottom"/>
            <w:hideMark/>
          </w:tcPr>
          <w:p w14:paraId="601EE0A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apolipoprotein B (mg/dL)</w:t>
            </w:r>
          </w:p>
        </w:tc>
      </w:tr>
      <w:tr w:rsidR="001C3F2E" w:rsidRPr="001C3F2E" w14:paraId="27BB5B17" w14:textId="77777777" w:rsidTr="00FD54EB">
        <w:trPr>
          <w:trHeight w:val="288"/>
        </w:trPr>
        <w:tc>
          <w:tcPr>
            <w:tcW w:w="2360" w:type="dxa"/>
            <w:tcBorders>
              <w:top w:val="nil"/>
              <w:left w:val="nil"/>
              <w:bottom w:val="nil"/>
              <w:right w:val="nil"/>
            </w:tcBorders>
            <w:shd w:val="clear" w:color="auto" w:fill="auto"/>
            <w:noWrap/>
            <w:vAlign w:val="bottom"/>
            <w:hideMark/>
          </w:tcPr>
          <w:p w14:paraId="198BDA3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lpp</w:t>
            </w:r>
            <w:proofErr w:type="spellEnd"/>
          </w:p>
        </w:tc>
        <w:tc>
          <w:tcPr>
            <w:tcW w:w="1751" w:type="dxa"/>
            <w:tcBorders>
              <w:top w:val="nil"/>
              <w:left w:val="nil"/>
              <w:bottom w:val="nil"/>
              <w:right w:val="nil"/>
            </w:tcBorders>
            <w:shd w:val="clear" w:color="auto" w:fill="auto"/>
            <w:noWrap/>
            <w:vAlign w:val="bottom"/>
            <w:hideMark/>
          </w:tcPr>
          <w:p w14:paraId="253E222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lpp</w:t>
            </w:r>
            <w:proofErr w:type="spellEnd"/>
          </w:p>
        </w:tc>
        <w:tc>
          <w:tcPr>
            <w:tcW w:w="1134" w:type="dxa"/>
            <w:tcBorders>
              <w:top w:val="nil"/>
              <w:left w:val="nil"/>
              <w:bottom w:val="nil"/>
              <w:right w:val="nil"/>
            </w:tcBorders>
            <w:shd w:val="clear" w:color="auto" w:fill="auto"/>
            <w:noWrap/>
            <w:vAlign w:val="bottom"/>
            <w:hideMark/>
          </w:tcPr>
          <w:p w14:paraId="5BB10D4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8813</w:t>
            </w:r>
          </w:p>
        </w:tc>
        <w:tc>
          <w:tcPr>
            <w:tcW w:w="1115" w:type="dxa"/>
            <w:tcBorders>
              <w:top w:val="nil"/>
              <w:left w:val="nil"/>
              <w:bottom w:val="nil"/>
              <w:right w:val="nil"/>
            </w:tcBorders>
            <w:shd w:val="clear" w:color="auto" w:fill="auto"/>
            <w:noWrap/>
            <w:vAlign w:val="bottom"/>
            <w:hideMark/>
          </w:tcPr>
          <w:p w14:paraId="3257583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51.7%</w:t>
            </w:r>
          </w:p>
        </w:tc>
        <w:tc>
          <w:tcPr>
            <w:tcW w:w="3900" w:type="dxa"/>
            <w:tcBorders>
              <w:top w:val="nil"/>
              <w:left w:val="nil"/>
              <w:bottom w:val="nil"/>
              <w:right w:val="nil"/>
            </w:tcBorders>
            <w:shd w:val="clear" w:color="auto" w:fill="auto"/>
            <w:noWrap/>
            <w:vAlign w:val="bottom"/>
            <w:hideMark/>
          </w:tcPr>
          <w:p w14:paraId="5BDF7C9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lipoprotein(a) (mg/dL)</w:t>
            </w:r>
          </w:p>
        </w:tc>
      </w:tr>
      <w:tr w:rsidR="001C3F2E" w:rsidRPr="001C3F2E" w14:paraId="6BE3D59A" w14:textId="77777777" w:rsidTr="00FD54EB">
        <w:trPr>
          <w:trHeight w:val="288"/>
        </w:trPr>
        <w:tc>
          <w:tcPr>
            <w:tcW w:w="2360" w:type="dxa"/>
            <w:tcBorders>
              <w:top w:val="nil"/>
              <w:left w:val="nil"/>
              <w:bottom w:val="nil"/>
              <w:right w:val="nil"/>
            </w:tcBorders>
            <w:shd w:val="clear" w:color="auto" w:fill="auto"/>
            <w:noWrap/>
            <w:vAlign w:val="bottom"/>
            <w:hideMark/>
          </w:tcPr>
          <w:p w14:paraId="59A2379A"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fhpsi</w:t>
            </w:r>
            <w:proofErr w:type="spellEnd"/>
          </w:p>
        </w:tc>
        <w:tc>
          <w:tcPr>
            <w:tcW w:w="1751" w:type="dxa"/>
            <w:tcBorders>
              <w:top w:val="nil"/>
              <w:left w:val="nil"/>
              <w:bottom w:val="nil"/>
              <w:right w:val="nil"/>
            </w:tcBorders>
            <w:shd w:val="clear" w:color="auto" w:fill="auto"/>
            <w:noWrap/>
            <w:vAlign w:val="bottom"/>
            <w:hideMark/>
          </w:tcPr>
          <w:p w14:paraId="3F3BFC4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fhpsi</w:t>
            </w:r>
            <w:proofErr w:type="spellEnd"/>
          </w:p>
        </w:tc>
        <w:tc>
          <w:tcPr>
            <w:tcW w:w="1134" w:type="dxa"/>
            <w:tcBorders>
              <w:top w:val="nil"/>
              <w:left w:val="nil"/>
              <w:bottom w:val="nil"/>
              <w:right w:val="nil"/>
            </w:tcBorders>
            <w:shd w:val="clear" w:color="auto" w:fill="auto"/>
            <w:noWrap/>
            <w:vAlign w:val="bottom"/>
            <w:hideMark/>
          </w:tcPr>
          <w:p w14:paraId="7B49971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13908</w:t>
            </w:r>
          </w:p>
        </w:tc>
        <w:tc>
          <w:tcPr>
            <w:tcW w:w="1115" w:type="dxa"/>
            <w:tcBorders>
              <w:top w:val="nil"/>
              <w:left w:val="nil"/>
              <w:bottom w:val="nil"/>
              <w:right w:val="nil"/>
            </w:tcBorders>
            <w:shd w:val="clear" w:color="auto" w:fill="auto"/>
            <w:noWrap/>
            <w:vAlign w:val="bottom"/>
            <w:hideMark/>
          </w:tcPr>
          <w:p w14:paraId="5135434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81.7%</w:t>
            </w:r>
          </w:p>
        </w:tc>
        <w:tc>
          <w:tcPr>
            <w:tcW w:w="3900" w:type="dxa"/>
            <w:tcBorders>
              <w:top w:val="nil"/>
              <w:left w:val="nil"/>
              <w:bottom w:val="nil"/>
              <w:right w:val="nil"/>
            </w:tcBorders>
            <w:shd w:val="clear" w:color="auto" w:fill="auto"/>
            <w:noWrap/>
            <w:vAlign w:val="bottom"/>
            <w:hideMark/>
          </w:tcPr>
          <w:p w14:paraId="03624453"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FSH: SI (IU/L)</w:t>
            </w:r>
          </w:p>
        </w:tc>
      </w:tr>
      <w:tr w:rsidR="001C3F2E" w:rsidRPr="001C3F2E" w14:paraId="325B7A2B" w14:textId="77777777" w:rsidTr="00FD54EB">
        <w:trPr>
          <w:trHeight w:val="288"/>
        </w:trPr>
        <w:tc>
          <w:tcPr>
            <w:tcW w:w="2360" w:type="dxa"/>
            <w:tcBorders>
              <w:top w:val="nil"/>
              <w:left w:val="nil"/>
              <w:bottom w:val="nil"/>
              <w:right w:val="nil"/>
            </w:tcBorders>
            <w:shd w:val="clear" w:color="auto" w:fill="auto"/>
            <w:noWrap/>
            <w:vAlign w:val="bottom"/>
            <w:hideMark/>
          </w:tcPr>
          <w:p w14:paraId="1E8670A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lhpsi</w:t>
            </w:r>
            <w:proofErr w:type="spellEnd"/>
          </w:p>
        </w:tc>
        <w:tc>
          <w:tcPr>
            <w:tcW w:w="1751" w:type="dxa"/>
            <w:tcBorders>
              <w:top w:val="nil"/>
              <w:left w:val="nil"/>
              <w:bottom w:val="nil"/>
              <w:right w:val="nil"/>
            </w:tcBorders>
            <w:shd w:val="clear" w:color="auto" w:fill="auto"/>
            <w:noWrap/>
            <w:vAlign w:val="bottom"/>
            <w:hideMark/>
          </w:tcPr>
          <w:p w14:paraId="269C8C5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lhpsi</w:t>
            </w:r>
            <w:proofErr w:type="spellEnd"/>
          </w:p>
        </w:tc>
        <w:tc>
          <w:tcPr>
            <w:tcW w:w="1134" w:type="dxa"/>
            <w:tcBorders>
              <w:top w:val="nil"/>
              <w:left w:val="nil"/>
              <w:bottom w:val="nil"/>
              <w:right w:val="nil"/>
            </w:tcBorders>
            <w:shd w:val="clear" w:color="auto" w:fill="auto"/>
            <w:noWrap/>
            <w:vAlign w:val="bottom"/>
            <w:hideMark/>
          </w:tcPr>
          <w:p w14:paraId="5EBFA42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13910</w:t>
            </w:r>
          </w:p>
        </w:tc>
        <w:tc>
          <w:tcPr>
            <w:tcW w:w="1115" w:type="dxa"/>
            <w:tcBorders>
              <w:top w:val="nil"/>
              <w:left w:val="nil"/>
              <w:bottom w:val="nil"/>
              <w:right w:val="nil"/>
            </w:tcBorders>
            <w:shd w:val="clear" w:color="auto" w:fill="auto"/>
            <w:noWrap/>
            <w:vAlign w:val="bottom"/>
            <w:hideMark/>
          </w:tcPr>
          <w:p w14:paraId="7908D31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81.7%</w:t>
            </w:r>
          </w:p>
        </w:tc>
        <w:tc>
          <w:tcPr>
            <w:tcW w:w="3900" w:type="dxa"/>
            <w:tcBorders>
              <w:top w:val="nil"/>
              <w:left w:val="nil"/>
              <w:bottom w:val="nil"/>
              <w:right w:val="nil"/>
            </w:tcBorders>
            <w:shd w:val="clear" w:color="auto" w:fill="auto"/>
            <w:noWrap/>
            <w:vAlign w:val="bottom"/>
            <w:hideMark/>
          </w:tcPr>
          <w:p w14:paraId="629612C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luteinizing hormone: SI (IU/L)</w:t>
            </w:r>
          </w:p>
        </w:tc>
      </w:tr>
      <w:tr w:rsidR="001C3F2E" w:rsidRPr="001C3F2E" w14:paraId="7B46CE16" w14:textId="77777777" w:rsidTr="00FD54EB">
        <w:trPr>
          <w:trHeight w:val="288"/>
        </w:trPr>
        <w:tc>
          <w:tcPr>
            <w:tcW w:w="2360" w:type="dxa"/>
            <w:tcBorders>
              <w:top w:val="nil"/>
              <w:left w:val="nil"/>
              <w:bottom w:val="nil"/>
              <w:right w:val="nil"/>
            </w:tcBorders>
            <w:shd w:val="clear" w:color="auto" w:fill="auto"/>
            <w:noWrap/>
            <w:vAlign w:val="bottom"/>
            <w:hideMark/>
          </w:tcPr>
          <w:p w14:paraId="7A6A929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fbp</w:t>
            </w:r>
            <w:proofErr w:type="spellEnd"/>
          </w:p>
        </w:tc>
        <w:tc>
          <w:tcPr>
            <w:tcW w:w="1751" w:type="dxa"/>
            <w:tcBorders>
              <w:top w:val="nil"/>
              <w:left w:val="nil"/>
              <w:bottom w:val="nil"/>
              <w:right w:val="nil"/>
            </w:tcBorders>
            <w:shd w:val="clear" w:color="auto" w:fill="auto"/>
            <w:noWrap/>
            <w:vAlign w:val="bottom"/>
            <w:hideMark/>
          </w:tcPr>
          <w:p w14:paraId="6586BC4A"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fbp</w:t>
            </w:r>
            <w:proofErr w:type="spellEnd"/>
          </w:p>
        </w:tc>
        <w:tc>
          <w:tcPr>
            <w:tcW w:w="1134" w:type="dxa"/>
            <w:tcBorders>
              <w:top w:val="nil"/>
              <w:left w:val="nil"/>
              <w:bottom w:val="nil"/>
              <w:right w:val="nil"/>
            </w:tcBorders>
            <w:shd w:val="clear" w:color="auto" w:fill="auto"/>
            <w:noWrap/>
            <w:vAlign w:val="bottom"/>
            <w:hideMark/>
          </w:tcPr>
          <w:p w14:paraId="7CF2527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7680</w:t>
            </w:r>
          </w:p>
        </w:tc>
        <w:tc>
          <w:tcPr>
            <w:tcW w:w="1115" w:type="dxa"/>
            <w:tcBorders>
              <w:top w:val="nil"/>
              <w:left w:val="nil"/>
              <w:bottom w:val="nil"/>
              <w:right w:val="nil"/>
            </w:tcBorders>
            <w:shd w:val="clear" w:color="auto" w:fill="auto"/>
            <w:noWrap/>
            <w:vAlign w:val="bottom"/>
            <w:hideMark/>
          </w:tcPr>
          <w:p w14:paraId="7751F15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45.1%</w:t>
            </w:r>
          </w:p>
        </w:tc>
        <w:tc>
          <w:tcPr>
            <w:tcW w:w="3900" w:type="dxa"/>
            <w:tcBorders>
              <w:top w:val="nil"/>
              <w:left w:val="nil"/>
              <w:bottom w:val="nil"/>
              <w:right w:val="nil"/>
            </w:tcBorders>
            <w:shd w:val="clear" w:color="auto" w:fill="auto"/>
            <w:noWrap/>
            <w:vAlign w:val="bottom"/>
            <w:hideMark/>
          </w:tcPr>
          <w:p w14:paraId="1DA5C36C"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Plasma fibrinogen (mg/dL)</w:t>
            </w:r>
          </w:p>
        </w:tc>
      </w:tr>
      <w:tr w:rsidR="001C3F2E" w:rsidRPr="001C3F2E" w14:paraId="037AE3C6" w14:textId="77777777" w:rsidTr="00FD54EB">
        <w:trPr>
          <w:trHeight w:val="288"/>
        </w:trPr>
        <w:tc>
          <w:tcPr>
            <w:tcW w:w="2360" w:type="dxa"/>
            <w:tcBorders>
              <w:top w:val="nil"/>
              <w:left w:val="nil"/>
              <w:bottom w:val="nil"/>
              <w:right w:val="nil"/>
            </w:tcBorders>
            <w:shd w:val="clear" w:color="auto" w:fill="auto"/>
            <w:noWrap/>
            <w:vAlign w:val="bottom"/>
            <w:hideMark/>
          </w:tcPr>
          <w:p w14:paraId="665D299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crp</w:t>
            </w:r>
            <w:proofErr w:type="spellEnd"/>
          </w:p>
        </w:tc>
        <w:tc>
          <w:tcPr>
            <w:tcW w:w="1751" w:type="dxa"/>
            <w:tcBorders>
              <w:top w:val="nil"/>
              <w:left w:val="nil"/>
              <w:bottom w:val="nil"/>
              <w:right w:val="nil"/>
            </w:tcBorders>
            <w:shd w:val="clear" w:color="auto" w:fill="auto"/>
            <w:noWrap/>
            <w:vAlign w:val="bottom"/>
            <w:hideMark/>
          </w:tcPr>
          <w:p w14:paraId="1F123D2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crp</w:t>
            </w:r>
            <w:proofErr w:type="spellEnd"/>
          </w:p>
        </w:tc>
        <w:tc>
          <w:tcPr>
            <w:tcW w:w="1134" w:type="dxa"/>
            <w:tcBorders>
              <w:top w:val="nil"/>
              <w:left w:val="nil"/>
              <w:bottom w:val="nil"/>
              <w:right w:val="nil"/>
            </w:tcBorders>
            <w:shd w:val="clear" w:color="auto" w:fill="auto"/>
            <w:noWrap/>
            <w:vAlign w:val="bottom"/>
            <w:hideMark/>
          </w:tcPr>
          <w:p w14:paraId="19C2030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1095</w:t>
            </w:r>
          </w:p>
        </w:tc>
        <w:tc>
          <w:tcPr>
            <w:tcW w:w="1115" w:type="dxa"/>
            <w:tcBorders>
              <w:top w:val="nil"/>
              <w:left w:val="nil"/>
              <w:bottom w:val="nil"/>
              <w:right w:val="nil"/>
            </w:tcBorders>
            <w:shd w:val="clear" w:color="auto" w:fill="auto"/>
            <w:noWrap/>
            <w:vAlign w:val="bottom"/>
            <w:hideMark/>
          </w:tcPr>
          <w:p w14:paraId="42FBCE6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6.4%</w:t>
            </w:r>
          </w:p>
        </w:tc>
        <w:tc>
          <w:tcPr>
            <w:tcW w:w="3900" w:type="dxa"/>
            <w:tcBorders>
              <w:top w:val="nil"/>
              <w:left w:val="nil"/>
              <w:bottom w:val="nil"/>
              <w:right w:val="nil"/>
            </w:tcBorders>
            <w:shd w:val="clear" w:color="auto" w:fill="auto"/>
            <w:noWrap/>
            <w:vAlign w:val="bottom"/>
            <w:hideMark/>
          </w:tcPr>
          <w:p w14:paraId="512B417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C-reactive protein (mg/dL)</w:t>
            </w:r>
          </w:p>
        </w:tc>
      </w:tr>
      <w:tr w:rsidR="001C3F2E" w:rsidRPr="001C3F2E" w14:paraId="4D313F00" w14:textId="77777777" w:rsidTr="00FD54EB">
        <w:trPr>
          <w:trHeight w:val="288"/>
        </w:trPr>
        <w:tc>
          <w:tcPr>
            <w:tcW w:w="2360" w:type="dxa"/>
            <w:tcBorders>
              <w:top w:val="nil"/>
              <w:left w:val="nil"/>
              <w:bottom w:val="nil"/>
              <w:right w:val="nil"/>
            </w:tcBorders>
            <w:shd w:val="clear" w:color="auto" w:fill="auto"/>
            <w:noWrap/>
            <w:vAlign w:val="bottom"/>
            <w:hideMark/>
          </w:tcPr>
          <w:p w14:paraId="1C80D43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napsi</w:t>
            </w:r>
            <w:proofErr w:type="spellEnd"/>
          </w:p>
        </w:tc>
        <w:tc>
          <w:tcPr>
            <w:tcW w:w="1751" w:type="dxa"/>
            <w:tcBorders>
              <w:top w:val="nil"/>
              <w:left w:val="nil"/>
              <w:bottom w:val="nil"/>
              <w:right w:val="nil"/>
            </w:tcBorders>
            <w:shd w:val="clear" w:color="auto" w:fill="auto"/>
            <w:noWrap/>
            <w:vAlign w:val="bottom"/>
            <w:hideMark/>
          </w:tcPr>
          <w:p w14:paraId="155AC93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napsi</w:t>
            </w:r>
            <w:proofErr w:type="spellEnd"/>
          </w:p>
        </w:tc>
        <w:tc>
          <w:tcPr>
            <w:tcW w:w="1134" w:type="dxa"/>
            <w:tcBorders>
              <w:top w:val="nil"/>
              <w:left w:val="nil"/>
              <w:bottom w:val="nil"/>
              <w:right w:val="nil"/>
            </w:tcBorders>
            <w:shd w:val="clear" w:color="auto" w:fill="auto"/>
            <w:noWrap/>
            <w:vAlign w:val="bottom"/>
            <w:hideMark/>
          </w:tcPr>
          <w:p w14:paraId="56E5ADB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444595C0"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3C8ECBE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sodium: SI (mmol/L)</w:t>
            </w:r>
          </w:p>
        </w:tc>
      </w:tr>
      <w:tr w:rsidR="001C3F2E" w:rsidRPr="001C3F2E" w14:paraId="2325A221" w14:textId="77777777" w:rsidTr="00FD54EB">
        <w:trPr>
          <w:trHeight w:val="288"/>
        </w:trPr>
        <w:tc>
          <w:tcPr>
            <w:tcW w:w="2360" w:type="dxa"/>
            <w:tcBorders>
              <w:top w:val="nil"/>
              <w:left w:val="nil"/>
              <w:bottom w:val="nil"/>
              <w:right w:val="nil"/>
            </w:tcBorders>
            <w:shd w:val="clear" w:color="auto" w:fill="auto"/>
            <w:noWrap/>
            <w:vAlign w:val="bottom"/>
            <w:hideMark/>
          </w:tcPr>
          <w:p w14:paraId="754AB3E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skpsi</w:t>
            </w:r>
            <w:proofErr w:type="spellEnd"/>
          </w:p>
        </w:tc>
        <w:tc>
          <w:tcPr>
            <w:tcW w:w="1751" w:type="dxa"/>
            <w:tcBorders>
              <w:top w:val="nil"/>
              <w:left w:val="nil"/>
              <w:bottom w:val="nil"/>
              <w:right w:val="nil"/>
            </w:tcBorders>
            <w:shd w:val="clear" w:color="auto" w:fill="auto"/>
            <w:noWrap/>
            <w:vAlign w:val="bottom"/>
            <w:hideMark/>
          </w:tcPr>
          <w:p w14:paraId="4DE5452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skpsi</w:t>
            </w:r>
            <w:proofErr w:type="spellEnd"/>
          </w:p>
        </w:tc>
        <w:tc>
          <w:tcPr>
            <w:tcW w:w="1134" w:type="dxa"/>
            <w:tcBorders>
              <w:top w:val="nil"/>
              <w:left w:val="nil"/>
              <w:bottom w:val="nil"/>
              <w:right w:val="nil"/>
            </w:tcBorders>
            <w:shd w:val="clear" w:color="auto" w:fill="auto"/>
            <w:noWrap/>
            <w:vAlign w:val="bottom"/>
            <w:hideMark/>
          </w:tcPr>
          <w:p w14:paraId="6F9B53C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34E97B8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7C35485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potassium: SI (mmol/L)</w:t>
            </w:r>
          </w:p>
        </w:tc>
      </w:tr>
      <w:tr w:rsidR="001C3F2E" w:rsidRPr="001C3F2E" w14:paraId="715E7A36" w14:textId="77777777" w:rsidTr="00FD54EB">
        <w:trPr>
          <w:trHeight w:val="288"/>
        </w:trPr>
        <w:tc>
          <w:tcPr>
            <w:tcW w:w="2360" w:type="dxa"/>
            <w:tcBorders>
              <w:top w:val="nil"/>
              <w:left w:val="nil"/>
              <w:bottom w:val="nil"/>
              <w:right w:val="nil"/>
            </w:tcBorders>
            <w:shd w:val="clear" w:color="auto" w:fill="auto"/>
            <w:noWrap/>
            <w:vAlign w:val="bottom"/>
            <w:hideMark/>
          </w:tcPr>
          <w:p w14:paraId="75C9822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clpsi</w:t>
            </w:r>
            <w:proofErr w:type="spellEnd"/>
          </w:p>
        </w:tc>
        <w:tc>
          <w:tcPr>
            <w:tcW w:w="1751" w:type="dxa"/>
            <w:tcBorders>
              <w:top w:val="nil"/>
              <w:left w:val="nil"/>
              <w:bottom w:val="nil"/>
              <w:right w:val="nil"/>
            </w:tcBorders>
            <w:shd w:val="clear" w:color="auto" w:fill="auto"/>
            <w:noWrap/>
            <w:vAlign w:val="bottom"/>
            <w:hideMark/>
          </w:tcPr>
          <w:p w14:paraId="4E93453F"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scl</w:t>
            </w:r>
            <w:proofErr w:type="spellEnd"/>
          </w:p>
        </w:tc>
        <w:tc>
          <w:tcPr>
            <w:tcW w:w="1134" w:type="dxa"/>
            <w:tcBorders>
              <w:top w:val="nil"/>
              <w:left w:val="nil"/>
              <w:bottom w:val="nil"/>
              <w:right w:val="nil"/>
            </w:tcBorders>
            <w:shd w:val="clear" w:color="auto" w:fill="auto"/>
            <w:noWrap/>
            <w:vAlign w:val="bottom"/>
            <w:hideMark/>
          </w:tcPr>
          <w:p w14:paraId="02D46086"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2887B7F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79A95CE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chloride: SI (mmol/L)</w:t>
            </w:r>
          </w:p>
        </w:tc>
      </w:tr>
      <w:tr w:rsidR="001C3F2E" w:rsidRPr="001C3F2E" w14:paraId="2CA0369E" w14:textId="77777777" w:rsidTr="00FD54EB">
        <w:trPr>
          <w:trHeight w:val="288"/>
        </w:trPr>
        <w:tc>
          <w:tcPr>
            <w:tcW w:w="2360" w:type="dxa"/>
            <w:tcBorders>
              <w:top w:val="nil"/>
              <w:left w:val="nil"/>
              <w:bottom w:val="nil"/>
              <w:right w:val="nil"/>
            </w:tcBorders>
            <w:shd w:val="clear" w:color="auto" w:fill="auto"/>
            <w:noWrap/>
            <w:vAlign w:val="bottom"/>
            <w:hideMark/>
          </w:tcPr>
          <w:p w14:paraId="5083578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c3psi</w:t>
            </w:r>
          </w:p>
        </w:tc>
        <w:tc>
          <w:tcPr>
            <w:tcW w:w="1751" w:type="dxa"/>
            <w:tcBorders>
              <w:top w:val="nil"/>
              <w:left w:val="nil"/>
              <w:bottom w:val="nil"/>
              <w:right w:val="nil"/>
            </w:tcBorders>
            <w:shd w:val="clear" w:color="auto" w:fill="auto"/>
            <w:noWrap/>
            <w:vAlign w:val="bottom"/>
            <w:hideMark/>
          </w:tcPr>
          <w:p w14:paraId="59C20E97"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c3psi</w:t>
            </w:r>
          </w:p>
        </w:tc>
        <w:tc>
          <w:tcPr>
            <w:tcW w:w="1134" w:type="dxa"/>
            <w:tcBorders>
              <w:top w:val="nil"/>
              <w:left w:val="nil"/>
              <w:bottom w:val="nil"/>
              <w:right w:val="nil"/>
            </w:tcBorders>
            <w:shd w:val="clear" w:color="auto" w:fill="auto"/>
            <w:noWrap/>
            <w:vAlign w:val="bottom"/>
            <w:hideMark/>
          </w:tcPr>
          <w:p w14:paraId="04B69F4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1194</w:t>
            </w:r>
          </w:p>
        </w:tc>
        <w:tc>
          <w:tcPr>
            <w:tcW w:w="1115" w:type="dxa"/>
            <w:tcBorders>
              <w:top w:val="nil"/>
              <w:left w:val="nil"/>
              <w:bottom w:val="nil"/>
              <w:right w:val="nil"/>
            </w:tcBorders>
            <w:shd w:val="clear" w:color="auto" w:fill="auto"/>
            <w:noWrap/>
            <w:vAlign w:val="bottom"/>
            <w:hideMark/>
          </w:tcPr>
          <w:p w14:paraId="6D0A551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40703B5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bicarbonate: SI (mmol/L)</w:t>
            </w:r>
          </w:p>
        </w:tc>
      </w:tr>
      <w:tr w:rsidR="001C3F2E" w:rsidRPr="001C3F2E" w14:paraId="10BF6C4C" w14:textId="77777777" w:rsidTr="00FD54EB">
        <w:trPr>
          <w:trHeight w:val="288"/>
        </w:trPr>
        <w:tc>
          <w:tcPr>
            <w:tcW w:w="2360" w:type="dxa"/>
            <w:tcBorders>
              <w:top w:val="nil"/>
              <w:left w:val="nil"/>
              <w:bottom w:val="nil"/>
              <w:right w:val="nil"/>
            </w:tcBorders>
            <w:shd w:val="clear" w:color="auto" w:fill="auto"/>
            <w:noWrap/>
            <w:vAlign w:val="bottom"/>
            <w:hideMark/>
          </w:tcPr>
          <w:p w14:paraId="195C1AFA"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scp</w:t>
            </w:r>
            <w:proofErr w:type="spellEnd"/>
          </w:p>
        </w:tc>
        <w:tc>
          <w:tcPr>
            <w:tcW w:w="1751" w:type="dxa"/>
            <w:tcBorders>
              <w:top w:val="nil"/>
              <w:left w:val="nil"/>
              <w:bottom w:val="nil"/>
              <w:right w:val="nil"/>
            </w:tcBorders>
            <w:shd w:val="clear" w:color="auto" w:fill="auto"/>
            <w:noWrap/>
            <w:vAlign w:val="bottom"/>
            <w:hideMark/>
          </w:tcPr>
          <w:p w14:paraId="7D83988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scp</w:t>
            </w:r>
            <w:proofErr w:type="spellEnd"/>
          </w:p>
        </w:tc>
        <w:tc>
          <w:tcPr>
            <w:tcW w:w="1134" w:type="dxa"/>
            <w:tcBorders>
              <w:top w:val="nil"/>
              <w:left w:val="nil"/>
              <w:bottom w:val="nil"/>
              <w:right w:val="nil"/>
            </w:tcBorders>
            <w:shd w:val="clear" w:color="auto" w:fill="auto"/>
            <w:noWrap/>
            <w:vAlign w:val="bottom"/>
            <w:hideMark/>
          </w:tcPr>
          <w:p w14:paraId="3C8027B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1193</w:t>
            </w:r>
          </w:p>
        </w:tc>
        <w:tc>
          <w:tcPr>
            <w:tcW w:w="1115" w:type="dxa"/>
            <w:tcBorders>
              <w:top w:val="nil"/>
              <w:left w:val="nil"/>
              <w:bottom w:val="nil"/>
              <w:right w:val="nil"/>
            </w:tcBorders>
            <w:shd w:val="clear" w:color="auto" w:fill="auto"/>
            <w:noWrap/>
            <w:vAlign w:val="bottom"/>
            <w:hideMark/>
          </w:tcPr>
          <w:p w14:paraId="1B81B204"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5996FEF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total calcium (mg/dL)</w:t>
            </w:r>
          </w:p>
        </w:tc>
      </w:tr>
      <w:tr w:rsidR="001C3F2E" w:rsidRPr="001C3F2E" w14:paraId="3E160793" w14:textId="77777777" w:rsidTr="00FD54EB">
        <w:trPr>
          <w:trHeight w:val="288"/>
        </w:trPr>
        <w:tc>
          <w:tcPr>
            <w:tcW w:w="2360" w:type="dxa"/>
            <w:tcBorders>
              <w:top w:val="nil"/>
              <w:left w:val="nil"/>
              <w:bottom w:val="nil"/>
              <w:right w:val="nil"/>
            </w:tcBorders>
            <w:shd w:val="clear" w:color="auto" w:fill="auto"/>
            <w:noWrap/>
            <w:vAlign w:val="bottom"/>
            <w:hideMark/>
          </w:tcPr>
          <w:p w14:paraId="1AAA660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psp</w:t>
            </w:r>
            <w:proofErr w:type="spellEnd"/>
          </w:p>
        </w:tc>
        <w:tc>
          <w:tcPr>
            <w:tcW w:w="1751" w:type="dxa"/>
            <w:tcBorders>
              <w:top w:val="nil"/>
              <w:left w:val="nil"/>
              <w:bottom w:val="nil"/>
              <w:right w:val="nil"/>
            </w:tcBorders>
            <w:shd w:val="clear" w:color="auto" w:fill="auto"/>
            <w:noWrap/>
            <w:vAlign w:val="bottom"/>
            <w:hideMark/>
          </w:tcPr>
          <w:p w14:paraId="161983F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psp</w:t>
            </w:r>
            <w:proofErr w:type="spellEnd"/>
          </w:p>
        </w:tc>
        <w:tc>
          <w:tcPr>
            <w:tcW w:w="1134" w:type="dxa"/>
            <w:tcBorders>
              <w:top w:val="nil"/>
              <w:left w:val="nil"/>
              <w:bottom w:val="nil"/>
              <w:right w:val="nil"/>
            </w:tcBorders>
            <w:shd w:val="clear" w:color="auto" w:fill="auto"/>
            <w:noWrap/>
            <w:vAlign w:val="bottom"/>
            <w:hideMark/>
          </w:tcPr>
          <w:p w14:paraId="6BE7AD7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31F74E5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7784D61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phosphorus (mg/dL)</w:t>
            </w:r>
          </w:p>
        </w:tc>
      </w:tr>
      <w:tr w:rsidR="001C3F2E" w:rsidRPr="001C3F2E" w14:paraId="7AFF0220" w14:textId="77777777" w:rsidTr="00FD54EB">
        <w:trPr>
          <w:trHeight w:val="288"/>
        </w:trPr>
        <w:tc>
          <w:tcPr>
            <w:tcW w:w="2360" w:type="dxa"/>
            <w:tcBorders>
              <w:top w:val="nil"/>
              <w:left w:val="nil"/>
              <w:bottom w:val="nil"/>
              <w:right w:val="nil"/>
            </w:tcBorders>
            <w:shd w:val="clear" w:color="auto" w:fill="auto"/>
            <w:noWrap/>
            <w:vAlign w:val="bottom"/>
            <w:hideMark/>
          </w:tcPr>
          <w:p w14:paraId="6E2D565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uap</w:t>
            </w:r>
            <w:proofErr w:type="spellEnd"/>
          </w:p>
        </w:tc>
        <w:tc>
          <w:tcPr>
            <w:tcW w:w="1751" w:type="dxa"/>
            <w:tcBorders>
              <w:top w:val="nil"/>
              <w:left w:val="nil"/>
              <w:bottom w:val="nil"/>
              <w:right w:val="nil"/>
            </w:tcBorders>
            <w:shd w:val="clear" w:color="auto" w:fill="auto"/>
            <w:noWrap/>
            <w:vAlign w:val="bottom"/>
            <w:hideMark/>
          </w:tcPr>
          <w:p w14:paraId="5C56FDF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sua</w:t>
            </w:r>
            <w:proofErr w:type="spellEnd"/>
          </w:p>
        </w:tc>
        <w:tc>
          <w:tcPr>
            <w:tcW w:w="1134" w:type="dxa"/>
            <w:tcBorders>
              <w:top w:val="nil"/>
              <w:left w:val="nil"/>
              <w:bottom w:val="nil"/>
              <w:right w:val="nil"/>
            </w:tcBorders>
            <w:shd w:val="clear" w:color="auto" w:fill="auto"/>
            <w:noWrap/>
            <w:vAlign w:val="bottom"/>
            <w:hideMark/>
          </w:tcPr>
          <w:p w14:paraId="105987A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55B50D5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1DCDCB5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uric acid (mg/dL)</w:t>
            </w:r>
          </w:p>
        </w:tc>
      </w:tr>
      <w:tr w:rsidR="001C3F2E" w:rsidRPr="001C3F2E" w14:paraId="4D0AE1FD" w14:textId="77777777" w:rsidTr="00FD54EB">
        <w:trPr>
          <w:trHeight w:val="288"/>
        </w:trPr>
        <w:tc>
          <w:tcPr>
            <w:tcW w:w="2360" w:type="dxa"/>
            <w:tcBorders>
              <w:top w:val="nil"/>
              <w:left w:val="nil"/>
              <w:bottom w:val="nil"/>
              <w:right w:val="nil"/>
            </w:tcBorders>
            <w:shd w:val="clear" w:color="auto" w:fill="auto"/>
            <w:noWrap/>
            <w:vAlign w:val="bottom"/>
            <w:hideMark/>
          </w:tcPr>
          <w:p w14:paraId="24017BF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sgp</w:t>
            </w:r>
            <w:proofErr w:type="spellEnd"/>
          </w:p>
        </w:tc>
        <w:tc>
          <w:tcPr>
            <w:tcW w:w="1751" w:type="dxa"/>
            <w:tcBorders>
              <w:top w:val="nil"/>
              <w:left w:val="nil"/>
              <w:bottom w:val="nil"/>
              <w:right w:val="nil"/>
            </w:tcBorders>
            <w:shd w:val="clear" w:color="auto" w:fill="auto"/>
            <w:noWrap/>
            <w:vAlign w:val="bottom"/>
            <w:hideMark/>
          </w:tcPr>
          <w:p w14:paraId="67FC78D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glu</w:t>
            </w:r>
            <w:proofErr w:type="spellEnd"/>
          </w:p>
        </w:tc>
        <w:tc>
          <w:tcPr>
            <w:tcW w:w="1134" w:type="dxa"/>
            <w:tcBorders>
              <w:top w:val="nil"/>
              <w:left w:val="nil"/>
              <w:bottom w:val="nil"/>
              <w:right w:val="nil"/>
            </w:tcBorders>
            <w:shd w:val="clear" w:color="auto" w:fill="auto"/>
            <w:noWrap/>
            <w:vAlign w:val="bottom"/>
            <w:hideMark/>
          </w:tcPr>
          <w:p w14:paraId="5BB46AA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1196</w:t>
            </w:r>
          </w:p>
        </w:tc>
        <w:tc>
          <w:tcPr>
            <w:tcW w:w="1115" w:type="dxa"/>
            <w:tcBorders>
              <w:top w:val="nil"/>
              <w:left w:val="nil"/>
              <w:bottom w:val="nil"/>
              <w:right w:val="nil"/>
            </w:tcBorders>
            <w:shd w:val="clear" w:color="auto" w:fill="auto"/>
            <w:noWrap/>
            <w:vAlign w:val="bottom"/>
            <w:hideMark/>
          </w:tcPr>
          <w:p w14:paraId="336B87D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3F48204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glucose (mg/dL)</w:t>
            </w:r>
          </w:p>
        </w:tc>
      </w:tr>
      <w:tr w:rsidR="001C3F2E" w:rsidRPr="001C3F2E" w14:paraId="02A1121F" w14:textId="77777777" w:rsidTr="00FD54EB">
        <w:trPr>
          <w:trHeight w:val="288"/>
        </w:trPr>
        <w:tc>
          <w:tcPr>
            <w:tcW w:w="2360" w:type="dxa"/>
            <w:tcBorders>
              <w:top w:val="nil"/>
              <w:left w:val="nil"/>
              <w:bottom w:val="nil"/>
              <w:right w:val="nil"/>
            </w:tcBorders>
            <w:shd w:val="clear" w:color="auto" w:fill="auto"/>
            <w:noWrap/>
            <w:vAlign w:val="bottom"/>
            <w:hideMark/>
          </w:tcPr>
          <w:p w14:paraId="358C8878"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bup</w:t>
            </w:r>
            <w:proofErr w:type="spellEnd"/>
          </w:p>
        </w:tc>
        <w:tc>
          <w:tcPr>
            <w:tcW w:w="1751" w:type="dxa"/>
            <w:tcBorders>
              <w:top w:val="nil"/>
              <w:left w:val="nil"/>
              <w:bottom w:val="nil"/>
              <w:right w:val="nil"/>
            </w:tcBorders>
            <w:shd w:val="clear" w:color="auto" w:fill="auto"/>
            <w:noWrap/>
            <w:vAlign w:val="bottom"/>
            <w:hideMark/>
          </w:tcPr>
          <w:p w14:paraId="6B5C2A1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bun</w:t>
            </w:r>
          </w:p>
        </w:tc>
        <w:tc>
          <w:tcPr>
            <w:tcW w:w="1134" w:type="dxa"/>
            <w:tcBorders>
              <w:top w:val="nil"/>
              <w:left w:val="nil"/>
              <w:bottom w:val="nil"/>
              <w:right w:val="nil"/>
            </w:tcBorders>
            <w:shd w:val="clear" w:color="auto" w:fill="auto"/>
            <w:noWrap/>
            <w:vAlign w:val="bottom"/>
            <w:hideMark/>
          </w:tcPr>
          <w:p w14:paraId="49C7FE5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1876043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028D5275"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blood urea nitrogen (mg/dL)</w:t>
            </w:r>
          </w:p>
        </w:tc>
      </w:tr>
      <w:tr w:rsidR="001C3F2E" w:rsidRPr="001C3F2E" w14:paraId="43ACFABB" w14:textId="77777777" w:rsidTr="00FD54EB">
        <w:trPr>
          <w:trHeight w:val="288"/>
        </w:trPr>
        <w:tc>
          <w:tcPr>
            <w:tcW w:w="2360" w:type="dxa"/>
            <w:tcBorders>
              <w:top w:val="nil"/>
              <w:left w:val="nil"/>
              <w:bottom w:val="nil"/>
              <w:right w:val="nil"/>
            </w:tcBorders>
            <w:shd w:val="clear" w:color="auto" w:fill="auto"/>
            <w:noWrap/>
            <w:vAlign w:val="bottom"/>
            <w:hideMark/>
          </w:tcPr>
          <w:p w14:paraId="7840EAE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tbp</w:t>
            </w:r>
            <w:proofErr w:type="spellEnd"/>
          </w:p>
        </w:tc>
        <w:tc>
          <w:tcPr>
            <w:tcW w:w="1751" w:type="dxa"/>
            <w:tcBorders>
              <w:top w:val="nil"/>
              <w:left w:val="nil"/>
              <w:bottom w:val="nil"/>
              <w:right w:val="nil"/>
            </w:tcBorders>
            <w:shd w:val="clear" w:color="auto" w:fill="auto"/>
            <w:noWrap/>
            <w:vAlign w:val="bottom"/>
            <w:hideMark/>
          </w:tcPr>
          <w:p w14:paraId="6D80A73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tbp</w:t>
            </w:r>
            <w:proofErr w:type="spellEnd"/>
          </w:p>
        </w:tc>
        <w:tc>
          <w:tcPr>
            <w:tcW w:w="1134" w:type="dxa"/>
            <w:tcBorders>
              <w:top w:val="nil"/>
              <w:left w:val="nil"/>
              <w:bottom w:val="nil"/>
              <w:right w:val="nil"/>
            </w:tcBorders>
            <w:shd w:val="clear" w:color="auto" w:fill="auto"/>
            <w:noWrap/>
            <w:vAlign w:val="bottom"/>
            <w:hideMark/>
          </w:tcPr>
          <w:p w14:paraId="7B9C7CCA"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3D6C430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7D551253"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total bilirubin (mg/dL)</w:t>
            </w:r>
          </w:p>
        </w:tc>
      </w:tr>
      <w:tr w:rsidR="001C3F2E" w:rsidRPr="001C3F2E" w14:paraId="4FD02BE7" w14:textId="77777777" w:rsidTr="00FD54EB">
        <w:trPr>
          <w:trHeight w:val="288"/>
        </w:trPr>
        <w:tc>
          <w:tcPr>
            <w:tcW w:w="2360" w:type="dxa"/>
            <w:tcBorders>
              <w:top w:val="nil"/>
              <w:left w:val="nil"/>
              <w:bottom w:val="nil"/>
              <w:right w:val="nil"/>
            </w:tcBorders>
            <w:shd w:val="clear" w:color="auto" w:fill="auto"/>
            <w:noWrap/>
            <w:vAlign w:val="bottom"/>
            <w:hideMark/>
          </w:tcPr>
          <w:p w14:paraId="5E1BA615"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cep</w:t>
            </w:r>
          </w:p>
        </w:tc>
        <w:tc>
          <w:tcPr>
            <w:tcW w:w="1751" w:type="dxa"/>
            <w:tcBorders>
              <w:top w:val="nil"/>
              <w:left w:val="nil"/>
              <w:bottom w:val="nil"/>
              <w:right w:val="nil"/>
            </w:tcBorders>
            <w:shd w:val="clear" w:color="auto" w:fill="auto"/>
            <w:noWrap/>
            <w:vAlign w:val="bottom"/>
            <w:hideMark/>
          </w:tcPr>
          <w:p w14:paraId="65BF5EC6"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cre</w:t>
            </w:r>
            <w:proofErr w:type="spellEnd"/>
          </w:p>
        </w:tc>
        <w:tc>
          <w:tcPr>
            <w:tcW w:w="1134" w:type="dxa"/>
            <w:tcBorders>
              <w:top w:val="nil"/>
              <w:left w:val="nil"/>
              <w:bottom w:val="nil"/>
              <w:right w:val="nil"/>
            </w:tcBorders>
            <w:shd w:val="clear" w:color="auto" w:fill="auto"/>
            <w:noWrap/>
            <w:vAlign w:val="bottom"/>
            <w:hideMark/>
          </w:tcPr>
          <w:p w14:paraId="79A3C86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1193</w:t>
            </w:r>
          </w:p>
        </w:tc>
        <w:tc>
          <w:tcPr>
            <w:tcW w:w="1115" w:type="dxa"/>
            <w:tcBorders>
              <w:top w:val="nil"/>
              <w:left w:val="nil"/>
              <w:bottom w:val="nil"/>
              <w:right w:val="nil"/>
            </w:tcBorders>
            <w:shd w:val="clear" w:color="auto" w:fill="auto"/>
            <w:noWrap/>
            <w:vAlign w:val="bottom"/>
            <w:hideMark/>
          </w:tcPr>
          <w:p w14:paraId="1B4B84D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3B33DDC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creatinine (mg/dL)</w:t>
            </w:r>
          </w:p>
        </w:tc>
      </w:tr>
      <w:tr w:rsidR="001C3F2E" w:rsidRPr="001C3F2E" w14:paraId="784E1E5E" w14:textId="77777777" w:rsidTr="00FD54EB">
        <w:trPr>
          <w:trHeight w:val="288"/>
        </w:trPr>
        <w:tc>
          <w:tcPr>
            <w:tcW w:w="2360" w:type="dxa"/>
            <w:tcBorders>
              <w:top w:val="nil"/>
              <w:left w:val="nil"/>
              <w:bottom w:val="nil"/>
              <w:right w:val="nil"/>
            </w:tcBorders>
            <w:shd w:val="clear" w:color="auto" w:fill="auto"/>
            <w:noWrap/>
            <w:vAlign w:val="bottom"/>
            <w:hideMark/>
          </w:tcPr>
          <w:p w14:paraId="00312C7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sfp</w:t>
            </w:r>
            <w:proofErr w:type="spellEnd"/>
          </w:p>
        </w:tc>
        <w:tc>
          <w:tcPr>
            <w:tcW w:w="1751" w:type="dxa"/>
            <w:tcBorders>
              <w:top w:val="nil"/>
              <w:left w:val="nil"/>
              <w:bottom w:val="nil"/>
              <w:right w:val="nil"/>
            </w:tcBorders>
            <w:shd w:val="clear" w:color="auto" w:fill="auto"/>
            <w:noWrap/>
            <w:vAlign w:val="bottom"/>
            <w:hideMark/>
          </w:tcPr>
          <w:p w14:paraId="79847CA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sfp</w:t>
            </w:r>
            <w:proofErr w:type="spellEnd"/>
          </w:p>
        </w:tc>
        <w:tc>
          <w:tcPr>
            <w:tcW w:w="1134" w:type="dxa"/>
            <w:tcBorders>
              <w:top w:val="nil"/>
              <w:left w:val="nil"/>
              <w:bottom w:val="nil"/>
              <w:right w:val="nil"/>
            </w:tcBorders>
            <w:shd w:val="clear" w:color="auto" w:fill="auto"/>
            <w:noWrap/>
            <w:vAlign w:val="bottom"/>
            <w:hideMark/>
          </w:tcPr>
          <w:p w14:paraId="6AAE997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5150</w:t>
            </w:r>
          </w:p>
        </w:tc>
        <w:tc>
          <w:tcPr>
            <w:tcW w:w="1115" w:type="dxa"/>
            <w:tcBorders>
              <w:top w:val="nil"/>
              <w:left w:val="nil"/>
              <w:bottom w:val="nil"/>
              <w:right w:val="nil"/>
            </w:tcBorders>
            <w:shd w:val="clear" w:color="auto" w:fill="auto"/>
            <w:noWrap/>
            <w:vAlign w:val="bottom"/>
            <w:hideMark/>
          </w:tcPr>
          <w:p w14:paraId="474326A7"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30.2%</w:t>
            </w:r>
          </w:p>
        </w:tc>
        <w:tc>
          <w:tcPr>
            <w:tcW w:w="3900" w:type="dxa"/>
            <w:tcBorders>
              <w:top w:val="nil"/>
              <w:left w:val="nil"/>
              <w:bottom w:val="nil"/>
              <w:right w:val="nil"/>
            </w:tcBorders>
            <w:shd w:val="clear" w:color="auto" w:fill="auto"/>
            <w:noWrap/>
            <w:vAlign w:val="bottom"/>
            <w:hideMark/>
          </w:tcPr>
          <w:p w14:paraId="762EB12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iron (ug/dL)</w:t>
            </w:r>
          </w:p>
        </w:tc>
      </w:tr>
      <w:tr w:rsidR="001C3F2E" w:rsidRPr="001C3F2E" w14:paraId="18CD3A87" w14:textId="77777777" w:rsidTr="00FD54EB">
        <w:trPr>
          <w:trHeight w:val="288"/>
        </w:trPr>
        <w:tc>
          <w:tcPr>
            <w:tcW w:w="2360" w:type="dxa"/>
            <w:tcBorders>
              <w:top w:val="nil"/>
              <w:left w:val="nil"/>
              <w:bottom w:val="nil"/>
              <w:right w:val="nil"/>
            </w:tcBorders>
            <w:shd w:val="clear" w:color="auto" w:fill="auto"/>
            <w:noWrap/>
            <w:vAlign w:val="bottom"/>
            <w:hideMark/>
          </w:tcPr>
          <w:p w14:paraId="67F0053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chp</w:t>
            </w:r>
            <w:proofErr w:type="spellEnd"/>
          </w:p>
        </w:tc>
        <w:tc>
          <w:tcPr>
            <w:tcW w:w="1751" w:type="dxa"/>
            <w:tcBorders>
              <w:top w:val="nil"/>
              <w:left w:val="nil"/>
              <w:bottom w:val="nil"/>
              <w:right w:val="nil"/>
            </w:tcBorders>
            <w:shd w:val="clear" w:color="auto" w:fill="auto"/>
            <w:noWrap/>
            <w:vAlign w:val="bottom"/>
            <w:hideMark/>
          </w:tcPr>
          <w:p w14:paraId="7E040B2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chp</w:t>
            </w:r>
            <w:proofErr w:type="spellEnd"/>
          </w:p>
        </w:tc>
        <w:tc>
          <w:tcPr>
            <w:tcW w:w="1134" w:type="dxa"/>
            <w:tcBorders>
              <w:top w:val="nil"/>
              <w:left w:val="nil"/>
              <w:bottom w:val="nil"/>
              <w:right w:val="nil"/>
            </w:tcBorders>
            <w:shd w:val="clear" w:color="auto" w:fill="auto"/>
            <w:noWrap/>
            <w:vAlign w:val="bottom"/>
            <w:hideMark/>
          </w:tcPr>
          <w:p w14:paraId="7C2DD081"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1194</w:t>
            </w:r>
          </w:p>
        </w:tc>
        <w:tc>
          <w:tcPr>
            <w:tcW w:w="1115" w:type="dxa"/>
            <w:tcBorders>
              <w:top w:val="nil"/>
              <w:left w:val="nil"/>
              <w:bottom w:val="nil"/>
              <w:right w:val="nil"/>
            </w:tcBorders>
            <w:shd w:val="clear" w:color="auto" w:fill="auto"/>
            <w:noWrap/>
            <w:vAlign w:val="bottom"/>
            <w:hideMark/>
          </w:tcPr>
          <w:p w14:paraId="04A4DB2E"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43791FFE"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cholesterol (mg/dL)</w:t>
            </w:r>
          </w:p>
        </w:tc>
      </w:tr>
      <w:tr w:rsidR="001C3F2E" w:rsidRPr="001C3F2E" w14:paraId="681D1B8A" w14:textId="77777777" w:rsidTr="00FD54EB">
        <w:trPr>
          <w:trHeight w:val="288"/>
        </w:trPr>
        <w:tc>
          <w:tcPr>
            <w:tcW w:w="2360" w:type="dxa"/>
            <w:tcBorders>
              <w:top w:val="nil"/>
              <w:left w:val="nil"/>
              <w:bottom w:val="nil"/>
              <w:right w:val="nil"/>
            </w:tcBorders>
            <w:shd w:val="clear" w:color="auto" w:fill="auto"/>
            <w:noWrap/>
            <w:vAlign w:val="bottom"/>
            <w:hideMark/>
          </w:tcPr>
          <w:p w14:paraId="144B0C1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trp</w:t>
            </w:r>
            <w:proofErr w:type="spellEnd"/>
          </w:p>
        </w:tc>
        <w:tc>
          <w:tcPr>
            <w:tcW w:w="1751" w:type="dxa"/>
            <w:tcBorders>
              <w:top w:val="nil"/>
              <w:left w:val="nil"/>
              <w:bottom w:val="nil"/>
              <w:right w:val="nil"/>
            </w:tcBorders>
            <w:shd w:val="clear" w:color="auto" w:fill="auto"/>
            <w:noWrap/>
            <w:vAlign w:val="bottom"/>
            <w:hideMark/>
          </w:tcPr>
          <w:p w14:paraId="1E1A6C13"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trp</w:t>
            </w:r>
            <w:proofErr w:type="spellEnd"/>
          </w:p>
        </w:tc>
        <w:tc>
          <w:tcPr>
            <w:tcW w:w="1134" w:type="dxa"/>
            <w:tcBorders>
              <w:top w:val="nil"/>
              <w:left w:val="nil"/>
              <w:bottom w:val="nil"/>
              <w:right w:val="nil"/>
            </w:tcBorders>
            <w:shd w:val="clear" w:color="auto" w:fill="auto"/>
            <w:noWrap/>
            <w:vAlign w:val="bottom"/>
            <w:hideMark/>
          </w:tcPr>
          <w:p w14:paraId="76B0D975"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5150</w:t>
            </w:r>
          </w:p>
        </w:tc>
        <w:tc>
          <w:tcPr>
            <w:tcW w:w="1115" w:type="dxa"/>
            <w:tcBorders>
              <w:top w:val="nil"/>
              <w:left w:val="nil"/>
              <w:bottom w:val="nil"/>
              <w:right w:val="nil"/>
            </w:tcBorders>
            <w:shd w:val="clear" w:color="auto" w:fill="auto"/>
            <w:noWrap/>
            <w:vAlign w:val="bottom"/>
            <w:hideMark/>
          </w:tcPr>
          <w:p w14:paraId="7993656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30.2%</w:t>
            </w:r>
          </w:p>
        </w:tc>
        <w:tc>
          <w:tcPr>
            <w:tcW w:w="3900" w:type="dxa"/>
            <w:tcBorders>
              <w:top w:val="nil"/>
              <w:left w:val="nil"/>
              <w:bottom w:val="nil"/>
              <w:right w:val="nil"/>
            </w:tcBorders>
            <w:shd w:val="clear" w:color="auto" w:fill="auto"/>
            <w:noWrap/>
            <w:vAlign w:val="bottom"/>
            <w:hideMark/>
          </w:tcPr>
          <w:p w14:paraId="26A6CD4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triglycerides (mg/dL)</w:t>
            </w:r>
          </w:p>
        </w:tc>
      </w:tr>
      <w:tr w:rsidR="001C3F2E" w:rsidRPr="001C3F2E" w14:paraId="184DDA4F" w14:textId="77777777" w:rsidTr="00FD54EB">
        <w:trPr>
          <w:trHeight w:val="288"/>
        </w:trPr>
        <w:tc>
          <w:tcPr>
            <w:tcW w:w="2360" w:type="dxa"/>
            <w:tcBorders>
              <w:top w:val="nil"/>
              <w:left w:val="nil"/>
              <w:bottom w:val="nil"/>
              <w:right w:val="nil"/>
            </w:tcBorders>
            <w:shd w:val="clear" w:color="auto" w:fill="auto"/>
            <w:noWrap/>
            <w:vAlign w:val="bottom"/>
            <w:hideMark/>
          </w:tcPr>
          <w:p w14:paraId="3FB670A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aspsi</w:t>
            </w:r>
            <w:proofErr w:type="spellEnd"/>
          </w:p>
        </w:tc>
        <w:tc>
          <w:tcPr>
            <w:tcW w:w="1751" w:type="dxa"/>
            <w:tcBorders>
              <w:top w:val="nil"/>
              <w:left w:val="nil"/>
              <w:bottom w:val="nil"/>
              <w:right w:val="nil"/>
            </w:tcBorders>
            <w:shd w:val="clear" w:color="auto" w:fill="auto"/>
            <w:noWrap/>
            <w:vAlign w:val="bottom"/>
            <w:hideMark/>
          </w:tcPr>
          <w:p w14:paraId="550D53C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aspsi</w:t>
            </w:r>
            <w:proofErr w:type="spellEnd"/>
          </w:p>
        </w:tc>
        <w:tc>
          <w:tcPr>
            <w:tcW w:w="1134" w:type="dxa"/>
            <w:tcBorders>
              <w:top w:val="nil"/>
              <w:left w:val="nil"/>
              <w:bottom w:val="nil"/>
              <w:right w:val="nil"/>
            </w:tcBorders>
            <w:shd w:val="clear" w:color="auto" w:fill="auto"/>
            <w:noWrap/>
            <w:vAlign w:val="bottom"/>
            <w:hideMark/>
          </w:tcPr>
          <w:p w14:paraId="7B538BDF"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4F29EC0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16500EA0"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Aspartate aminotransferase: SI(U/L)</w:t>
            </w:r>
          </w:p>
        </w:tc>
      </w:tr>
      <w:tr w:rsidR="001C3F2E" w:rsidRPr="001C3F2E" w14:paraId="3EE9B116" w14:textId="77777777" w:rsidTr="00FD54EB">
        <w:trPr>
          <w:trHeight w:val="288"/>
        </w:trPr>
        <w:tc>
          <w:tcPr>
            <w:tcW w:w="2360" w:type="dxa"/>
            <w:tcBorders>
              <w:top w:val="nil"/>
              <w:left w:val="nil"/>
              <w:bottom w:val="nil"/>
              <w:right w:val="nil"/>
            </w:tcBorders>
            <w:shd w:val="clear" w:color="auto" w:fill="auto"/>
            <w:noWrap/>
            <w:vAlign w:val="bottom"/>
            <w:hideMark/>
          </w:tcPr>
          <w:p w14:paraId="7DBCB56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atpsi</w:t>
            </w:r>
            <w:proofErr w:type="spellEnd"/>
          </w:p>
        </w:tc>
        <w:tc>
          <w:tcPr>
            <w:tcW w:w="1751" w:type="dxa"/>
            <w:tcBorders>
              <w:top w:val="nil"/>
              <w:left w:val="nil"/>
              <w:bottom w:val="nil"/>
              <w:right w:val="nil"/>
            </w:tcBorders>
            <w:shd w:val="clear" w:color="auto" w:fill="auto"/>
            <w:noWrap/>
            <w:vAlign w:val="bottom"/>
            <w:hideMark/>
          </w:tcPr>
          <w:p w14:paraId="4B8927A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atpsi</w:t>
            </w:r>
            <w:proofErr w:type="spellEnd"/>
          </w:p>
        </w:tc>
        <w:tc>
          <w:tcPr>
            <w:tcW w:w="1134" w:type="dxa"/>
            <w:tcBorders>
              <w:top w:val="nil"/>
              <w:left w:val="nil"/>
              <w:bottom w:val="nil"/>
              <w:right w:val="nil"/>
            </w:tcBorders>
            <w:shd w:val="clear" w:color="auto" w:fill="auto"/>
            <w:noWrap/>
            <w:vAlign w:val="bottom"/>
            <w:hideMark/>
          </w:tcPr>
          <w:p w14:paraId="67C34B0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4A22DE3B"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36B4533A"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Alanine aminotransferase: SI (U/L)</w:t>
            </w:r>
          </w:p>
        </w:tc>
      </w:tr>
      <w:tr w:rsidR="001C3F2E" w:rsidRPr="001C3F2E" w14:paraId="015B764E" w14:textId="77777777" w:rsidTr="00FD54EB">
        <w:trPr>
          <w:trHeight w:val="288"/>
        </w:trPr>
        <w:tc>
          <w:tcPr>
            <w:tcW w:w="2360" w:type="dxa"/>
            <w:tcBorders>
              <w:top w:val="nil"/>
              <w:left w:val="nil"/>
              <w:bottom w:val="nil"/>
              <w:right w:val="nil"/>
            </w:tcBorders>
            <w:shd w:val="clear" w:color="auto" w:fill="auto"/>
            <w:noWrap/>
            <w:vAlign w:val="bottom"/>
            <w:hideMark/>
          </w:tcPr>
          <w:p w14:paraId="263B6AB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ggpsi</w:t>
            </w:r>
            <w:proofErr w:type="spellEnd"/>
          </w:p>
        </w:tc>
        <w:tc>
          <w:tcPr>
            <w:tcW w:w="1751" w:type="dxa"/>
            <w:tcBorders>
              <w:top w:val="nil"/>
              <w:left w:val="nil"/>
              <w:bottom w:val="nil"/>
              <w:right w:val="nil"/>
            </w:tcBorders>
            <w:shd w:val="clear" w:color="auto" w:fill="auto"/>
            <w:noWrap/>
            <w:vAlign w:val="bottom"/>
            <w:hideMark/>
          </w:tcPr>
          <w:p w14:paraId="507AB50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ggpsi</w:t>
            </w:r>
            <w:proofErr w:type="spellEnd"/>
          </w:p>
        </w:tc>
        <w:tc>
          <w:tcPr>
            <w:tcW w:w="1134" w:type="dxa"/>
            <w:tcBorders>
              <w:top w:val="nil"/>
              <w:left w:val="nil"/>
              <w:bottom w:val="nil"/>
              <w:right w:val="nil"/>
            </w:tcBorders>
            <w:shd w:val="clear" w:color="auto" w:fill="auto"/>
            <w:noWrap/>
            <w:vAlign w:val="bottom"/>
            <w:hideMark/>
          </w:tcPr>
          <w:p w14:paraId="0E7F4AE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4716</w:t>
            </w:r>
          </w:p>
        </w:tc>
        <w:tc>
          <w:tcPr>
            <w:tcW w:w="1115" w:type="dxa"/>
            <w:tcBorders>
              <w:top w:val="nil"/>
              <w:left w:val="nil"/>
              <w:bottom w:val="nil"/>
              <w:right w:val="nil"/>
            </w:tcBorders>
            <w:shd w:val="clear" w:color="auto" w:fill="auto"/>
            <w:noWrap/>
            <w:vAlign w:val="bottom"/>
            <w:hideMark/>
          </w:tcPr>
          <w:p w14:paraId="446A0BD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27.7%</w:t>
            </w:r>
          </w:p>
        </w:tc>
        <w:tc>
          <w:tcPr>
            <w:tcW w:w="3900" w:type="dxa"/>
            <w:tcBorders>
              <w:top w:val="nil"/>
              <w:left w:val="nil"/>
              <w:bottom w:val="nil"/>
              <w:right w:val="nil"/>
            </w:tcBorders>
            <w:shd w:val="clear" w:color="auto" w:fill="auto"/>
            <w:noWrap/>
            <w:vAlign w:val="bottom"/>
            <w:hideMark/>
          </w:tcPr>
          <w:p w14:paraId="3355E5BE"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Gamma glutamyl transferase: SI(U/L)</w:t>
            </w:r>
          </w:p>
        </w:tc>
      </w:tr>
      <w:tr w:rsidR="001C3F2E" w:rsidRPr="001C3F2E" w14:paraId="7B4DB3FF" w14:textId="77777777" w:rsidTr="00FD54EB">
        <w:trPr>
          <w:trHeight w:val="288"/>
        </w:trPr>
        <w:tc>
          <w:tcPr>
            <w:tcW w:w="2360" w:type="dxa"/>
            <w:tcBorders>
              <w:top w:val="nil"/>
              <w:left w:val="nil"/>
              <w:bottom w:val="nil"/>
              <w:right w:val="nil"/>
            </w:tcBorders>
            <w:shd w:val="clear" w:color="auto" w:fill="auto"/>
            <w:noWrap/>
            <w:vAlign w:val="bottom"/>
            <w:hideMark/>
          </w:tcPr>
          <w:p w14:paraId="2CD63E5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ldpsi</w:t>
            </w:r>
            <w:proofErr w:type="spellEnd"/>
          </w:p>
        </w:tc>
        <w:tc>
          <w:tcPr>
            <w:tcW w:w="1751" w:type="dxa"/>
            <w:tcBorders>
              <w:top w:val="nil"/>
              <w:left w:val="nil"/>
              <w:bottom w:val="nil"/>
              <w:right w:val="nil"/>
            </w:tcBorders>
            <w:shd w:val="clear" w:color="auto" w:fill="auto"/>
            <w:noWrap/>
            <w:vAlign w:val="bottom"/>
            <w:hideMark/>
          </w:tcPr>
          <w:p w14:paraId="32236030"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ldh</w:t>
            </w:r>
            <w:proofErr w:type="spellEnd"/>
          </w:p>
        </w:tc>
        <w:tc>
          <w:tcPr>
            <w:tcW w:w="1134" w:type="dxa"/>
            <w:tcBorders>
              <w:top w:val="nil"/>
              <w:left w:val="nil"/>
              <w:bottom w:val="nil"/>
              <w:right w:val="nil"/>
            </w:tcBorders>
            <w:shd w:val="clear" w:color="auto" w:fill="auto"/>
            <w:noWrap/>
            <w:vAlign w:val="bottom"/>
            <w:hideMark/>
          </w:tcPr>
          <w:p w14:paraId="122DCDB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1193</w:t>
            </w:r>
          </w:p>
        </w:tc>
        <w:tc>
          <w:tcPr>
            <w:tcW w:w="1115" w:type="dxa"/>
            <w:tcBorders>
              <w:top w:val="nil"/>
              <w:left w:val="nil"/>
              <w:bottom w:val="nil"/>
              <w:right w:val="nil"/>
            </w:tcBorders>
            <w:shd w:val="clear" w:color="auto" w:fill="auto"/>
            <w:noWrap/>
            <w:vAlign w:val="bottom"/>
            <w:hideMark/>
          </w:tcPr>
          <w:p w14:paraId="0239D77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000C84C2"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lactate dehydrogenase: SI (U/L)</w:t>
            </w:r>
          </w:p>
        </w:tc>
      </w:tr>
      <w:tr w:rsidR="001C3F2E" w:rsidRPr="001C3F2E" w14:paraId="6DE4DEA3" w14:textId="77777777" w:rsidTr="00FD54EB">
        <w:trPr>
          <w:trHeight w:val="288"/>
        </w:trPr>
        <w:tc>
          <w:tcPr>
            <w:tcW w:w="2360" w:type="dxa"/>
            <w:tcBorders>
              <w:top w:val="nil"/>
              <w:left w:val="nil"/>
              <w:bottom w:val="nil"/>
              <w:right w:val="nil"/>
            </w:tcBorders>
            <w:shd w:val="clear" w:color="auto" w:fill="auto"/>
            <w:noWrap/>
            <w:vAlign w:val="bottom"/>
            <w:hideMark/>
          </w:tcPr>
          <w:p w14:paraId="6EFF2897"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appsi</w:t>
            </w:r>
            <w:proofErr w:type="spellEnd"/>
          </w:p>
        </w:tc>
        <w:tc>
          <w:tcPr>
            <w:tcW w:w="1751" w:type="dxa"/>
            <w:tcBorders>
              <w:top w:val="nil"/>
              <w:left w:val="nil"/>
              <w:bottom w:val="nil"/>
              <w:right w:val="nil"/>
            </w:tcBorders>
            <w:shd w:val="clear" w:color="auto" w:fill="auto"/>
            <w:noWrap/>
            <w:vAlign w:val="bottom"/>
            <w:hideMark/>
          </w:tcPr>
          <w:p w14:paraId="4DC5102E"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aph</w:t>
            </w:r>
            <w:proofErr w:type="spellEnd"/>
          </w:p>
        </w:tc>
        <w:tc>
          <w:tcPr>
            <w:tcW w:w="1134" w:type="dxa"/>
            <w:tcBorders>
              <w:top w:val="nil"/>
              <w:left w:val="nil"/>
              <w:bottom w:val="nil"/>
              <w:right w:val="nil"/>
            </w:tcBorders>
            <w:shd w:val="clear" w:color="auto" w:fill="auto"/>
            <w:noWrap/>
            <w:vAlign w:val="bottom"/>
            <w:hideMark/>
          </w:tcPr>
          <w:p w14:paraId="1C0AA12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1194</w:t>
            </w:r>
          </w:p>
        </w:tc>
        <w:tc>
          <w:tcPr>
            <w:tcW w:w="1115" w:type="dxa"/>
            <w:tcBorders>
              <w:top w:val="nil"/>
              <w:left w:val="nil"/>
              <w:bottom w:val="nil"/>
              <w:right w:val="nil"/>
            </w:tcBorders>
            <w:shd w:val="clear" w:color="auto" w:fill="auto"/>
            <w:noWrap/>
            <w:vAlign w:val="bottom"/>
            <w:hideMark/>
          </w:tcPr>
          <w:p w14:paraId="5ED468D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15C6277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alkaline phosphatase: SI (U/L)</w:t>
            </w:r>
          </w:p>
        </w:tc>
      </w:tr>
      <w:tr w:rsidR="001C3F2E" w:rsidRPr="001C3F2E" w14:paraId="0B16FFCE" w14:textId="77777777" w:rsidTr="00FD54EB">
        <w:trPr>
          <w:trHeight w:val="288"/>
        </w:trPr>
        <w:tc>
          <w:tcPr>
            <w:tcW w:w="2360" w:type="dxa"/>
            <w:tcBorders>
              <w:top w:val="nil"/>
              <w:left w:val="nil"/>
              <w:bottom w:val="nil"/>
              <w:right w:val="nil"/>
            </w:tcBorders>
            <w:shd w:val="clear" w:color="auto" w:fill="auto"/>
            <w:noWrap/>
            <w:vAlign w:val="bottom"/>
            <w:hideMark/>
          </w:tcPr>
          <w:p w14:paraId="003E0E54"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lastRenderedPageBreak/>
              <w:t>tpp</w:t>
            </w:r>
            <w:proofErr w:type="spellEnd"/>
          </w:p>
        </w:tc>
        <w:tc>
          <w:tcPr>
            <w:tcW w:w="1751" w:type="dxa"/>
            <w:tcBorders>
              <w:top w:val="nil"/>
              <w:left w:val="nil"/>
              <w:bottom w:val="nil"/>
              <w:right w:val="nil"/>
            </w:tcBorders>
            <w:shd w:val="clear" w:color="auto" w:fill="auto"/>
            <w:noWrap/>
            <w:vAlign w:val="bottom"/>
            <w:hideMark/>
          </w:tcPr>
          <w:p w14:paraId="67B84A69"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pro</w:t>
            </w:r>
          </w:p>
        </w:tc>
        <w:tc>
          <w:tcPr>
            <w:tcW w:w="1134" w:type="dxa"/>
            <w:tcBorders>
              <w:top w:val="nil"/>
              <w:left w:val="nil"/>
              <w:bottom w:val="nil"/>
              <w:right w:val="nil"/>
            </w:tcBorders>
            <w:shd w:val="clear" w:color="auto" w:fill="auto"/>
            <w:noWrap/>
            <w:vAlign w:val="bottom"/>
            <w:hideMark/>
          </w:tcPr>
          <w:p w14:paraId="240B8A32"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69C15F2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3A6D385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total protein (g/dL)</w:t>
            </w:r>
          </w:p>
        </w:tc>
      </w:tr>
      <w:tr w:rsidR="001C3F2E" w:rsidRPr="001C3F2E" w14:paraId="2718FB6F" w14:textId="77777777" w:rsidTr="00FD54EB">
        <w:trPr>
          <w:trHeight w:val="288"/>
        </w:trPr>
        <w:tc>
          <w:tcPr>
            <w:tcW w:w="2360" w:type="dxa"/>
            <w:tcBorders>
              <w:top w:val="nil"/>
              <w:left w:val="nil"/>
              <w:bottom w:val="nil"/>
              <w:right w:val="nil"/>
            </w:tcBorders>
            <w:shd w:val="clear" w:color="auto" w:fill="auto"/>
            <w:noWrap/>
            <w:vAlign w:val="bottom"/>
            <w:hideMark/>
          </w:tcPr>
          <w:p w14:paraId="0C603D08"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amp</w:t>
            </w:r>
          </w:p>
        </w:tc>
        <w:tc>
          <w:tcPr>
            <w:tcW w:w="1751" w:type="dxa"/>
            <w:tcBorders>
              <w:top w:val="nil"/>
              <w:left w:val="nil"/>
              <w:bottom w:val="nil"/>
              <w:right w:val="nil"/>
            </w:tcBorders>
            <w:shd w:val="clear" w:color="auto" w:fill="auto"/>
            <w:noWrap/>
            <w:vAlign w:val="bottom"/>
            <w:hideMark/>
          </w:tcPr>
          <w:p w14:paraId="63122269"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alb</w:t>
            </w:r>
            <w:proofErr w:type="spellEnd"/>
          </w:p>
        </w:tc>
        <w:tc>
          <w:tcPr>
            <w:tcW w:w="1134" w:type="dxa"/>
            <w:tcBorders>
              <w:top w:val="nil"/>
              <w:left w:val="nil"/>
              <w:bottom w:val="nil"/>
              <w:right w:val="nil"/>
            </w:tcBorders>
            <w:shd w:val="clear" w:color="auto" w:fill="auto"/>
            <w:noWrap/>
            <w:vAlign w:val="bottom"/>
            <w:hideMark/>
          </w:tcPr>
          <w:p w14:paraId="49BF136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1192</w:t>
            </w:r>
          </w:p>
        </w:tc>
        <w:tc>
          <w:tcPr>
            <w:tcW w:w="1115" w:type="dxa"/>
            <w:tcBorders>
              <w:top w:val="nil"/>
              <w:left w:val="nil"/>
              <w:bottom w:val="nil"/>
              <w:right w:val="nil"/>
            </w:tcBorders>
            <w:shd w:val="clear" w:color="auto" w:fill="auto"/>
            <w:noWrap/>
            <w:vAlign w:val="bottom"/>
            <w:hideMark/>
          </w:tcPr>
          <w:p w14:paraId="42590B0C"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7.0%</w:t>
            </w:r>
          </w:p>
        </w:tc>
        <w:tc>
          <w:tcPr>
            <w:tcW w:w="3900" w:type="dxa"/>
            <w:tcBorders>
              <w:top w:val="nil"/>
              <w:left w:val="nil"/>
              <w:bottom w:val="nil"/>
              <w:right w:val="nil"/>
            </w:tcBorders>
            <w:shd w:val="clear" w:color="auto" w:fill="auto"/>
            <w:noWrap/>
            <w:vAlign w:val="bottom"/>
            <w:hideMark/>
          </w:tcPr>
          <w:p w14:paraId="6D09AC04"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albumin (g/dL)</w:t>
            </w:r>
          </w:p>
        </w:tc>
      </w:tr>
      <w:tr w:rsidR="001C3F2E" w:rsidRPr="001C3F2E" w14:paraId="012E3281" w14:textId="77777777" w:rsidTr="00FD54EB">
        <w:trPr>
          <w:trHeight w:val="288"/>
        </w:trPr>
        <w:tc>
          <w:tcPr>
            <w:tcW w:w="2360" w:type="dxa"/>
            <w:tcBorders>
              <w:top w:val="nil"/>
              <w:left w:val="nil"/>
              <w:bottom w:val="nil"/>
              <w:right w:val="nil"/>
            </w:tcBorders>
            <w:shd w:val="clear" w:color="auto" w:fill="auto"/>
            <w:noWrap/>
            <w:vAlign w:val="bottom"/>
            <w:hideMark/>
          </w:tcPr>
          <w:p w14:paraId="04728D0C"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gbp</w:t>
            </w:r>
            <w:proofErr w:type="spellEnd"/>
          </w:p>
        </w:tc>
        <w:tc>
          <w:tcPr>
            <w:tcW w:w="1751" w:type="dxa"/>
            <w:tcBorders>
              <w:top w:val="nil"/>
              <w:left w:val="nil"/>
              <w:bottom w:val="nil"/>
              <w:right w:val="nil"/>
            </w:tcBorders>
            <w:shd w:val="clear" w:color="auto" w:fill="auto"/>
            <w:noWrap/>
            <w:vAlign w:val="bottom"/>
            <w:hideMark/>
          </w:tcPr>
          <w:p w14:paraId="3999AFEB"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gbp</w:t>
            </w:r>
            <w:proofErr w:type="spellEnd"/>
          </w:p>
        </w:tc>
        <w:tc>
          <w:tcPr>
            <w:tcW w:w="1134" w:type="dxa"/>
            <w:tcBorders>
              <w:top w:val="nil"/>
              <w:left w:val="nil"/>
              <w:bottom w:val="nil"/>
              <w:right w:val="nil"/>
            </w:tcBorders>
            <w:shd w:val="clear" w:color="auto" w:fill="auto"/>
            <w:noWrap/>
            <w:vAlign w:val="bottom"/>
            <w:hideMark/>
          </w:tcPr>
          <w:p w14:paraId="57FEAACD"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5150</w:t>
            </w:r>
          </w:p>
        </w:tc>
        <w:tc>
          <w:tcPr>
            <w:tcW w:w="1115" w:type="dxa"/>
            <w:tcBorders>
              <w:top w:val="nil"/>
              <w:left w:val="nil"/>
              <w:bottom w:val="nil"/>
              <w:right w:val="nil"/>
            </w:tcBorders>
            <w:shd w:val="clear" w:color="auto" w:fill="auto"/>
            <w:noWrap/>
            <w:vAlign w:val="bottom"/>
            <w:hideMark/>
          </w:tcPr>
          <w:p w14:paraId="5FEB71E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30.2%</w:t>
            </w:r>
          </w:p>
        </w:tc>
        <w:tc>
          <w:tcPr>
            <w:tcW w:w="3900" w:type="dxa"/>
            <w:tcBorders>
              <w:top w:val="nil"/>
              <w:left w:val="nil"/>
              <w:bottom w:val="nil"/>
              <w:right w:val="nil"/>
            </w:tcBorders>
            <w:shd w:val="clear" w:color="auto" w:fill="auto"/>
            <w:noWrap/>
            <w:vAlign w:val="bottom"/>
            <w:hideMark/>
          </w:tcPr>
          <w:p w14:paraId="667DBFA6"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globulin (g/dL)</w:t>
            </w:r>
          </w:p>
        </w:tc>
      </w:tr>
      <w:tr w:rsidR="001C3F2E" w:rsidRPr="001C3F2E" w14:paraId="5FF0CBE7" w14:textId="77777777" w:rsidTr="00FD54EB">
        <w:trPr>
          <w:trHeight w:val="288"/>
        </w:trPr>
        <w:tc>
          <w:tcPr>
            <w:tcW w:w="2360" w:type="dxa"/>
            <w:tcBorders>
              <w:top w:val="nil"/>
              <w:left w:val="nil"/>
              <w:bottom w:val="nil"/>
              <w:right w:val="nil"/>
            </w:tcBorders>
            <w:shd w:val="clear" w:color="auto" w:fill="auto"/>
            <w:noWrap/>
            <w:vAlign w:val="bottom"/>
            <w:hideMark/>
          </w:tcPr>
          <w:p w14:paraId="64542141"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ospsi</w:t>
            </w:r>
            <w:proofErr w:type="spellEnd"/>
          </w:p>
        </w:tc>
        <w:tc>
          <w:tcPr>
            <w:tcW w:w="1751" w:type="dxa"/>
            <w:tcBorders>
              <w:top w:val="nil"/>
              <w:left w:val="nil"/>
              <w:bottom w:val="nil"/>
              <w:right w:val="nil"/>
            </w:tcBorders>
            <w:shd w:val="clear" w:color="auto" w:fill="auto"/>
            <w:noWrap/>
            <w:vAlign w:val="bottom"/>
            <w:hideMark/>
          </w:tcPr>
          <w:p w14:paraId="0A8CA2C5" w14:textId="77777777" w:rsidR="001C3F2E" w:rsidRPr="001C3F2E" w:rsidRDefault="001C3F2E" w:rsidP="001C3F2E">
            <w:pPr>
              <w:spacing w:after="0" w:line="240" w:lineRule="auto"/>
              <w:rPr>
                <w:rFonts w:ascii="Calibri" w:eastAsia="Times New Roman" w:hAnsi="Calibri" w:cs="Calibri"/>
                <w:color w:val="000000"/>
                <w:lang w:eastAsia="en-GB"/>
              </w:rPr>
            </w:pPr>
            <w:proofErr w:type="spellStart"/>
            <w:r w:rsidRPr="001C3F2E">
              <w:rPr>
                <w:rFonts w:ascii="Calibri" w:eastAsia="Times New Roman" w:hAnsi="Calibri" w:cs="Calibri"/>
                <w:color w:val="000000"/>
                <w:lang w:eastAsia="en-GB"/>
              </w:rPr>
              <w:t>ospsi</w:t>
            </w:r>
            <w:proofErr w:type="spellEnd"/>
          </w:p>
        </w:tc>
        <w:tc>
          <w:tcPr>
            <w:tcW w:w="1134" w:type="dxa"/>
            <w:tcBorders>
              <w:top w:val="nil"/>
              <w:left w:val="nil"/>
              <w:bottom w:val="nil"/>
              <w:right w:val="nil"/>
            </w:tcBorders>
            <w:shd w:val="clear" w:color="auto" w:fill="auto"/>
            <w:noWrap/>
            <w:vAlign w:val="bottom"/>
            <w:hideMark/>
          </w:tcPr>
          <w:p w14:paraId="504D0A93"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5150</w:t>
            </w:r>
          </w:p>
        </w:tc>
        <w:tc>
          <w:tcPr>
            <w:tcW w:w="1115" w:type="dxa"/>
            <w:tcBorders>
              <w:top w:val="nil"/>
              <w:left w:val="nil"/>
              <w:bottom w:val="nil"/>
              <w:right w:val="nil"/>
            </w:tcBorders>
            <w:shd w:val="clear" w:color="auto" w:fill="auto"/>
            <w:noWrap/>
            <w:vAlign w:val="bottom"/>
            <w:hideMark/>
          </w:tcPr>
          <w:p w14:paraId="369B8D48" w14:textId="77777777" w:rsidR="001C3F2E" w:rsidRPr="001C3F2E" w:rsidRDefault="001C3F2E" w:rsidP="001C3F2E">
            <w:pPr>
              <w:spacing w:after="0" w:line="240" w:lineRule="auto"/>
              <w:jc w:val="right"/>
              <w:rPr>
                <w:rFonts w:ascii="Calibri" w:eastAsia="Times New Roman" w:hAnsi="Calibri" w:cs="Calibri"/>
                <w:color w:val="000000"/>
                <w:lang w:eastAsia="en-GB"/>
              </w:rPr>
            </w:pPr>
            <w:r w:rsidRPr="001C3F2E">
              <w:rPr>
                <w:rFonts w:ascii="Calibri" w:eastAsia="Times New Roman" w:hAnsi="Calibri" w:cs="Calibri"/>
                <w:color w:val="000000"/>
                <w:lang w:eastAsia="en-GB"/>
              </w:rPr>
              <w:t>30.2%</w:t>
            </w:r>
          </w:p>
        </w:tc>
        <w:tc>
          <w:tcPr>
            <w:tcW w:w="3900" w:type="dxa"/>
            <w:tcBorders>
              <w:top w:val="nil"/>
              <w:left w:val="nil"/>
              <w:bottom w:val="nil"/>
              <w:right w:val="nil"/>
            </w:tcBorders>
            <w:shd w:val="clear" w:color="auto" w:fill="auto"/>
            <w:noWrap/>
            <w:vAlign w:val="bottom"/>
            <w:hideMark/>
          </w:tcPr>
          <w:p w14:paraId="0887E1DF" w14:textId="77777777" w:rsidR="001C3F2E" w:rsidRPr="001C3F2E" w:rsidRDefault="001C3F2E" w:rsidP="001C3F2E">
            <w:pPr>
              <w:spacing w:after="0" w:line="240" w:lineRule="auto"/>
              <w:rPr>
                <w:rFonts w:ascii="Calibri" w:eastAsia="Times New Roman" w:hAnsi="Calibri" w:cs="Calibri"/>
                <w:color w:val="000000"/>
                <w:lang w:eastAsia="en-GB"/>
              </w:rPr>
            </w:pPr>
            <w:r w:rsidRPr="001C3F2E">
              <w:rPr>
                <w:rFonts w:ascii="Calibri" w:eastAsia="Times New Roman" w:hAnsi="Calibri" w:cs="Calibri"/>
                <w:color w:val="000000"/>
                <w:lang w:eastAsia="en-GB"/>
              </w:rPr>
              <w:t>Serum osmolality: SI (mmol/Kg)</w:t>
            </w:r>
          </w:p>
        </w:tc>
      </w:tr>
    </w:tbl>
    <w:p w14:paraId="602D9E32" w14:textId="511ADDB2" w:rsidR="006E2235" w:rsidRDefault="006E2235" w:rsidP="00DF33F4"/>
    <w:p w14:paraId="569B9483" w14:textId="77777777" w:rsidR="00966146" w:rsidRDefault="00966146">
      <w:pPr>
        <w:rPr>
          <w:rFonts w:asciiTheme="majorHAnsi" w:eastAsiaTheme="majorEastAsia" w:hAnsiTheme="majorHAnsi" w:cstheme="majorBidi"/>
          <w:color w:val="2E74B5" w:themeColor="accent1" w:themeShade="BF"/>
          <w:sz w:val="26"/>
          <w:szCs w:val="26"/>
        </w:rPr>
      </w:pPr>
      <w:r>
        <w:br w:type="page"/>
      </w:r>
    </w:p>
    <w:p w14:paraId="0EB7E755" w14:textId="0210B926" w:rsidR="006E2235" w:rsidRDefault="006E2235" w:rsidP="006E2235">
      <w:pPr>
        <w:pStyle w:val="Heading2"/>
      </w:pPr>
      <w:r>
        <w:lastRenderedPageBreak/>
        <w:t>Cox model coefficients</w:t>
      </w:r>
    </w:p>
    <w:p w14:paraId="64F0E9F7" w14:textId="327AA9AC" w:rsidR="00990836" w:rsidRDefault="00990836" w:rsidP="00990836">
      <w:r>
        <w:t xml:space="preserve">A summary of the coefficient estimates from the selected Cox model of section </w:t>
      </w:r>
      <w:r>
        <w:fldChar w:fldCharType="begin"/>
      </w:r>
      <w:r>
        <w:instrText xml:space="preserve"> REF _Ref523560883 \r \h </w:instrText>
      </w:r>
      <w:r>
        <w:fldChar w:fldCharType="separate"/>
      </w:r>
      <w:r w:rsidR="00391C8F">
        <w:t>6.1.1</w:t>
      </w:r>
      <w:r>
        <w:fldChar w:fldCharType="end"/>
      </w:r>
      <w:r>
        <w:t>.</w:t>
      </w:r>
    </w:p>
    <w:tbl>
      <w:tblPr>
        <w:tblW w:w="7180" w:type="dxa"/>
        <w:tblLook w:val="04A0" w:firstRow="1" w:lastRow="0" w:firstColumn="1" w:lastColumn="0" w:noHBand="0" w:noVBand="1"/>
      </w:tblPr>
      <w:tblGrid>
        <w:gridCol w:w="1710"/>
        <w:gridCol w:w="1206"/>
        <w:gridCol w:w="1074"/>
        <w:gridCol w:w="960"/>
        <w:gridCol w:w="1580"/>
        <w:gridCol w:w="1040"/>
      </w:tblGrid>
      <w:tr w:rsidR="00990836" w:rsidRPr="00990836" w14:paraId="7008C577" w14:textId="77777777" w:rsidTr="00990836">
        <w:trPr>
          <w:trHeight w:val="300"/>
        </w:trPr>
        <w:tc>
          <w:tcPr>
            <w:tcW w:w="1580" w:type="dxa"/>
            <w:tcBorders>
              <w:top w:val="nil"/>
              <w:left w:val="nil"/>
              <w:bottom w:val="single" w:sz="8" w:space="0" w:color="auto"/>
              <w:right w:val="nil"/>
            </w:tcBorders>
            <w:shd w:val="clear" w:color="auto" w:fill="auto"/>
            <w:noWrap/>
            <w:vAlign w:val="bottom"/>
            <w:hideMark/>
          </w:tcPr>
          <w:p w14:paraId="3F1CB8F5"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Effect</w:t>
            </w:r>
          </w:p>
        </w:tc>
        <w:tc>
          <w:tcPr>
            <w:tcW w:w="1080" w:type="dxa"/>
            <w:tcBorders>
              <w:top w:val="nil"/>
              <w:left w:val="nil"/>
              <w:bottom w:val="single" w:sz="8" w:space="0" w:color="auto"/>
              <w:right w:val="nil"/>
            </w:tcBorders>
            <w:shd w:val="clear" w:color="auto" w:fill="auto"/>
            <w:noWrap/>
            <w:vAlign w:val="bottom"/>
            <w:hideMark/>
          </w:tcPr>
          <w:p w14:paraId="4BF05AD5"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Coefficient</w:t>
            </w:r>
          </w:p>
        </w:tc>
        <w:tc>
          <w:tcPr>
            <w:tcW w:w="940" w:type="dxa"/>
            <w:tcBorders>
              <w:top w:val="nil"/>
              <w:left w:val="nil"/>
              <w:bottom w:val="single" w:sz="8" w:space="0" w:color="auto"/>
              <w:right w:val="nil"/>
            </w:tcBorders>
            <w:shd w:val="clear" w:color="auto" w:fill="auto"/>
            <w:noWrap/>
            <w:vAlign w:val="bottom"/>
            <w:hideMark/>
          </w:tcPr>
          <w:p w14:paraId="5ED97053"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exp(</w:t>
            </w:r>
            <w:proofErr w:type="spellStart"/>
            <w:r w:rsidRPr="00990836">
              <w:rPr>
                <w:rFonts w:ascii="Calibri" w:eastAsia="Times New Roman" w:hAnsi="Calibri" w:cs="Calibri"/>
                <w:b/>
                <w:bCs/>
                <w:color w:val="000000"/>
                <w:lang w:eastAsia="en-GB"/>
              </w:rPr>
              <w:t>coef</w:t>
            </w:r>
            <w:proofErr w:type="spellEnd"/>
            <w:r w:rsidRPr="00990836">
              <w:rPr>
                <w:rFonts w:ascii="Calibri" w:eastAsia="Times New Roman" w:hAnsi="Calibri" w:cs="Calibri"/>
                <w:b/>
                <w:bCs/>
                <w:color w:val="000000"/>
                <w:lang w:eastAsia="en-GB"/>
              </w:rPr>
              <w:t>)</w:t>
            </w:r>
          </w:p>
        </w:tc>
        <w:tc>
          <w:tcPr>
            <w:tcW w:w="960" w:type="dxa"/>
            <w:tcBorders>
              <w:top w:val="nil"/>
              <w:left w:val="nil"/>
              <w:bottom w:val="single" w:sz="8" w:space="0" w:color="auto"/>
              <w:right w:val="nil"/>
            </w:tcBorders>
            <w:shd w:val="clear" w:color="auto" w:fill="auto"/>
            <w:noWrap/>
            <w:vAlign w:val="bottom"/>
            <w:hideMark/>
          </w:tcPr>
          <w:p w14:paraId="56B6FCEA"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se(</w:t>
            </w:r>
            <w:proofErr w:type="spellStart"/>
            <w:r w:rsidRPr="00990836">
              <w:rPr>
                <w:rFonts w:ascii="Calibri" w:eastAsia="Times New Roman" w:hAnsi="Calibri" w:cs="Calibri"/>
                <w:b/>
                <w:bCs/>
                <w:color w:val="000000"/>
                <w:lang w:eastAsia="en-GB"/>
              </w:rPr>
              <w:t>coef</w:t>
            </w:r>
            <w:proofErr w:type="spellEnd"/>
            <w:r w:rsidRPr="00990836">
              <w:rPr>
                <w:rFonts w:ascii="Calibri" w:eastAsia="Times New Roman" w:hAnsi="Calibri" w:cs="Calibri"/>
                <w:b/>
                <w:bCs/>
                <w:color w:val="000000"/>
                <w:lang w:eastAsia="en-GB"/>
              </w:rPr>
              <w:t>)</w:t>
            </w:r>
          </w:p>
        </w:tc>
        <w:tc>
          <w:tcPr>
            <w:tcW w:w="1580" w:type="dxa"/>
            <w:tcBorders>
              <w:top w:val="nil"/>
              <w:left w:val="nil"/>
              <w:bottom w:val="single" w:sz="8" w:space="0" w:color="auto"/>
              <w:right w:val="nil"/>
            </w:tcBorders>
            <w:shd w:val="clear" w:color="auto" w:fill="auto"/>
            <w:noWrap/>
            <w:vAlign w:val="bottom"/>
            <w:hideMark/>
          </w:tcPr>
          <w:p w14:paraId="451171E7"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Wald Statistic (z)</w:t>
            </w:r>
          </w:p>
        </w:tc>
        <w:tc>
          <w:tcPr>
            <w:tcW w:w="1040" w:type="dxa"/>
            <w:tcBorders>
              <w:top w:val="nil"/>
              <w:left w:val="nil"/>
              <w:bottom w:val="single" w:sz="8" w:space="0" w:color="auto"/>
              <w:right w:val="nil"/>
            </w:tcBorders>
            <w:shd w:val="clear" w:color="auto" w:fill="auto"/>
            <w:noWrap/>
            <w:vAlign w:val="bottom"/>
            <w:hideMark/>
          </w:tcPr>
          <w:p w14:paraId="494B7D0A" w14:textId="77777777" w:rsidR="00990836" w:rsidRPr="00990836" w:rsidRDefault="00990836" w:rsidP="00990836">
            <w:pPr>
              <w:spacing w:after="0" w:line="240" w:lineRule="auto"/>
              <w:rPr>
                <w:rFonts w:ascii="Calibri" w:eastAsia="Times New Roman" w:hAnsi="Calibri" w:cs="Calibri"/>
                <w:b/>
                <w:bCs/>
                <w:color w:val="000000"/>
                <w:lang w:eastAsia="en-GB"/>
              </w:rPr>
            </w:pPr>
            <w:proofErr w:type="spellStart"/>
            <w:r w:rsidRPr="00990836">
              <w:rPr>
                <w:rFonts w:ascii="Calibri" w:eastAsia="Times New Roman" w:hAnsi="Calibri" w:cs="Calibri"/>
                <w:b/>
                <w:bCs/>
                <w:color w:val="000000"/>
                <w:lang w:eastAsia="en-GB"/>
              </w:rPr>
              <w:t>Pr</w:t>
            </w:r>
            <w:proofErr w:type="spellEnd"/>
            <w:r w:rsidRPr="00990836">
              <w:rPr>
                <w:rFonts w:ascii="Calibri" w:eastAsia="Times New Roman" w:hAnsi="Calibri" w:cs="Calibri"/>
                <w:b/>
                <w:bCs/>
                <w:color w:val="000000"/>
                <w:lang w:eastAsia="en-GB"/>
              </w:rPr>
              <w:t>(&gt;z)</w:t>
            </w:r>
          </w:p>
        </w:tc>
      </w:tr>
      <w:tr w:rsidR="00990836" w:rsidRPr="00990836" w14:paraId="2E03A37A" w14:textId="77777777" w:rsidTr="00990836">
        <w:trPr>
          <w:trHeight w:val="288"/>
        </w:trPr>
        <w:tc>
          <w:tcPr>
            <w:tcW w:w="1580" w:type="dxa"/>
            <w:tcBorders>
              <w:top w:val="nil"/>
              <w:left w:val="nil"/>
              <w:bottom w:val="nil"/>
              <w:right w:val="nil"/>
            </w:tcBorders>
            <w:shd w:val="clear" w:color="auto" w:fill="auto"/>
            <w:noWrap/>
            <w:vAlign w:val="bottom"/>
            <w:hideMark/>
          </w:tcPr>
          <w:p w14:paraId="1B8C6875"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age</w:t>
            </w:r>
          </w:p>
        </w:tc>
        <w:tc>
          <w:tcPr>
            <w:tcW w:w="1080" w:type="dxa"/>
            <w:tcBorders>
              <w:top w:val="nil"/>
              <w:left w:val="nil"/>
              <w:bottom w:val="nil"/>
              <w:right w:val="nil"/>
            </w:tcBorders>
            <w:shd w:val="clear" w:color="auto" w:fill="auto"/>
            <w:noWrap/>
            <w:vAlign w:val="bottom"/>
            <w:hideMark/>
          </w:tcPr>
          <w:p w14:paraId="74901EA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940" w:type="dxa"/>
            <w:tcBorders>
              <w:top w:val="nil"/>
              <w:left w:val="nil"/>
              <w:bottom w:val="nil"/>
              <w:right w:val="nil"/>
            </w:tcBorders>
            <w:shd w:val="clear" w:color="auto" w:fill="auto"/>
            <w:noWrap/>
            <w:vAlign w:val="bottom"/>
            <w:hideMark/>
          </w:tcPr>
          <w:p w14:paraId="57F4D7D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1.05</w:t>
            </w:r>
          </w:p>
        </w:tc>
        <w:tc>
          <w:tcPr>
            <w:tcW w:w="960" w:type="dxa"/>
            <w:tcBorders>
              <w:top w:val="nil"/>
              <w:left w:val="nil"/>
              <w:bottom w:val="nil"/>
              <w:right w:val="nil"/>
            </w:tcBorders>
            <w:shd w:val="clear" w:color="auto" w:fill="auto"/>
            <w:noWrap/>
            <w:vAlign w:val="bottom"/>
            <w:hideMark/>
          </w:tcPr>
          <w:p w14:paraId="67083D2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1580" w:type="dxa"/>
            <w:tcBorders>
              <w:top w:val="nil"/>
              <w:left w:val="nil"/>
              <w:bottom w:val="nil"/>
              <w:right w:val="nil"/>
            </w:tcBorders>
            <w:shd w:val="clear" w:color="auto" w:fill="auto"/>
            <w:noWrap/>
            <w:vAlign w:val="bottom"/>
            <w:hideMark/>
          </w:tcPr>
          <w:p w14:paraId="421FAF6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7.02</w:t>
            </w:r>
          </w:p>
        </w:tc>
        <w:tc>
          <w:tcPr>
            <w:tcW w:w="1040" w:type="dxa"/>
            <w:tcBorders>
              <w:top w:val="nil"/>
              <w:left w:val="nil"/>
              <w:bottom w:val="nil"/>
              <w:right w:val="nil"/>
            </w:tcBorders>
            <w:shd w:val="clear" w:color="auto" w:fill="auto"/>
            <w:noWrap/>
            <w:vAlign w:val="bottom"/>
            <w:hideMark/>
          </w:tcPr>
          <w:p w14:paraId="5499DEC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4342CA6" w14:textId="77777777" w:rsidTr="00990836">
        <w:trPr>
          <w:trHeight w:val="288"/>
        </w:trPr>
        <w:tc>
          <w:tcPr>
            <w:tcW w:w="1580" w:type="dxa"/>
            <w:tcBorders>
              <w:top w:val="nil"/>
              <w:left w:val="nil"/>
              <w:bottom w:val="nil"/>
              <w:right w:val="nil"/>
            </w:tcBorders>
            <w:shd w:val="clear" w:color="auto" w:fill="auto"/>
            <w:noWrap/>
            <w:vAlign w:val="bottom"/>
            <w:hideMark/>
          </w:tcPr>
          <w:p w14:paraId="5CA3417B"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I(age^2)</w:t>
            </w:r>
          </w:p>
        </w:tc>
        <w:tc>
          <w:tcPr>
            <w:tcW w:w="1080" w:type="dxa"/>
            <w:tcBorders>
              <w:top w:val="nil"/>
              <w:left w:val="nil"/>
              <w:bottom w:val="nil"/>
              <w:right w:val="nil"/>
            </w:tcBorders>
            <w:shd w:val="clear" w:color="auto" w:fill="auto"/>
            <w:noWrap/>
            <w:vAlign w:val="bottom"/>
            <w:hideMark/>
          </w:tcPr>
          <w:p w14:paraId="7E13F46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5E951D9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199E016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5DA89F7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4.75</w:t>
            </w:r>
          </w:p>
        </w:tc>
        <w:tc>
          <w:tcPr>
            <w:tcW w:w="1040" w:type="dxa"/>
            <w:tcBorders>
              <w:top w:val="nil"/>
              <w:left w:val="nil"/>
              <w:bottom w:val="nil"/>
              <w:right w:val="nil"/>
            </w:tcBorders>
            <w:shd w:val="clear" w:color="auto" w:fill="auto"/>
            <w:noWrap/>
            <w:vAlign w:val="bottom"/>
            <w:hideMark/>
          </w:tcPr>
          <w:p w14:paraId="28F96F6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31EFD76C" w14:textId="77777777" w:rsidTr="00990836">
        <w:trPr>
          <w:trHeight w:val="288"/>
        </w:trPr>
        <w:tc>
          <w:tcPr>
            <w:tcW w:w="1580" w:type="dxa"/>
            <w:tcBorders>
              <w:top w:val="nil"/>
              <w:left w:val="nil"/>
              <w:bottom w:val="nil"/>
              <w:right w:val="nil"/>
            </w:tcBorders>
            <w:shd w:val="clear" w:color="auto" w:fill="auto"/>
            <w:noWrap/>
            <w:vAlign w:val="bottom"/>
            <w:hideMark/>
          </w:tcPr>
          <w:p w14:paraId="60A18870"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sex2</w:t>
            </w:r>
          </w:p>
        </w:tc>
        <w:tc>
          <w:tcPr>
            <w:tcW w:w="1080" w:type="dxa"/>
            <w:tcBorders>
              <w:top w:val="nil"/>
              <w:left w:val="nil"/>
              <w:bottom w:val="nil"/>
              <w:right w:val="nil"/>
            </w:tcBorders>
            <w:shd w:val="clear" w:color="auto" w:fill="auto"/>
            <w:noWrap/>
            <w:vAlign w:val="bottom"/>
            <w:hideMark/>
          </w:tcPr>
          <w:p w14:paraId="2FFC0A0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-0.19</w:t>
            </w:r>
          </w:p>
        </w:tc>
        <w:tc>
          <w:tcPr>
            <w:tcW w:w="940" w:type="dxa"/>
            <w:tcBorders>
              <w:top w:val="nil"/>
              <w:left w:val="nil"/>
              <w:bottom w:val="nil"/>
              <w:right w:val="nil"/>
            </w:tcBorders>
            <w:shd w:val="clear" w:color="auto" w:fill="auto"/>
            <w:noWrap/>
            <w:vAlign w:val="bottom"/>
            <w:hideMark/>
          </w:tcPr>
          <w:p w14:paraId="73188F9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0.83</w:t>
            </w:r>
          </w:p>
        </w:tc>
        <w:tc>
          <w:tcPr>
            <w:tcW w:w="960" w:type="dxa"/>
            <w:tcBorders>
              <w:top w:val="nil"/>
              <w:left w:val="nil"/>
              <w:bottom w:val="nil"/>
              <w:right w:val="nil"/>
            </w:tcBorders>
            <w:shd w:val="clear" w:color="auto" w:fill="auto"/>
            <w:noWrap/>
            <w:vAlign w:val="bottom"/>
            <w:hideMark/>
          </w:tcPr>
          <w:p w14:paraId="104A96A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1580" w:type="dxa"/>
            <w:tcBorders>
              <w:top w:val="nil"/>
              <w:left w:val="nil"/>
              <w:bottom w:val="nil"/>
              <w:right w:val="nil"/>
            </w:tcBorders>
            <w:shd w:val="clear" w:color="auto" w:fill="auto"/>
            <w:noWrap/>
            <w:vAlign w:val="bottom"/>
            <w:hideMark/>
          </w:tcPr>
          <w:p w14:paraId="1881B6F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-5.32</w:t>
            </w:r>
          </w:p>
        </w:tc>
        <w:tc>
          <w:tcPr>
            <w:tcW w:w="1040" w:type="dxa"/>
            <w:tcBorders>
              <w:top w:val="nil"/>
              <w:left w:val="nil"/>
              <w:bottom w:val="nil"/>
              <w:right w:val="nil"/>
            </w:tcBorders>
            <w:shd w:val="clear" w:color="auto" w:fill="auto"/>
            <w:noWrap/>
            <w:vAlign w:val="bottom"/>
            <w:hideMark/>
          </w:tcPr>
          <w:p w14:paraId="4355141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43C4538A" w14:textId="77777777" w:rsidTr="00990836">
        <w:trPr>
          <w:trHeight w:val="288"/>
        </w:trPr>
        <w:tc>
          <w:tcPr>
            <w:tcW w:w="1580" w:type="dxa"/>
            <w:tcBorders>
              <w:top w:val="nil"/>
              <w:left w:val="nil"/>
              <w:bottom w:val="nil"/>
              <w:right w:val="nil"/>
            </w:tcBorders>
            <w:shd w:val="clear" w:color="auto" w:fill="auto"/>
            <w:noWrap/>
            <w:vAlign w:val="bottom"/>
            <w:hideMark/>
          </w:tcPr>
          <w:p w14:paraId="59281EC1"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bmi</w:t>
            </w:r>
            <w:proofErr w:type="spellEnd"/>
          </w:p>
        </w:tc>
        <w:tc>
          <w:tcPr>
            <w:tcW w:w="1080" w:type="dxa"/>
            <w:tcBorders>
              <w:top w:val="nil"/>
              <w:left w:val="nil"/>
              <w:bottom w:val="nil"/>
              <w:right w:val="nil"/>
            </w:tcBorders>
            <w:shd w:val="clear" w:color="auto" w:fill="auto"/>
            <w:noWrap/>
            <w:vAlign w:val="bottom"/>
            <w:hideMark/>
          </w:tcPr>
          <w:p w14:paraId="7330A7C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2CA0888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25A389B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0DE76BC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-1.09</w:t>
            </w:r>
          </w:p>
        </w:tc>
        <w:tc>
          <w:tcPr>
            <w:tcW w:w="1040" w:type="dxa"/>
            <w:tcBorders>
              <w:top w:val="nil"/>
              <w:left w:val="nil"/>
              <w:bottom w:val="nil"/>
              <w:right w:val="nil"/>
            </w:tcBorders>
            <w:shd w:val="clear" w:color="auto" w:fill="auto"/>
            <w:noWrap/>
            <w:vAlign w:val="bottom"/>
            <w:hideMark/>
          </w:tcPr>
          <w:p w14:paraId="021D940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0.28</w:t>
            </w:r>
          </w:p>
        </w:tc>
      </w:tr>
      <w:tr w:rsidR="00990836" w:rsidRPr="00990836" w14:paraId="7B567F95" w14:textId="77777777" w:rsidTr="00990836">
        <w:trPr>
          <w:trHeight w:val="288"/>
        </w:trPr>
        <w:tc>
          <w:tcPr>
            <w:tcW w:w="1580" w:type="dxa"/>
            <w:tcBorders>
              <w:top w:val="nil"/>
              <w:left w:val="nil"/>
              <w:bottom w:val="nil"/>
              <w:right w:val="nil"/>
            </w:tcBorders>
            <w:shd w:val="clear" w:color="auto" w:fill="auto"/>
            <w:noWrap/>
            <w:vAlign w:val="bottom"/>
            <w:hideMark/>
          </w:tcPr>
          <w:p w14:paraId="5DC5B92A"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nimp1</w:t>
            </w:r>
          </w:p>
        </w:tc>
        <w:tc>
          <w:tcPr>
            <w:tcW w:w="1080" w:type="dxa"/>
            <w:tcBorders>
              <w:top w:val="nil"/>
              <w:left w:val="nil"/>
              <w:bottom w:val="nil"/>
              <w:right w:val="nil"/>
            </w:tcBorders>
            <w:shd w:val="clear" w:color="auto" w:fill="auto"/>
            <w:noWrap/>
            <w:vAlign w:val="bottom"/>
            <w:hideMark/>
          </w:tcPr>
          <w:p w14:paraId="055D5D8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0.40</w:t>
            </w:r>
          </w:p>
        </w:tc>
        <w:tc>
          <w:tcPr>
            <w:tcW w:w="940" w:type="dxa"/>
            <w:tcBorders>
              <w:top w:val="nil"/>
              <w:left w:val="nil"/>
              <w:bottom w:val="nil"/>
              <w:right w:val="nil"/>
            </w:tcBorders>
            <w:shd w:val="clear" w:color="auto" w:fill="auto"/>
            <w:noWrap/>
            <w:vAlign w:val="bottom"/>
            <w:hideMark/>
          </w:tcPr>
          <w:p w14:paraId="69DA7CC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1.49</w:t>
            </w:r>
          </w:p>
        </w:tc>
        <w:tc>
          <w:tcPr>
            <w:tcW w:w="960" w:type="dxa"/>
            <w:tcBorders>
              <w:top w:val="nil"/>
              <w:left w:val="nil"/>
              <w:bottom w:val="nil"/>
              <w:right w:val="nil"/>
            </w:tcBorders>
            <w:shd w:val="clear" w:color="auto" w:fill="auto"/>
            <w:noWrap/>
            <w:vAlign w:val="bottom"/>
            <w:hideMark/>
          </w:tcPr>
          <w:p w14:paraId="7DF2C67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1580" w:type="dxa"/>
            <w:tcBorders>
              <w:top w:val="nil"/>
              <w:left w:val="nil"/>
              <w:bottom w:val="nil"/>
              <w:right w:val="nil"/>
            </w:tcBorders>
            <w:shd w:val="clear" w:color="auto" w:fill="auto"/>
            <w:noWrap/>
            <w:vAlign w:val="bottom"/>
            <w:hideMark/>
          </w:tcPr>
          <w:p w14:paraId="65B4EF6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11.05</w:t>
            </w:r>
          </w:p>
        </w:tc>
        <w:tc>
          <w:tcPr>
            <w:tcW w:w="1040" w:type="dxa"/>
            <w:tcBorders>
              <w:top w:val="nil"/>
              <w:left w:val="nil"/>
              <w:bottom w:val="nil"/>
              <w:right w:val="nil"/>
            </w:tcBorders>
            <w:shd w:val="clear" w:color="auto" w:fill="auto"/>
            <w:noWrap/>
            <w:vAlign w:val="bottom"/>
            <w:hideMark/>
          </w:tcPr>
          <w:p w14:paraId="69519F3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D8E9372" w14:textId="77777777" w:rsidTr="00990836">
        <w:trPr>
          <w:trHeight w:val="288"/>
        </w:trPr>
        <w:tc>
          <w:tcPr>
            <w:tcW w:w="1580" w:type="dxa"/>
            <w:tcBorders>
              <w:top w:val="nil"/>
              <w:left w:val="nil"/>
              <w:bottom w:val="nil"/>
              <w:right w:val="nil"/>
            </w:tcBorders>
            <w:shd w:val="clear" w:color="auto" w:fill="auto"/>
            <w:noWrap/>
            <w:vAlign w:val="bottom"/>
            <w:hideMark/>
          </w:tcPr>
          <w:p w14:paraId="40697F93"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nimp2</w:t>
            </w:r>
          </w:p>
        </w:tc>
        <w:tc>
          <w:tcPr>
            <w:tcW w:w="1080" w:type="dxa"/>
            <w:tcBorders>
              <w:top w:val="nil"/>
              <w:left w:val="nil"/>
              <w:bottom w:val="nil"/>
              <w:right w:val="nil"/>
            </w:tcBorders>
            <w:shd w:val="clear" w:color="auto" w:fill="auto"/>
            <w:noWrap/>
            <w:vAlign w:val="bottom"/>
            <w:hideMark/>
          </w:tcPr>
          <w:p w14:paraId="2A4FFB6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0.67</w:t>
            </w:r>
          </w:p>
        </w:tc>
        <w:tc>
          <w:tcPr>
            <w:tcW w:w="940" w:type="dxa"/>
            <w:tcBorders>
              <w:top w:val="nil"/>
              <w:left w:val="nil"/>
              <w:bottom w:val="nil"/>
              <w:right w:val="nil"/>
            </w:tcBorders>
            <w:shd w:val="clear" w:color="auto" w:fill="auto"/>
            <w:noWrap/>
            <w:vAlign w:val="bottom"/>
            <w:hideMark/>
          </w:tcPr>
          <w:p w14:paraId="596C5F7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1.95</w:t>
            </w:r>
          </w:p>
        </w:tc>
        <w:tc>
          <w:tcPr>
            <w:tcW w:w="960" w:type="dxa"/>
            <w:tcBorders>
              <w:top w:val="nil"/>
              <w:left w:val="nil"/>
              <w:bottom w:val="nil"/>
              <w:right w:val="nil"/>
            </w:tcBorders>
            <w:shd w:val="clear" w:color="auto" w:fill="auto"/>
            <w:noWrap/>
            <w:vAlign w:val="bottom"/>
            <w:hideMark/>
          </w:tcPr>
          <w:p w14:paraId="2D96D87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1580" w:type="dxa"/>
            <w:tcBorders>
              <w:top w:val="nil"/>
              <w:left w:val="nil"/>
              <w:bottom w:val="nil"/>
              <w:right w:val="nil"/>
            </w:tcBorders>
            <w:shd w:val="clear" w:color="auto" w:fill="auto"/>
            <w:noWrap/>
            <w:vAlign w:val="bottom"/>
            <w:hideMark/>
          </w:tcPr>
          <w:p w14:paraId="0EFAC8E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12.85</w:t>
            </w:r>
          </w:p>
        </w:tc>
        <w:tc>
          <w:tcPr>
            <w:tcW w:w="1040" w:type="dxa"/>
            <w:tcBorders>
              <w:top w:val="nil"/>
              <w:left w:val="nil"/>
              <w:bottom w:val="nil"/>
              <w:right w:val="nil"/>
            </w:tcBorders>
            <w:shd w:val="clear" w:color="auto" w:fill="auto"/>
            <w:noWrap/>
            <w:vAlign w:val="bottom"/>
            <w:hideMark/>
          </w:tcPr>
          <w:p w14:paraId="45F971C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C466728" w14:textId="77777777" w:rsidTr="00990836">
        <w:trPr>
          <w:trHeight w:val="288"/>
        </w:trPr>
        <w:tc>
          <w:tcPr>
            <w:tcW w:w="1580" w:type="dxa"/>
            <w:tcBorders>
              <w:top w:val="nil"/>
              <w:left w:val="nil"/>
              <w:bottom w:val="nil"/>
              <w:right w:val="nil"/>
            </w:tcBorders>
            <w:shd w:val="clear" w:color="auto" w:fill="auto"/>
            <w:noWrap/>
            <w:vAlign w:val="bottom"/>
            <w:hideMark/>
          </w:tcPr>
          <w:p w14:paraId="31BB4013"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nimp3</w:t>
            </w:r>
          </w:p>
        </w:tc>
        <w:tc>
          <w:tcPr>
            <w:tcW w:w="1080" w:type="dxa"/>
            <w:tcBorders>
              <w:top w:val="nil"/>
              <w:left w:val="nil"/>
              <w:bottom w:val="nil"/>
              <w:right w:val="nil"/>
            </w:tcBorders>
            <w:shd w:val="clear" w:color="auto" w:fill="auto"/>
            <w:noWrap/>
            <w:vAlign w:val="bottom"/>
            <w:hideMark/>
          </w:tcPr>
          <w:p w14:paraId="7795F39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0.81</w:t>
            </w:r>
          </w:p>
        </w:tc>
        <w:tc>
          <w:tcPr>
            <w:tcW w:w="940" w:type="dxa"/>
            <w:tcBorders>
              <w:top w:val="nil"/>
              <w:left w:val="nil"/>
              <w:bottom w:val="nil"/>
              <w:right w:val="nil"/>
            </w:tcBorders>
            <w:shd w:val="clear" w:color="auto" w:fill="auto"/>
            <w:noWrap/>
            <w:vAlign w:val="bottom"/>
            <w:hideMark/>
          </w:tcPr>
          <w:p w14:paraId="4EADD34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2.25</w:t>
            </w:r>
          </w:p>
        </w:tc>
        <w:tc>
          <w:tcPr>
            <w:tcW w:w="960" w:type="dxa"/>
            <w:tcBorders>
              <w:top w:val="nil"/>
              <w:left w:val="nil"/>
              <w:bottom w:val="nil"/>
              <w:right w:val="nil"/>
            </w:tcBorders>
            <w:shd w:val="clear" w:color="auto" w:fill="auto"/>
            <w:noWrap/>
            <w:vAlign w:val="bottom"/>
            <w:hideMark/>
          </w:tcPr>
          <w:p w14:paraId="7D8EF6E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0.08</w:t>
            </w:r>
          </w:p>
        </w:tc>
        <w:tc>
          <w:tcPr>
            <w:tcW w:w="1580" w:type="dxa"/>
            <w:tcBorders>
              <w:top w:val="nil"/>
              <w:left w:val="nil"/>
              <w:bottom w:val="nil"/>
              <w:right w:val="nil"/>
            </w:tcBorders>
            <w:shd w:val="clear" w:color="auto" w:fill="auto"/>
            <w:noWrap/>
            <w:vAlign w:val="bottom"/>
            <w:hideMark/>
          </w:tcPr>
          <w:p w14:paraId="70A3BB6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9.57</w:t>
            </w:r>
          </w:p>
        </w:tc>
        <w:tc>
          <w:tcPr>
            <w:tcW w:w="1040" w:type="dxa"/>
            <w:tcBorders>
              <w:top w:val="nil"/>
              <w:left w:val="nil"/>
              <w:bottom w:val="nil"/>
              <w:right w:val="nil"/>
            </w:tcBorders>
            <w:shd w:val="clear" w:color="auto" w:fill="auto"/>
            <w:noWrap/>
            <w:vAlign w:val="bottom"/>
            <w:hideMark/>
          </w:tcPr>
          <w:p w14:paraId="545998C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2D04AE76" w14:textId="77777777" w:rsidTr="00990836">
        <w:trPr>
          <w:trHeight w:val="288"/>
        </w:trPr>
        <w:tc>
          <w:tcPr>
            <w:tcW w:w="1580" w:type="dxa"/>
            <w:tcBorders>
              <w:top w:val="nil"/>
              <w:left w:val="nil"/>
              <w:bottom w:val="nil"/>
              <w:right w:val="nil"/>
            </w:tcBorders>
            <w:shd w:val="clear" w:color="auto" w:fill="auto"/>
            <w:noWrap/>
            <w:vAlign w:val="bottom"/>
            <w:hideMark/>
          </w:tcPr>
          <w:p w14:paraId="03F015BE"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nimp4</w:t>
            </w:r>
          </w:p>
        </w:tc>
        <w:tc>
          <w:tcPr>
            <w:tcW w:w="1080" w:type="dxa"/>
            <w:tcBorders>
              <w:top w:val="nil"/>
              <w:left w:val="nil"/>
              <w:bottom w:val="nil"/>
              <w:right w:val="nil"/>
            </w:tcBorders>
            <w:shd w:val="clear" w:color="auto" w:fill="auto"/>
            <w:noWrap/>
            <w:vAlign w:val="bottom"/>
            <w:hideMark/>
          </w:tcPr>
          <w:p w14:paraId="2C7ED3F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0.94</w:t>
            </w:r>
          </w:p>
        </w:tc>
        <w:tc>
          <w:tcPr>
            <w:tcW w:w="940" w:type="dxa"/>
            <w:tcBorders>
              <w:top w:val="nil"/>
              <w:left w:val="nil"/>
              <w:bottom w:val="nil"/>
              <w:right w:val="nil"/>
            </w:tcBorders>
            <w:shd w:val="clear" w:color="auto" w:fill="auto"/>
            <w:noWrap/>
            <w:vAlign w:val="bottom"/>
            <w:hideMark/>
          </w:tcPr>
          <w:p w14:paraId="1895AE0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2.57</w:t>
            </w:r>
          </w:p>
        </w:tc>
        <w:tc>
          <w:tcPr>
            <w:tcW w:w="960" w:type="dxa"/>
            <w:tcBorders>
              <w:top w:val="nil"/>
              <w:left w:val="nil"/>
              <w:bottom w:val="nil"/>
              <w:right w:val="nil"/>
            </w:tcBorders>
            <w:shd w:val="clear" w:color="auto" w:fill="auto"/>
            <w:noWrap/>
            <w:vAlign w:val="bottom"/>
            <w:hideMark/>
          </w:tcPr>
          <w:p w14:paraId="4142F8F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0.14</w:t>
            </w:r>
          </w:p>
        </w:tc>
        <w:tc>
          <w:tcPr>
            <w:tcW w:w="1580" w:type="dxa"/>
            <w:tcBorders>
              <w:top w:val="nil"/>
              <w:left w:val="nil"/>
              <w:bottom w:val="nil"/>
              <w:right w:val="nil"/>
            </w:tcBorders>
            <w:shd w:val="clear" w:color="auto" w:fill="auto"/>
            <w:noWrap/>
            <w:vAlign w:val="bottom"/>
            <w:hideMark/>
          </w:tcPr>
          <w:p w14:paraId="4156308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6.66</w:t>
            </w:r>
          </w:p>
        </w:tc>
        <w:tc>
          <w:tcPr>
            <w:tcW w:w="1040" w:type="dxa"/>
            <w:tcBorders>
              <w:top w:val="nil"/>
              <w:left w:val="nil"/>
              <w:bottom w:val="nil"/>
              <w:right w:val="nil"/>
            </w:tcBorders>
            <w:shd w:val="clear" w:color="auto" w:fill="auto"/>
            <w:noWrap/>
            <w:vAlign w:val="bottom"/>
            <w:hideMark/>
          </w:tcPr>
          <w:p w14:paraId="2290EDE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1861871E" w14:textId="77777777" w:rsidTr="00990836">
        <w:trPr>
          <w:trHeight w:val="288"/>
        </w:trPr>
        <w:tc>
          <w:tcPr>
            <w:tcW w:w="1580" w:type="dxa"/>
            <w:tcBorders>
              <w:top w:val="nil"/>
              <w:left w:val="nil"/>
              <w:bottom w:val="nil"/>
              <w:right w:val="nil"/>
            </w:tcBorders>
            <w:shd w:val="clear" w:color="auto" w:fill="auto"/>
            <w:noWrap/>
            <w:vAlign w:val="bottom"/>
            <w:hideMark/>
          </w:tcPr>
          <w:p w14:paraId="27A5A708"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smokerstatusNS</w:t>
            </w:r>
            <w:proofErr w:type="spellEnd"/>
          </w:p>
        </w:tc>
        <w:tc>
          <w:tcPr>
            <w:tcW w:w="1080" w:type="dxa"/>
            <w:tcBorders>
              <w:top w:val="nil"/>
              <w:left w:val="nil"/>
              <w:bottom w:val="nil"/>
              <w:right w:val="nil"/>
            </w:tcBorders>
            <w:shd w:val="clear" w:color="auto" w:fill="auto"/>
            <w:noWrap/>
            <w:vAlign w:val="bottom"/>
            <w:hideMark/>
          </w:tcPr>
          <w:p w14:paraId="1905A04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-0.16</w:t>
            </w:r>
          </w:p>
        </w:tc>
        <w:tc>
          <w:tcPr>
            <w:tcW w:w="940" w:type="dxa"/>
            <w:tcBorders>
              <w:top w:val="nil"/>
              <w:left w:val="nil"/>
              <w:bottom w:val="nil"/>
              <w:right w:val="nil"/>
            </w:tcBorders>
            <w:shd w:val="clear" w:color="auto" w:fill="auto"/>
            <w:noWrap/>
            <w:vAlign w:val="bottom"/>
            <w:hideMark/>
          </w:tcPr>
          <w:p w14:paraId="07E3348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0.85</w:t>
            </w:r>
          </w:p>
        </w:tc>
        <w:tc>
          <w:tcPr>
            <w:tcW w:w="960" w:type="dxa"/>
            <w:tcBorders>
              <w:top w:val="nil"/>
              <w:left w:val="nil"/>
              <w:bottom w:val="nil"/>
              <w:right w:val="nil"/>
            </w:tcBorders>
            <w:shd w:val="clear" w:color="auto" w:fill="auto"/>
            <w:noWrap/>
            <w:vAlign w:val="bottom"/>
            <w:hideMark/>
          </w:tcPr>
          <w:p w14:paraId="32635D1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1580" w:type="dxa"/>
            <w:tcBorders>
              <w:top w:val="nil"/>
              <w:left w:val="nil"/>
              <w:bottom w:val="nil"/>
              <w:right w:val="nil"/>
            </w:tcBorders>
            <w:shd w:val="clear" w:color="auto" w:fill="auto"/>
            <w:noWrap/>
            <w:vAlign w:val="bottom"/>
            <w:hideMark/>
          </w:tcPr>
          <w:p w14:paraId="28F5FAD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-4.43</w:t>
            </w:r>
          </w:p>
        </w:tc>
        <w:tc>
          <w:tcPr>
            <w:tcW w:w="1040" w:type="dxa"/>
            <w:tcBorders>
              <w:top w:val="nil"/>
              <w:left w:val="nil"/>
              <w:bottom w:val="nil"/>
              <w:right w:val="nil"/>
            </w:tcBorders>
            <w:shd w:val="clear" w:color="auto" w:fill="auto"/>
            <w:noWrap/>
            <w:vAlign w:val="bottom"/>
            <w:hideMark/>
          </w:tcPr>
          <w:p w14:paraId="7FA5D82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3EA7EE7" w14:textId="77777777" w:rsidTr="00990836">
        <w:trPr>
          <w:trHeight w:val="300"/>
        </w:trPr>
        <w:tc>
          <w:tcPr>
            <w:tcW w:w="1580" w:type="dxa"/>
            <w:tcBorders>
              <w:top w:val="nil"/>
              <w:left w:val="nil"/>
              <w:bottom w:val="single" w:sz="8" w:space="0" w:color="auto"/>
              <w:right w:val="nil"/>
            </w:tcBorders>
            <w:shd w:val="clear" w:color="auto" w:fill="auto"/>
            <w:noWrap/>
            <w:vAlign w:val="bottom"/>
            <w:hideMark/>
          </w:tcPr>
          <w:p w14:paraId="708939A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smokerstatusSM</w:t>
            </w:r>
            <w:proofErr w:type="spellEnd"/>
          </w:p>
        </w:tc>
        <w:tc>
          <w:tcPr>
            <w:tcW w:w="1080" w:type="dxa"/>
            <w:tcBorders>
              <w:top w:val="nil"/>
              <w:left w:val="nil"/>
              <w:bottom w:val="single" w:sz="8" w:space="0" w:color="auto"/>
              <w:right w:val="nil"/>
            </w:tcBorders>
            <w:shd w:val="clear" w:color="auto" w:fill="auto"/>
            <w:noWrap/>
            <w:vAlign w:val="bottom"/>
            <w:hideMark/>
          </w:tcPr>
          <w:p w14:paraId="5B74A40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0.35</w:t>
            </w:r>
          </w:p>
        </w:tc>
        <w:tc>
          <w:tcPr>
            <w:tcW w:w="940" w:type="dxa"/>
            <w:tcBorders>
              <w:top w:val="nil"/>
              <w:left w:val="nil"/>
              <w:bottom w:val="single" w:sz="8" w:space="0" w:color="auto"/>
              <w:right w:val="nil"/>
            </w:tcBorders>
            <w:shd w:val="clear" w:color="auto" w:fill="auto"/>
            <w:noWrap/>
            <w:vAlign w:val="bottom"/>
            <w:hideMark/>
          </w:tcPr>
          <w:p w14:paraId="24C4EEB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1.42</w:t>
            </w:r>
          </w:p>
        </w:tc>
        <w:tc>
          <w:tcPr>
            <w:tcW w:w="960" w:type="dxa"/>
            <w:tcBorders>
              <w:top w:val="nil"/>
              <w:left w:val="nil"/>
              <w:bottom w:val="single" w:sz="8" w:space="0" w:color="auto"/>
              <w:right w:val="nil"/>
            </w:tcBorders>
            <w:shd w:val="clear" w:color="auto" w:fill="auto"/>
            <w:noWrap/>
            <w:vAlign w:val="bottom"/>
            <w:hideMark/>
          </w:tcPr>
          <w:p w14:paraId="3206C45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1580" w:type="dxa"/>
            <w:tcBorders>
              <w:top w:val="nil"/>
              <w:left w:val="nil"/>
              <w:bottom w:val="single" w:sz="8" w:space="0" w:color="auto"/>
              <w:right w:val="nil"/>
            </w:tcBorders>
            <w:shd w:val="clear" w:color="auto" w:fill="auto"/>
            <w:noWrap/>
            <w:vAlign w:val="bottom"/>
            <w:hideMark/>
          </w:tcPr>
          <w:p w14:paraId="48A6F99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7.45</w:t>
            </w:r>
          </w:p>
        </w:tc>
        <w:tc>
          <w:tcPr>
            <w:tcW w:w="1040" w:type="dxa"/>
            <w:tcBorders>
              <w:top w:val="nil"/>
              <w:left w:val="nil"/>
              <w:bottom w:val="single" w:sz="8" w:space="0" w:color="auto"/>
              <w:right w:val="nil"/>
            </w:tcBorders>
            <w:shd w:val="clear" w:color="auto" w:fill="auto"/>
            <w:noWrap/>
            <w:vAlign w:val="bottom"/>
            <w:hideMark/>
          </w:tcPr>
          <w:p w14:paraId="48C3358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174E9221" w14:textId="77777777" w:rsidTr="00990836">
        <w:trPr>
          <w:trHeight w:val="288"/>
        </w:trPr>
        <w:tc>
          <w:tcPr>
            <w:tcW w:w="1580" w:type="dxa"/>
            <w:tcBorders>
              <w:top w:val="nil"/>
              <w:left w:val="nil"/>
              <w:bottom w:val="nil"/>
              <w:right w:val="nil"/>
            </w:tcBorders>
            <w:shd w:val="clear" w:color="auto" w:fill="auto"/>
            <w:noWrap/>
            <w:vAlign w:val="bottom"/>
            <w:hideMark/>
          </w:tcPr>
          <w:p w14:paraId="5613102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wbc</w:t>
            </w:r>
            <w:proofErr w:type="spellEnd"/>
          </w:p>
        </w:tc>
        <w:tc>
          <w:tcPr>
            <w:tcW w:w="1080" w:type="dxa"/>
            <w:tcBorders>
              <w:top w:val="nil"/>
              <w:left w:val="nil"/>
              <w:bottom w:val="nil"/>
              <w:right w:val="nil"/>
            </w:tcBorders>
            <w:shd w:val="clear" w:color="auto" w:fill="auto"/>
            <w:noWrap/>
            <w:vAlign w:val="bottom"/>
            <w:hideMark/>
          </w:tcPr>
          <w:p w14:paraId="345E7BE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40" w:type="dxa"/>
            <w:tcBorders>
              <w:top w:val="nil"/>
              <w:left w:val="nil"/>
              <w:bottom w:val="nil"/>
              <w:right w:val="nil"/>
            </w:tcBorders>
            <w:shd w:val="clear" w:color="auto" w:fill="auto"/>
            <w:noWrap/>
            <w:vAlign w:val="bottom"/>
            <w:hideMark/>
          </w:tcPr>
          <w:p w14:paraId="27C45CC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1.02</w:t>
            </w:r>
          </w:p>
        </w:tc>
        <w:tc>
          <w:tcPr>
            <w:tcW w:w="960" w:type="dxa"/>
            <w:tcBorders>
              <w:top w:val="nil"/>
              <w:left w:val="nil"/>
              <w:bottom w:val="nil"/>
              <w:right w:val="nil"/>
            </w:tcBorders>
            <w:shd w:val="clear" w:color="auto" w:fill="auto"/>
            <w:noWrap/>
            <w:vAlign w:val="bottom"/>
            <w:hideMark/>
          </w:tcPr>
          <w:p w14:paraId="332834E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1580" w:type="dxa"/>
            <w:tcBorders>
              <w:top w:val="nil"/>
              <w:left w:val="nil"/>
              <w:bottom w:val="nil"/>
              <w:right w:val="nil"/>
            </w:tcBorders>
            <w:shd w:val="clear" w:color="auto" w:fill="auto"/>
            <w:noWrap/>
            <w:vAlign w:val="bottom"/>
            <w:hideMark/>
          </w:tcPr>
          <w:p w14:paraId="2882705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2.57</w:t>
            </w:r>
          </w:p>
        </w:tc>
        <w:tc>
          <w:tcPr>
            <w:tcW w:w="1040" w:type="dxa"/>
            <w:tcBorders>
              <w:top w:val="nil"/>
              <w:left w:val="nil"/>
              <w:bottom w:val="nil"/>
              <w:right w:val="nil"/>
            </w:tcBorders>
            <w:shd w:val="clear" w:color="auto" w:fill="auto"/>
            <w:noWrap/>
            <w:vAlign w:val="bottom"/>
            <w:hideMark/>
          </w:tcPr>
          <w:p w14:paraId="2F1D6F9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r>
      <w:tr w:rsidR="00990836" w:rsidRPr="00990836" w14:paraId="5632F94A" w14:textId="77777777" w:rsidTr="00990836">
        <w:trPr>
          <w:trHeight w:val="288"/>
        </w:trPr>
        <w:tc>
          <w:tcPr>
            <w:tcW w:w="1580" w:type="dxa"/>
            <w:tcBorders>
              <w:top w:val="nil"/>
              <w:left w:val="nil"/>
              <w:bottom w:val="nil"/>
              <w:right w:val="nil"/>
            </w:tcBorders>
            <w:shd w:val="clear" w:color="auto" w:fill="auto"/>
            <w:noWrap/>
            <w:vAlign w:val="bottom"/>
            <w:hideMark/>
          </w:tcPr>
          <w:p w14:paraId="3C48BE27"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rdw</w:t>
            </w:r>
            <w:proofErr w:type="spellEnd"/>
          </w:p>
        </w:tc>
        <w:tc>
          <w:tcPr>
            <w:tcW w:w="1080" w:type="dxa"/>
            <w:tcBorders>
              <w:top w:val="nil"/>
              <w:left w:val="nil"/>
              <w:bottom w:val="nil"/>
              <w:right w:val="nil"/>
            </w:tcBorders>
            <w:shd w:val="clear" w:color="auto" w:fill="auto"/>
            <w:noWrap/>
            <w:vAlign w:val="bottom"/>
            <w:hideMark/>
          </w:tcPr>
          <w:p w14:paraId="4DB3A08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0.12</w:t>
            </w:r>
          </w:p>
        </w:tc>
        <w:tc>
          <w:tcPr>
            <w:tcW w:w="940" w:type="dxa"/>
            <w:tcBorders>
              <w:top w:val="nil"/>
              <w:left w:val="nil"/>
              <w:bottom w:val="nil"/>
              <w:right w:val="nil"/>
            </w:tcBorders>
            <w:shd w:val="clear" w:color="auto" w:fill="auto"/>
            <w:noWrap/>
            <w:vAlign w:val="bottom"/>
            <w:hideMark/>
          </w:tcPr>
          <w:p w14:paraId="7F233EE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1.13</w:t>
            </w:r>
          </w:p>
        </w:tc>
        <w:tc>
          <w:tcPr>
            <w:tcW w:w="960" w:type="dxa"/>
            <w:tcBorders>
              <w:top w:val="nil"/>
              <w:left w:val="nil"/>
              <w:bottom w:val="nil"/>
              <w:right w:val="nil"/>
            </w:tcBorders>
            <w:shd w:val="clear" w:color="auto" w:fill="auto"/>
            <w:noWrap/>
            <w:vAlign w:val="bottom"/>
            <w:hideMark/>
          </w:tcPr>
          <w:p w14:paraId="063008A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1580" w:type="dxa"/>
            <w:tcBorders>
              <w:top w:val="nil"/>
              <w:left w:val="nil"/>
              <w:bottom w:val="nil"/>
              <w:right w:val="nil"/>
            </w:tcBorders>
            <w:shd w:val="clear" w:color="auto" w:fill="auto"/>
            <w:noWrap/>
            <w:vAlign w:val="bottom"/>
            <w:hideMark/>
          </w:tcPr>
          <w:p w14:paraId="7BC9542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8.94</w:t>
            </w:r>
          </w:p>
        </w:tc>
        <w:tc>
          <w:tcPr>
            <w:tcW w:w="1040" w:type="dxa"/>
            <w:tcBorders>
              <w:top w:val="nil"/>
              <w:left w:val="nil"/>
              <w:bottom w:val="nil"/>
              <w:right w:val="nil"/>
            </w:tcBorders>
            <w:shd w:val="clear" w:color="auto" w:fill="auto"/>
            <w:noWrap/>
            <w:vAlign w:val="bottom"/>
            <w:hideMark/>
          </w:tcPr>
          <w:p w14:paraId="75AF03D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7E2A0B0D" w14:textId="77777777" w:rsidTr="00990836">
        <w:trPr>
          <w:trHeight w:val="288"/>
        </w:trPr>
        <w:tc>
          <w:tcPr>
            <w:tcW w:w="1580" w:type="dxa"/>
            <w:tcBorders>
              <w:top w:val="nil"/>
              <w:left w:val="nil"/>
              <w:bottom w:val="nil"/>
              <w:right w:val="nil"/>
            </w:tcBorders>
            <w:shd w:val="clear" w:color="auto" w:fill="auto"/>
            <w:noWrap/>
            <w:vAlign w:val="bottom"/>
            <w:hideMark/>
          </w:tcPr>
          <w:p w14:paraId="7C926FE9"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pdw</w:t>
            </w:r>
            <w:proofErr w:type="spellEnd"/>
          </w:p>
        </w:tc>
        <w:tc>
          <w:tcPr>
            <w:tcW w:w="1080" w:type="dxa"/>
            <w:tcBorders>
              <w:top w:val="nil"/>
              <w:left w:val="nil"/>
              <w:bottom w:val="nil"/>
              <w:right w:val="nil"/>
            </w:tcBorders>
            <w:shd w:val="clear" w:color="auto" w:fill="auto"/>
            <w:noWrap/>
            <w:vAlign w:val="bottom"/>
            <w:hideMark/>
          </w:tcPr>
          <w:p w14:paraId="18DC2A4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0.07</w:t>
            </w:r>
          </w:p>
        </w:tc>
        <w:tc>
          <w:tcPr>
            <w:tcW w:w="940" w:type="dxa"/>
            <w:tcBorders>
              <w:top w:val="nil"/>
              <w:left w:val="nil"/>
              <w:bottom w:val="nil"/>
              <w:right w:val="nil"/>
            </w:tcBorders>
            <w:shd w:val="clear" w:color="auto" w:fill="auto"/>
            <w:noWrap/>
            <w:vAlign w:val="bottom"/>
            <w:hideMark/>
          </w:tcPr>
          <w:p w14:paraId="514F416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1.07</w:t>
            </w:r>
          </w:p>
        </w:tc>
        <w:tc>
          <w:tcPr>
            <w:tcW w:w="960" w:type="dxa"/>
            <w:tcBorders>
              <w:top w:val="nil"/>
              <w:left w:val="nil"/>
              <w:bottom w:val="nil"/>
              <w:right w:val="nil"/>
            </w:tcBorders>
            <w:shd w:val="clear" w:color="auto" w:fill="auto"/>
            <w:noWrap/>
            <w:vAlign w:val="bottom"/>
            <w:hideMark/>
          </w:tcPr>
          <w:p w14:paraId="688D1B8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1580" w:type="dxa"/>
            <w:tcBorders>
              <w:top w:val="nil"/>
              <w:left w:val="nil"/>
              <w:bottom w:val="nil"/>
              <w:right w:val="nil"/>
            </w:tcBorders>
            <w:shd w:val="clear" w:color="auto" w:fill="auto"/>
            <w:noWrap/>
            <w:vAlign w:val="bottom"/>
            <w:hideMark/>
          </w:tcPr>
          <w:p w14:paraId="086607B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2.88</w:t>
            </w:r>
          </w:p>
        </w:tc>
        <w:tc>
          <w:tcPr>
            <w:tcW w:w="1040" w:type="dxa"/>
            <w:tcBorders>
              <w:top w:val="nil"/>
              <w:left w:val="nil"/>
              <w:bottom w:val="nil"/>
              <w:right w:val="nil"/>
            </w:tcBorders>
            <w:shd w:val="clear" w:color="auto" w:fill="auto"/>
            <w:noWrap/>
            <w:vAlign w:val="bottom"/>
            <w:hideMark/>
          </w:tcPr>
          <w:p w14:paraId="4D4228F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47790541" w14:textId="77777777" w:rsidTr="00990836">
        <w:trPr>
          <w:trHeight w:val="288"/>
        </w:trPr>
        <w:tc>
          <w:tcPr>
            <w:tcW w:w="1580" w:type="dxa"/>
            <w:tcBorders>
              <w:top w:val="nil"/>
              <w:left w:val="nil"/>
              <w:bottom w:val="nil"/>
              <w:right w:val="nil"/>
            </w:tcBorders>
            <w:shd w:val="clear" w:color="auto" w:fill="auto"/>
            <w:noWrap/>
            <w:vAlign w:val="bottom"/>
            <w:hideMark/>
          </w:tcPr>
          <w:p w14:paraId="2DF6FFF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pbp</w:t>
            </w:r>
            <w:proofErr w:type="spellEnd"/>
          </w:p>
        </w:tc>
        <w:tc>
          <w:tcPr>
            <w:tcW w:w="1080" w:type="dxa"/>
            <w:tcBorders>
              <w:top w:val="nil"/>
              <w:left w:val="nil"/>
              <w:bottom w:val="nil"/>
              <w:right w:val="nil"/>
            </w:tcBorders>
            <w:shd w:val="clear" w:color="auto" w:fill="auto"/>
            <w:noWrap/>
            <w:vAlign w:val="bottom"/>
            <w:hideMark/>
          </w:tcPr>
          <w:p w14:paraId="77C56AB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40" w:type="dxa"/>
            <w:tcBorders>
              <w:top w:val="nil"/>
              <w:left w:val="nil"/>
              <w:bottom w:val="nil"/>
              <w:right w:val="nil"/>
            </w:tcBorders>
            <w:shd w:val="clear" w:color="auto" w:fill="auto"/>
            <w:noWrap/>
            <w:vAlign w:val="bottom"/>
            <w:hideMark/>
          </w:tcPr>
          <w:p w14:paraId="6B9C924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1.02</w:t>
            </w:r>
          </w:p>
        </w:tc>
        <w:tc>
          <w:tcPr>
            <w:tcW w:w="960" w:type="dxa"/>
            <w:tcBorders>
              <w:top w:val="nil"/>
              <w:left w:val="nil"/>
              <w:bottom w:val="nil"/>
              <w:right w:val="nil"/>
            </w:tcBorders>
            <w:shd w:val="clear" w:color="auto" w:fill="auto"/>
            <w:noWrap/>
            <w:vAlign w:val="bottom"/>
            <w:hideMark/>
          </w:tcPr>
          <w:p w14:paraId="70A3871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4C81DE6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4.70</w:t>
            </w:r>
          </w:p>
        </w:tc>
        <w:tc>
          <w:tcPr>
            <w:tcW w:w="1040" w:type="dxa"/>
            <w:tcBorders>
              <w:top w:val="nil"/>
              <w:left w:val="nil"/>
              <w:bottom w:val="nil"/>
              <w:right w:val="nil"/>
            </w:tcBorders>
            <w:shd w:val="clear" w:color="auto" w:fill="auto"/>
            <w:noWrap/>
            <w:vAlign w:val="bottom"/>
            <w:hideMark/>
          </w:tcPr>
          <w:p w14:paraId="2D3E3B6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74197E6" w14:textId="77777777" w:rsidTr="00990836">
        <w:trPr>
          <w:trHeight w:val="288"/>
        </w:trPr>
        <w:tc>
          <w:tcPr>
            <w:tcW w:w="1580" w:type="dxa"/>
            <w:tcBorders>
              <w:top w:val="nil"/>
              <w:left w:val="nil"/>
              <w:bottom w:val="nil"/>
              <w:right w:val="nil"/>
            </w:tcBorders>
            <w:shd w:val="clear" w:color="auto" w:fill="auto"/>
            <w:noWrap/>
            <w:vAlign w:val="bottom"/>
            <w:hideMark/>
          </w:tcPr>
          <w:p w14:paraId="08CB629D"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act</w:t>
            </w:r>
          </w:p>
        </w:tc>
        <w:tc>
          <w:tcPr>
            <w:tcW w:w="1080" w:type="dxa"/>
            <w:tcBorders>
              <w:top w:val="nil"/>
              <w:left w:val="nil"/>
              <w:bottom w:val="nil"/>
              <w:right w:val="nil"/>
            </w:tcBorders>
            <w:shd w:val="clear" w:color="auto" w:fill="auto"/>
            <w:noWrap/>
            <w:vAlign w:val="bottom"/>
            <w:hideMark/>
          </w:tcPr>
          <w:p w14:paraId="7D92C5E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40" w:type="dxa"/>
            <w:tcBorders>
              <w:top w:val="nil"/>
              <w:left w:val="nil"/>
              <w:bottom w:val="nil"/>
              <w:right w:val="nil"/>
            </w:tcBorders>
            <w:shd w:val="clear" w:color="auto" w:fill="auto"/>
            <w:noWrap/>
            <w:vAlign w:val="bottom"/>
            <w:hideMark/>
          </w:tcPr>
          <w:p w14:paraId="02BEF07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721C761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48EC827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-3.75</w:t>
            </w:r>
          </w:p>
        </w:tc>
        <w:tc>
          <w:tcPr>
            <w:tcW w:w="1040" w:type="dxa"/>
            <w:tcBorders>
              <w:top w:val="nil"/>
              <w:left w:val="nil"/>
              <w:bottom w:val="nil"/>
              <w:right w:val="nil"/>
            </w:tcBorders>
            <w:shd w:val="clear" w:color="auto" w:fill="auto"/>
            <w:noWrap/>
            <w:vAlign w:val="bottom"/>
            <w:hideMark/>
          </w:tcPr>
          <w:p w14:paraId="3456F6A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5D72A7B8" w14:textId="77777777" w:rsidTr="00990836">
        <w:trPr>
          <w:trHeight w:val="288"/>
        </w:trPr>
        <w:tc>
          <w:tcPr>
            <w:tcW w:w="1580" w:type="dxa"/>
            <w:tcBorders>
              <w:top w:val="nil"/>
              <w:left w:val="nil"/>
              <w:bottom w:val="nil"/>
              <w:right w:val="nil"/>
            </w:tcBorders>
            <w:shd w:val="clear" w:color="auto" w:fill="auto"/>
            <w:noWrap/>
            <w:vAlign w:val="bottom"/>
            <w:hideMark/>
          </w:tcPr>
          <w:p w14:paraId="7A6D189C"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bcx</w:t>
            </w:r>
            <w:proofErr w:type="spellEnd"/>
          </w:p>
        </w:tc>
        <w:tc>
          <w:tcPr>
            <w:tcW w:w="1080" w:type="dxa"/>
            <w:tcBorders>
              <w:top w:val="nil"/>
              <w:left w:val="nil"/>
              <w:bottom w:val="nil"/>
              <w:right w:val="nil"/>
            </w:tcBorders>
            <w:shd w:val="clear" w:color="auto" w:fill="auto"/>
            <w:noWrap/>
            <w:vAlign w:val="bottom"/>
            <w:hideMark/>
          </w:tcPr>
          <w:p w14:paraId="4656128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6F10C63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1900BC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3E20EAA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-1.07</w:t>
            </w:r>
          </w:p>
        </w:tc>
        <w:tc>
          <w:tcPr>
            <w:tcW w:w="1040" w:type="dxa"/>
            <w:tcBorders>
              <w:top w:val="nil"/>
              <w:left w:val="nil"/>
              <w:bottom w:val="nil"/>
              <w:right w:val="nil"/>
            </w:tcBorders>
            <w:shd w:val="clear" w:color="auto" w:fill="auto"/>
            <w:noWrap/>
            <w:vAlign w:val="bottom"/>
            <w:hideMark/>
          </w:tcPr>
          <w:p w14:paraId="0FD79B6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0.28</w:t>
            </w:r>
          </w:p>
        </w:tc>
      </w:tr>
      <w:tr w:rsidR="00990836" w:rsidRPr="00990836" w14:paraId="10164D3A" w14:textId="77777777" w:rsidTr="00990836">
        <w:trPr>
          <w:trHeight w:val="288"/>
        </w:trPr>
        <w:tc>
          <w:tcPr>
            <w:tcW w:w="1580" w:type="dxa"/>
            <w:tcBorders>
              <w:top w:val="nil"/>
              <w:left w:val="nil"/>
              <w:bottom w:val="nil"/>
              <w:right w:val="nil"/>
            </w:tcBorders>
            <w:shd w:val="clear" w:color="auto" w:fill="auto"/>
            <w:noWrap/>
            <w:vAlign w:val="bottom"/>
            <w:hideMark/>
          </w:tcPr>
          <w:p w14:paraId="1299391B"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lyc</w:t>
            </w:r>
            <w:proofErr w:type="spellEnd"/>
          </w:p>
        </w:tc>
        <w:tc>
          <w:tcPr>
            <w:tcW w:w="1080" w:type="dxa"/>
            <w:tcBorders>
              <w:top w:val="nil"/>
              <w:left w:val="nil"/>
              <w:bottom w:val="nil"/>
              <w:right w:val="nil"/>
            </w:tcBorders>
            <w:shd w:val="clear" w:color="auto" w:fill="auto"/>
            <w:noWrap/>
            <w:vAlign w:val="bottom"/>
            <w:hideMark/>
          </w:tcPr>
          <w:p w14:paraId="1B306C9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2BC1D38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45DC247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296F442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-2.88</w:t>
            </w:r>
          </w:p>
        </w:tc>
        <w:tc>
          <w:tcPr>
            <w:tcW w:w="1040" w:type="dxa"/>
            <w:tcBorders>
              <w:top w:val="nil"/>
              <w:left w:val="nil"/>
              <w:bottom w:val="nil"/>
              <w:right w:val="nil"/>
            </w:tcBorders>
            <w:shd w:val="clear" w:color="auto" w:fill="auto"/>
            <w:noWrap/>
            <w:vAlign w:val="bottom"/>
            <w:hideMark/>
          </w:tcPr>
          <w:p w14:paraId="2C95F64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2E563732" w14:textId="77777777" w:rsidTr="00990836">
        <w:trPr>
          <w:trHeight w:val="288"/>
        </w:trPr>
        <w:tc>
          <w:tcPr>
            <w:tcW w:w="1580" w:type="dxa"/>
            <w:tcBorders>
              <w:top w:val="nil"/>
              <w:left w:val="nil"/>
              <w:bottom w:val="nil"/>
              <w:right w:val="nil"/>
            </w:tcBorders>
            <w:shd w:val="clear" w:color="auto" w:fill="auto"/>
            <w:noWrap/>
            <w:vAlign w:val="bottom"/>
            <w:hideMark/>
          </w:tcPr>
          <w:p w14:paraId="429D6377"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cot</w:t>
            </w:r>
          </w:p>
        </w:tc>
        <w:tc>
          <w:tcPr>
            <w:tcW w:w="1080" w:type="dxa"/>
            <w:tcBorders>
              <w:top w:val="nil"/>
              <w:left w:val="nil"/>
              <w:bottom w:val="nil"/>
              <w:right w:val="nil"/>
            </w:tcBorders>
            <w:shd w:val="clear" w:color="auto" w:fill="auto"/>
            <w:noWrap/>
            <w:vAlign w:val="bottom"/>
            <w:hideMark/>
          </w:tcPr>
          <w:p w14:paraId="2AFDAB5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60A2092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43462F5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7693782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2.43</w:t>
            </w:r>
          </w:p>
        </w:tc>
        <w:tc>
          <w:tcPr>
            <w:tcW w:w="1040" w:type="dxa"/>
            <w:tcBorders>
              <w:top w:val="nil"/>
              <w:left w:val="nil"/>
              <w:bottom w:val="nil"/>
              <w:right w:val="nil"/>
            </w:tcBorders>
            <w:shd w:val="clear" w:color="auto" w:fill="auto"/>
            <w:noWrap/>
            <w:vAlign w:val="bottom"/>
            <w:hideMark/>
          </w:tcPr>
          <w:p w14:paraId="1275053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r>
      <w:tr w:rsidR="00990836" w:rsidRPr="00990836" w14:paraId="66E1A232" w14:textId="77777777" w:rsidTr="00990836">
        <w:trPr>
          <w:trHeight w:val="288"/>
        </w:trPr>
        <w:tc>
          <w:tcPr>
            <w:tcW w:w="1580" w:type="dxa"/>
            <w:tcBorders>
              <w:top w:val="nil"/>
              <w:left w:val="nil"/>
              <w:bottom w:val="nil"/>
              <w:right w:val="nil"/>
            </w:tcBorders>
            <w:shd w:val="clear" w:color="auto" w:fill="auto"/>
            <w:noWrap/>
            <w:vAlign w:val="bottom"/>
            <w:hideMark/>
          </w:tcPr>
          <w:p w14:paraId="3C904AB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sel</w:t>
            </w:r>
            <w:proofErr w:type="spellEnd"/>
          </w:p>
        </w:tc>
        <w:tc>
          <w:tcPr>
            <w:tcW w:w="1080" w:type="dxa"/>
            <w:tcBorders>
              <w:top w:val="nil"/>
              <w:left w:val="nil"/>
              <w:bottom w:val="nil"/>
              <w:right w:val="nil"/>
            </w:tcBorders>
            <w:shd w:val="clear" w:color="auto" w:fill="auto"/>
            <w:noWrap/>
            <w:vAlign w:val="bottom"/>
            <w:hideMark/>
          </w:tcPr>
          <w:p w14:paraId="068E0D6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12A48BC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4D93DC1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3C70178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-3.59</w:t>
            </w:r>
          </w:p>
        </w:tc>
        <w:tc>
          <w:tcPr>
            <w:tcW w:w="1040" w:type="dxa"/>
            <w:tcBorders>
              <w:top w:val="nil"/>
              <w:left w:val="nil"/>
              <w:bottom w:val="nil"/>
              <w:right w:val="nil"/>
            </w:tcBorders>
            <w:shd w:val="clear" w:color="auto" w:fill="auto"/>
            <w:noWrap/>
            <w:vAlign w:val="bottom"/>
            <w:hideMark/>
          </w:tcPr>
          <w:p w14:paraId="3344865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56714E12" w14:textId="77777777" w:rsidTr="00990836">
        <w:trPr>
          <w:trHeight w:val="288"/>
        </w:trPr>
        <w:tc>
          <w:tcPr>
            <w:tcW w:w="1580" w:type="dxa"/>
            <w:tcBorders>
              <w:top w:val="nil"/>
              <w:left w:val="nil"/>
              <w:bottom w:val="nil"/>
              <w:right w:val="nil"/>
            </w:tcBorders>
            <w:shd w:val="clear" w:color="auto" w:fill="auto"/>
            <w:noWrap/>
            <w:vAlign w:val="bottom"/>
            <w:hideMark/>
          </w:tcPr>
          <w:p w14:paraId="79185105"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crp</w:t>
            </w:r>
            <w:proofErr w:type="spellEnd"/>
          </w:p>
        </w:tc>
        <w:tc>
          <w:tcPr>
            <w:tcW w:w="1080" w:type="dxa"/>
            <w:tcBorders>
              <w:top w:val="nil"/>
              <w:left w:val="nil"/>
              <w:bottom w:val="nil"/>
              <w:right w:val="nil"/>
            </w:tcBorders>
            <w:shd w:val="clear" w:color="auto" w:fill="auto"/>
            <w:noWrap/>
            <w:vAlign w:val="bottom"/>
            <w:hideMark/>
          </w:tcPr>
          <w:p w14:paraId="34E92C7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40" w:type="dxa"/>
            <w:tcBorders>
              <w:top w:val="nil"/>
              <w:left w:val="nil"/>
              <w:bottom w:val="nil"/>
              <w:right w:val="nil"/>
            </w:tcBorders>
            <w:shd w:val="clear" w:color="auto" w:fill="auto"/>
            <w:noWrap/>
            <w:vAlign w:val="bottom"/>
            <w:hideMark/>
          </w:tcPr>
          <w:p w14:paraId="705CCB6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32F3B19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1580" w:type="dxa"/>
            <w:tcBorders>
              <w:top w:val="nil"/>
              <w:left w:val="nil"/>
              <w:bottom w:val="nil"/>
              <w:right w:val="nil"/>
            </w:tcBorders>
            <w:shd w:val="clear" w:color="auto" w:fill="auto"/>
            <w:noWrap/>
            <w:vAlign w:val="bottom"/>
            <w:hideMark/>
          </w:tcPr>
          <w:p w14:paraId="49EFD36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-0.45</w:t>
            </w:r>
          </w:p>
        </w:tc>
        <w:tc>
          <w:tcPr>
            <w:tcW w:w="1040" w:type="dxa"/>
            <w:tcBorders>
              <w:top w:val="nil"/>
              <w:left w:val="nil"/>
              <w:bottom w:val="nil"/>
              <w:right w:val="nil"/>
            </w:tcBorders>
            <w:shd w:val="clear" w:color="auto" w:fill="auto"/>
            <w:noWrap/>
            <w:vAlign w:val="bottom"/>
            <w:hideMark/>
          </w:tcPr>
          <w:p w14:paraId="108EEEF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0.65</w:t>
            </w:r>
          </w:p>
        </w:tc>
      </w:tr>
      <w:tr w:rsidR="00990836" w:rsidRPr="00990836" w14:paraId="1F004929" w14:textId="77777777" w:rsidTr="00990836">
        <w:trPr>
          <w:trHeight w:val="288"/>
        </w:trPr>
        <w:tc>
          <w:tcPr>
            <w:tcW w:w="1580" w:type="dxa"/>
            <w:tcBorders>
              <w:top w:val="nil"/>
              <w:left w:val="nil"/>
              <w:bottom w:val="nil"/>
              <w:right w:val="nil"/>
            </w:tcBorders>
            <w:shd w:val="clear" w:color="auto" w:fill="auto"/>
            <w:noWrap/>
            <w:vAlign w:val="bottom"/>
            <w:hideMark/>
          </w:tcPr>
          <w:p w14:paraId="53CCDD0F"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scl</w:t>
            </w:r>
            <w:proofErr w:type="spellEnd"/>
          </w:p>
        </w:tc>
        <w:tc>
          <w:tcPr>
            <w:tcW w:w="1080" w:type="dxa"/>
            <w:tcBorders>
              <w:top w:val="nil"/>
              <w:left w:val="nil"/>
              <w:bottom w:val="nil"/>
              <w:right w:val="nil"/>
            </w:tcBorders>
            <w:shd w:val="clear" w:color="auto" w:fill="auto"/>
            <w:noWrap/>
            <w:vAlign w:val="bottom"/>
            <w:hideMark/>
          </w:tcPr>
          <w:p w14:paraId="75495E1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40" w:type="dxa"/>
            <w:tcBorders>
              <w:top w:val="nil"/>
              <w:left w:val="nil"/>
              <w:bottom w:val="nil"/>
              <w:right w:val="nil"/>
            </w:tcBorders>
            <w:shd w:val="clear" w:color="auto" w:fill="auto"/>
            <w:noWrap/>
            <w:vAlign w:val="bottom"/>
            <w:hideMark/>
          </w:tcPr>
          <w:p w14:paraId="1AAB89C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41D2314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37B82B6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-2.67</w:t>
            </w:r>
          </w:p>
        </w:tc>
        <w:tc>
          <w:tcPr>
            <w:tcW w:w="1040" w:type="dxa"/>
            <w:tcBorders>
              <w:top w:val="nil"/>
              <w:left w:val="nil"/>
              <w:bottom w:val="nil"/>
              <w:right w:val="nil"/>
            </w:tcBorders>
            <w:shd w:val="clear" w:color="auto" w:fill="auto"/>
            <w:noWrap/>
            <w:vAlign w:val="bottom"/>
            <w:hideMark/>
          </w:tcPr>
          <w:p w14:paraId="2F670A3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r>
      <w:tr w:rsidR="00990836" w:rsidRPr="00990836" w14:paraId="42656BAE" w14:textId="77777777" w:rsidTr="00990836">
        <w:trPr>
          <w:trHeight w:val="288"/>
        </w:trPr>
        <w:tc>
          <w:tcPr>
            <w:tcW w:w="1580" w:type="dxa"/>
            <w:tcBorders>
              <w:top w:val="nil"/>
              <w:left w:val="nil"/>
              <w:bottom w:val="nil"/>
              <w:right w:val="nil"/>
            </w:tcBorders>
            <w:shd w:val="clear" w:color="auto" w:fill="auto"/>
            <w:noWrap/>
            <w:vAlign w:val="bottom"/>
            <w:hideMark/>
          </w:tcPr>
          <w:p w14:paraId="6903678F"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glu</w:t>
            </w:r>
            <w:proofErr w:type="spellEnd"/>
          </w:p>
        </w:tc>
        <w:tc>
          <w:tcPr>
            <w:tcW w:w="1080" w:type="dxa"/>
            <w:tcBorders>
              <w:top w:val="nil"/>
              <w:left w:val="nil"/>
              <w:bottom w:val="nil"/>
              <w:right w:val="nil"/>
            </w:tcBorders>
            <w:shd w:val="clear" w:color="auto" w:fill="auto"/>
            <w:noWrap/>
            <w:vAlign w:val="bottom"/>
            <w:hideMark/>
          </w:tcPr>
          <w:p w14:paraId="42A8C59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5FB1409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2E07E20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7F772C7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7.44</w:t>
            </w:r>
          </w:p>
        </w:tc>
        <w:tc>
          <w:tcPr>
            <w:tcW w:w="1040" w:type="dxa"/>
            <w:tcBorders>
              <w:top w:val="nil"/>
              <w:left w:val="nil"/>
              <w:bottom w:val="nil"/>
              <w:right w:val="nil"/>
            </w:tcBorders>
            <w:shd w:val="clear" w:color="auto" w:fill="auto"/>
            <w:noWrap/>
            <w:vAlign w:val="bottom"/>
            <w:hideMark/>
          </w:tcPr>
          <w:p w14:paraId="19F0B53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2622B5EB" w14:textId="77777777" w:rsidTr="00990836">
        <w:trPr>
          <w:trHeight w:val="288"/>
        </w:trPr>
        <w:tc>
          <w:tcPr>
            <w:tcW w:w="1580" w:type="dxa"/>
            <w:tcBorders>
              <w:top w:val="nil"/>
              <w:left w:val="nil"/>
              <w:bottom w:val="nil"/>
              <w:right w:val="nil"/>
            </w:tcBorders>
            <w:shd w:val="clear" w:color="auto" w:fill="auto"/>
            <w:noWrap/>
            <w:vAlign w:val="bottom"/>
            <w:hideMark/>
          </w:tcPr>
          <w:p w14:paraId="47E0C47B"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cre</w:t>
            </w:r>
            <w:proofErr w:type="spellEnd"/>
          </w:p>
        </w:tc>
        <w:tc>
          <w:tcPr>
            <w:tcW w:w="1080" w:type="dxa"/>
            <w:tcBorders>
              <w:top w:val="nil"/>
              <w:left w:val="nil"/>
              <w:bottom w:val="nil"/>
              <w:right w:val="nil"/>
            </w:tcBorders>
            <w:shd w:val="clear" w:color="auto" w:fill="auto"/>
            <w:noWrap/>
            <w:vAlign w:val="bottom"/>
            <w:hideMark/>
          </w:tcPr>
          <w:p w14:paraId="14DE8D7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0.11</w:t>
            </w:r>
          </w:p>
        </w:tc>
        <w:tc>
          <w:tcPr>
            <w:tcW w:w="940" w:type="dxa"/>
            <w:tcBorders>
              <w:top w:val="nil"/>
              <w:left w:val="nil"/>
              <w:bottom w:val="nil"/>
              <w:right w:val="nil"/>
            </w:tcBorders>
            <w:shd w:val="clear" w:color="auto" w:fill="auto"/>
            <w:noWrap/>
            <w:vAlign w:val="bottom"/>
            <w:hideMark/>
          </w:tcPr>
          <w:p w14:paraId="38E5952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1.11</w:t>
            </w:r>
          </w:p>
        </w:tc>
        <w:tc>
          <w:tcPr>
            <w:tcW w:w="960" w:type="dxa"/>
            <w:tcBorders>
              <w:top w:val="nil"/>
              <w:left w:val="nil"/>
              <w:bottom w:val="nil"/>
              <w:right w:val="nil"/>
            </w:tcBorders>
            <w:shd w:val="clear" w:color="auto" w:fill="auto"/>
            <w:noWrap/>
            <w:vAlign w:val="bottom"/>
            <w:hideMark/>
          </w:tcPr>
          <w:p w14:paraId="5A96BB6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1580" w:type="dxa"/>
            <w:tcBorders>
              <w:top w:val="nil"/>
              <w:left w:val="nil"/>
              <w:bottom w:val="nil"/>
              <w:right w:val="nil"/>
            </w:tcBorders>
            <w:shd w:val="clear" w:color="auto" w:fill="auto"/>
            <w:noWrap/>
            <w:vAlign w:val="bottom"/>
            <w:hideMark/>
          </w:tcPr>
          <w:p w14:paraId="639F280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3.01</w:t>
            </w:r>
          </w:p>
        </w:tc>
        <w:tc>
          <w:tcPr>
            <w:tcW w:w="1040" w:type="dxa"/>
            <w:tcBorders>
              <w:top w:val="nil"/>
              <w:left w:val="nil"/>
              <w:bottom w:val="nil"/>
              <w:right w:val="nil"/>
            </w:tcBorders>
            <w:shd w:val="clear" w:color="auto" w:fill="auto"/>
            <w:noWrap/>
            <w:vAlign w:val="bottom"/>
            <w:hideMark/>
          </w:tcPr>
          <w:p w14:paraId="6BD0037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60D631E2" w14:textId="77777777" w:rsidTr="00990836">
        <w:trPr>
          <w:trHeight w:val="288"/>
        </w:trPr>
        <w:tc>
          <w:tcPr>
            <w:tcW w:w="1580" w:type="dxa"/>
            <w:tcBorders>
              <w:top w:val="nil"/>
              <w:left w:val="nil"/>
              <w:bottom w:val="nil"/>
              <w:right w:val="nil"/>
            </w:tcBorders>
            <w:shd w:val="clear" w:color="auto" w:fill="auto"/>
            <w:noWrap/>
            <w:vAlign w:val="bottom"/>
            <w:hideMark/>
          </w:tcPr>
          <w:p w14:paraId="1CA9B43E"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ldh</w:t>
            </w:r>
            <w:proofErr w:type="spellEnd"/>
          </w:p>
        </w:tc>
        <w:tc>
          <w:tcPr>
            <w:tcW w:w="1080" w:type="dxa"/>
            <w:tcBorders>
              <w:top w:val="nil"/>
              <w:left w:val="nil"/>
              <w:bottom w:val="nil"/>
              <w:right w:val="nil"/>
            </w:tcBorders>
            <w:shd w:val="clear" w:color="auto" w:fill="auto"/>
            <w:noWrap/>
            <w:vAlign w:val="bottom"/>
            <w:hideMark/>
          </w:tcPr>
          <w:p w14:paraId="3574670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4DA1030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34FD358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70FC232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8.53</w:t>
            </w:r>
          </w:p>
        </w:tc>
        <w:tc>
          <w:tcPr>
            <w:tcW w:w="1040" w:type="dxa"/>
            <w:tcBorders>
              <w:top w:val="nil"/>
              <w:left w:val="nil"/>
              <w:bottom w:val="nil"/>
              <w:right w:val="nil"/>
            </w:tcBorders>
            <w:shd w:val="clear" w:color="auto" w:fill="auto"/>
            <w:noWrap/>
            <w:vAlign w:val="bottom"/>
            <w:hideMark/>
          </w:tcPr>
          <w:p w14:paraId="13DEAE6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62B3547F" w14:textId="77777777" w:rsidTr="00990836">
        <w:trPr>
          <w:trHeight w:val="288"/>
        </w:trPr>
        <w:tc>
          <w:tcPr>
            <w:tcW w:w="1580" w:type="dxa"/>
            <w:tcBorders>
              <w:top w:val="nil"/>
              <w:left w:val="nil"/>
              <w:bottom w:val="nil"/>
              <w:right w:val="nil"/>
            </w:tcBorders>
            <w:shd w:val="clear" w:color="auto" w:fill="auto"/>
            <w:noWrap/>
            <w:vAlign w:val="bottom"/>
            <w:hideMark/>
          </w:tcPr>
          <w:p w14:paraId="1444A457"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aph</w:t>
            </w:r>
            <w:proofErr w:type="spellEnd"/>
          </w:p>
        </w:tc>
        <w:tc>
          <w:tcPr>
            <w:tcW w:w="1080" w:type="dxa"/>
            <w:tcBorders>
              <w:top w:val="nil"/>
              <w:left w:val="nil"/>
              <w:bottom w:val="nil"/>
              <w:right w:val="nil"/>
            </w:tcBorders>
            <w:shd w:val="clear" w:color="auto" w:fill="auto"/>
            <w:noWrap/>
            <w:vAlign w:val="bottom"/>
            <w:hideMark/>
          </w:tcPr>
          <w:p w14:paraId="28614D0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37D52B4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07EA614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45A24E1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4.13</w:t>
            </w:r>
          </w:p>
        </w:tc>
        <w:tc>
          <w:tcPr>
            <w:tcW w:w="1040" w:type="dxa"/>
            <w:tcBorders>
              <w:top w:val="nil"/>
              <w:left w:val="nil"/>
              <w:bottom w:val="nil"/>
              <w:right w:val="nil"/>
            </w:tcBorders>
            <w:shd w:val="clear" w:color="auto" w:fill="auto"/>
            <w:noWrap/>
            <w:vAlign w:val="bottom"/>
            <w:hideMark/>
          </w:tcPr>
          <w:p w14:paraId="7E9985E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66C148E8" w14:textId="77777777" w:rsidTr="00990836">
        <w:trPr>
          <w:trHeight w:val="288"/>
        </w:trPr>
        <w:tc>
          <w:tcPr>
            <w:tcW w:w="1580" w:type="dxa"/>
            <w:tcBorders>
              <w:top w:val="nil"/>
              <w:left w:val="nil"/>
              <w:bottom w:val="nil"/>
              <w:right w:val="nil"/>
            </w:tcBorders>
            <w:shd w:val="clear" w:color="auto" w:fill="auto"/>
            <w:noWrap/>
            <w:vAlign w:val="bottom"/>
            <w:hideMark/>
          </w:tcPr>
          <w:p w14:paraId="14BD7AF5"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alb</w:t>
            </w:r>
            <w:proofErr w:type="spellEnd"/>
          </w:p>
        </w:tc>
        <w:tc>
          <w:tcPr>
            <w:tcW w:w="1080" w:type="dxa"/>
            <w:tcBorders>
              <w:top w:val="nil"/>
              <w:left w:val="nil"/>
              <w:bottom w:val="nil"/>
              <w:right w:val="nil"/>
            </w:tcBorders>
            <w:shd w:val="clear" w:color="auto" w:fill="auto"/>
            <w:noWrap/>
            <w:vAlign w:val="bottom"/>
            <w:hideMark/>
          </w:tcPr>
          <w:p w14:paraId="4422D54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-0.41</w:t>
            </w:r>
          </w:p>
        </w:tc>
        <w:tc>
          <w:tcPr>
            <w:tcW w:w="940" w:type="dxa"/>
            <w:tcBorders>
              <w:top w:val="nil"/>
              <w:left w:val="nil"/>
              <w:bottom w:val="nil"/>
              <w:right w:val="nil"/>
            </w:tcBorders>
            <w:shd w:val="clear" w:color="auto" w:fill="auto"/>
            <w:noWrap/>
            <w:vAlign w:val="bottom"/>
            <w:hideMark/>
          </w:tcPr>
          <w:p w14:paraId="075D018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0.66</w:t>
            </w:r>
          </w:p>
        </w:tc>
        <w:tc>
          <w:tcPr>
            <w:tcW w:w="960" w:type="dxa"/>
            <w:tcBorders>
              <w:top w:val="nil"/>
              <w:left w:val="nil"/>
              <w:bottom w:val="nil"/>
              <w:right w:val="nil"/>
            </w:tcBorders>
            <w:shd w:val="clear" w:color="auto" w:fill="auto"/>
            <w:noWrap/>
            <w:vAlign w:val="bottom"/>
            <w:hideMark/>
          </w:tcPr>
          <w:p w14:paraId="1611424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1580" w:type="dxa"/>
            <w:tcBorders>
              <w:top w:val="nil"/>
              <w:left w:val="nil"/>
              <w:bottom w:val="nil"/>
              <w:right w:val="nil"/>
            </w:tcBorders>
            <w:shd w:val="clear" w:color="auto" w:fill="auto"/>
            <w:noWrap/>
            <w:vAlign w:val="bottom"/>
            <w:hideMark/>
          </w:tcPr>
          <w:p w14:paraId="2F27B51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-8.05</w:t>
            </w:r>
          </w:p>
        </w:tc>
        <w:tc>
          <w:tcPr>
            <w:tcW w:w="1040" w:type="dxa"/>
            <w:tcBorders>
              <w:top w:val="nil"/>
              <w:left w:val="nil"/>
              <w:bottom w:val="nil"/>
              <w:right w:val="nil"/>
            </w:tcBorders>
            <w:shd w:val="clear" w:color="auto" w:fill="auto"/>
            <w:noWrap/>
            <w:vAlign w:val="bottom"/>
            <w:hideMark/>
          </w:tcPr>
          <w:p w14:paraId="215C234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DEBE4EA" w14:textId="77777777" w:rsidTr="00990836">
        <w:trPr>
          <w:trHeight w:val="288"/>
        </w:trPr>
        <w:tc>
          <w:tcPr>
            <w:tcW w:w="1580" w:type="dxa"/>
            <w:tcBorders>
              <w:top w:val="nil"/>
              <w:left w:val="nil"/>
              <w:bottom w:val="nil"/>
              <w:right w:val="nil"/>
            </w:tcBorders>
            <w:shd w:val="clear" w:color="auto" w:fill="auto"/>
            <w:noWrap/>
            <w:vAlign w:val="bottom"/>
            <w:hideMark/>
          </w:tcPr>
          <w:p w14:paraId="2016D363"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grp^2</w:t>
            </w:r>
          </w:p>
        </w:tc>
        <w:tc>
          <w:tcPr>
            <w:tcW w:w="1080" w:type="dxa"/>
            <w:tcBorders>
              <w:top w:val="nil"/>
              <w:left w:val="nil"/>
              <w:bottom w:val="nil"/>
              <w:right w:val="nil"/>
            </w:tcBorders>
            <w:shd w:val="clear" w:color="auto" w:fill="auto"/>
            <w:noWrap/>
            <w:vAlign w:val="bottom"/>
            <w:hideMark/>
          </w:tcPr>
          <w:p w14:paraId="26B82E0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02CB34D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48B7C61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4D376F5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4.18</w:t>
            </w:r>
          </w:p>
        </w:tc>
        <w:tc>
          <w:tcPr>
            <w:tcW w:w="1040" w:type="dxa"/>
            <w:tcBorders>
              <w:top w:val="nil"/>
              <w:left w:val="nil"/>
              <w:bottom w:val="nil"/>
              <w:right w:val="nil"/>
            </w:tcBorders>
            <w:shd w:val="clear" w:color="auto" w:fill="auto"/>
            <w:noWrap/>
            <w:vAlign w:val="bottom"/>
            <w:hideMark/>
          </w:tcPr>
          <w:p w14:paraId="62B67D2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7B6E5016" w14:textId="77777777" w:rsidTr="00990836">
        <w:trPr>
          <w:trHeight w:val="288"/>
        </w:trPr>
        <w:tc>
          <w:tcPr>
            <w:tcW w:w="1580" w:type="dxa"/>
            <w:tcBorders>
              <w:top w:val="nil"/>
              <w:left w:val="nil"/>
              <w:bottom w:val="nil"/>
              <w:right w:val="nil"/>
            </w:tcBorders>
            <w:shd w:val="clear" w:color="auto" w:fill="auto"/>
            <w:noWrap/>
            <w:vAlign w:val="bottom"/>
            <w:hideMark/>
          </w:tcPr>
          <w:p w14:paraId="2DB98AC6"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mcv^2</w:t>
            </w:r>
          </w:p>
        </w:tc>
        <w:tc>
          <w:tcPr>
            <w:tcW w:w="1080" w:type="dxa"/>
            <w:tcBorders>
              <w:top w:val="nil"/>
              <w:left w:val="nil"/>
              <w:bottom w:val="nil"/>
              <w:right w:val="nil"/>
            </w:tcBorders>
            <w:shd w:val="clear" w:color="auto" w:fill="auto"/>
            <w:noWrap/>
            <w:vAlign w:val="bottom"/>
            <w:hideMark/>
          </w:tcPr>
          <w:p w14:paraId="420D966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1E4F203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5C94C0E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51B9BB6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0.92</w:t>
            </w:r>
          </w:p>
        </w:tc>
        <w:tc>
          <w:tcPr>
            <w:tcW w:w="1040" w:type="dxa"/>
            <w:tcBorders>
              <w:top w:val="nil"/>
              <w:left w:val="nil"/>
              <w:bottom w:val="nil"/>
              <w:right w:val="nil"/>
            </w:tcBorders>
            <w:shd w:val="clear" w:color="auto" w:fill="auto"/>
            <w:noWrap/>
            <w:vAlign w:val="bottom"/>
            <w:hideMark/>
          </w:tcPr>
          <w:p w14:paraId="5D575BE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0.36</w:t>
            </w:r>
          </w:p>
        </w:tc>
      </w:tr>
      <w:tr w:rsidR="00990836" w:rsidRPr="00990836" w14:paraId="5B70609B" w14:textId="77777777" w:rsidTr="00990836">
        <w:trPr>
          <w:trHeight w:val="288"/>
        </w:trPr>
        <w:tc>
          <w:tcPr>
            <w:tcW w:w="1580" w:type="dxa"/>
            <w:tcBorders>
              <w:top w:val="nil"/>
              <w:left w:val="nil"/>
              <w:bottom w:val="nil"/>
              <w:right w:val="nil"/>
            </w:tcBorders>
            <w:shd w:val="clear" w:color="auto" w:fill="auto"/>
            <w:noWrap/>
            <w:vAlign w:val="bottom"/>
            <w:hideMark/>
          </w:tcPr>
          <w:p w14:paraId="520356A6"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sua^2</w:t>
            </w:r>
          </w:p>
        </w:tc>
        <w:tc>
          <w:tcPr>
            <w:tcW w:w="1080" w:type="dxa"/>
            <w:tcBorders>
              <w:top w:val="nil"/>
              <w:left w:val="nil"/>
              <w:bottom w:val="nil"/>
              <w:right w:val="nil"/>
            </w:tcBorders>
            <w:shd w:val="clear" w:color="auto" w:fill="auto"/>
            <w:noWrap/>
            <w:vAlign w:val="bottom"/>
            <w:hideMark/>
          </w:tcPr>
          <w:p w14:paraId="6520057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40" w:type="dxa"/>
            <w:tcBorders>
              <w:top w:val="nil"/>
              <w:left w:val="nil"/>
              <w:bottom w:val="nil"/>
              <w:right w:val="nil"/>
            </w:tcBorders>
            <w:shd w:val="clear" w:color="auto" w:fill="auto"/>
            <w:noWrap/>
            <w:vAlign w:val="bottom"/>
            <w:hideMark/>
          </w:tcPr>
          <w:p w14:paraId="187F1E1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1.01</w:t>
            </w:r>
          </w:p>
        </w:tc>
        <w:tc>
          <w:tcPr>
            <w:tcW w:w="960" w:type="dxa"/>
            <w:tcBorders>
              <w:top w:val="nil"/>
              <w:left w:val="nil"/>
              <w:bottom w:val="nil"/>
              <w:right w:val="nil"/>
            </w:tcBorders>
            <w:shd w:val="clear" w:color="auto" w:fill="auto"/>
            <w:noWrap/>
            <w:vAlign w:val="bottom"/>
            <w:hideMark/>
          </w:tcPr>
          <w:p w14:paraId="5FB2537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5738C06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3.62</w:t>
            </w:r>
          </w:p>
        </w:tc>
        <w:tc>
          <w:tcPr>
            <w:tcW w:w="1040" w:type="dxa"/>
            <w:tcBorders>
              <w:top w:val="nil"/>
              <w:left w:val="nil"/>
              <w:bottom w:val="nil"/>
              <w:right w:val="nil"/>
            </w:tcBorders>
            <w:shd w:val="clear" w:color="auto" w:fill="auto"/>
            <w:noWrap/>
            <w:vAlign w:val="bottom"/>
            <w:hideMark/>
          </w:tcPr>
          <w:p w14:paraId="373A879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05641D01" w14:textId="77777777" w:rsidTr="00990836">
        <w:trPr>
          <w:trHeight w:val="288"/>
        </w:trPr>
        <w:tc>
          <w:tcPr>
            <w:tcW w:w="1580" w:type="dxa"/>
            <w:tcBorders>
              <w:top w:val="nil"/>
              <w:left w:val="nil"/>
              <w:bottom w:val="nil"/>
              <w:right w:val="nil"/>
            </w:tcBorders>
            <w:shd w:val="clear" w:color="auto" w:fill="auto"/>
            <w:noWrap/>
            <w:vAlign w:val="bottom"/>
            <w:hideMark/>
          </w:tcPr>
          <w:p w14:paraId="0136EF5B"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bun^2</w:t>
            </w:r>
          </w:p>
        </w:tc>
        <w:tc>
          <w:tcPr>
            <w:tcW w:w="1080" w:type="dxa"/>
            <w:tcBorders>
              <w:top w:val="nil"/>
              <w:left w:val="nil"/>
              <w:bottom w:val="nil"/>
              <w:right w:val="nil"/>
            </w:tcBorders>
            <w:shd w:val="clear" w:color="auto" w:fill="auto"/>
            <w:noWrap/>
            <w:vAlign w:val="bottom"/>
            <w:hideMark/>
          </w:tcPr>
          <w:p w14:paraId="33892FC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40" w:type="dxa"/>
            <w:tcBorders>
              <w:top w:val="nil"/>
              <w:left w:val="nil"/>
              <w:bottom w:val="nil"/>
              <w:right w:val="nil"/>
            </w:tcBorders>
            <w:shd w:val="clear" w:color="auto" w:fill="auto"/>
            <w:noWrap/>
            <w:vAlign w:val="bottom"/>
            <w:hideMark/>
          </w:tcPr>
          <w:p w14:paraId="30F9D3B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B3BAED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1580" w:type="dxa"/>
            <w:tcBorders>
              <w:top w:val="nil"/>
              <w:left w:val="nil"/>
              <w:bottom w:val="nil"/>
              <w:right w:val="nil"/>
            </w:tcBorders>
            <w:shd w:val="clear" w:color="auto" w:fill="auto"/>
            <w:noWrap/>
            <w:vAlign w:val="bottom"/>
            <w:hideMark/>
          </w:tcPr>
          <w:p w14:paraId="3BB0504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3.90</w:t>
            </w:r>
          </w:p>
        </w:tc>
        <w:tc>
          <w:tcPr>
            <w:tcW w:w="1040" w:type="dxa"/>
            <w:tcBorders>
              <w:top w:val="nil"/>
              <w:left w:val="nil"/>
              <w:bottom w:val="nil"/>
              <w:right w:val="nil"/>
            </w:tcBorders>
            <w:shd w:val="clear" w:color="auto" w:fill="auto"/>
            <w:noWrap/>
            <w:vAlign w:val="bottom"/>
            <w:hideMark/>
          </w:tcPr>
          <w:p w14:paraId="7603A88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614B3449" w14:textId="77777777" w:rsidTr="00990836">
        <w:trPr>
          <w:trHeight w:val="288"/>
        </w:trPr>
        <w:tc>
          <w:tcPr>
            <w:tcW w:w="1580" w:type="dxa"/>
            <w:tcBorders>
              <w:top w:val="nil"/>
              <w:left w:val="nil"/>
              <w:bottom w:val="nil"/>
              <w:right w:val="nil"/>
            </w:tcBorders>
            <w:shd w:val="clear" w:color="auto" w:fill="auto"/>
            <w:noWrap/>
            <w:vAlign w:val="bottom"/>
            <w:hideMark/>
          </w:tcPr>
          <w:p w14:paraId="6CB9756B"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pro^2</w:t>
            </w:r>
          </w:p>
        </w:tc>
        <w:tc>
          <w:tcPr>
            <w:tcW w:w="1080" w:type="dxa"/>
            <w:tcBorders>
              <w:top w:val="nil"/>
              <w:left w:val="nil"/>
              <w:bottom w:val="nil"/>
              <w:right w:val="nil"/>
            </w:tcBorders>
            <w:shd w:val="clear" w:color="auto" w:fill="auto"/>
            <w:noWrap/>
            <w:vAlign w:val="bottom"/>
            <w:hideMark/>
          </w:tcPr>
          <w:p w14:paraId="21DA83B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0.06</w:t>
            </w:r>
          </w:p>
        </w:tc>
        <w:tc>
          <w:tcPr>
            <w:tcW w:w="940" w:type="dxa"/>
            <w:tcBorders>
              <w:top w:val="nil"/>
              <w:left w:val="nil"/>
              <w:bottom w:val="nil"/>
              <w:right w:val="nil"/>
            </w:tcBorders>
            <w:shd w:val="clear" w:color="auto" w:fill="auto"/>
            <w:noWrap/>
            <w:vAlign w:val="bottom"/>
            <w:hideMark/>
          </w:tcPr>
          <w:p w14:paraId="56FB77B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1.06</w:t>
            </w:r>
          </w:p>
        </w:tc>
        <w:tc>
          <w:tcPr>
            <w:tcW w:w="960" w:type="dxa"/>
            <w:tcBorders>
              <w:top w:val="nil"/>
              <w:left w:val="nil"/>
              <w:bottom w:val="nil"/>
              <w:right w:val="nil"/>
            </w:tcBorders>
            <w:shd w:val="clear" w:color="auto" w:fill="auto"/>
            <w:noWrap/>
            <w:vAlign w:val="bottom"/>
            <w:hideMark/>
          </w:tcPr>
          <w:p w14:paraId="082C93D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0.03</w:t>
            </w:r>
          </w:p>
        </w:tc>
        <w:tc>
          <w:tcPr>
            <w:tcW w:w="1580" w:type="dxa"/>
            <w:tcBorders>
              <w:top w:val="nil"/>
              <w:left w:val="nil"/>
              <w:bottom w:val="nil"/>
              <w:right w:val="nil"/>
            </w:tcBorders>
            <w:shd w:val="clear" w:color="auto" w:fill="auto"/>
            <w:noWrap/>
            <w:vAlign w:val="bottom"/>
            <w:hideMark/>
          </w:tcPr>
          <w:p w14:paraId="312FF88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1.93</w:t>
            </w:r>
          </w:p>
        </w:tc>
        <w:tc>
          <w:tcPr>
            <w:tcW w:w="1040" w:type="dxa"/>
            <w:tcBorders>
              <w:top w:val="nil"/>
              <w:left w:val="nil"/>
              <w:bottom w:val="nil"/>
              <w:right w:val="nil"/>
            </w:tcBorders>
            <w:shd w:val="clear" w:color="auto" w:fill="auto"/>
            <w:noWrap/>
            <w:vAlign w:val="bottom"/>
            <w:hideMark/>
          </w:tcPr>
          <w:p w14:paraId="185DCB4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r>
      <w:tr w:rsidR="00990836" w:rsidRPr="00990836" w14:paraId="2EE5CBBB" w14:textId="77777777" w:rsidTr="00990836">
        <w:trPr>
          <w:trHeight w:val="288"/>
        </w:trPr>
        <w:tc>
          <w:tcPr>
            <w:tcW w:w="1580" w:type="dxa"/>
            <w:tcBorders>
              <w:top w:val="nil"/>
              <w:left w:val="nil"/>
              <w:bottom w:val="nil"/>
              <w:right w:val="nil"/>
            </w:tcBorders>
            <w:shd w:val="clear" w:color="auto" w:fill="auto"/>
            <w:noWrap/>
            <w:vAlign w:val="bottom"/>
            <w:hideMark/>
          </w:tcPr>
          <w:p w14:paraId="1D21ACCA"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grp</w:t>
            </w:r>
          </w:p>
        </w:tc>
        <w:tc>
          <w:tcPr>
            <w:tcW w:w="1080" w:type="dxa"/>
            <w:tcBorders>
              <w:top w:val="nil"/>
              <w:left w:val="nil"/>
              <w:bottom w:val="nil"/>
              <w:right w:val="nil"/>
            </w:tcBorders>
            <w:shd w:val="clear" w:color="auto" w:fill="auto"/>
            <w:noWrap/>
            <w:vAlign w:val="bottom"/>
            <w:hideMark/>
          </w:tcPr>
          <w:p w14:paraId="2FEE73D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940" w:type="dxa"/>
            <w:tcBorders>
              <w:top w:val="nil"/>
              <w:left w:val="nil"/>
              <w:bottom w:val="nil"/>
              <w:right w:val="nil"/>
            </w:tcBorders>
            <w:shd w:val="clear" w:color="auto" w:fill="auto"/>
            <w:noWrap/>
            <w:vAlign w:val="bottom"/>
            <w:hideMark/>
          </w:tcPr>
          <w:p w14:paraId="69DDAF6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0.96</w:t>
            </w:r>
          </w:p>
        </w:tc>
        <w:tc>
          <w:tcPr>
            <w:tcW w:w="960" w:type="dxa"/>
            <w:tcBorders>
              <w:top w:val="nil"/>
              <w:left w:val="nil"/>
              <w:bottom w:val="nil"/>
              <w:right w:val="nil"/>
            </w:tcBorders>
            <w:shd w:val="clear" w:color="auto" w:fill="auto"/>
            <w:noWrap/>
            <w:vAlign w:val="bottom"/>
            <w:hideMark/>
          </w:tcPr>
          <w:p w14:paraId="789EEF2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1580" w:type="dxa"/>
            <w:tcBorders>
              <w:top w:val="nil"/>
              <w:left w:val="nil"/>
              <w:bottom w:val="nil"/>
              <w:right w:val="nil"/>
            </w:tcBorders>
            <w:shd w:val="clear" w:color="auto" w:fill="auto"/>
            <w:noWrap/>
            <w:vAlign w:val="bottom"/>
            <w:hideMark/>
          </w:tcPr>
          <w:p w14:paraId="0449011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-3.51</w:t>
            </w:r>
          </w:p>
        </w:tc>
        <w:tc>
          <w:tcPr>
            <w:tcW w:w="1040" w:type="dxa"/>
            <w:tcBorders>
              <w:top w:val="nil"/>
              <w:left w:val="nil"/>
              <w:bottom w:val="nil"/>
              <w:right w:val="nil"/>
            </w:tcBorders>
            <w:shd w:val="clear" w:color="auto" w:fill="auto"/>
            <w:noWrap/>
            <w:vAlign w:val="bottom"/>
            <w:hideMark/>
          </w:tcPr>
          <w:p w14:paraId="7FBA734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r>
      <w:tr w:rsidR="00990836" w:rsidRPr="00990836" w14:paraId="56C98190" w14:textId="77777777" w:rsidTr="00990836">
        <w:trPr>
          <w:trHeight w:val="288"/>
        </w:trPr>
        <w:tc>
          <w:tcPr>
            <w:tcW w:w="1580" w:type="dxa"/>
            <w:tcBorders>
              <w:top w:val="nil"/>
              <w:left w:val="nil"/>
              <w:bottom w:val="nil"/>
              <w:right w:val="nil"/>
            </w:tcBorders>
            <w:shd w:val="clear" w:color="auto" w:fill="auto"/>
            <w:noWrap/>
            <w:vAlign w:val="bottom"/>
            <w:hideMark/>
          </w:tcPr>
          <w:p w14:paraId="40C58380"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mcv</w:t>
            </w:r>
          </w:p>
        </w:tc>
        <w:tc>
          <w:tcPr>
            <w:tcW w:w="1080" w:type="dxa"/>
            <w:tcBorders>
              <w:top w:val="nil"/>
              <w:left w:val="nil"/>
              <w:bottom w:val="nil"/>
              <w:right w:val="nil"/>
            </w:tcBorders>
            <w:shd w:val="clear" w:color="auto" w:fill="auto"/>
            <w:noWrap/>
            <w:vAlign w:val="bottom"/>
            <w:hideMark/>
          </w:tcPr>
          <w:p w14:paraId="745292A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40" w:type="dxa"/>
            <w:tcBorders>
              <w:top w:val="nil"/>
              <w:left w:val="nil"/>
              <w:bottom w:val="nil"/>
              <w:right w:val="nil"/>
            </w:tcBorders>
            <w:shd w:val="clear" w:color="auto" w:fill="auto"/>
            <w:noWrap/>
            <w:vAlign w:val="bottom"/>
            <w:hideMark/>
          </w:tcPr>
          <w:p w14:paraId="1ED1D42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72C3FBB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1580" w:type="dxa"/>
            <w:tcBorders>
              <w:top w:val="nil"/>
              <w:left w:val="nil"/>
              <w:bottom w:val="nil"/>
              <w:right w:val="nil"/>
            </w:tcBorders>
            <w:shd w:val="clear" w:color="auto" w:fill="auto"/>
            <w:noWrap/>
            <w:vAlign w:val="bottom"/>
            <w:hideMark/>
          </w:tcPr>
          <w:p w14:paraId="639D3DE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-0.33</w:t>
            </w:r>
          </w:p>
        </w:tc>
        <w:tc>
          <w:tcPr>
            <w:tcW w:w="1040" w:type="dxa"/>
            <w:tcBorders>
              <w:top w:val="nil"/>
              <w:left w:val="nil"/>
              <w:bottom w:val="nil"/>
              <w:right w:val="nil"/>
            </w:tcBorders>
            <w:shd w:val="clear" w:color="auto" w:fill="auto"/>
            <w:noWrap/>
            <w:vAlign w:val="bottom"/>
            <w:hideMark/>
          </w:tcPr>
          <w:p w14:paraId="225CA24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0.74</w:t>
            </w:r>
          </w:p>
        </w:tc>
      </w:tr>
      <w:tr w:rsidR="00990836" w:rsidRPr="00990836" w14:paraId="7AA38263" w14:textId="77777777" w:rsidTr="00990836">
        <w:trPr>
          <w:trHeight w:val="288"/>
        </w:trPr>
        <w:tc>
          <w:tcPr>
            <w:tcW w:w="1580" w:type="dxa"/>
            <w:tcBorders>
              <w:top w:val="nil"/>
              <w:left w:val="nil"/>
              <w:bottom w:val="nil"/>
              <w:right w:val="nil"/>
            </w:tcBorders>
            <w:shd w:val="clear" w:color="auto" w:fill="auto"/>
            <w:noWrap/>
            <w:vAlign w:val="bottom"/>
            <w:hideMark/>
          </w:tcPr>
          <w:p w14:paraId="0B7C4503"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sua</w:t>
            </w:r>
            <w:proofErr w:type="spellEnd"/>
          </w:p>
        </w:tc>
        <w:tc>
          <w:tcPr>
            <w:tcW w:w="1080" w:type="dxa"/>
            <w:tcBorders>
              <w:top w:val="nil"/>
              <w:left w:val="nil"/>
              <w:bottom w:val="nil"/>
              <w:right w:val="nil"/>
            </w:tcBorders>
            <w:shd w:val="clear" w:color="auto" w:fill="auto"/>
            <w:noWrap/>
            <w:vAlign w:val="bottom"/>
            <w:hideMark/>
          </w:tcPr>
          <w:p w14:paraId="3970337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-0.12</w:t>
            </w:r>
          </w:p>
        </w:tc>
        <w:tc>
          <w:tcPr>
            <w:tcW w:w="940" w:type="dxa"/>
            <w:tcBorders>
              <w:top w:val="nil"/>
              <w:left w:val="nil"/>
              <w:bottom w:val="nil"/>
              <w:right w:val="nil"/>
            </w:tcBorders>
            <w:shd w:val="clear" w:color="auto" w:fill="auto"/>
            <w:noWrap/>
            <w:vAlign w:val="bottom"/>
            <w:hideMark/>
          </w:tcPr>
          <w:p w14:paraId="20726E7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0.88</w:t>
            </w:r>
          </w:p>
        </w:tc>
        <w:tc>
          <w:tcPr>
            <w:tcW w:w="960" w:type="dxa"/>
            <w:tcBorders>
              <w:top w:val="nil"/>
              <w:left w:val="nil"/>
              <w:bottom w:val="nil"/>
              <w:right w:val="nil"/>
            </w:tcBorders>
            <w:shd w:val="clear" w:color="auto" w:fill="auto"/>
            <w:noWrap/>
            <w:vAlign w:val="bottom"/>
            <w:hideMark/>
          </w:tcPr>
          <w:p w14:paraId="61047AB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1580" w:type="dxa"/>
            <w:tcBorders>
              <w:top w:val="nil"/>
              <w:left w:val="nil"/>
              <w:bottom w:val="nil"/>
              <w:right w:val="nil"/>
            </w:tcBorders>
            <w:shd w:val="clear" w:color="auto" w:fill="auto"/>
            <w:noWrap/>
            <w:vAlign w:val="bottom"/>
            <w:hideMark/>
          </w:tcPr>
          <w:p w14:paraId="03E55E4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-2.54</w:t>
            </w:r>
          </w:p>
        </w:tc>
        <w:tc>
          <w:tcPr>
            <w:tcW w:w="1040" w:type="dxa"/>
            <w:tcBorders>
              <w:top w:val="nil"/>
              <w:left w:val="nil"/>
              <w:bottom w:val="nil"/>
              <w:right w:val="nil"/>
            </w:tcBorders>
            <w:shd w:val="clear" w:color="auto" w:fill="auto"/>
            <w:noWrap/>
            <w:vAlign w:val="bottom"/>
            <w:hideMark/>
          </w:tcPr>
          <w:p w14:paraId="115EBDC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r>
      <w:tr w:rsidR="00990836" w:rsidRPr="00990836" w14:paraId="040501EF" w14:textId="77777777" w:rsidTr="00990836">
        <w:trPr>
          <w:trHeight w:val="288"/>
        </w:trPr>
        <w:tc>
          <w:tcPr>
            <w:tcW w:w="1580" w:type="dxa"/>
            <w:tcBorders>
              <w:top w:val="nil"/>
              <w:left w:val="nil"/>
              <w:bottom w:val="nil"/>
              <w:right w:val="nil"/>
            </w:tcBorders>
            <w:shd w:val="clear" w:color="auto" w:fill="auto"/>
            <w:noWrap/>
            <w:vAlign w:val="bottom"/>
            <w:hideMark/>
          </w:tcPr>
          <w:p w14:paraId="6DCDFCE8"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bun</w:t>
            </w:r>
          </w:p>
        </w:tc>
        <w:tc>
          <w:tcPr>
            <w:tcW w:w="1080" w:type="dxa"/>
            <w:tcBorders>
              <w:top w:val="nil"/>
              <w:left w:val="nil"/>
              <w:bottom w:val="nil"/>
              <w:right w:val="nil"/>
            </w:tcBorders>
            <w:shd w:val="clear" w:color="auto" w:fill="auto"/>
            <w:noWrap/>
            <w:vAlign w:val="bottom"/>
            <w:hideMark/>
          </w:tcPr>
          <w:p w14:paraId="126C54A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40" w:type="dxa"/>
            <w:tcBorders>
              <w:top w:val="nil"/>
              <w:left w:val="nil"/>
              <w:bottom w:val="nil"/>
              <w:right w:val="nil"/>
            </w:tcBorders>
            <w:shd w:val="clear" w:color="auto" w:fill="auto"/>
            <w:noWrap/>
            <w:vAlign w:val="bottom"/>
            <w:hideMark/>
          </w:tcPr>
          <w:p w14:paraId="60F96F8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5C3953F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1580" w:type="dxa"/>
            <w:tcBorders>
              <w:top w:val="nil"/>
              <w:left w:val="nil"/>
              <w:bottom w:val="nil"/>
              <w:right w:val="nil"/>
            </w:tcBorders>
            <w:shd w:val="clear" w:color="auto" w:fill="auto"/>
            <w:noWrap/>
            <w:vAlign w:val="bottom"/>
            <w:hideMark/>
          </w:tcPr>
          <w:p w14:paraId="1E57A34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-1.46</w:t>
            </w:r>
          </w:p>
        </w:tc>
        <w:tc>
          <w:tcPr>
            <w:tcW w:w="1040" w:type="dxa"/>
            <w:tcBorders>
              <w:top w:val="nil"/>
              <w:left w:val="nil"/>
              <w:bottom w:val="nil"/>
              <w:right w:val="nil"/>
            </w:tcBorders>
            <w:shd w:val="clear" w:color="auto" w:fill="auto"/>
            <w:noWrap/>
            <w:vAlign w:val="bottom"/>
            <w:hideMark/>
          </w:tcPr>
          <w:p w14:paraId="231F54C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0.14</w:t>
            </w:r>
          </w:p>
        </w:tc>
      </w:tr>
      <w:tr w:rsidR="00990836" w:rsidRPr="00990836" w14:paraId="7795F6E2" w14:textId="77777777" w:rsidTr="00990836">
        <w:trPr>
          <w:trHeight w:val="288"/>
        </w:trPr>
        <w:tc>
          <w:tcPr>
            <w:tcW w:w="1580" w:type="dxa"/>
            <w:tcBorders>
              <w:top w:val="nil"/>
              <w:left w:val="nil"/>
              <w:bottom w:val="nil"/>
              <w:right w:val="nil"/>
            </w:tcBorders>
            <w:shd w:val="clear" w:color="auto" w:fill="auto"/>
            <w:noWrap/>
            <w:vAlign w:val="bottom"/>
            <w:hideMark/>
          </w:tcPr>
          <w:p w14:paraId="4F27EFE9"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pro</w:t>
            </w:r>
          </w:p>
        </w:tc>
        <w:tc>
          <w:tcPr>
            <w:tcW w:w="1080" w:type="dxa"/>
            <w:tcBorders>
              <w:top w:val="nil"/>
              <w:left w:val="nil"/>
              <w:bottom w:val="nil"/>
              <w:right w:val="nil"/>
            </w:tcBorders>
            <w:shd w:val="clear" w:color="auto" w:fill="auto"/>
            <w:noWrap/>
            <w:vAlign w:val="bottom"/>
            <w:hideMark/>
          </w:tcPr>
          <w:p w14:paraId="4A2B9F6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-0.67</w:t>
            </w:r>
          </w:p>
        </w:tc>
        <w:tc>
          <w:tcPr>
            <w:tcW w:w="940" w:type="dxa"/>
            <w:tcBorders>
              <w:top w:val="nil"/>
              <w:left w:val="nil"/>
              <w:bottom w:val="nil"/>
              <w:right w:val="nil"/>
            </w:tcBorders>
            <w:shd w:val="clear" w:color="auto" w:fill="auto"/>
            <w:noWrap/>
            <w:vAlign w:val="bottom"/>
            <w:hideMark/>
          </w:tcPr>
          <w:p w14:paraId="068FF40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0.51</w:t>
            </w:r>
          </w:p>
        </w:tc>
        <w:tc>
          <w:tcPr>
            <w:tcW w:w="960" w:type="dxa"/>
            <w:tcBorders>
              <w:top w:val="nil"/>
              <w:left w:val="nil"/>
              <w:bottom w:val="nil"/>
              <w:right w:val="nil"/>
            </w:tcBorders>
            <w:shd w:val="clear" w:color="auto" w:fill="auto"/>
            <w:noWrap/>
            <w:vAlign w:val="bottom"/>
            <w:hideMark/>
          </w:tcPr>
          <w:p w14:paraId="5B90E1A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0.45</w:t>
            </w:r>
          </w:p>
        </w:tc>
        <w:tc>
          <w:tcPr>
            <w:tcW w:w="1580" w:type="dxa"/>
            <w:tcBorders>
              <w:top w:val="nil"/>
              <w:left w:val="nil"/>
              <w:bottom w:val="nil"/>
              <w:right w:val="nil"/>
            </w:tcBorders>
            <w:shd w:val="clear" w:color="auto" w:fill="auto"/>
            <w:noWrap/>
            <w:vAlign w:val="bottom"/>
            <w:hideMark/>
          </w:tcPr>
          <w:p w14:paraId="602D468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-1.49</w:t>
            </w:r>
          </w:p>
        </w:tc>
        <w:tc>
          <w:tcPr>
            <w:tcW w:w="1040" w:type="dxa"/>
            <w:tcBorders>
              <w:top w:val="nil"/>
              <w:left w:val="nil"/>
              <w:bottom w:val="nil"/>
              <w:right w:val="nil"/>
            </w:tcBorders>
            <w:shd w:val="clear" w:color="auto" w:fill="auto"/>
            <w:noWrap/>
            <w:vAlign w:val="bottom"/>
            <w:hideMark/>
          </w:tcPr>
          <w:p w14:paraId="43F70C0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0.14</w:t>
            </w:r>
          </w:p>
        </w:tc>
      </w:tr>
      <w:tr w:rsidR="00990836" w:rsidRPr="00990836" w14:paraId="3A935C2F" w14:textId="77777777" w:rsidTr="00990836">
        <w:trPr>
          <w:trHeight w:val="288"/>
        </w:trPr>
        <w:tc>
          <w:tcPr>
            <w:tcW w:w="1580" w:type="dxa"/>
            <w:tcBorders>
              <w:top w:val="nil"/>
              <w:left w:val="nil"/>
              <w:bottom w:val="nil"/>
              <w:right w:val="nil"/>
            </w:tcBorders>
            <w:shd w:val="clear" w:color="auto" w:fill="auto"/>
            <w:noWrap/>
            <w:vAlign w:val="bottom"/>
            <w:hideMark/>
          </w:tcPr>
          <w:p w14:paraId="4F2D23BA" w14:textId="77777777" w:rsidR="00990836" w:rsidRPr="00990836" w:rsidRDefault="00990836" w:rsidP="00990836">
            <w:pPr>
              <w:spacing w:after="0" w:line="240" w:lineRule="auto"/>
              <w:jc w:val="right"/>
              <w:rPr>
                <w:rFonts w:ascii="Calibri" w:eastAsia="Times New Roman" w:hAnsi="Calibri" w:cs="Calibri"/>
                <w:color w:val="000000"/>
                <w:lang w:eastAsia="en-GB"/>
              </w:rPr>
            </w:pPr>
          </w:p>
        </w:tc>
        <w:tc>
          <w:tcPr>
            <w:tcW w:w="1080" w:type="dxa"/>
            <w:tcBorders>
              <w:top w:val="nil"/>
              <w:left w:val="nil"/>
              <w:bottom w:val="nil"/>
              <w:right w:val="nil"/>
            </w:tcBorders>
            <w:shd w:val="clear" w:color="auto" w:fill="auto"/>
            <w:noWrap/>
            <w:vAlign w:val="bottom"/>
            <w:hideMark/>
          </w:tcPr>
          <w:p w14:paraId="11C07881"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940" w:type="dxa"/>
            <w:tcBorders>
              <w:top w:val="nil"/>
              <w:left w:val="nil"/>
              <w:bottom w:val="nil"/>
              <w:right w:val="nil"/>
            </w:tcBorders>
            <w:shd w:val="clear" w:color="auto" w:fill="auto"/>
            <w:noWrap/>
            <w:vAlign w:val="bottom"/>
            <w:hideMark/>
          </w:tcPr>
          <w:p w14:paraId="1FDBAFDA"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9F60082"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580" w:type="dxa"/>
            <w:tcBorders>
              <w:top w:val="nil"/>
              <w:left w:val="nil"/>
              <w:bottom w:val="nil"/>
              <w:right w:val="nil"/>
            </w:tcBorders>
            <w:shd w:val="clear" w:color="auto" w:fill="auto"/>
            <w:noWrap/>
            <w:vAlign w:val="bottom"/>
            <w:hideMark/>
          </w:tcPr>
          <w:p w14:paraId="7D7E4B8C"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040" w:type="dxa"/>
            <w:tcBorders>
              <w:top w:val="nil"/>
              <w:left w:val="nil"/>
              <w:bottom w:val="nil"/>
              <w:right w:val="nil"/>
            </w:tcBorders>
            <w:shd w:val="clear" w:color="auto" w:fill="auto"/>
            <w:noWrap/>
            <w:vAlign w:val="bottom"/>
            <w:hideMark/>
          </w:tcPr>
          <w:p w14:paraId="71252F45"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r>
      <w:tr w:rsidR="00990836" w:rsidRPr="00990836" w14:paraId="30E4F2D4" w14:textId="77777777" w:rsidTr="00990836">
        <w:trPr>
          <w:trHeight w:val="288"/>
        </w:trPr>
        <w:tc>
          <w:tcPr>
            <w:tcW w:w="1580" w:type="dxa"/>
            <w:tcBorders>
              <w:top w:val="nil"/>
              <w:left w:val="nil"/>
              <w:bottom w:val="nil"/>
              <w:right w:val="nil"/>
            </w:tcBorders>
            <w:shd w:val="clear" w:color="auto" w:fill="auto"/>
            <w:noWrap/>
            <w:vAlign w:val="bottom"/>
            <w:hideMark/>
          </w:tcPr>
          <w:p w14:paraId="42444320"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Concordance</w:t>
            </w:r>
          </w:p>
        </w:tc>
        <w:tc>
          <w:tcPr>
            <w:tcW w:w="1080" w:type="dxa"/>
            <w:tcBorders>
              <w:top w:val="nil"/>
              <w:left w:val="nil"/>
              <w:bottom w:val="nil"/>
              <w:right w:val="nil"/>
            </w:tcBorders>
            <w:shd w:val="clear" w:color="auto" w:fill="auto"/>
            <w:noWrap/>
            <w:vAlign w:val="bottom"/>
            <w:hideMark/>
          </w:tcPr>
          <w:p w14:paraId="4FD00A7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0.873</w:t>
            </w:r>
          </w:p>
        </w:tc>
        <w:tc>
          <w:tcPr>
            <w:tcW w:w="940" w:type="dxa"/>
            <w:tcBorders>
              <w:top w:val="nil"/>
              <w:left w:val="nil"/>
              <w:bottom w:val="nil"/>
              <w:right w:val="nil"/>
            </w:tcBorders>
            <w:shd w:val="clear" w:color="auto" w:fill="auto"/>
            <w:noWrap/>
            <w:vAlign w:val="bottom"/>
            <w:hideMark/>
          </w:tcPr>
          <w:p w14:paraId="7B2EBAB7" w14:textId="77777777" w:rsidR="00990836" w:rsidRPr="00990836" w:rsidRDefault="00990836" w:rsidP="00990836">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4ABDFADC"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580" w:type="dxa"/>
            <w:tcBorders>
              <w:top w:val="nil"/>
              <w:left w:val="nil"/>
              <w:bottom w:val="nil"/>
              <w:right w:val="nil"/>
            </w:tcBorders>
            <w:shd w:val="clear" w:color="auto" w:fill="auto"/>
            <w:noWrap/>
            <w:vAlign w:val="bottom"/>
            <w:hideMark/>
          </w:tcPr>
          <w:p w14:paraId="754DB7D7"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040" w:type="dxa"/>
            <w:tcBorders>
              <w:top w:val="nil"/>
              <w:left w:val="nil"/>
              <w:bottom w:val="nil"/>
              <w:right w:val="nil"/>
            </w:tcBorders>
            <w:shd w:val="clear" w:color="auto" w:fill="auto"/>
            <w:noWrap/>
            <w:vAlign w:val="bottom"/>
            <w:hideMark/>
          </w:tcPr>
          <w:p w14:paraId="41929EDA"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r>
      <w:tr w:rsidR="00990836" w:rsidRPr="00990836" w14:paraId="751D7C25" w14:textId="77777777" w:rsidTr="00990836">
        <w:trPr>
          <w:trHeight w:val="288"/>
        </w:trPr>
        <w:tc>
          <w:tcPr>
            <w:tcW w:w="1580" w:type="dxa"/>
            <w:tcBorders>
              <w:top w:val="nil"/>
              <w:left w:val="nil"/>
              <w:bottom w:val="nil"/>
              <w:right w:val="nil"/>
            </w:tcBorders>
            <w:shd w:val="clear" w:color="auto" w:fill="auto"/>
            <w:noWrap/>
            <w:vAlign w:val="bottom"/>
            <w:hideMark/>
          </w:tcPr>
          <w:p w14:paraId="5A447C7D"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R-square</w:t>
            </w:r>
          </w:p>
        </w:tc>
        <w:tc>
          <w:tcPr>
            <w:tcW w:w="1080" w:type="dxa"/>
            <w:tcBorders>
              <w:top w:val="nil"/>
              <w:left w:val="nil"/>
              <w:bottom w:val="nil"/>
              <w:right w:val="nil"/>
            </w:tcBorders>
            <w:shd w:val="clear" w:color="auto" w:fill="auto"/>
            <w:noWrap/>
            <w:vAlign w:val="bottom"/>
            <w:hideMark/>
          </w:tcPr>
          <w:p w14:paraId="1068C09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0.502</w:t>
            </w:r>
          </w:p>
        </w:tc>
        <w:tc>
          <w:tcPr>
            <w:tcW w:w="940" w:type="dxa"/>
            <w:tcBorders>
              <w:top w:val="nil"/>
              <w:left w:val="nil"/>
              <w:bottom w:val="nil"/>
              <w:right w:val="nil"/>
            </w:tcBorders>
            <w:shd w:val="clear" w:color="auto" w:fill="auto"/>
            <w:noWrap/>
            <w:vAlign w:val="bottom"/>
            <w:hideMark/>
          </w:tcPr>
          <w:p w14:paraId="1DB06FDE" w14:textId="77777777" w:rsidR="00990836" w:rsidRPr="00990836" w:rsidRDefault="00990836" w:rsidP="00990836">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14C04E6D"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580" w:type="dxa"/>
            <w:tcBorders>
              <w:top w:val="nil"/>
              <w:left w:val="nil"/>
              <w:bottom w:val="nil"/>
              <w:right w:val="nil"/>
            </w:tcBorders>
            <w:shd w:val="clear" w:color="auto" w:fill="auto"/>
            <w:noWrap/>
            <w:vAlign w:val="bottom"/>
            <w:hideMark/>
          </w:tcPr>
          <w:p w14:paraId="308D569C"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040" w:type="dxa"/>
            <w:tcBorders>
              <w:top w:val="nil"/>
              <w:left w:val="nil"/>
              <w:bottom w:val="nil"/>
              <w:right w:val="nil"/>
            </w:tcBorders>
            <w:shd w:val="clear" w:color="auto" w:fill="auto"/>
            <w:noWrap/>
            <w:vAlign w:val="bottom"/>
            <w:hideMark/>
          </w:tcPr>
          <w:p w14:paraId="39405C30"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r>
    </w:tbl>
    <w:p w14:paraId="5C3BF308" w14:textId="02E756BF" w:rsidR="00990836" w:rsidRDefault="00990836" w:rsidP="00990836"/>
    <w:p w14:paraId="68423185" w14:textId="2D2233C1" w:rsidR="00990836" w:rsidRDefault="00966146" w:rsidP="00966146">
      <w:pPr>
        <w:pStyle w:val="Heading2"/>
      </w:pPr>
      <w:r>
        <w:lastRenderedPageBreak/>
        <w:t>Cox model coefficients – Healthy only</w:t>
      </w:r>
    </w:p>
    <w:tbl>
      <w:tblPr>
        <w:tblW w:w="6440" w:type="dxa"/>
        <w:tblLook w:val="04A0" w:firstRow="1" w:lastRow="0" w:firstColumn="1" w:lastColumn="0" w:noHBand="0" w:noVBand="1"/>
      </w:tblPr>
      <w:tblGrid>
        <w:gridCol w:w="1710"/>
        <w:gridCol w:w="1206"/>
        <w:gridCol w:w="1074"/>
        <w:gridCol w:w="960"/>
        <w:gridCol w:w="960"/>
        <w:gridCol w:w="960"/>
      </w:tblGrid>
      <w:tr w:rsidR="00966146" w:rsidRPr="00966146" w14:paraId="6225DB68" w14:textId="77777777" w:rsidTr="00966146">
        <w:trPr>
          <w:trHeight w:val="300"/>
        </w:trPr>
        <w:tc>
          <w:tcPr>
            <w:tcW w:w="1580" w:type="dxa"/>
            <w:tcBorders>
              <w:top w:val="nil"/>
              <w:left w:val="nil"/>
              <w:bottom w:val="single" w:sz="8" w:space="0" w:color="auto"/>
              <w:right w:val="nil"/>
            </w:tcBorders>
            <w:shd w:val="clear" w:color="auto" w:fill="auto"/>
            <w:noWrap/>
            <w:vAlign w:val="bottom"/>
            <w:hideMark/>
          </w:tcPr>
          <w:p w14:paraId="720F9D50"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Effect</w:t>
            </w:r>
          </w:p>
        </w:tc>
        <w:tc>
          <w:tcPr>
            <w:tcW w:w="1020" w:type="dxa"/>
            <w:tcBorders>
              <w:top w:val="nil"/>
              <w:left w:val="nil"/>
              <w:bottom w:val="single" w:sz="8" w:space="0" w:color="auto"/>
              <w:right w:val="nil"/>
            </w:tcBorders>
            <w:shd w:val="clear" w:color="auto" w:fill="auto"/>
            <w:noWrap/>
            <w:vAlign w:val="bottom"/>
            <w:hideMark/>
          </w:tcPr>
          <w:p w14:paraId="5C12F495"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Coefficient</w:t>
            </w:r>
          </w:p>
        </w:tc>
        <w:tc>
          <w:tcPr>
            <w:tcW w:w="960" w:type="dxa"/>
            <w:tcBorders>
              <w:top w:val="nil"/>
              <w:left w:val="nil"/>
              <w:bottom w:val="single" w:sz="8" w:space="0" w:color="auto"/>
              <w:right w:val="nil"/>
            </w:tcBorders>
            <w:shd w:val="clear" w:color="auto" w:fill="auto"/>
            <w:noWrap/>
            <w:vAlign w:val="bottom"/>
            <w:hideMark/>
          </w:tcPr>
          <w:p w14:paraId="5E3DCEF8"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exp(</w:t>
            </w:r>
            <w:proofErr w:type="spellStart"/>
            <w:r w:rsidRPr="00966146">
              <w:rPr>
                <w:rFonts w:ascii="Calibri" w:eastAsia="Times New Roman" w:hAnsi="Calibri" w:cs="Calibri"/>
                <w:b/>
                <w:bCs/>
                <w:color w:val="000000"/>
                <w:lang w:eastAsia="en-GB"/>
              </w:rPr>
              <w:t>coef</w:t>
            </w:r>
            <w:proofErr w:type="spellEnd"/>
            <w:r w:rsidRPr="00966146">
              <w:rPr>
                <w:rFonts w:ascii="Calibri" w:eastAsia="Times New Roman" w:hAnsi="Calibri" w:cs="Calibri"/>
                <w:b/>
                <w:bCs/>
                <w:color w:val="000000"/>
                <w:lang w:eastAsia="en-GB"/>
              </w:rPr>
              <w:t>)</w:t>
            </w:r>
          </w:p>
        </w:tc>
        <w:tc>
          <w:tcPr>
            <w:tcW w:w="960" w:type="dxa"/>
            <w:tcBorders>
              <w:top w:val="nil"/>
              <w:left w:val="nil"/>
              <w:bottom w:val="single" w:sz="8" w:space="0" w:color="auto"/>
              <w:right w:val="nil"/>
            </w:tcBorders>
            <w:shd w:val="clear" w:color="auto" w:fill="auto"/>
            <w:noWrap/>
            <w:vAlign w:val="bottom"/>
            <w:hideMark/>
          </w:tcPr>
          <w:p w14:paraId="0439EDF1"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se(</w:t>
            </w:r>
            <w:proofErr w:type="spellStart"/>
            <w:r w:rsidRPr="00966146">
              <w:rPr>
                <w:rFonts w:ascii="Calibri" w:eastAsia="Times New Roman" w:hAnsi="Calibri" w:cs="Calibri"/>
                <w:b/>
                <w:bCs/>
                <w:color w:val="000000"/>
                <w:lang w:eastAsia="en-GB"/>
              </w:rPr>
              <w:t>coef</w:t>
            </w:r>
            <w:proofErr w:type="spellEnd"/>
            <w:r w:rsidRPr="00966146">
              <w:rPr>
                <w:rFonts w:ascii="Calibri" w:eastAsia="Times New Roman" w:hAnsi="Calibri" w:cs="Calibri"/>
                <w:b/>
                <w:bCs/>
                <w:color w:val="000000"/>
                <w:lang w:eastAsia="en-GB"/>
              </w:rPr>
              <w:t>)</w:t>
            </w:r>
          </w:p>
        </w:tc>
        <w:tc>
          <w:tcPr>
            <w:tcW w:w="960" w:type="dxa"/>
            <w:tcBorders>
              <w:top w:val="nil"/>
              <w:left w:val="nil"/>
              <w:bottom w:val="single" w:sz="8" w:space="0" w:color="auto"/>
              <w:right w:val="nil"/>
            </w:tcBorders>
            <w:shd w:val="clear" w:color="auto" w:fill="auto"/>
            <w:noWrap/>
            <w:vAlign w:val="bottom"/>
            <w:hideMark/>
          </w:tcPr>
          <w:p w14:paraId="3D69F4F7"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Wald Statistic (z)</w:t>
            </w:r>
          </w:p>
        </w:tc>
        <w:tc>
          <w:tcPr>
            <w:tcW w:w="960" w:type="dxa"/>
            <w:tcBorders>
              <w:top w:val="nil"/>
              <w:left w:val="nil"/>
              <w:bottom w:val="single" w:sz="8" w:space="0" w:color="auto"/>
              <w:right w:val="nil"/>
            </w:tcBorders>
            <w:shd w:val="clear" w:color="auto" w:fill="auto"/>
            <w:noWrap/>
            <w:vAlign w:val="bottom"/>
            <w:hideMark/>
          </w:tcPr>
          <w:p w14:paraId="24E78D56" w14:textId="77777777" w:rsidR="00966146" w:rsidRPr="00966146" w:rsidRDefault="00966146" w:rsidP="00966146">
            <w:pPr>
              <w:spacing w:after="0" w:line="240" w:lineRule="auto"/>
              <w:rPr>
                <w:rFonts w:ascii="Calibri" w:eastAsia="Times New Roman" w:hAnsi="Calibri" w:cs="Calibri"/>
                <w:b/>
                <w:bCs/>
                <w:color w:val="000000"/>
                <w:lang w:eastAsia="en-GB"/>
              </w:rPr>
            </w:pPr>
            <w:proofErr w:type="spellStart"/>
            <w:r w:rsidRPr="00966146">
              <w:rPr>
                <w:rFonts w:ascii="Calibri" w:eastAsia="Times New Roman" w:hAnsi="Calibri" w:cs="Calibri"/>
                <w:b/>
                <w:bCs/>
                <w:color w:val="000000"/>
                <w:lang w:eastAsia="en-GB"/>
              </w:rPr>
              <w:t>Pr</w:t>
            </w:r>
            <w:proofErr w:type="spellEnd"/>
            <w:r w:rsidRPr="00966146">
              <w:rPr>
                <w:rFonts w:ascii="Calibri" w:eastAsia="Times New Roman" w:hAnsi="Calibri" w:cs="Calibri"/>
                <w:b/>
                <w:bCs/>
                <w:color w:val="000000"/>
                <w:lang w:eastAsia="en-GB"/>
              </w:rPr>
              <w:t>(&gt;z)</w:t>
            </w:r>
          </w:p>
        </w:tc>
      </w:tr>
      <w:tr w:rsidR="00966146" w:rsidRPr="00966146" w14:paraId="23B15F81" w14:textId="77777777" w:rsidTr="00966146">
        <w:trPr>
          <w:trHeight w:val="288"/>
        </w:trPr>
        <w:tc>
          <w:tcPr>
            <w:tcW w:w="1580" w:type="dxa"/>
            <w:tcBorders>
              <w:top w:val="nil"/>
              <w:left w:val="nil"/>
              <w:bottom w:val="nil"/>
              <w:right w:val="nil"/>
            </w:tcBorders>
            <w:shd w:val="clear" w:color="auto" w:fill="auto"/>
            <w:noWrap/>
            <w:vAlign w:val="bottom"/>
            <w:hideMark/>
          </w:tcPr>
          <w:p w14:paraId="615F0357"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age</w:t>
            </w:r>
          </w:p>
        </w:tc>
        <w:tc>
          <w:tcPr>
            <w:tcW w:w="1020" w:type="dxa"/>
            <w:tcBorders>
              <w:top w:val="nil"/>
              <w:left w:val="nil"/>
              <w:bottom w:val="nil"/>
              <w:right w:val="nil"/>
            </w:tcBorders>
            <w:shd w:val="clear" w:color="auto" w:fill="auto"/>
            <w:noWrap/>
            <w:vAlign w:val="bottom"/>
            <w:hideMark/>
          </w:tcPr>
          <w:p w14:paraId="1510034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0.04</w:t>
            </w:r>
          </w:p>
        </w:tc>
        <w:tc>
          <w:tcPr>
            <w:tcW w:w="960" w:type="dxa"/>
            <w:tcBorders>
              <w:top w:val="nil"/>
              <w:left w:val="nil"/>
              <w:bottom w:val="nil"/>
              <w:right w:val="nil"/>
            </w:tcBorders>
            <w:shd w:val="clear" w:color="auto" w:fill="auto"/>
            <w:noWrap/>
            <w:vAlign w:val="bottom"/>
            <w:hideMark/>
          </w:tcPr>
          <w:p w14:paraId="225AE9D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1.04</w:t>
            </w:r>
          </w:p>
        </w:tc>
        <w:tc>
          <w:tcPr>
            <w:tcW w:w="960" w:type="dxa"/>
            <w:tcBorders>
              <w:top w:val="nil"/>
              <w:left w:val="nil"/>
              <w:bottom w:val="nil"/>
              <w:right w:val="nil"/>
            </w:tcBorders>
            <w:shd w:val="clear" w:color="auto" w:fill="auto"/>
            <w:noWrap/>
            <w:vAlign w:val="bottom"/>
            <w:hideMark/>
          </w:tcPr>
          <w:p w14:paraId="14C9297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044927C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4.45</w:t>
            </w:r>
          </w:p>
        </w:tc>
        <w:tc>
          <w:tcPr>
            <w:tcW w:w="960" w:type="dxa"/>
            <w:tcBorders>
              <w:top w:val="nil"/>
              <w:left w:val="nil"/>
              <w:bottom w:val="nil"/>
              <w:right w:val="nil"/>
            </w:tcBorders>
            <w:shd w:val="clear" w:color="auto" w:fill="auto"/>
            <w:noWrap/>
            <w:vAlign w:val="bottom"/>
            <w:hideMark/>
          </w:tcPr>
          <w:p w14:paraId="0586E95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5F097E71" w14:textId="77777777" w:rsidTr="00966146">
        <w:trPr>
          <w:trHeight w:val="288"/>
        </w:trPr>
        <w:tc>
          <w:tcPr>
            <w:tcW w:w="1580" w:type="dxa"/>
            <w:tcBorders>
              <w:top w:val="nil"/>
              <w:left w:val="nil"/>
              <w:bottom w:val="nil"/>
              <w:right w:val="nil"/>
            </w:tcBorders>
            <w:shd w:val="clear" w:color="auto" w:fill="auto"/>
            <w:noWrap/>
            <w:vAlign w:val="bottom"/>
            <w:hideMark/>
          </w:tcPr>
          <w:p w14:paraId="66A9AF9A"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I(age^2)</w:t>
            </w:r>
          </w:p>
        </w:tc>
        <w:tc>
          <w:tcPr>
            <w:tcW w:w="1020" w:type="dxa"/>
            <w:tcBorders>
              <w:top w:val="nil"/>
              <w:left w:val="nil"/>
              <w:bottom w:val="nil"/>
              <w:right w:val="nil"/>
            </w:tcBorders>
            <w:shd w:val="clear" w:color="auto" w:fill="auto"/>
            <w:noWrap/>
            <w:vAlign w:val="bottom"/>
            <w:hideMark/>
          </w:tcPr>
          <w:p w14:paraId="16C29BB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2DB624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5558E6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6E46405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5.70</w:t>
            </w:r>
          </w:p>
        </w:tc>
        <w:tc>
          <w:tcPr>
            <w:tcW w:w="960" w:type="dxa"/>
            <w:tcBorders>
              <w:top w:val="nil"/>
              <w:left w:val="nil"/>
              <w:bottom w:val="nil"/>
              <w:right w:val="nil"/>
            </w:tcBorders>
            <w:shd w:val="clear" w:color="auto" w:fill="auto"/>
            <w:noWrap/>
            <w:vAlign w:val="bottom"/>
            <w:hideMark/>
          </w:tcPr>
          <w:p w14:paraId="181E575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0EBCBAC3" w14:textId="77777777" w:rsidTr="00966146">
        <w:trPr>
          <w:trHeight w:val="288"/>
        </w:trPr>
        <w:tc>
          <w:tcPr>
            <w:tcW w:w="1580" w:type="dxa"/>
            <w:tcBorders>
              <w:top w:val="nil"/>
              <w:left w:val="nil"/>
              <w:bottom w:val="nil"/>
              <w:right w:val="nil"/>
            </w:tcBorders>
            <w:shd w:val="clear" w:color="auto" w:fill="auto"/>
            <w:noWrap/>
            <w:vAlign w:val="bottom"/>
            <w:hideMark/>
          </w:tcPr>
          <w:p w14:paraId="0A44AD17"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sex2</w:t>
            </w:r>
          </w:p>
        </w:tc>
        <w:tc>
          <w:tcPr>
            <w:tcW w:w="1020" w:type="dxa"/>
            <w:tcBorders>
              <w:top w:val="nil"/>
              <w:left w:val="nil"/>
              <w:bottom w:val="nil"/>
              <w:right w:val="nil"/>
            </w:tcBorders>
            <w:shd w:val="clear" w:color="auto" w:fill="auto"/>
            <w:noWrap/>
            <w:vAlign w:val="bottom"/>
            <w:hideMark/>
          </w:tcPr>
          <w:p w14:paraId="07B0FE6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-0.19</w:t>
            </w:r>
          </w:p>
        </w:tc>
        <w:tc>
          <w:tcPr>
            <w:tcW w:w="960" w:type="dxa"/>
            <w:tcBorders>
              <w:top w:val="nil"/>
              <w:left w:val="nil"/>
              <w:bottom w:val="nil"/>
              <w:right w:val="nil"/>
            </w:tcBorders>
            <w:shd w:val="clear" w:color="auto" w:fill="auto"/>
            <w:noWrap/>
            <w:vAlign w:val="bottom"/>
            <w:hideMark/>
          </w:tcPr>
          <w:p w14:paraId="2C1BC3D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0.82</w:t>
            </w:r>
          </w:p>
        </w:tc>
        <w:tc>
          <w:tcPr>
            <w:tcW w:w="960" w:type="dxa"/>
            <w:tcBorders>
              <w:top w:val="nil"/>
              <w:left w:val="nil"/>
              <w:bottom w:val="nil"/>
              <w:right w:val="nil"/>
            </w:tcBorders>
            <w:shd w:val="clear" w:color="auto" w:fill="auto"/>
            <w:noWrap/>
            <w:vAlign w:val="bottom"/>
            <w:hideMark/>
          </w:tcPr>
          <w:p w14:paraId="403467C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357DBC8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-3.86</w:t>
            </w:r>
          </w:p>
        </w:tc>
        <w:tc>
          <w:tcPr>
            <w:tcW w:w="960" w:type="dxa"/>
            <w:tcBorders>
              <w:top w:val="nil"/>
              <w:left w:val="nil"/>
              <w:bottom w:val="nil"/>
              <w:right w:val="nil"/>
            </w:tcBorders>
            <w:shd w:val="clear" w:color="auto" w:fill="auto"/>
            <w:noWrap/>
            <w:vAlign w:val="bottom"/>
            <w:hideMark/>
          </w:tcPr>
          <w:p w14:paraId="33B7016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2527A807" w14:textId="77777777" w:rsidTr="00966146">
        <w:trPr>
          <w:trHeight w:val="288"/>
        </w:trPr>
        <w:tc>
          <w:tcPr>
            <w:tcW w:w="1580" w:type="dxa"/>
            <w:tcBorders>
              <w:top w:val="nil"/>
              <w:left w:val="nil"/>
              <w:bottom w:val="nil"/>
              <w:right w:val="nil"/>
            </w:tcBorders>
            <w:shd w:val="clear" w:color="auto" w:fill="auto"/>
            <w:noWrap/>
            <w:vAlign w:val="bottom"/>
            <w:hideMark/>
          </w:tcPr>
          <w:p w14:paraId="79557A1E"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bmi</w:t>
            </w:r>
            <w:proofErr w:type="spellEnd"/>
          </w:p>
        </w:tc>
        <w:tc>
          <w:tcPr>
            <w:tcW w:w="1020" w:type="dxa"/>
            <w:tcBorders>
              <w:top w:val="nil"/>
              <w:left w:val="nil"/>
              <w:bottom w:val="nil"/>
              <w:right w:val="nil"/>
            </w:tcBorders>
            <w:shd w:val="clear" w:color="auto" w:fill="auto"/>
            <w:noWrap/>
            <w:vAlign w:val="bottom"/>
            <w:hideMark/>
          </w:tcPr>
          <w:p w14:paraId="5F3AC25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6C3E5DB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2F9F2F9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8F0BD1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0.64</w:t>
            </w:r>
          </w:p>
        </w:tc>
        <w:tc>
          <w:tcPr>
            <w:tcW w:w="960" w:type="dxa"/>
            <w:tcBorders>
              <w:top w:val="nil"/>
              <w:left w:val="nil"/>
              <w:bottom w:val="nil"/>
              <w:right w:val="nil"/>
            </w:tcBorders>
            <w:shd w:val="clear" w:color="auto" w:fill="auto"/>
            <w:noWrap/>
            <w:vAlign w:val="bottom"/>
            <w:hideMark/>
          </w:tcPr>
          <w:p w14:paraId="16931F6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0.52</w:t>
            </w:r>
          </w:p>
        </w:tc>
      </w:tr>
      <w:tr w:rsidR="00966146" w:rsidRPr="00966146" w14:paraId="06A9606C" w14:textId="77777777" w:rsidTr="00966146">
        <w:trPr>
          <w:trHeight w:val="288"/>
        </w:trPr>
        <w:tc>
          <w:tcPr>
            <w:tcW w:w="1580" w:type="dxa"/>
            <w:tcBorders>
              <w:top w:val="nil"/>
              <w:left w:val="nil"/>
              <w:bottom w:val="nil"/>
              <w:right w:val="nil"/>
            </w:tcBorders>
            <w:shd w:val="clear" w:color="auto" w:fill="auto"/>
            <w:noWrap/>
            <w:vAlign w:val="bottom"/>
            <w:hideMark/>
          </w:tcPr>
          <w:p w14:paraId="7D65DB92"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smokerstatusNS</w:t>
            </w:r>
            <w:proofErr w:type="spellEnd"/>
          </w:p>
        </w:tc>
        <w:tc>
          <w:tcPr>
            <w:tcW w:w="1020" w:type="dxa"/>
            <w:tcBorders>
              <w:top w:val="nil"/>
              <w:left w:val="nil"/>
              <w:bottom w:val="nil"/>
              <w:right w:val="nil"/>
            </w:tcBorders>
            <w:shd w:val="clear" w:color="auto" w:fill="auto"/>
            <w:noWrap/>
            <w:vAlign w:val="bottom"/>
            <w:hideMark/>
          </w:tcPr>
          <w:p w14:paraId="47A577B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-0.14</w:t>
            </w:r>
          </w:p>
        </w:tc>
        <w:tc>
          <w:tcPr>
            <w:tcW w:w="960" w:type="dxa"/>
            <w:tcBorders>
              <w:top w:val="nil"/>
              <w:left w:val="nil"/>
              <w:bottom w:val="nil"/>
              <w:right w:val="nil"/>
            </w:tcBorders>
            <w:shd w:val="clear" w:color="auto" w:fill="auto"/>
            <w:noWrap/>
            <w:vAlign w:val="bottom"/>
            <w:hideMark/>
          </w:tcPr>
          <w:p w14:paraId="31EF3F5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0.87</w:t>
            </w:r>
          </w:p>
        </w:tc>
        <w:tc>
          <w:tcPr>
            <w:tcW w:w="960" w:type="dxa"/>
            <w:tcBorders>
              <w:top w:val="nil"/>
              <w:left w:val="nil"/>
              <w:bottom w:val="nil"/>
              <w:right w:val="nil"/>
            </w:tcBorders>
            <w:shd w:val="clear" w:color="auto" w:fill="auto"/>
            <w:noWrap/>
            <w:vAlign w:val="bottom"/>
            <w:hideMark/>
          </w:tcPr>
          <w:p w14:paraId="425DB07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1F489AF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-2.62</w:t>
            </w:r>
          </w:p>
        </w:tc>
        <w:tc>
          <w:tcPr>
            <w:tcW w:w="960" w:type="dxa"/>
            <w:tcBorders>
              <w:top w:val="nil"/>
              <w:left w:val="nil"/>
              <w:bottom w:val="nil"/>
              <w:right w:val="nil"/>
            </w:tcBorders>
            <w:shd w:val="clear" w:color="auto" w:fill="auto"/>
            <w:noWrap/>
            <w:vAlign w:val="bottom"/>
            <w:hideMark/>
          </w:tcPr>
          <w:p w14:paraId="3F6E546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r>
      <w:tr w:rsidR="00966146" w:rsidRPr="00966146" w14:paraId="0C6306CC" w14:textId="77777777" w:rsidTr="00966146">
        <w:trPr>
          <w:trHeight w:val="300"/>
        </w:trPr>
        <w:tc>
          <w:tcPr>
            <w:tcW w:w="1580" w:type="dxa"/>
            <w:tcBorders>
              <w:top w:val="nil"/>
              <w:left w:val="nil"/>
              <w:bottom w:val="single" w:sz="8" w:space="0" w:color="auto"/>
              <w:right w:val="nil"/>
            </w:tcBorders>
            <w:shd w:val="clear" w:color="auto" w:fill="auto"/>
            <w:noWrap/>
            <w:vAlign w:val="bottom"/>
            <w:hideMark/>
          </w:tcPr>
          <w:p w14:paraId="2AE4B0A7"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smokerstatusSM</w:t>
            </w:r>
            <w:proofErr w:type="spellEnd"/>
          </w:p>
        </w:tc>
        <w:tc>
          <w:tcPr>
            <w:tcW w:w="1020" w:type="dxa"/>
            <w:tcBorders>
              <w:top w:val="nil"/>
              <w:left w:val="nil"/>
              <w:bottom w:val="single" w:sz="8" w:space="0" w:color="auto"/>
              <w:right w:val="nil"/>
            </w:tcBorders>
            <w:shd w:val="clear" w:color="auto" w:fill="auto"/>
            <w:noWrap/>
            <w:vAlign w:val="bottom"/>
            <w:hideMark/>
          </w:tcPr>
          <w:p w14:paraId="2259D0F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0.42</w:t>
            </w:r>
          </w:p>
        </w:tc>
        <w:tc>
          <w:tcPr>
            <w:tcW w:w="960" w:type="dxa"/>
            <w:tcBorders>
              <w:top w:val="nil"/>
              <w:left w:val="nil"/>
              <w:bottom w:val="single" w:sz="8" w:space="0" w:color="auto"/>
              <w:right w:val="nil"/>
            </w:tcBorders>
            <w:shd w:val="clear" w:color="auto" w:fill="auto"/>
            <w:noWrap/>
            <w:vAlign w:val="bottom"/>
            <w:hideMark/>
          </w:tcPr>
          <w:p w14:paraId="6AB21C1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1.52</w:t>
            </w:r>
          </w:p>
        </w:tc>
        <w:tc>
          <w:tcPr>
            <w:tcW w:w="960" w:type="dxa"/>
            <w:tcBorders>
              <w:top w:val="nil"/>
              <w:left w:val="nil"/>
              <w:bottom w:val="single" w:sz="8" w:space="0" w:color="auto"/>
              <w:right w:val="nil"/>
            </w:tcBorders>
            <w:shd w:val="clear" w:color="auto" w:fill="auto"/>
            <w:noWrap/>
            <w:vAlign w:val="bottom"/>
            <w:hideMark/>
          </w:tcPr>
          <w:p w14:paraId="4DEDB84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0.06</w:t>
            </w:r>
          </w:p>
        </w:tc>
        <w:tc>
          <w:tcPr>
            <w:tcW w:w="960" w:type="dxa"/>
            <w:tcBorders>
              <w:top w:val="nil"/>
              <w:left w:val="nil"/>
              <w:bottom w:val="single" w:sz="8" w:space="0" w:color="auto"/>
              <w:right w:val="nil"/>
            </w:tcBorders>
            <w:shd w:val="clear" w:color="auto" w:fill="auto"/>
            <w:noWrap/>
            <w:vAlign w:val="bottom"/>
            <w:hideMark/>
          </w:tcPr>
          <w:p w14:paraId="33C3BF5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6.54</w:t>
            </w:r>
          </w:p>
        </w:tc>
        <w:tc>
          <w:tcPr>
            <w:tcW w:w="960" w:type="dxa"/>
            <w:tcBorders>
              <w:top w:val="nil"/>
              <w:left w:val="nil"/>
              <w:bottom w:val="single" w:sz="8" w:space="0" w:color="auto"/>
              <w:right w:val="nil"/>
            </w:tcBorders>
            <w:shd w:val="clear" w:color="auto" w:fill="auto"/>
            <w:noWrap/>
            <w:vAlign w:val="bottom"/>
            <w:hideMark/>
          </w:tcPr>
          <w:p w14:paraId="7790E30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0D455796" w14:textId="77777777" w:rsidTr="00966146">
        <w:trPr>
          <w:trHeight w:val="288"/>
        </w:trPr>
        <w:tc>
          <w:tcPr>
            <w:tcW w:w="1580" w:type="dxa"/>
            <w:tcBorders>
              <w:top w:val="nil"/>
              <w:left w:val="nil"/>
              <w:bottom w:val="nil"/>
              <w:right w:val="nil"/>
            </w:tcBorders>
            <w:shd w:val="clear" w:color="auto" w:fill="auto"/>
            <w:noWrap/>
            <w:vAlign w:val="bottom"/>
            <w:hideMark/>
          </w:tcPr>
          <w:p w14:paraId="4E0885DE"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wbc</w:t>
            </w:r>
            <w:proofErr w:type="spellEnd"/>
          </w:p>
        </w:tc>
        <w:tc>
          <w:tcPr>
            <w:tcW w:w="1020" w:type="dxa"/>
            <w:tcBorders>
              <w:top w:val="nil"/>
              <w:left w:val="nil"/>
              <w:bottom w:val="nil"/>
              <w:right w:val="nil"/>
            </w:tcBorders>
            <w:shd w:val="clear" w:color="auto" w:fill="auto"/>
            <w:noWrap/>
            <w:vAlign w:val="bottom"/>
            <w:hideMark/>
          </w:tcPr>
          <w:p w14:paraId="3804739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1DD3F8F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1.01</w:t>
            </w:r>
          </w:p>
        </w:tc>
        <w:tc>
          <w:tcPr>
            <w:tcW w:w="960" w:type="dxa"/>
            <w:tcBorders>
              <w:top w:val="nil"/>
              <w:left w:val="nil"/>
              <w:bottom w:val="nil"/>
              <w:right w:val="nil"/>
            </w:tcBorders>
            <w:shd w:val="clear" w:color="auto" w:fill="auto"/>
            <w:noWrap/>
            <w:vAlign w:val="bottom"/>
            <w:hideMark/>
          </w:tcPr>
          <w:p w14:paraId="68031F0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5AC94C3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1.04</w:t>
            </w:r>
          </w:p>
        </w:tc>
        <w:tc>
          <w:tcPr>
            <w:tcW w:w="960" w:type="dxa"/>
            <w:tcBorders>
              <w:top w:val="nil"/>
              <w:left w:val="nil"/>
              <w:bottom w:val="nil"/>
              <w:right w:val="nil"/>
            </w:tcBorders>
            <w:shd w:val="clear" w:color="auto" w:fill="auto"/>
            <w:noWrap/>
            <w:vAlign w:val="bottom"/>
            <w:hideMark/>
          </w:tcPr>
          <w:p w14:paraId="777CE40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0.30</w:t>
            </w:r>
          </w:p>
        </w:tc>
      </w:tr>
      <w:tr w:rsidR="00966146" w:rsidRPr="00966146" w14:paraId="0730720E" w14:textId="77777777" w:rsidTr="00966146">
        <w:trPr>
          <w:trHeight w:val="288"/>
        </w:trPr>
        <w:tc>
          <w:tcPr>
            <w:tcW w:w="1580" w:type="dxa"/>
            <w:tcBorders>
              <w:top w:val="nil"/>
              <w:left w:val="nil"/>
              <w:bottom w:val="nil"/>
              <w:right w:val="nil"/>
            </w:tcBorders>
            <w:shd w:val="clear" w:color="auto" w:fill="auto"/>
            <w:noWrap/>
            <w:vAlign w:val="bottom"/>
            <w:hideMark/>
          </w:tcPr>
          <w:p w14:paraId="383DC406"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rdw</w:t>
            </w:r>
            <w:proofErr w:type="spellEnd"/>
          </w:p>
        </w:tc>
        <w:tc>
          <w:tcPr>
            <w:tcW w:w="1020" w:type="dxa"/>
            <w:tcBorders>
              <w:top w:val="nil"/>
              <w:left w:val="nil"/>
              <w:bottom w:val="nil"/>
              <w:right w:val="nil"/>
            </w:tcBorders>
            <w:shd w:val="clear" w:color="auto" w:fill="auto"/>
            <w:noWrap/>
            <w:vAlign w:val="bottom"/>
            <w:hideMark/>
          </w:tcPr>
          <w:p w14:paraId="3495EC4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0.14</w:t>
            </w:r>
          </w:p>
        </w:tc>
        <w:tc>
          <w:tcPr>
            <w:tcW w:w="960" w:type="dxa"/>
            <w:tcBorders>
              <w:top w:val="nil"/>
              <w:left w:val="nil"/>
              <w:bottom w:val="nil"/>
              <w:right w:val="nil"/>
            </w:tcBorders>
            <w:shd w:val="clear" w:color="auto" w:fill="auto"/>
            <w:noWrap/>
            <w:vAlign w:val="bottom"/>
            <w:hideMark/>
          </w:tcPr>
          <w:p w14:paraId="769722C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1.15</w:t>
            </w:r>
          </w:p>
        </w:tc>
        <w:tc>
          <w:tcPr>
            <w:tcW w:w="960" w:type="dxa"/>
            <w:tcBorders>
              <w:top w:val="nil"/>
              <w:left w:val="nil"/>
              <w:bottom w:val="nil"/>
              <w:right w:val="nil"/>
            </w:tcBorders>
            <w:shd w:val="clear" w:color="auto" w:fill="auto"/>
            <w:noWrap/>
            <w:vAlign w:val="bottom"/>
            <w:hideMark/>
          </w:tcPr>
          <w:p w14:paraId="1F1F3B1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0C29A2F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7.49</w:t>
            </w:r>
          </w:p>
        </w:tc>
        <w:tc>
          <w:tcPr>
            <w:tcW w:w="960" w:type="dxa"/>
            <w:tcBorders>
              <w:top w:val="nil"/>
              <w:left w:val="nil"/>
              <w:bottom w:val="nil"/>
              <w:right w:val="nil"/>
            </w:tcBorders>
            <w:shd w:val="clear" w:color="auto" w:fill="auto"/>
            <w:noWrap/>
            <w:vAlign w:val="bottom"/>
            <w:hideMark/>
          </w:tcPr>
          <w:p w14:paraId="345DA28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31A82A0E" w14:textId="77777777" w:rsidTr="00966146">
        <w:trPr>
          <w:trHeight w:val="288"/>
        </w:trPr>
        <w:tc>
          <w:tcPr>
            <w:tcW w:w="1580" w:type="dxa"/>
            <w:tcBorders>
              <w:top w:val="nil"/>
              <w:left w:val="nil"/>
              <w:bottom w:val="nil"/>
              <w:right w:val="nil"/>
            </w:tcBorders>
            <w:shd w:val="clear" w:color="auto" w:fill="auto"/>
            <w:noWrap/>
            <w:vAlign w:val="bottom"/>
            <w:hideMark/>
          </w:tcPr>
          <w:p w14:paraId="68943D3A"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pdw</w:t>
            </w:r>
            <w:proofErr w:type="spellEnd"/>
          </w:p>
        </w:tc>
        <w:tc>
          <w:tcPr>
            <w:tcW w:w="1020" w:type="dxa"/>
            <w:tcBorders>
              <w:top w:val="nil"/>
              <w:left w:val="nil"/>
              <w:bottom w:val="nil"/>
              <w:right w:val="nil"/>
            </w:tcBorders>
            <w:shd w:val="clear" w:color="auto" w:fill="auto"/>
            <w:noWrap/>
            <w:vAlign w:val="bottom"/>
            <w:hideMark/>
          </w:tcPr>
          <w:p w14:paraId="19FDD87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0.07</w:t>
            </w:r>
          </w:p>
        </w:tc>
        <w:tc>
          <w:tcPr>
            <w:tcW w:w="960" w:type="dxa"/>
            <w:tcBorders>
              <w:top w:val="nil"/>
              <w:left w:val="nil"/>
              <w:bottom w:val="nil"/>
              <w:right w:val="nil"/>
            </w:tcBorders>
            <w:shd w:val="clear" w:color="auto" w:fill="auto"/>
            <w:noWrap/>
            <w:vAlign w:val="bottom"/>
            <w:hideMark/>
          </w:tcPr>
          <w:p w14:paraId="3A66843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1.07</w:t>
            </w:r>
          </w:p>
        </w:tc>
        <w:tc>
          <w:tcPr>
            <w:tcW w:w="960" w:type="dxa"/>
            <w:tcBorders>
              <w:top w:val="nil"/>
              <w:left w:val="nil"/>
              <w:bottom w:val="nil"/>
              <w:right w:val="nil"/>
            </w:tcBorders>
            <w:shd w:val="clear" w:color="auto" w:fill="auto"/>
            <w:noWrap/>
            <w:vAlign w:val="bottom"/>
            <w:hideMark/>
          </w:tcPr>
          <w:p w14:paraId="09EAAE7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0B33AA1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2.31</w:t>
            </w:r>
          </w:p>
        </w:tc>
        <w:tc>
          <w:tcPr>
            <w:tcW w:w="960" w:type="dxa"/>
            <w:tcBorders>
              <w:top w:val="nil"/>
              <w:left w:val="nil"/>
              <w:bottom w:val="nil"/>
              <w:right w:val="nil"/>
            </w:tcBorders>
            <w:shd w:val="clear" w:color="auto" w:fill="auto"/>
            <w:noWrap/>
            <w:vAlign w:val="bottom"/>
            <w:hideMark/>
          </w:tcPr>
          <w:p w14:paraId="58117AF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0.02</w:t>
            </w:r>
          </w:p>
        </w:tc>
      </w:tr>
      <w:tr w:rsidR="00966146" w:rsidRPr="00966146" w14:paraId="61084451" w14:textId="77777777" w:rsidTr="00966146">
        <w:trPr>
          <w:trHeight w:val="288"/>
        </w:trPr>
        <w:tc>
          <w:tcPr>
            <w:tcW w:w="1580" w:type="dxa"/>
            <w:tcBorders>
              <w:top w:val="nil"/>
              <w:left w:val="nil"/>
              <w:bottom w:val="nil"/>
              <w:right w:val="nil"/>
            </w:tcBorders>
            <w:shd w:val="clear" w:color="auto" w:fill="auto"/>
            <w:noWrap/>
            <w:vAlign w:val="bottom"/>
            <w:hideMark/>
          </w:tcPr>
          <w:p w14:paraId="1B623561"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pbp</w:t>
            </w:r>
            <w:proofErr w:type="spellEnd"/>
          </w:p>
        </w:tc>
        <w:tc>
          <w:tcPr>
            <w:tcW w:w="1020" w:type="dxa"/>
            <w:tcBorders>
              <w:top w:val="nil"/>
              <w:left w:val="nil"/>
              <w:bottom w:val="nil"/>
              <w:right w:val="nil"/>
            </w:tcBorders>
            <w:shd w:val="clear" w:color="auto" w:fill="auto"/>
            <w:noWrap/>
            <w:vAlign w:val="bottom"/>
            <w:hideMark/>
          </w:tcPr>
          <w:p w14:paraId="21A678F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0A7C8F4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1.02</w:t>
            </w:r>
          </w:p>
        </w:tc>
        <w:tc>
          <w:tcPr>
            <w:tcW w:w="960" w:type="dxa"/>
            <w:tcBorders>
              <w:top w:val="nil"/>
              <w:left w:val="nil"/>
              <w:bottom w:val="nil"/>
              <w:right w:val="nil"/>
            </w:tcBorders>
            <w:shd w:val="clear" w:color="auto" w:fill="auto"/>
            <w:noWrap/>
            <w:vAlign w:val="bottom"/>
            <w:hideMark/>
          </w:tcPr>
          <w:p w14:paraId="67924D7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72B1EB6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3.52</w:t>
            </w:r>
          </w:p>
        </w:tc>
        <w:tc>
          <w:tcPr>
            <w:tcW w:w="960" w:type="dxa"/>
            <w:tcBorders>
              <w:top w:val="nil"/>
              <w:left w:val="nil"/>
              <w:bottom w:val="nil"/>
              <w:right w:val="nil"/>
            </w:tcBorders>
            <w:shd w:val="clear" w:color="auto" w:fill="auto"/>
            <w:noWrap/>
            <w:vAlign w:val="bottom"/>
            <w:hideMark/>
          </w:tcPr>
          <w:p w14:paraId="2EA091D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45C44A46" w14:textId="77777777" w:rsidTr="00966146">
        <w:trPr>
          <w:trHeight w:val="288"/>
        </w:trPr>
        <w:tc>
          <w:tcPr>
            <w:tcW w:w="1580" w:type="dxa"/>
            <w:tcBorders>
              <w:top w:val="nil"/>
              <w:left w:val="nil"/>
              <w:bottom w:val="nil"/>
              <w:right w:val="nil"/>
            </w:tcBorders>
            <w:shd w:val="clear" w:color="auto" w:fill="auto"/>
            <w:noWrap/>
            <w:vAlign w:val="bottom"/>
            <w:hideMark/>
          </w:tcPr>
          <w:p w14:paraId="1531B564"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act</w:t>
            </w:r>
          </w:p>
        </w:tc>
        <w:tc>
          <w:tcPr>
            <w:tcW w:w="1020" w:type="dxa"/>
            <w:tcBorders>
              <w:top w:val="nil"/>
              <w:left w:val="nil"/>
              <w:bottom w:val="nil"/>
              <w:right w:val="nil"/>
            </w:tcBorders>
            <w:shd w:val="clear" w:color="auto" w:fill="auto"/>
            <w:noWrap/>
            <w:vAlign w:val="bottom"/>
            <w:hideMark/>
          </w:tcPr>
          <w:p w14:paraId="2F08684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7094AF4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13140D1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0346A89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-2.09</w:t>
            </w:r>
          </w:p>
        </w:tc>
        <w:tc>
          <w:tcPr>
            <w:tcW w:w="960" w:type="dxa"/>
            <w:tcBorders>
              <w:top w:val="nil"/>
              <w:left w:val="nil"/>
              <w:bottom w:val="nil"/>
              <w:right w:val="nil"/>
            </w:tcBorders>
            <w:shd w:val="clear" w:color="auto" w:fill="auto"/>
            <w:noWrap/>
            <w:vAlign w:val="bottom"/>
            <w:hideMark/>
          </w:tcPr>
          <w:p w14:paraId="48BE40A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0.04</w:t>
            </w:r>
          </w:p>
        </w:tc>
      </w:tr>
      <w:tr w:rsidR="00966146" w:rsidRPr="00966146" w14:paraId="2C35A1C6" w14:textId="77777777" w:rsidTr="00966146">
        <w:trPr>
          <w:trHeight w:val="288"/>
        </w:trPr>
        <w:tc>
          <w:tcPr>
            <w:tcW w:w="1580" w:type="dxa"/>
            <w:tcBorders>
              <w:top w:val="nil"/>
              <w:left w:val="nil"/>
              <w:bottom w:val="nil"/>
              <w:right w:val="nil"/>
            </w:tcBorders>
            <w:shd w:val="clear" w:color="auto" w:fill="auto"/>
            <w:noWrap/>
            <w:vAlign w:val="bottom"/>
            <w:hideMark/>
          </w:tcPr>
          <w:p w14:paraId="166241F7"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bcx</w:t>
            </w:r>
            <w:proofErr w:type="spellEnd"/>
          </w:p>
        </w:tc>
        <w:tc>
          <w:tcPr>
            <w:tcW w:w="1020" w:type="dxa"/>
            <w:tcBorders>
              <w:top w:val="nil"/>
              <w:left w:val="nil"/>
              <w:bottom w:val="nil"/>
              <w:right w:val="nil"/>
            </w:tcBorders>
            <w:shd w:val="clear" w:color="auto" w:fill="auto"/>
            <w:noWrap/>
            <w:vAlign w:val="bottom"/>
            <w:hideMark/>
          </w:tcPr>
          <w:p w14:paraId="52894EB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789E705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7149997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2F9169D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-2.46</w:t>
            </w:r>
          </w:p>
        </w:tc>
        <w:tc>
          <w:tcPr>
            <w:tcW w:w="960" w:type="dxa"/>
            <w:tcBorders>
              <w:top w:val="nil"/>
              <w:left w:val="nil"/>
              <w:bottom w:val="nil"/>
              <w:right w:val="nil"/>
            </w:tcBorders>
            <w:shd w:val="clear" w:color="auto" w:fill="auto"/>
            <w:noWrap/>
            <w:vAlign w:val="bottom"/>
            <w:hideMark/>
          </w:tcPr>
          <w:p w14:paraId="7895F71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r>
      <w:tr w:rsidR="00966146" w:rsidRPr="00966146" w14:paraId="4BFE372E" w14:textId="77777777" w:rsidTr="00966146">
        <w:trPr>
          <w:trHeight w:val="288"/>
        </w:trPr>
        <w:tc>
          <w:tcPr>
            <w:tcW w:w="1580" w:type="dxa"/>
            <w:tcBorders>
              <w:top w:val="nil"/>
              <w:left w:val="nil"/>
              <w:bottom w:val="nil"/>
              <w:right w:val="nil"/>
            </w:tcBorders>
            <w:shd w:val="clear" w:color="auto" w:fill="auto"/>
            <w:noWrap/>
            <w:vAlign w:val="bottom"/>
            <w:hideMark/>
          </w:tcPr>
          <w:p w14:paraId="208BF030"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lyc</w:t>
            </w:r>
            <w:proofErr w:type="spellEnd"/>
          </w:p>
        </w:tc>
        <w:tc>
          <w:tcPr>
            <w:tcW w:w="1020" w:type="dxa"/>
            <w:tcBorders>
              <w:top w:val="nil"/>
              <w:left w:val="nil"/>
              <w:bottom w:val="nil"/>
              <w:right w:val="nil"/>
            </w:tcBorders>
            <w:shd w:val="clear" w:color="auto" w:fill="auto"/>
            <w:noWrap/>
            <w:vAlign w:val="bottom"/>
            <w:hideMark/>
          </w:tcPr>
          <w:p w14:paraId="338A315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579295A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2D847F2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F0F310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-2.61</w:t>
            </w:r>
          </w:p>
        </w:tc>
        <w:tc>
          <w:tcPr>
            <w:tcW w:w="960" w:type="dxa"/>
            <w:tcBorders>
              <w:top w:val="nil"/>
              <w:left w:val="nil"/>
              <w:bottom w:val="nil"/>
              <w:right w:val="nil"/>
            </w:tcBorders>
            <w:shd w:val="clear" w:color="auto" w:fill="auto"/>
            <w:noWrap/>
            <w:vAlign w:val="bottom"/>
            <w:hideMark/>
          </w:tcPr>
          <w:p w14:paraId="14D8609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r>
      <w:tr w:rsidR="00966146" w:rsidRPr="00966146" w14:paraId="7A6535D2" w14:textId="77777777" w:rsidTr="00966146">
        <w:trPr>
          <w:trHeight w:val="288"/>
        </w:trPr>
        <w:tc>
          <w:tcPr>
            <w:tcW w:w="1580" w:type="dxa"/>
            <w:tcBorders>
              <w:top w:val="nil"/>
              <w:left w:val="nil"/>
              <w:bottom w:val="nil"/>
              <w:right w:val="nil"/>
            </w:tcBorders>
            <w:shd w:val="clear" w:color="auto" w:fill="auto"/>
            <w:noWrap/>
            <w:vAlign w:val="bottom"/>
            <w:hideMark/>
          </w:tcPr>
          <w:p w14:paraId="7297ADA2"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cot</w:t>
            </w:r>
          </w:p>
        </w:tc>
        <w:tc>
          <w:tcPr>
            <w:tcW w:w="1020" w:type="dxa"/>
            <w:tcBorders>
              <w:top w:val="nil"/>
              <w:left w:val="nil"/>
              <w:bottom w:val="nil"/>
              <w:right w:val="nil"/>
            </w:tcBorders>
            <w:shd w:val="clear" w:color="auto" w:fill="auto"/>
            <w:noWrap/>
            <w:vAlign w:val="bottom"/>
            <w:hideMark/>
          </w:tcPr>
          <w:p w14:paraId="3FED1C7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669910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1AEE12F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3A5B2C0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3.25</w:t>
            </w:r>
          </w:p>
        </w:tc>
        <w:tc>
          <w:tcPr>
            <w:tcW w:w="960" w:type="dxa"/>
            <w:tcBorders>
              <w:top w:val="nil"/>
              <w:left w:val="nil"/>
              <w:bottom w:val="nil"/>
              <w:right w:val="nil"/>
            </w:tcBorders>
            <w:shd w:val="clear" w:color="auto" w:fill="auto"/>
            <w:noWrap/>
            <w:vAlign w:val="bottom"/>
            <w:hideMark/>
          </w:tcPr>
          <w:p w14:paraId="56B50A9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592AC373" w14:textId="77777777" w:rsidTr="00966146">
        <w:trPr>
          <w:trHeight w:val="288"/>
        </w:trPr>
        <w:tc>
          <w:tcPr>
            <w:tcW w:w="1580" w:type="dxa"/>
            <w:tcBorders>
              <w:top w:val="nil"/>
              <w:left w:val="nil"/>
              <w:bottom w:val="nil"/>
              <w:right w:val="nil"/>
            </w:tcBorders>
            <w:shd w:val="clear" w:color="auto" w:fill="auto"/>
            <w:noWrap/>
            <w:vAlign w:val="bottom"/>
            <w:hideMark/>
          </w:tcPr>
          <w:p w14:paraId="17CEC51C"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sel</w:t>
            </w:r>
            <w:proofErr w:type="spellEnd"/>
          </w:p>
        </w:tc>
        <w:tc>
          <w:tcPr>
            <w:tcW w:w="1020" w:type="dxa"/>
            <w:tcBorders>
              <w:top w:val="nil"/>
              <w:left w:val="nil"/>
              <w:bottom w:val="nil"/>
              <w:right w:val="nil"/>
            </w:tcBorders>
            <w:shd w:val="clear" w:color="auto" w:fill="auto"/>
            <w:noWrap/>
            <w:vAlign w:val="bottom"/>
            <w:hideMark/>
          </w:tcPr>
          <w:p w14:paraId="726C748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5C0139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4BCAE6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57C36E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-2.90</w:t>
            </w:r>
          </w:p>
        </w:tc>
        <w:tc>
          <w:tcPr>
            <w:tcW w:w="960" w:type="dxa"/>
            <w:tcBorders>
              <w:top w:val="nil"/>
              <w:left w:val="nil"/>
              <w:bottom w:val="nil"/>
              <w:right w:val="nil"/>
            </w:tcBorders>
            <w:shd w:val="clear" w:color="auto" w:fill="auto"/>
            <w:noWrap/>
            <w:vAlign w:val="bottom"/>
            <w:hideMark/>
          </w:tcPr>
          <w:p w14:paraId="09533BD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01408FBE" w14:textId="77777777" w:rsidTr="00966146">
        <w:trPr>
          <w:trHeight w:val="288"/>
        </w:trPr>
        <w:tc>
          <w:tcPr>
            <w:tcW w:w="1580" w:type="dxa"/>
            <w:tcBorders>
              <w:top w:val="nil"/>
              <w:left w:val="nil"/>
              <w:bottom w:val="nil"/>
              <w:right w:val="nil"/>
            </w:tcBorders>
            <w:shd w:val="clear" w:color="auto" w:fill="auto"/>
            <w:noWrap/>
            <w:vAlign w:val="bottom"/>
            <w:hideMark/>
          </w:tcPr>
          <w:p w14:paraId="5898FCA6"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crp</w:t>
            </w:r>
            <w:proofErr w:type="spellEnd"/>
          </w:p>
        </w:tc>
        <w:tc>
          <w:tcPr>
            <w:tcW w:w="1020" w:type="dxa"/>
            <w:tcBorders>
              <w:top w:val="nil"/>
              <w:left w:val="nil"/>
              <w:bottom w:val="nil"/>
              <w:right w:val="nil"/>
            </w:tcBorders>
            <w:shd w:val="clear" w:color="auto" w:fill="auto"/>
            <w:noWrap/>
            <w:vAlign w:val="bottom"/>
            <w:hideMark/>
          </w:tcPr>
          <w:p w14:paraId="00215F6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1B557F8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3A0A561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3995250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-0.47</w:t>
            </w:r>
          </w:p>
        </w:tc>
        <w:tc>
          <w:tcPr>
            <w:tcW w:w="960" w:type="dxa"/>
            <w:tcBorders>
              <w:top w:val="nil"/>
              <w:left w:val="nil"/>
              <w:bottom w:val="nil"/>
              <w:right w:val="nil"/>
            </w:tcBorders>
            <w:shd w:val="clear" w:color="auto" w:fill="auto"/>
            <w:noWrap/>
            <w:vAlign w:val="bottom"/>
            <w:hideMark/>
          </w:tcPr>
          <w:p w14:paraId="29BAE06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0.64</w:t>
            </w:r>
          </w:p>
        </w:tc>
      </w:tr>
      <w:tr w:rsidR="00966146" w:rsidRPr="00966146" w14:paraId="6C893053" w14:textId="77777777" w:rsidTr="00966146">
        <w:trPr>
          <w:trHeight w:val="288"/>
        </w:trPr>
        <w:tc>
          <w:tcPr>
            <w:tcW w:w="1580" w:type="dxa"/>
            <w:tcBorders>
              <w:top w:val="nil"/>
              <w:left w:val="nil"/>
              <w:bottom w:val="nil"/>
              <w:right w:val="nil"/>
            </w:tcBorders>
            <w:shd w:val="clear" w:color="auto" w:fill="auto"/>
            <w:noWrap/>
            <w:vAlign w:val="bottom"/>
            <w:hideMark/>
          </w:tcPr>
          <w:p w14:paraId="24D70CD8"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scl</w:t>
            </w:r>
            <w:proofErr w:type="spellEnd"/>
          </w:p>
        </w:tc>
        <w:tc>
          <w:tcPr>
            <w:tcW w:w="1020" w:type="dxa"/>
            <w:tcBorders>
              <w:top w:val="nil"/>
              <w:left w:val="nil"/>
              <w:bottom w:val="nil"/>
              <w:right w:val="nil"/>
            </w:tcBorders>
            <w:shd w:val="clear" w:color="auto" w:fill="auto"/>
            <w:noWrap/>
            <w:vAlign w:val="bottom"/>
            <w:hideMark/>
          </w:tcPr>
          <w:p w14:paraId="6914835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5300D51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0.99</w:t>
            </w:r>
          </w:p>
        </w:tc>
        <w:tc>
          <w:tcPr>
            <w:tcW w:w="960" w:type="dxa"/>
            <w:tcBorders>
              <w:top w:val="nil"/>
              <w:left w:val="nil"/>
              <w:bottom w:val="nil"/>
              <w:right w:val="nil"/>
            </w:tcBorders>
            <w:shd w:val="clear" w:color="auto" w:fill="auto"/>
            <w:noWrap/>
            <w:vAlign w:val="bottom"/>
            <w:hideMark/>
          </w:tcPr>
          <w:p w14:paraId="61FC12B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1E67199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-1.53</w:t>
            </w:r>
          </w:p>
        </w:tc>
        <w:tc>
          <w:tcPr>
            <w:tcW w:w="960" w:type="dxa"/>
            <w:tcBorders>
              <w:top w:val="nil"/>
              <w:left w:val="nil"/>
              <w:bottom w:val="nil"/>
              <w:right w:val="nil"/>
            </w:tcBorders>
            <w:shd w:val="clear" w:color="auto" w:fill="auto"/>
            <w:noWrap/>
            <w:vAlign w:val="bottom"/>
            <w:hideMark/>
          </w:tcPr>
          <w:p w14:paraId="744DECF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0.13</w:t>
            </w:r>
          </w:p>
        </w:tc>
      </w:tr>
      <w:tr w:rsidR="00966146" w:rsidRPr="00966146" w14:paraId="347D529E" w14:textId="77777777" w:rsidTr="00966146">
        <w:trPr>
          <w:trHeight w:val="288"/>
        </w:trPr>
        <w:tc>
          <w:tcPr>
            <w:tcW w:w="1580" w:type="dxa"/>
            <w:tcBorders>
              <w:top w:val="nil"/>
              <w:left w:val="nil"/>
              <w:bottom w:val="nil"/>
              <w:right w:val="nil"/>
            </w:tcBorders>
            <w:shd w:val="clear" w:color="auto" w:fill="auto"/>
            <w:noWrap/>
            <w:vAlign w:val="bottom"/>
            <w:hideMark/>
          </w:tcPr>
          <w:p w14:paraId="660FC395"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glu</w:t>
            </w:r>
            <w:proofErr w:type="spellEnd"/>
          </w:p>
        </w:tc>
        <w:tc>
          <w:tcPr>
            <w:tcW w:w="1020" w:type="dxa"/>
            <w:tcBorders>
              <w:top w:val="nil"/>
              <w:left w:val="nil"/>
              <w:bottom w:val="nil"/>
              <w:right w:val="nil"/>
            </w:tcBorders>
            <w:shd w:val="clear" w:color="auto" w:fill="auto"/>
            <w:noWrap/>
            <w:vAlign w:val="bottom"/>
            <w:hideMark/>
          </w:tcPr>
          <w:p w14:paraId="05CF067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7237ED2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6692D16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2978589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3.36</w:t>
            </w:r>
          </w:p>
        </w:tc>
        <w:tc>
          <w:tcPr>
            <w:tcW w:w="960" w:type="dxa"/>
            <w:tcBorders>
              <w:top w:val="nil"/>
              <w:left w:val="nil"/>
              <w:bottom w:val="nil"/>
              <w:right w:val="nil"/>
            </w:tcBorders>
            <w:shd w:val="clear" w:color="auto" w:fill="auto"/>
            <w:noWrap/>
            <w:vAlign w:val="bottom"/>
            <w:hideMark/>
          </w:tcPr>
          <w:p w14:paraId="08EAD86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2D99D4A4" w14:textId="77777777" w:rsidTr="00966146">
        <w:trPr>
          <w:trHeight w:val="288"/>
        </w:trPr>
        <w:tc>
          <w:tcPr>
            <w:tcW w:w="1580" w:type="dxa"/>
            <w:tcBorders>
              <w:top w:val="nil"/>
              <w:left w:val="nil"/>
              <w:bottom w:val="nil"/>
              <w:right w:val="nil"/>
            </w:tcBorders>
            <w:shd w:val="clear" w:color="auto" w:fill="auto"/>
            <w:noWrap/>
            <w:vAlign w:val="bottom"/>
            <w:hideMark/>
          </w:tcPr>
          <w:p w14:paraId="46D757C2"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cre</w:t>
            </w:r>
            <w:proofErr w:type="spellEnd"/>
          </w:p>
        </w:tc>
        <w:tc>
          <w:tcPr>
            <w:tcW w:w="1020" w:type="dxa"/>
            <w:tcBorders>
              <w:top w:val="nil"/>
              <w:left w:val="nil"/>
              <w:bottom w:val="nil"/>
              <w:right w:val="nil"/>
            </w:tcBorders>
            <w:shd w:val="clear" w:color="auto" w:fill="auto"/>
            <w:noWrap/>
            <w:vAlign w:val="bottom"/>
            <w:hideMark/>
          </w:tcPr>
          <w:p w14:paraId="4E4E779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0.12</w:t>
            </w:r>
          </w:p>
        </w:tc>
        <w:tc>
          <w:tcPr>
            <w:tcW w:w="960" w:type="dxa"/>
            <w:tcBorders>
              <w:top w:val="nil"/>
              <w:left w:val="nil"/>
              <w:bottom w:val="nil"/>
              <w:right w:val="nil"/>
            </w:tcBorders>
            <w:shd w:val="clear" w:color="auto" w:fill="auto"/>
            <w:noWrap/>
            <w:vAlign w:val="bottom"/>
            <w:hideMark/>
          </w:tcPr>
          <w:p w14:paraId="334E5B4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1.13</w:t>
            </w:r>
          </w:p>
        </w:tc>
        <w:tc>
          <w:tcPr>
            <w:tcW w:w="960" w:type="dxa"/>
            <w:tcBorders>
              <w:top w:val="nil"/>
              <w:left w:val="nil"/>
              <w:bottom w:val="nil"/>
              <w:right w:val="nil"/>
            </w:tcBorders>
            <w:shd w:val="clear" w:color="auto" w:fill="auto"/>
            <w:noWrap/>
            <w:vAlign w:val="bottom"/>
            <w:hideMark/>
          </w:tcPr>
          <w:p w14:paraId="600FBB6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0.07</w:t>
            </w:r>
          </w:p>
        </w:tc>
        <w:tc>
          <w:tcPr>
            <w:tcW w:w="960" w:type="dxa"/>
            <w:tcBorders>
              <w:top w:val="nil"/>
              <w:left w:val="nil"/>
              <w:bottom w:val="nil"/>
              <w:right w:val="nil"/>
            </w:tcBorders>
            <w:shd w:val="clear" w:color="auto" w:fill="auto"/>
            <w:noWrap/>
            <w:vAlign w:val="bottom"/>
            <w:hideMark/>
          </w:tcPr>
          <w:p w14:paraId="56965D9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1.65</w:t>
            </w:r>
          </w:p>
        </w:tc>
        <w:tc>
          <w:tcPr>
            <w:tcW w:w="960" w:type="dxa"/>
            <w:tcBorders>
              <w:top w:val="nil"/>
              <w:left w:val="nil"/>
              <w:bottom w:val="nil"/>
              <w:right w:val="nil"/>
            </w:tcBorders>
            <w:shd w:val="clear" w:color="auto" w:fill="auto"/>
            <w:noWrap/>
            <w:vAlign w:val="bottom"/>
            <w:hideMark/>
          </w:tcPr>
          <w:p w14:paraId="6191B35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0.10</w:t>
            </w:r>
          </w:p>
        </w:tc>
      </w:tr>
      <w:tr w:rsidR="00966146" w:rsidRPr="00966146" w14:paraId="423CA80E" w14:textId="77777777" w:rsidTr="00966146">
        <w:trPr>
          <w:trHeight w:val="288"/>
        </w:trPr>
        <w:tc>
          <w:tcPr>
            <w:tcW w:w="1580" w:type="dxa"/>
            <w:tcBorders>
              <w:top w:val="nil"/>
              <w:left w:val="nil"/>
              <w:bottom w:val="nil"/>
              <w:right w:val="nil"/>
            </w:tcBorders>
            <w:shd w:val="clear" w:color="auto" w:fill="auto"/>
            <w:noWrap/>
            <w:vAlign w:val="bottom"/>
            <w:hideMark/>
          </w:tcPr>
          <w:p w14:paraId="017F6EB9"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ldh</w:t>
            </w:r>
            <w:proofErr w:type="spellEnd"/>
          </w:p>
        </w:tc>
        <w:tc>
          <w:tcPr>
            <w:tcW w:w="1020" w:type="dxa"/>
            <w:tcBorders>
              <w:top w:val="nil"/>
              <w:left w:val="nil"/>
              <w:bottom w:val="nil"/>
              <w:right w:val="nil"/>
            </w:tcBorders>
            <w:shd w:val="clear" w:color="auto" w:fill="auto"/>
            <w:noWrap/>
            <w:vAlign w:val="bottom"/>
            <w:hideMark/>
          </w:tcPr>
          <w:p w14:paraId="10C76C3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D8EB4D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6BBCEE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1DFCE6E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6.84</w:t>
            </w:r>
          </w:p>
        </w:tc>
        <w:tc>
          <w:tcPr>
            <w:tcW w:w="960" w:type="dxa"/>
            <w:tcBorders>
              <w:top w:val="nil"/>
              <w:left w:val="nil"/>
              <w:bottom w:val="nil"/>
              <w:right w:val="nil"/>
            </w:tcBorders>
            <w:shd w:val="clear" w:color="auto" w:fill="auto"/>
            <w:noWrap/>
            <w:vAlign w:val="bottom"/>
            <w:hideMark/>
          </w:tcPr>
          <w:p w14:paraId="0A322ED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7623178E" w14:textId="77777777" w:rsidTr="00966146">
        <w:trPr>
          <w:trHeight w:val="288"/>
        </w:trPr>
        <w:tc>
          <w:tcPr>
            <w:tcW w:w="1580" w:type="dxa"/>
            <w:tcBorders>
              <w:top w:val="nil"/>
              <w:left w:val="nil"/>
              <w:bottom w:val="nil"/>
              <w:right w:val="nil"/>
            </w:tcBorders>
            <w:shd w:val="clear" w:color="auto" w:fill="auto"/>
            <w:noWrap/>
            <w:vAlign w:val="bottom"/>
            <w:hideMark/>
          </w:tcPr>
          <w:p w14:paraId="2C07FDC6"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aph</w:t>
            </w:r>
            <w:proofErr w:type="spellEnd"/>
          </w:p>
        </w:tc>
        <w:tc>
          <w:tcPr>
            <w:tcW w:w="1020" w:type="dxa"/>
            <w:tcBorders>
              <w:top w:val="nil"/>
              <w:left w:val="nil"/>
              <w:bottom w:val="nil"/>
              <w:right w:val="nil"/>
            </w:tcBorders>
            <w:shd w:val="clear" w:color="auto" w:fill="auto"/>
            <w:noWrap/>
            <w:vAlign w:val="bottom"/>
            <w:hideMark/>
          </w:tcPr>
          <w:p w14:paraId="499F62D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2A041C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590931E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50CD7D3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3.01</w:t>
            </w:r>
          </w:p>
        </w:tc>
        <w:tc>
          <w:tcPr>
            <w:tcW w:w="960" w:type="dxa"/>
            <w:tcBorders>
              <w:top w:val="nil"/>
              <w:left w:val="nil"/>
              <w:bottom w:val="nil"/>
              <w:right w:val="nil"/>
            </w:tcBorders>
            <w:shd w:val="clear" w:color="auto" w:fill="auto"/>
            <w:noWrap/>
            <w:vAlign w:val="bottom"/>
            <w:hideMark/>
          </w:tcPr>
          <w:p w14:paraId="764953D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32CD2504" w14:textId="77777777" w:rsidTr="00966146">
        <w:trPr>
          <w:trHeight w:val="288"/>
        </w:trPr>
        <w:tc>
          <w:tcPr>
            <w:tcW w:w="1580" w:type="dxa"/>
            <w:tcBorders>
              <w:top w:val="nil"/>
              <w:left w:val="nil"/>
              <w:bottom w:val="nil"/>
              <w:right w:val="nil"/>
            </w:tcBorders>
            <w:shd w:val="clear" w:color="auto" w:fill="auto"/>
            <w:noWrap/>
            <w:vAlign w:val="bottom"/>
            <w:hideMark/>
          </w:tcPr>
          <w:p w14:paraId="3B4B8D82"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alb</w:t>
            </w:r>
            <w:proofErr w:type="spellEnd"/>
          </w:p>
        </w:tc>
        <w:tc>
          <w:tcPr>
            <w:tcW w:w="1020" w:type="dxa"/>
            <w:tcBorders>
              <w:top w:val="nil"/>
              <w:left w:val="nil"/>
              <w:bottom w:val="nil"/>
              <w:right w:val="nil"/>
            </w:tcBorders>
            <w:shd w:val="clear" w:color="auto" w:fill="auto"/>
            <w:noWrap/>
            <w:vAlign w:val="bottom"/>
            <w:hideMark/>
          </w:tcPr>
          <w:p w14:paraId="5C8095D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-0.34</w:t>
            </w:r>
          </w:p>
        </w:tc>
        <w:tc>
          <w:tcPr>
            <w:tcW w:w="960" w:type="dxa"/>
            <w:tcBorders>
              <w:top w:val="nil"/>
              <w:left w:val="nil"/>
              <w:bottom w:val="nil"/>
              <w:right w:val="nil"/>
            </w:tcBorders>
            <w:shd w:val="clear" w:color="auto" w:fill="auto"/>
            <w:noWrap/>
            <w:vAlign w:val="bottom"/>
            <w:hideMark/>
          </w:tcPr>
          <w:p w14:paraId="4C01E66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0.71</w:t>
            </w:r>
          </w:p>
        </w:tc>
        <w:tc>
          <w:tcPr>
            <w:tcW w:w="960" w:type="dxa"/>
            <w:tcBorders>
              <w:top w:val="nil"/>
              <w:left w:val="nil"/>
              <w:bottom w:val="nil"/>
              <w:right w:val="nil"/>
            </w:tcBorders>
            <w:shd w:val="clear" w:color="auto" w:fill="auto"/>
            <w:noWrap/>
            <w:vAlign w:val="bottom"/>
            <w:hideMark/>
          </w:tcPr>
          <w:p w14:paraId="7FF0A9D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0.07</w:t>
            </w:r>
          </w:p>
        </w:tc>
        <w:tc>
          <w:tcPr>
            <w:tcW w:w="960" w:type="dxa"/>
            <w:tcBorders>
              <w:top w:val="nil"/>
              <w:left w:val="nil"/>
              <w:bottom w:val="nil"/>
              <w:right w:val="nil"/>
            </w:tcBorders>
            <w:shd w:val="clear" w:color="auto" w:fill="auto"/>
            <w:noWrap/>
            <w:vAlign w:val="bottom"/>
            <w:hideMark/>
          </w:tcPr>
          <w:p w14:paraId="4EB0DF0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-4.77</w:t>
            </w:r>
          </w:p>
        </w:tc>
        <w:tc>
          <w:tcPr>
            <w:tcW w:w="960" w:type="dxa"/>
            <w:tcBorders>
              <w:top w:val="nil"/>
              <w:left w:val="nil"/>
              <w:bottom w:val="nil"/>
              <w:right w:val="nil"/>
            </w:tcBorders>
            <w:shd w:val="clear" w:color="auto" w:fill="auto"/>
            <w:noWrap/>
            <w:vAlign w:val="bottom"/>
            <w:hideMark/>
          </w:tcPr>
          <w:p w14:paraId="72689FF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0F1037BF" w14:textId="77777777" w:rsidTr="00966146">
        <w:trPr>
          <w:trHeight w:val="288"/>
        </w:trPr>
        <w:tc>
          <w:tcPr>
            <w:tcW w:w="1580" w:type="dxa"/>
            <w:tcBorders>
              <w:top w:val="nil"/>
              <w:left w:val="nil"/>
              <w:bottom w:val="nil"/>
              <w:right w:val="nil"/>
            </w:tcBorders>
            <w:shd w:val="clear" w:color="auto" w:fill="auto"/>
            <w:noWrap/>
            <w:vAlign w:val="bottom"/>
            <w:hideMark/>
          </w:tcPr>
          <w:p w14:paraId="0311C820"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grp^2</w:t>
            </w:r>
          </w:p>
        </w:tc>
        <w:tc>
          <w:tcPr>
            <w:tcW w:w="1020" w:type="dxa"/>
            <w:tcBorders>
              <w:top w:val="nil"/>
              <w:left w:val="nil"/>
              <w:bottom w:val="nil"/>
              <w:right w:val="nil"/>
            </w:tcBorders>
            <w:shd w:val="clear" w:color="auto" w:fill="auto"/>
            <w:noWrap/>
            <w:vAlign w:val="bottom"/>
            <w:hideMark/>
          </w:tcPr>
          <w:p w14:paraId="5C37138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7F5A3E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359C93D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52E0027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2.80</w:t>
            </w:r>
          </w:p>
        </w:tc>
        <w:tc>
          <w:tcPr>
            <w:tcW w:w="960" w:type="dxa"/>
            <w:tcBorders>
              <w:top w:val="nil"/>
              <w:left w:val="nil"/>
              <w:bottom w:val="nil"/>
              <w:right w:val="nil"/>
            </w:tcBorders>
            <w:shd w:val="clear" w:color="auto" w:fill="auto"/>
            <w:noWrap/>
            <w:vAlign w:val="bottom"/>
            <w:hideMark/>
          </w:tcPr>
          <w:p w14:paraId="76CC1A0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r>
      <w:tr w:rsidR="00966146" w:rsidRPr="00966146" w14:paraId="41D5B033" w14:textId="77777777" w:rsidTr="00966146">
        <w:trPr>
          <w:trHeight w:val="288"/>
        </w:trPr>
        <w:tc>
          <w:tcPr>
            <w:tcW w:w="1580" w:type="dxa"/>
            <w:tcBorders>
              <w:top w:val="nil"/>
              <w:left w:val="nil"/>
              <w:bottom w:val="nil"/>
              <w:right w:val="nil"/>
            </w:tcBorders>
            <w:shd w:val="clear" w:color="auto" w:fill="auto"/>
            <w:noWrap/>
            <w:vAlign w:val="bottom"/>
            <w:hideMark/>
          </w:tcPr>
          <w:p w14:paraId="7C3757C0"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mcv^2</w:t>
            </w:r>
          </w:p>
        </w:tc>
        <w:tc>
          <w:tcPr>
            <w:tcW w:w="1020" w:type="dxa"/>
            <w:tcBorders>
              <w:top w:val="nil"/>
              <w:left w:val="nil"/>
              <w:bottom w:val="nil"/>
              <w:right w:val="nil"/>
            </w:tcBorders>
            <w:shd w:val="clear" w:color="auto" w:fill="auto"/>
            <w:noWrap/>
            <w:vAlign w:val="bottom"/>
            <w:hideMark/>
          </w:tcPr>
          <w:p w14:paraId="722E57E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76EE721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349C838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736D8B8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0.35</w:t>
            </w:r>
          </w:p>
        </w:tc>
        <w:tc>
          <w:tcPr>
            <w:tcW w:w="960" w:type="dxa"/>
            <w:tcBorders>
              <w:top w:val="nil"/>
              <w:left w:val="nil"/>
              <w:bottom w:val="nil"/>
              <w:right w:val="nil"/>
            </w:tcBorders>
            <w:shd w:val="clear" w:color="auto" w:fill="auto"/>
            <w:noWrap/>
            <w:vAlign w:val="bottom"/>
            <w:hideMark/>
          </w:tcPr>
          <w:p w14:paraId="4C8FC06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0.72</w:t>
            </w:r>
          </w:p>
        </w:tc>
      </w:tr>
      <w:tr w:rsidR="00966146" w:rsidRPr="00966146" w14:paraId="63F8B062" w14:textId="77777777" w:rsidTr="00966146">
        <w:trPr>
          <w:trHeight w:val="288"/>
        </w:trPr>
        <w:tc>
          <w:tcPr>
            <w:tcW w:w="1580" w:type="dxa"/>
            <w:tcBorders>
              <w:top w:val="nil"/>
              <w:left w:val="nil"/>
              <w:bottom w:val="nil"/>
              <w:right w:val="nil"/>
            </w:tcBorders>
            <w:shd w:val="clear" w:color="auto" w:fill="auto"/>
            <w:noWrap/>
            <w:vAlign w:val="bottom"/>
            <w:hideMark/>
          </w:tcPr>
          <w:p w14:paraId="3DD55A83"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sua^2</w:t>
            </w:r>
          </w:p>
        </w:tc>
        <w:tc>
          <w:tcPr>
            <w:tcW w:w="1020" w:type="dxa"/>
            <w:tcBorders>
              <w:top w:val="nil"/>
              <w:left w:val="nil"/>
              <w:bottom w:val="nil"/>
              <w:right w:val="nil"/>
            </w:tcBorders>
            <w:shd w:val="clear" w:color="auto" w:fill="auto"/>
            <w:noWrap/>
            <w:vAlign w:val="bottom"/>
            <w:hideMark/>
          </w:tcPr>
          <w:p w14:paraId="3CFE201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7C21FDA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1.01</w:t>
            </w:r>
          </w:p>
        </w:tc>
        <w:tc>
          <w:tcPr>
            <w:tcW w:w="960" w:type="dxa"/>
            <w:tcBorders>
              <w:top w:val="nil"/>
              <w:left w:val="nil"/>
              <w:bottom w:val="nil"/>
              <w:right w:val="nil"/>
            </w:tcBorders>
            <w:shd w:val="clear" w:color="auto" w:fill="auto"/>
            <w:noWrap/>
            <w:vAlign w:val="bottom"/>
            <w:hideMark/>
          </w:tcPr>
          <w:p w14:paraId="3F0CCDB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693C4AB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0.87</w:t>
            </w:r>
          </w:p>
        </w:tc>
        <w:tc>
          <w:tcPr>
            <w:tcW w:w="960" w:type="dxa"/>
            <w:tcBorders>
              <w:top w:val="nil"/>
              <w:left w:val="nil"/>
              <w:bottom w:val="nil"/>
              <w:right w:val="nil"/>
            </w:tcBorders>
            <w:shd w:val="clear" w:color="auto" w:fill="auto"/>
            <w:noWrap/>
            <w:vAlign w:val="bottom"/>
            <w:hideMark/>
          </w:tcPr>
          <w:p w14:paraId="490BC7B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0.39</w:t>
            </w:r>
          </w:p>
        </w:tc>
      </w:tr>
      <w:tr w:rsidR="00966146" w:rsidRPr="00966146" w14:paraId="2D0DFC20" w14:textId="77777777" w:rsidTr="00966146">
        <w:trPr>
          <w:trHeight w:val="288"/>
        </w:trPr>
        <w:tc>
          <w:tcPr>
            <w:tcW w:w="1580" w:type="dxa"/>
            <w:tcBorders>
              <w:top w:val="nil"/>
              <w:left w:val="nil"/>
              <w:bottom w:val="nil"/>
              <w:right w:val="nil"/>
            </w:tcBorders>
            <w:shd w:val="clear" w:color="auto" w:fill="auto"/>
            <w:noWrap/>
            <w:vAlign w:val="bottom"/>
            <w:hideMark/>
          </w:tcPr>
          <w:p w14:paraId="56938CB2"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bun^2</w:t>
            </w:r>
          </w:p>
        </w:tc>
        <w:tc>
          <w:tcPr>
            <w:tcW w:w="1020" w:type="dxa"/>
            <w:tcBorders>
              <w:top w:val="nil"/>
              <w:left w:val="nil"/>
              <w:bottom w:val="nil"/>
              <w:right w:val="nil"/>
            </w:tcBorders>
            <w:shd w:val="clear" w:color="auto" w:fill="auto"/>
            <w:noWrap/>
            <w:vAlign w:val="bottom"/>
            <w:hideMark/>
          </w:tcPr>
          <w:p w14:paraId="7589747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3546A17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1.00</w:t>
            </w:r>
          </w:p>
        </w:tc>
        <w:tc>
          <w:tcPr>
            <w:tcW w:w="960" w:type="dxa"/>
            <w:tcBorders>
              <w:top w:val="nil"/>
              <w:left w:val="nil"/>
              <w:bottom w:val="nil"/>
              <w:right w:val="nil"/>
            </w:tcBorders>
            <w:shd w:val="clear" w:color="auto" w:fill="auto"/>
            <w:noWrap/>
            <w:vAlign w:val="bottom"/>
            <w:hideMark/>
          </w:tcPr>
          <w:p w14:paraId="71AE671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AB4E08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5.45</w:t>
            </w:r>
          </w:p>
        </w:tc>
        <w:tc>
          <w:tcPr>
            <w:tcW w:w="960" w:type="dxa"/>
            <w:tcBorders>
              <w:top w:val="nil"/>
              <w:left w:val="nil"/>
              <w:bottom w:val="nil"/>
              <w:right w:val="nil"/>
            </w:tcBorders>
            <w:shd w:val="clear" w:color="auto" w:fill="auto"/>
            <w:noWrap/>
            <w:vAlign w:val="bottom"/>
            <w:hideMark/>
          </w:tcPr>
          <w:p w14:paraId="18165D8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32AFB96B" w14:textId="77777777" w:rsidTr="00966146">
        <w:trPr>
          <w:trHeight w:val="288"/>
        </w:trPr>
        <w:tc>
          <w:tcPr>
            <w:tcW w:w="1580" w:type="dxa"/>
            <w:tcBorders>
              <w:top w:val="nil"/>
              <w:left w:val="nil"/>
              <w:bottom w:val="nil"/>
              <w:right w:val="nil"/>
            </w:tcBorders>
            <w:shd w:val="clear" w:color="auto" w:fill="auto"/>
            <w:noWrap/>
            <w:vAlign w:val="bottom"/>
            <w:hideMark/>
          </w:tcPr>
          <w:p w14:paraId="0C8E1E70"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pro^2</w:t>
            </w:r>
          </w:p>
        </w:tc>
        <w:tc>
          <w:tcPr>
            <w:tcW w:w="1020" w:type="dxa"/>
            <w:tcBorders>
              <w:top w:val="nil"/>
              <w:left w:val="nil"/>
              <w:bottom w:val="nil"/>
              <w:right w:val="nil"/>
            </w:tcBorders>
            <w:shd w:val="clear" w:color="auto" w:fill="auto"/>
            <w:noWrap/>
            <w:vAlign w:val="bottom"/>
            <w:hideMark/>
          </w:tcPr>
          <w:p w14:paraId="433254C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0.10</w:t>
            </w:r>
          </w:p>
        </w:tc>
        <w:tc>
          <w:tcPr>
            <w:tcW w:w="960" w:type="dxa"/>
            <w:tcBorders>
              <w:top w:val="nil"/>
              <w:left w:val="nil"/>
              <w:bottom w:val="nil"/>
              <w:right w:val="nil"/>
            </w:tcBorders>
            <w:shd w:val="clear" w:color="auto" w:fill="auto"/>
            <w:noWrap/>
            <w:vAlign w:val="bottom"/>
            <w:hideMark/>
          </w:tcPr>
          <w:p w14:paraId="7CEA2E1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1.11</w:t>
            </w:r>
          </w:p>
        </w:tc>
        <w:tc>
          <w:tcPr>
            <w:tcW w:w="960" w:type="dxa"/>
            <w:tcBorders>
              <w:top w:val="nil"/>
              <w:left w:val="nil"/>
              <w:bottom w:val="nil"/>
              <w:right w:val="nil"/>
            </w:tcBorders>
            <w:shd w:val="clear" w:color="auto" w:fill="auto"/>
            <w:noWrap/>
            <w:vAlign w:val="bottom"/>
            <w:hideMark/>
          </w:tcPr>
          <w:p w14:paraId="3EF6976C"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151BE24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2.22</w:t>
            </w:r>
          </w:p>
        </w:tc>
        <w:tc>
          <w:tcPr>
            <w:tcW w:w="960" w:type="dxa"/>
            <w:tcBorders>
              <w:top w:val="nil"/>
              <w:left w:val="nil"/>
              <w:bottom w:val="nil"/>
              <w:right w:val="nil"/>
            </w:tcBorders>
            <w:shd w:val="clear" w:color="auto" w:fill="auto"/>
            <w:noWrap/>
            <w:vAlign w:val="bottom"/>
            <w:hideMark/>
          </w:tcPr>
          <w:p w14:paraId="69C481A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0.03</w:t>
            </w:r>
          </w:p>
        </w:tc>
      </w:tr>
      <w:tr w:rsidR="00966146" w:rsidRPr="00966146" w14:paraId="33E7184E" w14:textId="77777777" w:rsidTr="00966146">
        <w:trPr>
          <w:trHeight w:val="288"/>
        </w:trPr>
        <w:tc>
          <w:tcPr>
            <w:tcW w:w="1580" w:type="dxa"/>
            <w:tcBorders>
              <w:top w:val="nil"/>
              <w:left w:val="nil"/>
              <w:bottom w:val="nil"/>
              <w:right w:val="nil"/>
            </w:tcBorders>
            <w:shd w:val="clear" w:color="auto" w:fill="auto"/>
            <w:noWrap/>
            <w:vAlign w:val="bottom"/>
            <w:hideMark/>
          </w:tcPr>
          <w:p w14:paraId="1A69031C"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grp</w:t>
            </w:r>
          </w:p>
        </w:tc>
        <w:tc>
          <w:tcPr>
            <w:tcW w:w="1020" w:type="dxa"/>
            <w:tcBorders>
              <w:top w:val="nil"/>
              <w:left w:val="nil"/>
              <w:bottom w:val="nil"/>
              <w:right w:val="nil"/>
            </w:tcBorders>
            <w:shd w:val="clear" w:color="auto" w:fill="auto"/>
            <w:noWrap/>
            <w:vAlign w:val="bottom"/>
            <w:hideMark/>
          </w:tcPr>
          <w:p w14:paraId="49A8F65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71FFC8D6"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0.97</w:t>
            </w:r>
          </w:p>
        </w:tc>
        <w:tc>
          <w:tcPr>
            <w:tcW w:w="960" w:type="dxa"/>
            <w:tcBorders>
              <w:top w:val="nil"/>
              <w:left w:val="nil"/>
              <w:bottom w:val="nil"/>
              <w:right w:val="nil"/>
            </w:tcBorders>
            <w:shd w:val="clear" w:color="auto" w:fill="auto"/>
            <w:noWrap/>
            <w:vAlign w:val="bottom"/>
            <w:hideMark/>
          </w:tcPr>
          <w:p w14:paraId="7CC8BA64"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3BA389E3"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-2.35</w:t>
            </w:r>
          </w:p>
        </w:tc>
        <w:tc>
          <w:tcPr>
            <w:tcW w:w="960" w:type="dxa"/>
            <w:tcBorders>
              <w:top w:val="nil"/>
              <w:left w:val="nil"/>
              <w:bottom w:val="nil"/>
              <w:right w:val="nil"/>
            </w:tcBorders>
            <w:shd w:val="clear" w:color="auto" w:fill="auto"/>
            <w:noWrap/>
            <w:vAlign w:val="bottom"/>
            <w:hideMark/>
          </w:tcPr>
          <w:p w14:paraId="0BED912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0.02</w:t>
            </w:r>
          </w:p>
        </w:tc>
      </w:tr>
      <w:tr w:rsidR="00966146" w:rsidRPr="00966146" w14:paraId="20950D68" w14:textId="77777777" w:rsidTr="00966146">
        <w:trPr>
          <w:trHeight w:val="288"/>
        </w:trPr>
        <w:tc>
          <w:tcPr>
            <w:tcW w:w="1580" w:type="dxa"/>
            <w:tcBorders>
              <w:top w:val="nil"/>
              <w:left w:val="nil"/>
              <w:bottom w:val="nil"/>
              <w:right w:val="nil"/>
            </w:tcBorders>
            <w:shd w:val="clear" w:color="auto" w:fill="auto"/>
            <w:noWrap/>
            <w:vAlign w:val="bottom"/>
            <w:hideMark/>
          </w:tcPr>
          <w:p w14:paraId="439C4193"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mcv</w:t>
            </w:r>
          </w:p>
        </w:tc>
        <w:tc>
          <w:tcPr>
            <w:tcW w:w="1020" w:type="dxa"/>
            <w:tcBorders>
              <w:top w:val="nil"/>
              <w:left w:val="nil"/>
              <w:bottom w:val="nil"/>
              <w:right w:val="nil"/>
            </w:tcBorders>
            <w:shd w:val="clear" w:color="auto" w:fill="auto"/>
            <w:noWrap/>
            <w:vAlign w:val="bottom"/>
            <w:hideMark/>
          </w:tcPr>
          <w:p w14:paraId="5C8C8B0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16BF6C1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1.01</w:t>
            </w:r>
          </w:p>
        </w:tc>
        <w:tc>
          <w:tcPr>
            <w:tcW w:w="960" w:type="dxa"/>
            <w:tcBorders>
              <w:top w:val="nil"/>
              <w:left w:val="nil"/>
              <w:bottom w:val="nil"/>
              <w:right w:val="nil"/>
            </w:tcBorders>
            <w:shd w:val="clear" w:color="auto" w:fill="auto"/>
            <w:noWrap/>
            <w:vAlign w:val="bottom"/>
            <w:hideMark/>
          </w:tcPr>
          <w:p w14:paraId="48A22CD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109FB57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0.19</w:t>
            </w:r>
          </w:p>
        </w:tc>
        <w:tc>
          <w:tcPr>
            <w:tcW w:w="960" w:type="dxa"/>
            <w:tcBorders>
              <w:top w:val="nil"/>
              <w:left w:val="nil"/>
              <w:bottom w:val="nil"/>
              <w:right w:val="nil"/>
            </w:tcBorders>
            <w:shd w:val="clear" w:color="auto" w:fill="auto"/>
            <w:noWrap/>
            <w:vAlign w:val="bottom"/>
            <w:hideMark/>
          </w:tcPr>
          <w:p w14:paraId="5A022D69"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0.85</w:t>
            </w:r>
          </w:p>
        </w:tc>
      </w:tr>
      <w:tr w:rsidR="00966146" w:rsidRPr="00966146" w14:paraId="675C6B43" w14:textId="77777777" w:rsidTr="00966146">
        <w:trPr>
          <w:trHeight w:val="288"/>
        </w:trPr>
        <w:tc>
          <w:tcPr>
            <w:tcW w:w="1580" w:type="dxa"/>
            <w:tcBorders>
              <w:top w:val="nil"/>
              <w:left w:val="nil"/>
              <w:bottom w:val="nil"/>
              <w:right w:val="nil"/>
            </w:tcBorders>
            <w:shd w:val="clear" w:color="auto" w:fill="auto"/>
            <w:noWrap/>
            <w:vAlign w:val="bottom"/>
            <w:hideMark/>
          </w:tcPr>
          <w:p w14:paraId="113016B7" w14:textId="77777777" w:rsidR="00966146" w:rsidRPr="00966146" w:rsidRDefault="00966146" w:rsidP="00966146">
            <w:pPr>
              <w:spacing w:after="0" w:line="240" w:lineRule="auto"/>
              <w:rPr>
                <w:rFonts w:ascii="Calibri" w:eastAsia="Times New Roman" w:hAnsi="Calibri" w:cs="Calibri"/>
                <w:color w:val="000000"/>
                <w:lang w:eastAsia="en-GB"/>
              </w:rPr>
            </w:pPr>
            <w:proofErr w:type="spellStart"/>
            <w:r w:rsidRPr="00966146">
              <w:rPr>
                <w:rFonts w:ascii="Calibri" w:eastAsia="Times New Roman" w:hAnsi="Calibri" w:cs="Calibri"/>
                <w:color w:val="000000"/>
                <w:lang w:eastAsia="en-GB"/>
              </w:rPr>
              <w:t>sua</w:t>
            </w:r>
            <w:proofErr w:type="spellEnd"/>
          </w:p>
        </w:tc>
        <w:tc>
          <w:tcPr>
            <w:tcW w:w="1020" w:type="dxa"/>
            <w:tcBorders>
              <w:top w:val="nil"/>
              <w:left w:val="nil"/>
              <w:bottom w:val="nil"/>
              <w:right w:val="nil"/>
            </w:tcBorders>
            <w:shd w:val="clear" w:color="auto" w:fill="auto"/>
            <w:noWrap/>
            <w:vAlign w:val="bottom"/>
            <w:hideMark/>
          </w:tcPr>
          <w:p w14:paraId="7CE42C57"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5885F8D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0.97</w:t>
            </w:r>
          </w:p>
        </w:tc>
        <w:tc>
          <w:tcPr>
            <w:tcW w:w="960" w:type="dxa"/>
            <w:tcBorders>
              <w:top w:val="nil"/>
              <w:left w:val="nil"/>
              <w:bottom w:val="nil"/>
              <w:right w:val="nil"/>
            </w:tcBorders>
            <w:shd w:val="clear" w:color="auto" w:fill="auto"/>
            <w:noWrap/>
            <w:vAlign w:val="bottom"/>
            <w:hideMark/>
          </w:tcPr>
          <w:p w14:paraId="26A85E65"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0.07</w:t>
            </w:r>
          </w:p>
        </w:tc>
        <w:tc>
          <w:tcPr>
            <w:tcW w:w="960" w:type="dxa"/>
            <w:tcBorders>
              <w:top w:val="nil"/>
              <w:left w:val="nil"/>
              <w:bottom w:val="nil"/>
              <w:right w:val="nil"/>
            </w:tcBorders>
            <w:shd w:val="clear" w:color="auto" w:fill="auto"/>
            <w:noWrap/>
            <w:vAlign w:val="bottom"/>
            <w:hideMark/>
          </w:tcPr>
          <w:p w14:paraId="243A200F"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-0.37</w:t>
            </w:r>
          </w:p>
        </w:tc>
        <w:tc>
          <w:tcPr>
            <w:tcW w:w="960" w:type="dxa"/>
            <w:tcBorders>
              <w:top w:val="nil"/>
              <w:left w:val="nil"/>
              <w:bottom w:val="nil"/>
              <w:right w:val="nil"/>
            </w:tcBorders>
            <w:shd w:val="clear" w:color="auto" w:fill="auto"/>
            <w:noWrap/>
            <w:vAlign w:val="bottom"/>
            <w:hideMark/>
          </w:tcPr>
          <w:p w14:paraId="64ECB158"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0.71</w:t>
            </w:r>
          </w:p>
        </w:tc>
      </w:tr>
      <w:tr w:rsidR="00966146" w:rsidRPr="00966146" w14:paraId="6D849564" w14:textId="77777777" w:rsidTr="00966146">
        <w:trPr>
          <w:trHeight w:val="288"/>
        </w:trPr>
        <w:tc>
          <w:tcPr>
            <w:tcW w:w="1580" w:type="dxa"/>
            <w:tcBorders>
              <w:top w:val="nil"/>
              <w:left w:val="nil"/>
              <w:bottom w:val="nil"/>
              <w:right w:val="nil"/>
            </w:tcBorders>
            <w:shd w:val="clear" w:color="auto" w:fill="auto"/>
            <w:noWrap/>
            <w:vAlign w:val="bottom"/>
            <w:hideMark/>
          </w:tcPr>
          <w:p w14:paraId="5F8BD190"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bun</w:t>
            </w:r>
          </w:p>
        </w:tc>
        <w:tc>
          <w:tcPr>
            <w:tcW w:w="1020" w:type="dxa"/>
            <w:tcBorders>
              <w:top w:val="nil"/>
              <w:left w:val="nil"/>
              <w:bottom w:val="nil"/>
              <w:right w:val="nil"/>
            </w:tcBorders>
            <w:shd w:val="clear" w:color="auto" w:fill="auto"/>
            <w:noWrap/>
            <w:vAlign w:val="bottom"/>
            <w:hideMark/>
          </w:tcPr>
          <w:p w14:paraId="11F3748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43CB2D00"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0.98</w:t>
            </w:r>
          </w:p>
        </w:tc>
        <w:tc>
          <w:tcPr>
            <w:tcW w:w="960" w:type="dxa"/>
            <w:tcBorders>
              <w:top w:val="nil"/>
              <w:left w:val="nil"/>
              <w:bottom w:val="nil"/>
              <w:right w:val="nil"/>
            </w:tcBorders>
            <w:shd w:val="clear" w:color="auto" w:fill="auto"/>
            <w:noWrap/>
            <w:vAlign w:val="bottom"/>
            <w:hideMark/>
          </w:tcPr>
          <w:p w14:paraId="648A226E"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2257B01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-3.22</w:t>
            </w:r>
          </w:p>
        </w:tc>
        <w:tc>
          <w:tcPr>
            <w:tcW w:w="960" w:type="dxa"/>
            <w:tcBorders>
              <w:top w:val="nil"/>
              <w:left w:val="nil"/>
              <w:bottom w:val="nil"/>
              <w:right w:val="nil"/>
            </w:tcBorders>
            <w:shd w:val="clear" w:color="auto" w:fill="auto"/>
            <w:noWrap/>
            <w:vAlign w:val="bottom"/>
            <w:hideMark/>
          </w:tcPr>
          <w:p w14:paraId="190B9CA1"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0.00</w:t>
            </w:r>
          </w:p>
        </w:tc>
      </w:tr>
      <w:tr w:rsidR="00966146" w:rsidRPr="00966146" w14:paraId="1F4F15AD" w14:textId="77777777" w:rsidTr="00966146">
        <w:trPr>
          <w:trHeight w:val="288"/>
        </w:trPr>
        <w:tc>
          <w:tcPr>
            <w:tcW w:w="1580" w:type="dxa"/>
            <w:tcBorders>
              <w:top w:val="nil"/>
              <w:left w:val="nil"/>
              <w:bottom w:val="nil"/>
              <w:right w:val="nil"/>
            </w:tcBorders>
            <w:shd w:val="clear" w:color="auto" w:fill="auto"/>
            <w:noWrap/>
            <w:vAlign w:val="bottom"/>
            <w:hideMark/>
          </w:tcPr>
          <w:p w14:paraId="1264136B" w14:textId="77777777" w:rsidR="00966146" w:rsidRPr="00966146" w:rsidRDefault="00966146" w:rsidP="00966146">
            <w:pPr>
              <w:spacing w:after="0" w:line="240" w:lineRule="auto"/>
              <w:rPr>
                <w:rFonts w:ascii="Calibri" w:eastAsia="Times New Roman" w:hAnsi="Calibri" w:cs="Calibri"/>
                <w:color w:val="000000"/>
                <w:lang w:eastAsia="en-GB"/>
              </w:rPr>
            </w:pPr>
            <w:r w:rsidRPr="00966146">
              <w:rPr>
                <w:rFonts w:ascii="Calibri" w:eastAsia="Times New Roman" w:hAnsi="Calibri" w:cs="Calibri"/>
                <w:color w:val="000000"/>
                <w:lang w:eastAsia="en-GB"/>
              </w:rPr>
              <w:t>pro</w:t>
            </w:r>
          </w:p>
        </w:tc>
        <w:tc>
          <w:tcPr>
            <w:tcW w:w="1020" w:type="dxa"/>
            <w:tcBorders>
              <w:top w:val="nil"/>
              <w:left w:val="nil"/>
              <w:bottom w:val="nil"/>
              <w:right w:val="nil"/>
            </w:tcBorders>
            <w:shd w:val="clear" w:color="auto" w:fill="auto"/>
            <w:noWrap/>
            <w:vAlign w:val="bottom"/>
            <w:hideMark/>
          </w:tcPr>
          <w:p w14:paraId="2449AD8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-1.37</w:t>
            </w:r>
          </w:p>
        </w:tc>
        <w:tc>
          <w:tcPr>
            <w:tcW w:w="960" w:type="dxa"/>
            <w:tcBorders>
              <w:top w:val="nil"/>
              <w:left w:val="nil"/>
              <w:bottom w:val="nil"/>
              <w:right w:val="nil"/>
            </w:tcBorders>
            <w:shd w:val="clear" w:color="auto" w:fill="auto"/>
            <w:noWrap/>
            <w:vAlign w:val="bottom"/>
            <w:hideMark/>
          </w:tcPr>
          <w:p w14:paraId="39934D6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0.26</w:t>
            </w:r>
          </w:p>
        </w:tc>
        <w:tc>
          <w:tcPr>
            <w:tcW w:w="960" w:type="dxa"/>
            <w:tcBorders>
              <w:top w:val="nil"/>
              <w:left w:val="nil"/>
              <w:bottom w:val="nil"/>
              <w:right w:val="nil"/>
            </w:tcBorders>
            <w:shd w:val="clear" w:color="auto" w:fill="auto"/>
            <w:noWrap/>
            <w:vAlign w:val="bottom"/>
            <w:hideMark/>
          </w:tcPr>
          <w:p w14:paraId="630DC3E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0.71</w:t>
            </w:r>
          </w:p>
        </w:tc>
        <w:tc>
          <w:tcPr>
            <w:tcW w:w="960" w:type="dxa"/>
            <w:tcBorders>
              <w:top w:val="nil"/>
              <w:left w:val="nil"/>
              <w:bottom w:val="nil"/>
              <w:right w:val="nil"/>
            </w:tcBorders>
            <w:shd w:val="clear" w:color="auto" w:fill="auto"/>
            <w:noWrap/>
            <w:vAlign w:val="bottom"/>
            <w:hideMark/>
          </w:tcPr>
          <w:p w14:paraId="22208FEB"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-1.93</w:t>
            </w:r>
          </w:p>
        </w:tc>
        <w:tc>
          <w:tcPr>
            <w:tcW w:w="960" w:type="dxa"/>
            <w:tcBorders>
              <w:top w:val="nil"/>
              <w:left w:val="nil"/>
              <w:bottom w:val="nil"/>
              <w:right w:val="nil"/>
            </w:tcBorders>
            <w:shd w:val="clear" w:color="auto" w:fill="auto"/>
            <w:noWrap/>
            <w:vAlign w:val="bottom"/>
            <w:hideMark/>
          </w:tcPr>
          <w:p w14:paraId="563DE38A"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0.05</w:t>
            </w:r>
          </w:p>
        </w:tc>
      </w:tr>
      <w:tr w:rsidR="00966146" w:rsidRPr="00966146" w14:paraId="01279A89" w14:textId="77777777" w:rsidTr="00966146">
        <w:trPr>
          <w:trHeight w:val="288"/>
        </w:trPr>
        <w:tc>
          <w:tcPr>
            <w:tcW w:w="1580" w:type="dxa"/>
            <w:tcBorders>
              <w:top w:val="nil"/>
              <w:left w:val="nil"/>
              <w:bottom w:val="nil"/>
              <w:right w:val="nil"/>
            </w:tcBorders>
            <w:shd w:val="clear" w:color="auto" w:fill="auto"/>
            <w:noWrap/>
            <w:vAlign w:val="bottom"/>
            <w:hideMark/>
          </w:tcPr>
          <w:p w14:paraId="37FF60F2" w14:textId="77777777" w:rsidR="00966146" w:rsidRPr="00966146" w:rsidRDefault="00966146" w:rsidP="00966146">
            <w:pPr>
              <w:spacing w:after="0" w:line="240" w:lineRule="auto"/>
              <w:jc w:val="right"/>
              <w:rPr>
                <w:rFonts w:ascii="Calibri" w:eastAsia="Times New Roman" w:hAnsi="Calibri" w:cs="Calibri"/>
                <w:color w:val="000000"/>
                <w:lang w:eastAsia="en-GB"/>
              </w:rPr>
            </w:pPr>
          </w:p>
        </w:tc>
        <w:tc>
          <w:tcPr>
            <w:tcW w:w="1020" w:type="dxa"/>
            <w:tcBorders>
              <w:top w:val="nil"/>
              <w:left w:val="nil"/>
              <w:bottom w:val="nil"/>
              <w:right w:val="nil"/>
            </w:tcBorders>
            <w:shd w:val="clear" w:color="auto" w:fill="auto"/>
            <w:noWrap/>
            <w:vAlign w:val="bottom"/>
            <w:hideMark/>
          </w:tcPr>
          <w:p w14:paraId="5B36E83F"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478ABE6"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4678FCB"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040E2E"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AA0AD5C"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r>
      <w:tr w:rsidR="00966146" w:rsidRPr="00966146" w14:paraId="6A9108DA" w14:textId="77777777" w:rsidTr="00966146">
        <w:trPr>
          <w:trHeight w:val="288"/>
        </w:trPr>
        <w:tc>
          <w:tcPr>
            <w:tcW w:w="1580" w:type="dxa"/>
            <w:tcBorders>
              <w:top w:val="nil"/>
              <w:left w:val="nil"/>
              <w:bottom w:val="nil"/>
              <w:right w:val="nil"/>
            </w:tcBorders>
            <w:shd w:val="clear" w:color="auto" w:fill="auto"/>
            <w:noWrap/>
            <w:vAlign w:val="bottom"/>
            <w:hideMark/>
          </w:tcPr>
          <w:p w14:paraId="676033D6"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Concordance</w:t>
            </w:r>
          </w:p>
        </w:tc>
        <w:tc>
          <w:tcPr>
            <w:tcW w:w="1020" w:type="dxa"/>
            <w:tcBorders>
              <w:top w:val="nil"/>
              <w:left w:val="nil"/>
              <w:bottom w:val="nil"/>
              <w:right w:val="nil"/>
            </w:tcBorders>
            <w:shd w:val="clear" w:color="auto" w:fill="auto"/>
            <w:noWrap/>
            <w:vAlign w:val="bottom"/>
            <w:hideMark/>
          </w:tcPr>
          <w:p w14:paraId="70B1902D"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0.865</w:t>
            </w:r>
          </w:p>
        </w:tc>
        <w:tc>
          <w:tcPr>
            <w:tcW w:w="960" w:type="dxa"/>
            <w:tcBorders>
              <w:top w:val="nil"/>
              <w:left w:val="nil"/>
              <w:bottom w:val="nil"/>
              <w:right w:val="nil"/>
            </w:tcBorders>
            <w:shd w:val="clear" w:color="auto" w:fill="auto"/>
            <w:noWrap/>
            <w:vAlign w:val="bottom"/>
            <w:hideMark/>
          </w:tcPr>
          <w:p w14:paraId="66F5082E" w14:textId="77777777" w:rsidR="00966146" w:rsidRPr="00966146" w:rsidRDefault="00966146" w:rsidP="00966146">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147B409"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D2A99E"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AC1DEE7"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r>
      <w:tr w:rsidR="00966146" w:rsidRPr="00966146" w14:paraId="083D56FB" w14:textId="77777777" w:rsidTr="00966146">
        <w:trPr>
          <w:trHeight w:val="288"/>
        </w:trPr>
        <w:tc>
          <w:tcPr>
            <w:tcW w:w="1580" w:type="dxa"/>
            <w:tcBorders>
              <w:top w:val="nil"/>
              <w:left w:val="nil"/>
              <w:bottom w:val="nil"/>
              <w:right w:val="nil"/>
            </w:tcBorders>
            <w:shd w:val="clear" w:color="auto" w:fill="auto"/>
            <w:noWrap/>
            <w:vAlign w:val="bottom"/>
            <w:hideMark/>
          </w:tcPr>
          <w:p w14:paraId="590D713B" w14:textId="77777777" w:rsidR="00966146" w:rsidRPr="00966146" w:rsidRDefault="00966146" w:rsidP="00966146">
            <w:pPr>
              <w:spacing w:after="0" w:line="240" w:lineRule="auto"/>
              <w:rPr>
                <w:rFonts w:ascii="Calibri" w:eastAsia="Times New Roman" w:hAnsi="Calibri" w:cs="Calibri"/>
                <w:b/>
                <w:bCs/>
                <w:color w:val="000000"/>
                <w:lang w:eastAsia="en-GB"/>
              </w:rPr>
            </w:pPr>
            <w:r w:rsidRPr="00966146">
              <w:rPr>
                <w:rFonts w:ascii="Calibri" w:eastAsia="Times New Roman" w:hAnsi="Calibri" w:cs="Calibri"/>
                <w:b/>
                <w:bCs/>
                <w:color w:val="000000"/>
                <w:lang w:eastAsia="en-GB"/>
              </w:rPr>
              <w:t>R-square</w:t>
            </w:r>
          </w:p>
        </w:tc>
        <w:tc>
          <w:tcPr>
            <w:tcW w:w="1020" w:type="dxa"/>
            <w:tcBorders>
              <w:top w:val="nil"/>
              <w:left w:val="nil"/>
              <w:bottom w:val="nil"/>
              <w:right w:val="nil"/>
            </w:tcBorders>
            <w:shd w:val="clear" w:color="auto" w:fill="auto"/>
            <w:noWrap/>
            <w:vAlign w:val="bottom"/>
            <w:hideMark/>
          </w:tcPr>
          <w:p w14:paraId="73BDBCB2" w14:textId="77777777" w:rsidR="00966146" w:rsidRPr="00966146" w:rsidRDefault="00966146" w:rsidP="00966146">
            <w:pPr>
              <w:spacing w:after="0" w:line="240" w:lineRule="auto"/>
              <w:jc w:val="right"/>
              <w:rPr>
                <w:rFonts w:ascii="Calibri" w:eastAsia="Times New Roman" w:hAnsi="Calibri" w:cs="Calibri"/>
                <w:color w:val="000000"/>
                <w:lang w:eastAsia="en-GB"/>
              </w:rPr>
            </w:pPr>
            <w:r w:rsidRPr="00966146">
              <w:rPr>
                <w:rFonts w:ascii="Calibri" w:eastAsia="Times New Roman" w:hAnsi="Calibri" w:cs="Calibri"/>
                <w:color w:val="000000"/>
                <w:lang w:eastAsia="en-GB"/>
              </w:rPr>
              <w:t>0.384</w:t>
            </w:r>
          </w:p>
        </w:tc>
        <w:tc>
          <w:tcPr>
            <w:tcW w:w="960" w:type="dxa"/>
            <w:tcBorders>
              <w:top w:val="nil"/>
              <w:left w:val="nil"/>
              <w:bottom w:val="nil"/>
              <w:right w:val="nil"/>
            </w:tcBorders>
            <w:shd w:val="clear" w:color="auto" w:fill="auto"/>
            <w:noWrap/>
            <w:vAlign w:val="bottom"/>
            <w:hideMark/>
          </w:tcPr>
          <w:p w14:paraId="50FCF7D1" w14:textId="77777777" w:rsidR="00966146" w:rsidRPr="00966146" w:rsidRDefault="00966146" w:rsidP="00966146">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13BBF035"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BFAEE95"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F8EFD" w14:textId="77777777" w:rsidR="00966146" w:rsidRPr="00966146" w:rsidRDefault="00966146" w:rsidP="00966146">
            <w:pPr>
              <w:spacing w:after="0" w:line="240" w:lineRule="auto"/>
              <w:rPr>
                <w:rFonts w:ascii="Times New Roman" w:eastAsia="Times New Roman" w:hAnsi="Times New Roman" w:cs="Times New Roman"/>
                <w:sz w:val="20"/>
                <w:szCs w:val="20"/>
                <w:lang w:eastAsia="en-GB"/>
              </w:rPr>
            </w:pPr>
          </w:p>
        </w:tc>
      </w:tr>
    </w:tbl>
    <w:p w14:paraId="0ED5DE80" w14:textId="77777777" w:rsidR="00966146" w:rsidRPr="00990836" w:rsidRDefault="00966146" w:rsidP="00990836"/>
    <w:p w14:paraId="477AE57C" w14:textId="77777777" w:rsidR="00BB0AE4" w:rsidRDefault="00BB0AE4">
      <w:r>
        <w:br w:type="page"/>
      </w:r>
    </w:p>
    <w:p w14:paraId="61C47420" w14:textId="77777777" w:rsidR="00BB0AE4" w:rsidRDefault="00BB0AE4" w:rsidP="00BB0AE4">
      <w:pPr>
        <w:pStyle w:val="Heading2"/>
      </w:pPr>
      <w:r>
        <w:t>Assumed mortality rates</w:t>
      </w:r>
    </w:p>
    <w:p w14:paraId="6E256CD7" w14:textId="46DB49E9" w:rsidR="00BB0AE4" w:rsidRDefault="00BB0AE4" w:rsidP="00BB0AE4">
      <w:r>
        <w:t>These are the 5-year mortality assumptions used for calculating standardised mortality ratios (</w:t>
      </w:r>
      <w:r w:rsidR="004F1625">
        <w:t xml:space="preserve">rates are calculated for every year of age but this table just shows the rates at every 5-year interval). These rates should be interpreted as the probability that someone aged x at their last birthday will die in the next 5 years. </w:t>
      </w:r>
    </w:p>
    <w:tbl>
      <w:tblPr>
        <w:tblW w:w="3560" w:type="dxa"/>
        <w:tblLook w:val="04A0" w:firstRow="1" w:lastRow="0" w:firstColumn="1" w:lastColumn="0" w:noHBand="0" w:noVBand="1"/>
      </w:tblPr>
      <w:tblGrid>
        <w:gridCol w:w="960"/>
        <w:gridCol w:w="1300"/>
        <w:gridCol w:w="1300"/>
      </w:tblGrid>
      <w:tr w:rsidR="00BB0AE4" w:rsidRPr="00BB0AE4" w14:paraId="69D7CB7A" w14:textId="77777777" w:rsidTr="00BB0AE4">
        <w:trPr>
          <w:trHeight w:val="300"/>
        </w:trPr>
        <w:tc>
          <w:tcPr>
            <w:tcW w:w="960" w:type="dxa"/>
            <w:tcBorders>
              <w:top w:val="nil"/>
              <w:left w:val="nil"/>
              <w:bottom w:val="single" w:sz="8" w:space="0" w:color="auto"/>
              <w:right w:val="nil"/>
            </w:tcBorders>
            <w:shd w:val="clear" w:color="auto" w:fill="auto"/>
            <w:noWrap/>
            <w:vAlign w:val="bottom"/>
            <w:hideMark/>
          </w:tcPr>
          <w:p w14:paraId="5E240FC0" w14:textId="77777777" w:rsidR="00BB0AE4" w:rsidRPr="00BB0AE4" w:rsidRDefault="00BB0AE4" w:rsidP="00BB0AE4">
            <w:pPr>
              <w:spacing w:after="0" w:line="240" w:lineRule="auto"/>
              <w:rPr>
                <w:rFonts w:ascii="Calibri" w:eastAsia="Times New Roman" w:hAnsi="Calibri" w:cs="Calibri"/>
                <w:b/>
                <w:bCs/>
                <w:color w:val="000000"/>
                <w:lang w:eastAsia="en-GB"/>
              </w:rPr>
            </w:pPr>
            <w:r w:rsidRPr="00BB0AE4">
              <w:rPr>
                <w:rFonts w:ascii="Calibri" w:eastAsia="Times New Roman" w:hAnsi="Calibri" w:cs="Calibri"/>
                <w:b/>
                <w:bCs/>
                <w:color w:val="000000"/>
                <w:lang w:eastAsia="en-GB"/>
              </w:rPr>
              <w:t>Age</w:t>
            </w:r>
          </w:p>
        </w:tc>
        <w:tc>
          <w:tcPr>
            <w:tcW w:w="1300" w:type="dxa"/>
            <w:tcBorders>
              <w:top w:val="nil"/>
              <w:left w:val="nil"/>
              <w:bottom w:val="single" w:sz="8" w:space="0" w:color="auto"/>
              <w:right w:val="nil"/>
            </w:tcBorders>
            <w:shd w:val="clear" w:color="auto" w:fill="auto"/>
            <w:noWrap/>
            <w:vAlign w:val="bottom"/>
            <w:hideMark/>
          </w:tcPr>
          <w:p w14:paraId="287D149D" w14:textId="77777777" w:rsidR="00BB0AE4" w:rsidRPr="00BB0AE4" w:rsidRDefault="00BB0AE4" w:rsidP="00BB0AE4">
            <w:pPr>
              <w:spacing w:after="0" w:line="240" w:lineRule="auto"/>
              <w:rPr>
                <w:rFonts w:ascii="Calibri" w:eastAsia="Times New Roman" w:hAnsi="Calibri" w:cs="Calibri"/>
                <w:b/>
                <w:bCs/>
                <w:color w:val="000000"/>
                <w:lang w:eastAsia="en-GB"/>
              </w:rPr>
            </w:pPr>
            <w:r w:rsidRPr="00BB0AE4">
              <w:rPr>
                <w:rFonts w:ascii="Calibri" w:eastAsia="Times New Roman" w:hAnsi="Calibri" w:cs="Calibri"/>
                <w:b/>
                <w:bCs/>
                <w:color w:val="000000"/>
                <w:lang w:eastAsia="en-GB"/>
              </w:rPr>
              <w:t>Male</w:t>
            </w:r>
          </w:p>
        </w:tc>
        <w:tc>
          <w:tcPr>
            <w:tcW w:w="1300" w:type="dxa"/>
            <w:tcBorders>
              <w:top w:val="nil"/>
              <w:left w:val="nil"/>
              <w:bottom w:val="single" w:sz="8" w:space="0" w:color="auto"/>
              <w:right w:val="nil"/>
            </w:tcBorders>
            <w:shd w:val="clear" w:color="auto" w:fill="auto"/>
            <w:noWrap/>
            <w:vAlign w:val="bottom"/>
            <w:hideMark/>
          </w:tcPr>
          <w:p w14:paraId="618C9909" w14:textId="77777777" w:rsidR="00BB0AE4" w:rsidRPr="00BB0AE4" w:rsidRDefault="00BB0AE4" w:rsidP="00BB0AE4">
            <w:pPr>
              <w:spacing w:after="0" w:line="240" w:lineRule="auto"/>
              <w:rPr>
                <w:rFonts w:ascii="Calibri" w:eastAsia="Times New Roman" w:hAnsi="Calibri" w:cs="Calibri"/>
                <w:b/>
                <w:bCs/>
                <w:color w:val="000000"/>
                <w:lang w:eastAsia="en-GB"/>
              </w:rPr>
            </w:pPr>
            <w:r w:rsidRPr="00BB0AE4">
              <w:rPr>
                <w:rFonts w:ascii="Calibri" w:eastAsia="Times New Roman" w:hAnsi="Calibri" w:cs="Calibri"/>
                <w:b/>
                <w:bCs/>
                <w:color w:val="000000"/>
                <w:lang w:eastAsia="en-GB"/>
              </w:rPr>
              <w:t>Female</w:t>
            </w:r>
          </w:p>
        </w:tc>
      </w:tr>
      <w:tr w:rsidR="00BB0AE4" w:rsidRPr="00BB0AE4" w14:paraId="36C7CD3D" w14:textId="77777777" w:rsidTr="00BB0AE4">
        <w:trPr>
          <w:trHeight w:val="288"/>
        </w:trPr>
        <w:tc>
          <w:tcPr>
            <w:tcW w:w="960" w:type="dxa"/>
            <w:tcBorders>
              <w:top w:val="nil"/>
              <w:left w:val="nil"/>
              <w:bottom w:val="nil"/>
              <w:right w:val="nil"/>
            </w:tcBorders>
            <w:shd w:val="clear" w:color="auto" w:fill="auto"/>
            <w:noWrap/>
            <w:vAlign w:val="bottom"/>
            <w:hideMark/>
          </w:tcPr>
          <w:p w14:paraId="16A60607"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20</w:t>
            </w:r>
          </w:p>
        </w:tc>
        <w:tc>
          <w:tcPr>
            <w:tcW w:w="1300" w:type="dxa"/>
            <w:tcBorders>
              <w:top w:val="nil"/>
              <w:left w:val="nil"/>
              <w:bottom w:val="nil"/>
              <w:right w:val="nil"/>
            </w:tcBorders>
            <w:shd w:val="clear" w:color="auto" w:fill="auto"/>
            <w:noWrap/>
            <w:vAlign w:val="bottom"/>
            <w:hideMark/>
          </w:tcPr>
          <w:p w14:paraId="7A41F3EF"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0.014923</w:t>
            </w:r>
          </w:p>
        </w:tc>
        <w:tc>
          <w:tcPr>
            <w:tcW w:w="1300" w:type="dxa"/>
            <w:tcBorders>
              <w:top w:val="nil"/>
              <w:left w:val="nil"/>
              <w:bottom w:val="nil"/>
              <w:right w:val="nil"/>
            </w:tcBorders>
            <w:shd w:val="clear" w:color="auto" w:fill="auto"/>
            <w:noWrap/>
            <w:vAlign w:val="bottom"/>
            <w:hideMark/>
          </w:tcPr>
          <w:p w14:paraId="4F381D4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0.007811</w:t>
            </w:r>
          </w:p>
        </w:tc>
      </w:tr>
      <w:tr w:rsidR="00BB0AE4" w:rsidRPr="00BB0AE4" w14:paraId="54487A4E" w14:textId="77777777" w:rsidTr="00BB0AE4">
        <w:trPr>
          <w:trHeight w:val="288"/>
        </w:trPr>
        <w:tc>
          <w:tcPr>
            <w:tcW w:w="960" w:type="dxa"/>
            <w:tcBorders>
              <w:top w:val="nil"/>
              <w:left w:val="nil"/>
              <w:bottom w:val="nil"/>
              <w:right w:val="nil"/>
            </w:tcBorders>
            <w:shd w:val="clear" w:color="auto" w:fill="auto"/>
            <w:noWrap/>
            <w:vAlign w:val="bottom"/>
            <w:hideMark/>
          </w:tcPr>
          <w:p w14:paraId="2A196997"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25</w:t>
            </w:r>
          </w:p>
        </w:tc>
        <w:tc>
          <w:tcPr>
            <w:tcW w:w="1300" w:type="dxa"/>
            <w:tcBorders>
              <w:top w:val="nil"/>
              <w:left w:val="nil"/>
              <w:bottom w:val="nil"/>
              <w:right w:val="nil"/>
            </w:tcBorders>
            <w:shd w:val="clear" w:color="auto" w:fill="auto"/>
            <w:noWrap/>
            <w:vAlign w:val="bottom"/>
            <w:hideMark/>
          </w:tcPr>
          <w:p w14:paraId="2BF483D3"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0.010620</w:t>
            </w:r>
          </w:p>
        </w:tc>
        <w:tc>
          <w:tcPr>
            <w:tcW w:w="1300" w:type="dxa"/>
            <w:tcBorders>
              <w:top w:val="nil"/>
              <w:left w:val="nil"/>
              <w:bottom w:val="nil"/>
              <w:right w:val="nil"/>
            </w:tcBorders>
            <w:shd w:val="clear" w:color="auto" w:fill="auto"/>
            <w:noWrap/>
            <w:vAlign w:val="bottom"/>
            <w:hideMark/>
          </w:tcPr>
          <w:p w14:paraId="5E71F172"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0.003718</w:t>
            </w:r>
          </w:p>
        </w:tc>
      </w:tr>
      <w:tr w:rsidR="00BB0AE4" w:rsidRPr="00BB0AE4" w14:paraId="2DCCE70B" w14:textId="77777777" w:rsidTr="00BB0AE4">
        <w:trPr>
          <w:trHeight w:val="288"/>
        </w:trPr>
        <w:tc>
          <w:tcPr>
            <w:tcW w:w="960" w:type="dxa"/>
            <w:tcBorders>
              <w:top w:val="nil"/>
              <w:left w:val="nil"/>
              <w:bottom w:val="nil"/>
              <w:right w:val="nil"/>
            </w:tcBorders>
            <w:shd w:val="clear" w:color="auto" w:fill="auto"/>
            <w:noWrap/>
            <w:vAlign w:val="bottom"/>
            <w:hideMark/>
          </w:tcPr>
          <w:p w14:paraId="7B88DEA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30</w:t>
            </w:r>
          </w:p>
        </w:tc>
        <w:tc>
          <w:tcPr>
            <w:tcW w:w="1300" w:type="dxa"/>
            <w:tcBorders>
              <w:top w:val="nil"/>
              <w:left w:val="nil"/>
              <w:bottom w:val="nil"/>
              <w:right w:val="nil"/>
            </w:tcBorders>
            <w:shd w:val="clear" w:color="auto" w:fill="auto"/>
            <w:noWrap/>
            <w:vAlign w:val="bottom"/>
            <w:hideMark/>
          </w:tcPr>
          <w:p w14:paraId="4CD257C0"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0.009984</w:t>
            </w:r>
          </w:p>
        </w:tc>
        <w:tc>
          <w:tcPr>
            <w:tcW w:w="1300" w:type="dxa"/>
            <w:tcBorders>
              <w:top w:val="nil"/>
              <w:left w:val="nil"/>
              <w:bottom w:val="nil"/>
              <w:right w:val="nil"/>
            </w:tcBorders>
            <w:shd w:val="clear" w:color="auto" w:fill="auto"/>
            <w:noWrap/>
            <w:vAlign w:val="bottom"/>
            <w:hideMark/>
          </w:tcPr>
          <w:p w14:paraId="3C7D4BAC"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0.002435</w:t>
            </w:r>
          </w:p>
        </w:tc>
      </w:tr>
      <w:tr w:rsidR="00BB0AE4" w:rsidRPr="00BB0AE4" w14:paraId="7907AD77" w14:textId="77777777" w:rsidTr="00BB0AE4">
        <w:trPr>
          <w:trHeight w:val="288"/>
        </w:trPr>
        <w:tc>
          <w:tcPr>
            <w:tcW w:w="960" w:type="dxa"/>
            <w:tcBorders>
              <w:top w:val="nil"/>
              <w:left w:val="nil"/>
              <w:bottom w:val="nil"/>
              <w:right w:val="nil"/>
            </w:tcBorders>
            <w:shd w:val="clear" w:color="auto" w:fill="auto"/>
            <w:noWrap/>
            <w:vAlign w:val="bottom"/>
            <w:hideMark/>
          </w:tcPr>
          <w:p w14:paraId="28C85781"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35</w:t>
            </w:r>
          </w:p>
        </w:tc>
        <w:tc>
          <w:tcPr>
            <w:tcW w:w="1300" w:type="dxa"/>
            <w:tcBorders>
              <w:top w:val="nil"/>
              <w:left w:val="nil"/>
              <w:bottom w:val="nil"/>
              <w:right w:val="nil"/>
            </w:tcBorders>
            <w:shd w:val="clear" w:color="auto" w:fill="auto"/>
            <w:noWrap/>
            <w:vAlign w:val="bottom"/>
            <w:hideMark/>
          </w:tcPr>
          <w:p w14:paraId="28D1C6C8"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0.013008</w:t>
            </w:r>
          </w:p>
        </w:tc>
        <w:tc>
          <w:tcPr>
            <w:tcW w:w="1300" w:type="dxa"/>
            <w:tcBorders>
              <w:top w:val="nil"/>
              <w:left w:val="nil"/>
              <w:bottom w:val="nil"/>
              <w:right w:val="nil"/>
            </w:tcBorders>
            <w:shd w:val="clear" w:color="auto" w:fill="auto"/>
            <w:noWrap/>
            <w:vAlign w:val="bottom"/>
            <w:hideMark/>
          </w:tcPr>
          <w:p w14:paraId="12C3B51C"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0.004005</w:t>
            </w:r>
          </w:p>
        </w:tc>
      </w:tr>
      <w:tr w:rsidR="00BB0AE4" w:rsidRPr="00BB0AE4" w14:paraId="04D31EB2" w14:textId="77777777" w:rsidTr="00BB0AE4">
        <w:trPr>
          <w:trHeight w:val="288"/>
        </w:trPr>
        <w:tc>
          <w:tcPr>
            <w:tcW w:w="960" w:type="dxa"/>
            <w:tcBorders>
              <w:top w:val="nil"/>
              <w:left w:val="nil"/>
              <w:bottom w:val="nil"/>
              <w:right w:val="nil"/>
            </w:tcBorders>
            <w:shd w:val="clear" w:color="auto" w:fill="auto"/>
            <w:noWrap/>
            <w:vAlign w:val="bottom"/>
            <w:hideMark/>
          </w:tcPr>
          <w:p w14:paraId="3696943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40</w:t>
            </w:r>
          </w:p>
        </w:tc>
        <w:tc>
          <w:tcPr>
            <w:tcW w:w="1300" w:type="dxa"/>
            <w:tcBorders>
              <w:top w:val="nil"/>
              <w:left w:val="nil"/>
              <w:bottom w:val="nil"/>
              <w:right w:val="nil"/>
            </w:tcBorders>
            <w:shd w:val="clear" w:color="auto" w:fill="auto"/>
            <w:noWrap/>
            <w:vAlign w:val="bottom"/>
            <w:hideMark/>
          </w:tcPr>
          <w:p w14:paraId="49C09756"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0.019841</w:t>
            </w:r>
          </w:p>
        </w:tc>
        <w:tc>
          <w:tcPr>
            <w:tcW w:w="1300" w:type="dxa"/>
            <w:tcBorders>
              <w:top w:val="nil"/>
              <w:left w:val="nil"/>
              <w:bottom w:val="nil"/>
              <w:right w:val="nil"/>
            </w:tcBorders>
            <w:shd w:val="clear" w:color="auto" w:fill="auto"/>
            <w:noWrap/>
            <w:vAlign w:val="bottom"/>
            <w:hideMark/>
          </w:tcPr>
          <w:p w14:paraId="7C7A8F29"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0.008456</w:t>
            </w:r>
          </w:p>
        </w:tc>
      </w:tr>
      <w:tr w:rsidR="00BB0AE4" w:rsidRPr="00BB0AE4" w14:paraId="319362C9" w14:textId="77777777" w:rsidTr="00BB0AE4">
        <w:trPr>
          <w:trHeight w:val="288"/>
        </w:trPr>
        <w:tc>
          <w:tcPr>
            <w:tcW w:w="960" w:type="dxa"/>
            <w:tcBorders>
              <w:top w:val="nil"/>
              <w:left w:val="nil"/>
              <w:bottom w:val="nil"/>
              <w:right w:val="nil"/>
            </w:tcBorders>
            <w:shd w:val="clear" w:color="auto" w:fill="auto"/>
            <w:noWrap/>
            <w:vAlign w:val="bottom"/>
            <w:hideMark/>
          </w:tcPr>
          <w:p w14:paraId="324D3D73"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45</w:t>
            </w:r>
          </w:p>
        </w:tc>
        <w:tc>
          <w:tcPr>
            <w:tcW w:w="1300" w:type="dxa"/>
            <w:tcBorders>
              <w:top w:val="nil"/>
              <w:left w:val="nil"/>
              <w:bottom w:val="nil"/>
              <w:right w:val="nil"/>
            </w:tcBorders>
            <w:shd w:val="clear" w:color="auto" w:fill="auto"/>
            <w:noWrap/>
            <w:vAlign w:val="bottom"/>
            <w:hideMark/>
          </w:tcPr>
          <w:p w14:paraId="583B33C0"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0.030162</w:t>
            </w:r>
          </w:p>
        </w:tc>
        <w:tc>
          <w:tcPr>
            <w:tcW w:w="1300" w:type="dxa"/>
            <w:tcBorders>
              <w:top w:val="nil"/>
              <w:left w:val="nil"/>
              <w:bottom w:val="nil"/>
              <w:right w:val="nil"/>
            </w:tcBorders>
            <w:shd w:val="clear" w:color="auto" w:fill="auto"/>
            <w:noWrap/>
            <w:vAlign w:val="bottom"/>
            <w:hideMark/>
          </w:tcPr>
          <w:p w14:paraId="723D37D2"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0.015601</w:t>
            </w:r>
          </w:p>
        </w:tc>
      </w:tr>
      <w:tr w:rsidR="00BB0AE4" w:rsidRPr="00BB0AE4" w14:paraId="25D76F06" w14:textId="77777777" w:rsidTr="00BB0AE4">
        <w:trPr>
          <w:trHeight w:val="288"/>
        </w:trPr>
        <w:tc>
          <w:tcPr>
            <w:tcW w:w="960" w:type="dxa"/>
            <w:tcBorders>
              <w:top w:val="nil"/>
              <w:left w:val="nil"/>
              <w:bottom w:val="nil"/>
              <w:right w:val="nil"/>
            </w:tcBorders>
            <w:shd w:val="clear" w:color="auto" w:fill="auto"/>
            <w:noWrap/>
            <w:vAlign w:val="bottom"/>
            <w:hideMark/>
          </w:tcPr>
          <w:p w14:paraId="7E417748"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50</w:t>
            </w:r>
          </w:p>
        </w:tc>
        <w:tc>
          <w:tcPr>
            <w:tcW w:w="1300" w:type="dxa"/>
            <w:tcBorders>
              <w:top w:val="nil"/>
              <w:left w:val="nil"/>
              <w:bottom w:val="nil"/>
              <w:right w:val="nil"/>
            </w:tcBorders>
            <w:shd w:val="clear" w:color="auto" w:fill="auto"/>
            <w:noWrap/>
            <w:vAlign w:val="bottom"/>
            <w:hideMark/>
          </w:tcPr>
          <w:p w14:paraId="308A0330"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0.043277</w:t>
            </w:r>
          </w:p>
        </w:tc>
        <w:tc>
          <w:tcPr>
            <w:tcW w:w="1300" w:type="dxa"/>
            <w:tcBorders>
              <w:top w:val="nil"/>
              <w:left w:val="nil"/>
              <w:bottom w:val="nil"/>
              <w:right w:val="nil"/>
            </w:tcBorders>
            <w:shd w:val="clear" w:color="auto" w:fill="auto"/>
            <w:noWrap/>
            <w:vAlign w:val="bottom"/>
            <w:hideMark/>
          </w:tcPr>
          <w:p w14:paraId="39A90FFF"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0.026252</w:t>
            </w:r>
          </w:p>
        </w:tc>
      </w:tr>
      <w:tr w:rsidR="00BB0AE4" w:rsidRPr="00BB0AE4" w14:paraId="45E70F90" w14:textId="77777777" w:rsidTr="00BB0AE4">
        <w:trPr>
          <w:trHeight w:val="288"/>
        </w:trPr>
        <w:tc>
          <w:tcPr>
            <w:tcW w:w="960" w:type="dxa"/>
            <w:tcBorders>
              <w:top w:val="nil"/>
              <w:left w:val="nil"/>
              <w:bottom w:val="nil"/>
              <w:right w:val="nil"/>
            </w:tcBorders>
            <w:shd w:val="clear" w:color="auto" w:fill="auto"/>
            <w:noWrap/>
            <w:vAlign w:val="bottom"/>
            <w:hideMark/>
          </w:tcPr>
          <w:p w14:paraId="54CAF44C"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55</w:t>
            </w:r>
          </w:p>
        </w:tc>
        <w:tc>
          <w:tcPr>
            <w:tcW w:w="1300" w:type="dxa"/>
            <w:tcBorders>
              <w:top w:val="nil"/>
              <w:left w:val="nil"/>
              <w:bottom w:val="nil"/>
              <w:right w:val="nil"/>
            </w:tcBorders>
            <w:shd w:val="clear" w:color="auto" w:fill="auto"/>
            <w:noWrap/>
            <w:vAlign w:val="bottom"/>
            <w:hideMark/>
          </w:tcPr>
          <w:p w14:paraId="090AED84"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0.062583</w:t>
            </w:r>
          </w:p>
        </w:tc>
        <w:tc>
          <w:tcPr>
            <w:tcW w:w="1300" w:type="dxa"/>
            <w:tcBorders>
              <w:top w:val="nil"/>
              <w:left w:val="nil"/>
              <w:bottom w:val="nil"/>
              <w:right w:val="nil"/>
            </w:tcBorders>
            <w:shd w:val="clear" w:color="auto" w:fill="auto"/>
            <w:noWrap/>
            <w:vAlign w:val="bottom"/>
            <w:hideMark/>
          </w:tcPr>
          <w:p w14:paraId="034695A2"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0.040909</w:t>
            </w:r>
          </w:p>
        </w:tc>
      </w:tr>
      <w:tr w:rsidR="00BB0AE4" w:rsidRPr="00BB0AE4" w14:paraId="504D51C7" w14:textId="77777777" w:rsidTr="00BB0AE4">
        <w:trPr>
          <w:trHeight w:val="288"/>
        </w:trPr>
        <w:tc>
          <w:tcPr>
            <w:tcW w:w="960" w:type="dxa"/>
            <w:tcBorders>
              <w:top w:val="nil"/>
              <w:left w:val="nil"/>
              <w:bottom w:val="nil"/>
              <w:right w:val="nil"/>
            </w:tcBorders>
            <w:shd w:val="clear" w:color="auto" w:fill="auto"/>
            <w:noWrap/>
            <w:vAlign w:val="bottom"/>
            <w:hideMark/>
          </w:tcPr>
          <w:p w14:paraId="4C4CEB7E"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60</w:t>
            </w:r>
          </w:p>
        </w:tc>
        <w:tc>
          <w:tcPr>
            <w:tcW w:w="1300" w:type="dxa"/>
            <w:tcBorders>
              <w:top w:val="nil"/>
              <w:left w:val="nil"/>
              <w:bottom w:val="nil"/>
              <w:right w:val="nil"/>
            </w:tcBorders>
            <w:shd w:val="clear" w:color="auto" w:fill="auto"/>
            <w:noWrap/>
            <w:vAlign w:val="bottom"/>
            <w:hideMark/>
          </w:tcPr>
          <w:p w14:paraId="3DF32BFF"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0.090848</w:t>
            </w:r>
          </w:p>
        </w:tc>
        <w:tc>
          <w:tcPr>
            <w:tcW w:w="1300" w:type="dxa"/>
            <w:tcBorders>
              <w:top w:val="nil"/>
              <w:left w:val="nil"/>
              <w:bottom w:val="nil"/>
              <w:right w:val="nil"/>
            </w:tcBorders>
            <w:shd w:val="clear" w:color="auto" w:fill="auto"/>
            <w:noWrap/>
            <w:vAlign w:val="bottom"/>
            <w:hideMark/>
          </w:tcPr>
          <w:p w14:paraId="34EBACB4"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0.055654</w:t>
            </w:r>
          </w:p>
        </w:tc>
      </w:tr>
      <w:tr w:rsidR="00BB0AE4" w:rsidRPr="00BB0AE4" w14:paraId="388F556A" w14:textId="77777777" w:rsidTr="00BB0AE4">
        <w:trPr>
          <w:trHeight w:val="288"/>
        </w:trPr>
        <w:tc>
          <w:tcPr>
            <w:tcW w:w="960" w:type="dxa"/>
            <w:tcBorders>
              <w:top w:val="nil"/>
              <w:left w:val="nil"/>
              <w:bottom w:val="nil"/>
              <w:right w:val="nil"/>
            </w:tcBorders>
            <w:shd w:val="clear" w:color="auto" w:fill="auto"/>
            <w:noWrap/>
            <w:vAlign w:val="bottom"/>
            <w:hideMark/>
          </w:tcPr>
          <w:p w14:paraId="414717B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65</w:t>
            </w:r>
          </w:p>
        </w:tc>
        <w:tc>
          <w:tcPr>
            <w:tcW w:w="1300" w:type="dxa"/>
            <w:tcBorders>
              <w:top w:val="nil"/>
              <w:left w:val="nil"/>
              <w:bottom w:val="nil"/>
              <w:right w:val="nil"/>
            </w:tcBorders>
            <w:shd w:val="clear" w:color="auto" w:fill="auto"/>
            <w:noWrap/>
            <w:vAlign w:val="bottom"/>
            <w:hideMark/>
          </w:tcPr>
          <w:p w14:paraId="5F65617B"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0.135860</w:t>
            </w:r>
          </w:p>
        </w:tc>
        <w:tc>
          <w:tcPr>
            <w:tcW w:w="1300" w:type="dxa"/>
            <w:tcBorders>
              <w:top w:val="nil"/>
              <w:left w:val="nil"/>
              <w:bottom w:val="nil"/>
              <w:right w:val="nil"/>
            </w:tcBorders>
            <w:shd w:val="clear" w:color="auto" w:fill="auto"/>
            <w:noWrap/>
            <w:vAlign w:val="bottom"/>
            <w:hideMark/>
          </w:tcPr>
          <w:p w14:paraId="4F5986A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0.081825</w:t>
            </w:r>
          </w:p>
        </w:tc>
      </w:tr>
      <w:tr w:rsidR="00BB0AE4" w:rsidRPr="00BB0AE4" w14:paraId="165FC588" w14:textId="77777777" w:rsidTr="00BB0AE4">
        <w:trPr>
          <w:trHeight w:val="288"/>
        </w:trPr>
        <w:tc>
          <w:tcPr>
            <w:tcW w:w="960" w:type="dxa"/>
            <w:tcBorders>
              <w:top w:val="nil"/>
              <w:left w:val="nil"/>
              <w:bottom w:val="nil"/>
              <w:right w:val="nil"/>
            </w:tcBorders>
            <w:shd w:val="clear" w:color="auto" w:fill="auto"/>
            <w:noWrap/>
            <w:vAlign w:val="bottom"/>
            <w:hideMark/>
          </w:tcPr>
          <w:p w14:paraId="6DCC8571"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70</w:t>
            </w:r>
          </w:p>
        </w:tc>
        <w:tc>
          <w:tcPr>
            <w:tcW w:w="1300" w:type="dxa"/>
            <w:tcBorders>
              <w:top w:val="nil"/>
              <w:left w:val="nil"/>
              <w:bottom w:val="nil"/>
              <w:right w:val="nil"/>
            </w:tcBorders>
            <w:shd w:val="clear" w:color="auto" w:fill="auto"/>
            <w:noWrap/>
            <w:vAlign w:val="bottom"/>
            <w:hideMark/>
          </w:tcPr>
          <w:p w14:paraId="5A283A42"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0.201205</w:t>
            </w:r>
          </w:p>
        </w:tc>
        <w:tc>
          <w:tcPr>
            <w:tcW w:w="1300" w:type="dxa"/>
            <w:tcBorders>
              <w:top w:val="nil"/>
              <w:left w:val="nil"/>
              <w:bottom w:val="nil"/>
              <w:right w:val="nil"/>
            </w:tcBorders>
            <w:shd w:val="clear" w:color="auto" w:fill="auto"/>
            <w:noWrap/>
            <w:vAlign w:val="bottom"/>
            <w:hideMark/>
          </w:tcPr>
          <w:p w14:paraId="544FD9B5"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0.122949</w:t>
            </w:r>
          </w:p>
        </w:tc>
      </w:tr>
      <w:tr w:rsidR="00BB0AE4" w:rsidRPr="00BB0AE4" w14:paraId="2DA55525" w14:textId="77777777" w:rsidTr="00BB0AE4">
        <w:trPr>
          <w:trHeight w:val="288"/>
        </w:trPr>
        <w:tc>
          <w:tcPr>
            <w:tcW w:w="960" w:type="dxa"/>
            <w:tcBorders>
              <w:top w:val="nil"/>
              <w:left w:val="nil"/>
              <w:bottom w:val="nil"/>
              <w:right w:val="nil"/>
            </w:tcBorders>
            <w:shd w:val="clear" w:color="auto" w:fill="auto"/>
            <w:noWrap/>
            <w:vAlign w:val="bottom"/>
            <w:hideMark/>
          </w:tcPr>
          <w:p w14:paraId="73299E89"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75</w:t>
            </w:r>
          </w:p>
        </w:tc>
        <w:tc>
          <w:tcPr>
            <w:tcW w:w="1300" w:type="dxa"/>
            <w:tcBorders>
              <w:top w:val="nil"/>
              <w:left w:val="nil"/>
              <w:bottom w:val="nil"/>
              <w:right w:val="nil"/>
            </w:tcBorders>
            <w:shd w:val="clear" w:color="auto" w:fill="auto"/>
            <w:noWrap/>
            <w:vAlign w:val="bottom"/>
            <w:hideMark/>
          </w:tcPr>
          <w:p w14:paraId="1EB3ED73"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0.288822</w:t>
            </w:r>
          </w:p>
        </w:tc>
        <w:tc>
          <w:tcPr>
            <w:tcW w:w="1300" w:type="dxa"/>
            <w:tcBorders>
              <w:top w:val="nil"/>
              <w:left w:val="nil"/>
              <w:bottom w:val="nil"/>
              <w:right w:val="nil"/>
            </w:tcBorders>
            <w:shd w:val="clear" w:color="auto" w:fill="auto"/>
            <w:noWrap/>
            <w:vAlign w:val="bottom"/>
            <w:hideMark/>
          </w:tcPr>
          <w:p w14:paraId="77A91C08"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0.186747</w:t>
            </w:r>
          </w:p>
        </w:tc>
      </w:tr>
      <w:tr w:rsidR="00BB0AE4" w:rsidRPr="00BB0AE4" w14:paraId="1423F4F7" w14:textId="77777777" w:rsidTr="00BB0AE4">
        <w:trPr>
          <w:trHeight w:val="288"/>
        </w:trPr>
        <w:tc>
          <w:tcPr>
            <w:tcW w:w="960" w:type="dxa"/>
            <w:tcBorders>
              <w:top w:val="nil"/>
              <w:left w:val="nil"/>
              <w:bottom w:val="nil"/>
              <w:right w:val="nil"/>
            </w:tcBorders>
            <w:shd w:val="clear" w:color="auto" w:fill="auto"/>
            <w:noWrap/>
            <w:vAlign w:val="bottom"/>
            <w:hideMark/>
          </w:tcPr>
          <w:p w14:paraId="3AC03832"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80</w:t>
            </w:r>
          </w:p>
        </w:tc>
        <w:tc>
          <w:tcPr>
            <w:tcW w:w="1300" w:type="dxa"/>
            <w:tcBorders>
              <w:top w:val="nil"/>
              <w:left w:val="nil"/>
              <w:bottom w:val="nil"/>
              <w:right w:val="nil"/>
            </w:tcBorders>
            <w:shd w:val="clear" w:color="auto" w:fill="auto"/>
            <w:noWrap/>
            <w:vAlign w:val="bottom"/>
            <w:hideMark/>
          </w:tcPr>
          <w:p w14:paraId="7B38A223"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0.398364</w:t>
            </w:r>
          </w:p>
        </w:tc>
        <w:tc>
          <w:tcPr>
            <w:tcW w:w="1300" w:type="dxa"/>
            <w:tcBorders>
              <w:top w:val="nil"/>
              <w:left w:val="nil"/>
              <w:bottom w:val="nil"/>
              <w:right w:val="nil"/>
            </w:tcBorders>
            <w:shd w:val="clear" w:color="auto" w:fill="auto"/>
            <w:noWrap/>
            <w:vAlign w:val="bottom"/>
            <w:hideMark/>
          </w:tcPr>
          <w:p w14:paraId="46B11FF6" w14:textId="77777777" w:rsidR="00BB0AE4" w:rsidRPr="00BB0AE4" w:rsidRDefault="00BB0AE4" w:rsidP="00BB0AE4">
            <w:pPr>
              <w:spacing w:after="0" w:line="240" w:lineRule="auto"/>
              <w:jc w:val="right"/>
              <w:rPr>
                <w:rFonts w:ascii="Calibri" w:eastAsia="Times New Roman" w:hAnsi="Calibri" w:cs="Calibri"/>
                <w:color w:val="000000"/>
                <w:lang w:eastAsia="en-GB"/>
              </w:rPr>
            </w:pPr>
            <w:r w:rsidRPr="00BB0AE4">
              <w:rPr>
                <w:rFonts w:ascii="Calibri" w:eastAsia="Times New Roman" w:hAnsi="Calibri" w:cs="Calibri"/>
                <w:color w:val="000000"/>
                <w:lang w:eastAsia="en-GB"/>
              </w:rPr>
              <w:t>0.271715</w:t>
            </w:r>
          </w:p>
        </w:tc>
      </w:tr>
    </w:tbl>
    <w:p w14:paraId="510C2B3E" w14:textId="48A7D3F4" w:rsidR="00966146" w:rsidRDefault="00966146" w:rsidP="00BB0AE4">
      <w:pPr>
        <w:rPr>
          <w:rFonts w:asciiTheme="majorHAnsi" w:eastAsiaTheme="majorEastAsia" w:hAnsiTheme="majorHAnsi" w:cstheme="majorBidi"/>
          <w:color w:val="2E74B5" w:themeColor="accent1" w:themeShade="BF"/>
          <w:sz w:val="26"/>
          <w:szCs w:val="26"/>
        </w:rPr>
      </w:pPr>
      <w:r>
        <w:br w:type="page"/>
      </w:r>
    </w:p>
    <w:p w14:paraId="3C2FA109" w14:textId="7E605790" w:rsidR="00990836" w:rsidRDefault="006E2235" w:rsidP="00DF33F4">
      <w:pPr>
        <w:pStyle w:val="Heading2"/>
      </w:pPr>
      <w:r>
        <w:t>Logistic regression coefficients</w:t>
      </w:r>
    </w:p>
    <w:p w14:paraId="159DB8D5" w14:textId="7C624DE8" w:rsidR="00966146" w:rsidRPr="00966146" w:rsidRDefault="00966146" w:rsidP="00966146">
      <w:r>
        <w:t xml:space="preserve">These are the coefficient estimates from the logistic regression of section </w:t>
      </w:r>
      <w:r>
        <w:fldChar w:fldCharType="begin"/>
      </w:r>
      <w:r>
        <w:instrText xml:space="preserve"> REF _Ref523655923 \r \h </w:instrText>
      </w:r>
      <w:r>
        <w:fldChar w:fldCharType="separate"/>
      </w:r>
      <w:r w:rsidR="00391C8F">
        <w:t>7.3.2</w:t>
      </w:r>
      <w:r>
        <w:fldChar w:fldCharType="end"/>
      </w:r>
      <w:r>
        <w:t>.</w:t>
      </w:r>
    </w:p>
    <w:tbl>
      <w:tblPr>
        <w:tblW w:w="5720" w:type="dxa"/>
        <w:tblLook w:val="04A0" w:firstRow="1" w:lastRow="0" w:firstColumn="1" w:lastColumn="0" w:noHBand="0" w:noVBand="1"/>
      </w:tblPr>
      <w:tblGrid>
        <w:gridCol w:w="1680"/>
        <w:gridCol w:w="1016"/>
        <w:gridCol w:w="960"/>
        <w:gridCol w:w="960"/>
        <w:gridCol w:w="1120"/>
      </w:tblGrid>
      <w:tr w:rsidR="00990836" w:rsidRPr="00990836" w14:paraId="00EF0BC2" w14:textId="77777777" w:rsidTr="00990836">
        <w:trPr>
          <w:trHeight w:val="300"/>
        </w:trPr>
        <w:tc>
          <w:tcPr>
            <w:tcW w:w="1680" w:type="dxa"/>
            <w:tcBorders>
              <w:top w:val="nil"/>
              <w:left w:val="nil"/>
              <w:bottom w:val="single" w:sz="8" w:space="0" w:color="auto"/>
              <w:right w:val="nil"/>
            </w:tcBorders>
            <w:shd w:val="clear" w:color="auto" w:fill="auto"/>
            <w:noWrap/>
            <w:vAlign w:val="bottom"/>
            <w:hideMark/>
          </w:tcPr>
          <w:p w14:paraId="70A5434E"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Effect</w:t>
            </w:r>
          </w:p>
        </w:tc>
        <w:tc>
          <w:tcPr>
            <w:tcW w:w="1000" w:type="dxa"/>
            <w:tcBorders>
              <w:top w:val="nil"/>
              <w:left w:val="nil"/>
              <w:bottom w:val="single" w:sz="8" w:space="0" w:color="auto"/>
              <w:right w:val="nil"/>
            </w:tcBorders>
            <w:shd w:val="clear" w:color="auto" w:fill="auto"/>
            <w:noWrap/>
            <w:vAlign w:val="bottom"/>
            <w:hideMark/>
          </w:tcPr>
          <w:p w14:paraId="0F140B70"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Estimate</w:t>
            </w:r>
          </w:p>
        </w:tc>
        <w:tc>
          <w:tcPr>
            <w:tcW w:w="960" w:type="dxa"/>
            <w:tcBorders>
              <w:top w:val="nil"/>
              <w:left w:val="nil"/>
              <w:bottom w:val="single" w:sz="8" w:space="0" w:color="auto"/>
              <w:right w:val="nil"/>
            </w:tcBorders>
            <w:shd w:val="clear" w:color="auto" w:fill="auto"/>
            <w:noWrap/>
            <w:vAlign w:val="bottom"/>
            <w:hideMark/>
          </w:tcPr>
          <w:p w14:paraId="0F078428"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Std. Error</w:t>
            </w:r>
          </w:p>
        </w:tc>
        <w:tc>
          <w:tcPr>
            <w:tcW w:w="960" w:type="dxa"/>
            <w:tcBorders>
              <w:top w:val="nil"/>
              <w:left w:val="nil"/>
              <w:bottom w:val="single" w:sz="8" w:space="0" w:color="auto"/>
              <w:right w:val="nil"/>
            </w:tcBorders>
            <w:shd w:val="clear" w:color="auto" w:fill="auto"/>
            <w:noWrap/>
            <w:vAlign w:val="bottom"/>
            <w:hideMark/>
          </w:tcPr>
          <w:p w14:paraId="2E65BC69" w14:textId="77777777" w:rsidR="00990836" w:rsidRPr="00990836" w:rsidRDefault="00990836" w:rsidP="00990836">
            <w:pPr>
              <w:spacing w:after="0" w:line="240" w:lineRule="auto"/>
              <w:rPr>
                <w:rFonts w:ascii="Calibri" w:eastAsia="Times New Roman" w:hAnsi="Calibri" w:cs="Calibri"/>
                <w:b/>
                <w:bCs/>
                <w:color w:val="000000"/>
                <w:lang w:eastAsia="en-GB"/>
              </w:rPr>
            </w:pPr>
            <w:r w:rsidRPr="00990836">
              <w:rPr>
                <w:rFonts w:ascii="Calibri" w:eastAsia="Times New Roman" w:hAnsi="Calibri" w:cs="Calibri"/>
                <w:b/>
                <w:bCs/>
                <w:color w:val="000000"/>
                <w:lang w:eastAsia="en-GB"/>
              </w:rPr>
              <w:t>z</w:t>
            </w:r>
          </w:p>
        </w:tc>
        <w:tc>
          <w:tcPr>
            <w:tcW w:w="1120" w:type="dxa"/>
            <w:tcBorders>
              <w:top w:val="nil"/>
              <w:left w:val="nil"/>
              <w:bottom w:val="single" w:sz="8" w:space="0" w:color="auto"/>
              <w:right w:val="nil"/>
            </w:tcBorders>
            <w:shd w:val="clear" w:color="auto" w:fill="auto"/>
            <w:noWrap/>
            <w:vAlign w:val="bottom"/>
            <w:hideMark/>
          </w:tcPr>
          <w:p w14:paraId="0FF9E5BC" w14:textId="77777777" w:rsidR="00990836" w:rsidRPr="00990836" w:rsidRDefault="00990836" w:rsidP="00990836">
            <w:pPr>
              <w:spacing w:after="0" w:line="240" w:lineRule="auto"/>
              <w:rPr>
                <w:rFonts w:ascii="Calibri" w:eastAsia="Times New Roman" w:hAnsi="Calibri" w:cs="Calibri"/>
                <w:b/>
                <w:bCs/>
                <w:color w:val="000000"/>
                <w:lang w:eastAsia="en-GB"/>
              </w:rPr>
            </w:pPr>
            <w:proofErr w:type="spellStart"/>
            <w:r w:rsidRPr="00990836">
              <w:rPr>
                <w:rFonts w:ascii="Calibri" w:eastAsia="Times New Roman" w:hAnsi="Calibri" w:cs="Calibri"/>
                <w:b/>
                <w:bCs/>
                <w:color w:val="000000"/>
                <w:lang w:eastAsia="en-GB"/>
              </w:rPr>
              <w:t>Pr</w:t>
            </w:r>
            <w:proofErr w:type="spellEnd"/>
            <w:r w:rsidRPr="00990836">
              <w:rPr>
                <w:rFonts w:ascii="Calibri" w:eastAsia="Times New Roman" w:hAnsi="Calibri" w:cs="Calibri"/>
                <w:b/>
                <w:bCs/>
                <w:color w:val="000000"/>
                <w:lang w:eastAsia="en-GB"/>
              </w:rPr>
              <w:t>(&gt;|z|)</w:t>
            </w:r>
          </w:p>
        </w:tc>
      </w:tr>
      <w:tr w:rsidR="00990836" w:rsidRPr="00990836" w14:paraId="45248075" w14:textId="77777777" w:rsidTr="00990836">
        <w:trPr>
          <w:trHeight w:val="288"/>
        </w:trPr>
        <w:tc>
          <w:tcPr>
            <w:tcW w:w="1680" w:type="dxa"/>
            <w:tcBorders>
              <w:top w:val="nil"/>
              <w:left w:val="nil"/>
              <w:bottom w:val="nil"/>
              <w:right w:val="nil"/>
            </w:tcBorders>
            <w:shd w:val="clear" w:color="auto" w:fill="auto"/>
            <w:noWrap/>
            <w:vAlign w:val="bottom"/>
            <w:hideMark/>
          </w:tcPr>
          <w:p w14:paraId="6DA2B644"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(Intercept)</w:t>
            </w:r>
          </w:p>
        </w:tc>
        <w:tc>
          <w:tcPr>
            <w:tcW w:w="1000" w:type="dxa"/>
            <w:tcBorders>
              <w:top w:val="nil"/>
              <w:left w:val="nil"/>
              <w:bottom w:val="nil"/>
              <w:right w:val="nil"/>
            </w:tcBorders>
            <w:shd w:val="clear" w:color="auto" w:fill="auto"/>
            <w:noWrap/>
            <w:vAlign w:val="bottom"/>
            <w:hideMark/>
          </w:tcPr>
          <w:p w14:paraId="16372FA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-5.03</w:t>
            </w:r>
          </w:p>
        </w:tc>
        <w:tc>
          <w:tcPr>
            <w:tcW w:w="960" w:type="dxa"/>
            <w:tcBorders>
              <w:top w:val="nil"/>
              <w:left w:val="nil"/>
              <w:bottom w:val="nil"/>
              <w:right w:val="nil"/>
            </w:tcBorders>
            <w:shd w:val="clear" w:color="auto" w:fill="auto"/>
            <w:noWrap/>
            <w:vAlign w:val="bottom"/>
            <w:hideMark/>
          </w:tcPr>
          <w:p w14:paraId="5E2C4D6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1.84</w:t>
            </w:r>
          </w:p>
        </w:tc>
        <w:tc>
          <w:tcPr>
            <w:tcW w:w="960" w:type="dxa"/>
            <w:tcBorders>
              <w:top w:val="nil"/>
              <w:left w:val="nil"/>
              <w:bottom w:val="nil"/>
              <w:right w:val="nil"/>
            </w:tcBorders>
            <w:shd w:val="clear" w:color="auto" w:fill="auto"/>
            <w:noWrap/>
            <w:vAlign w:val="bottom"/>
            <w:hideMark/>
          </w:tcPr>
          <w:p w14:paraId="64A2F8B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-2.73</w:t>
            </w:r>
          </w:p>
        </w:tc>
        <w:tc>
          <w:tcPr>
            <w:tcW w:w="1120" w:type="dxa"/>
            <w:tcBorders>
              <w:top w:val="nil"/>
              <w:left w:val="nil"/>
              <w:bottom w:val="nil"/>
              <w:right w:val="nil"/>
            </w:tcBorders>
            <w:shd w:val="clear" w:color="auto" w:fill="auto"/>
            <w:noWrap/>
            <w:vAlign w:val="bottom"/>
            <w:hideMark/>
          </w:tcPr>
          <w:p w14:paraId="5B2C14B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0.006294</w:t>
            </w:r>
          </w:p>
        </w:tc>
      </w:tr>
      <w:tr w:rsidR="00990836" w:rsidRPr="00990836" w14:paraId="628DE5A5" w14:textId="77777777" w:rsidTr="00990836">
        <w:trPr>
          <w:trHeight w:val="288"/>
        </w:trPr>
        <w:tc>
          <w:tcPr>
            <w:tcW w:w="1680" w:type="dxa"/>
            <w:tcBorders>
              <w:top w:val="nil"/>
              <w:left w:val="nil"/>
              <w:bottom w:val="nil"/>
              <w:right w:val="nil"/>
            </w:tcBorders>
            <w:shd w:val="clear" w:color="auto" w:fill="auto"/>
            <w:noWrap/>
            <w:vAlign w:val="bottom"/>
            <w:hideMark/>
          </w:tcPr>
          <w:p w14:paraId="2460F4A1"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age</w:t>
            </w:r>
          </w:p>
        </w:tc>
        <w:tc>
          <w:tcPr>
            <w:tcW w:w="1000" w:type="dxa"/>
            <w:tcBorders>
              <w:top w:val="nil"/>
              <w:left w:val="nil"/>
              <w:bottom w:val="nil"/>
              <w:right w:val="nil"/>
            </w:tcBorders>
            <w:shd w:val="clear" w:color="auto" w:fill="auto"/>
            <w:noWrap/>
            <w:vAlign w:val="bottom"/>
            <w:hideMark/>
          </w:tcPr>
          <w:p w14:paraId="36957C1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1FC6294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102AD8C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1.81</w:t>
            </w:r>
          </w:p>
        </w:tc>
        <w:tc>
          <w:tcPr>
            <w:tcW w:w="1120" w:type="dxa"/>
            <w:tcBorders>
              <w:top w:val="nil"/>
              <w:left w:val="nil"/>
              <w:bottom w:val="nil"/>
              <w:right w:val="nil"/>
            </w:tcBorders>
            <w:shd w:val="clear" w:color="auto" w:fill="auto"/>
            <w:noWrap/>
            <w:vAlign w:val="bottom"/>
            <w:hideMark/>
          </w:tcPr>
          <w:p w14:paraId="56CBC693"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0.069805</w:t>
            </w:r>
          </w:p>
        </w:tc>
      </w:tr>
      <w:tr w:rsidR="00990836" w:rsidRPr="00990836" w14:paraId="5881137B" w14:textId="77777777" w:rsidTr="00990836">
        <w:trPr>
          <w:trHeight w:val="288"/>
        </w:trPr>
        <w:tc>
          <w:tcPr>
            <w:tcW w:w="1680" w:type="dxa"/>
            <w:tcBorders>
              <w:top w:val="nil"/>
              <w:left w:val="nil"/>
              <w:bottom w:val="nil"/>
              <w:right w:val="nil"/>
            </w:tcBorders>
            <w:shd w:val="clear" w:color="auto" w:fill="auto"/>
            <w:noWrap/>
            <w:vAlign w:val="bottom"/>
            <w:hideMark/>
          </w:tcPr>
          <w:p w14:paraId="78AFC886"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sex2</w:t>
            </w:r>
          </w:p>
        </w:tc>
        <w:tc>
          <w:tcPr>
            <w:tcW w:w="1000" w:type="dxa"/>
            <w:tcBorders>
              <w:top w:val="nil"/>
              <w:left w:val="nil"/>
              <w:bottom w:val="nil"/>
              <w:right w:val="nil"/>
            </w:tcBorders>
            <w:shd w:val="clear" w:color="auto" w:fill="auto"/>
            <w:noWrap/>
            <w:vAlign w:val="bottom"/>
            <w:hideMark/>
          </w:tcPr>
          <w:p w14:paraId="0AACB7D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-0.61</w:t>
            </w:r>
          </w:p>
        </w:tc>
        <w:tc>
          <w:tcPr>
            <w:tcW w:w="960" w:type="dxa"/>
            <w:tcBorders>
              <w:top w:val="nil"/>
              <w:left w:val="nil"/>
              <w:bottom w:val="nil"/>
              <w:right w:val="nil"/>
            </w:tcBorders>
            <w:shd w:val="clear" w:color="auto" w:fill="auto"/>
            <w:noWrap/>
            <w:vAlign w:val="bottom"/>
            <w:hideMark/>
          </w:tcPr>
          <w:p w14:paraId="1F16647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3917FDA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-11.44</w:t>
            </w:r>
          </w:p>
        </w:tc>
        <w:tc>
          <w:tcPr>
            <w:tcW w:w="1120" w:type="dxa"/>
            <w:tcBorders>
              <w:top w:val="nil"/>
              <w:left w:val="nil"/>
              <w:bottom w:val="nil"/>
              <w:right w:val="nil"/>
            </w:tcBorders>
            <w:shd w:val="clear" w:color="auto" w:fill="auto"/>
            <w:noWrap/>
            <w:vAlign w:val="bottom"/>
            <w:hideMark/>
          </w:tcPr>
          <w:p w14:paraId="686A7E6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&lt;2.00E-16</w:t>
            </w:r>
          </w:p>
        </w:tc>
      </w:tr>
      <w:tr w:rsidR="00990836" w:rsidRPr="00990836" w14:paraId="2D1F9E87" w14:textId="77777777" w:rsidTr="00990836">
        <w:trPr>
          <w:trHeight w:val="288"/>
        </w:trPr>
        <w:tc>
          <w:tcPr>
            <w:tcW w:w="1680" w:type="dxa"/>
            <w:tcBorders>
              <w:top w:val="nil"/>
              <w:left w:val="nil"/>
              <w:bottom w:val="nil"/>
              <w:right w:val="nil"/>
            </w:tcBorders>
            <w:shd w:val="clear" w:color="auto" w:fill="auto"/>
            <w:noWrap/>
            <w:vAlign w:val="bottom"/>
            <w:hideMark/>
          </w:tcPr>
          <w:p w14:paraId="6AD5477F"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I(age^2)</w:t>
            </w:r>
          </w:p>
        </w:tc>
        <w:tc>
          <w:tcPr>
            <w:tcW w:w="1000" w:type="dxa"/>
            <w:tcBorders>
              <w:top w:val="nil"/>
              <w:left w:val="nil"/>
              <w:bottom w:val="nil"/>
              <w:right w:val="nil"/>
            </w:tcBorders>
            <w:shd w:val="clear" w:color="auto" w:fill="auto"/>
            <w:noWrap/>
            <w:vAlign w:val="bottom"/>
            <w:hideMark/>
          </w:tcPr>
          <w:p w14:paraId="1324CFF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64B284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0C53D9D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5.24</w:t>
            </w:r>
          </w:p>
        </w:tc>
        <w:tc>
          <w:tcPr>
            <w:tcW w:w="1120" w:type="dxa"/>
            <w:tcBorders>
              <w:top w:val="nil"/>
              <w:left w:val="nil"/>
              <w:bottom w:val="nil"/>
              <w:right w:val="nil"/>
            </w:tcBorders>
            <w:shd w:val="clear" w:color="auto" w:fill="auto"/>
            <w:noWrap/>
            <w:vAlign w:val="bottom"/>
            <w:hideMark/>
          </w:tcPr>
          <w:p w14:paraId="07D90EF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1.64E-07</w:t>
            </w:r>
          </w:p>
        </w:tc>
      </w:tr>
      <w:tr w:rsidR="00990836" w:rsidRPr="00990836" w14:paraId="3BB28232" w14:textId="77777777" w:rsidTr="00990836">
        <w:trPr>
          <w:trHeight w:val="288"/>
        </w:trPr>
        <w:tc>
          <w:tcPr>
            <w:tcW w:w="1680" w:type="dxa"/>
            <w:tcBorders>
              <w:top w:val="nil"/>
              <w:left w:val="nil"/>
              <w:bottom w:val="nil"/>
              <w:right w:val="nil"/>
            </w:tcBorders>
            <w:shd w:val="clear" w:color="auto" w:fill="auto"/>
            <w:noWrap/>
            <w:vAlign w:val="bottom"/>
            <w:hideMark/>
          </w:tcPr>
          <w:p w14:paraId="31116C7F"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rdw</w:t>
            </w:r>
            <w:proofErr w:type="spellEnd"/>
          </w:p>
        </w:tc>
        <w:tc>
          <w:tcPr>
            <w:tcW w:w="1000" w:type="dxa"/>
            <w:tcBorders>
              <w:top w:val="nil"/>
              <w:left w:val="nil"/>
              <w:bottom w:val="nil"/>
              <w:right w:val="nil"/>
            </w:tcBorders>
            <w:shd w:val="clear" w:color="auto" w:fill="auto"/>
            <w:noWrap/>
            <w:vAlign w:val="bottom"/>
            <w:hideMark/>
          </w:tcPr>
          <w:p w14:paraId="047C1A9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1.14</w:t>
            </w:r>
          </w:p>
        </w:tc>
        <w:tc>
          <w:tcPr>
            <w:tcW w:w="960" w:type="dxa"/>
            <w:tcBorders>
              <w:top w:val="nil"/>
              <w:left w:val="nil"/>
              <w:bottom w:val="nil"/>
              <w:right w:val="nil"/>
            </w:tcBorders>
            <w:shd w:val="clear" w:color="auto" w:fill="auto"/>
            <w:noWrap/>
            <w:vAlign w:val="bottom"/>
            <w:hideMark/>
          </w:tcPr>
          <w:p w14:paraId="2815775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0.14</w:t>
            </w:r>
          </w:p>
        </w:tc>
        <w:tc>
          <w:tcPr>
            <w:tcW w:w="960" w:type="dxa"/>
            <w:tcBorders>
              <w:top w:val="nil"/>
              <w:left w:val="nil"/>
              <w:bottom w:val="nil"/>
              <w:right w:val="nil"/>
            </w:tcBorders>
            <w:shd w:val="clear" w:color="auto" w:fill="auto"/>
            <w:noWrap/>
            <w:vAlign w:val="bottom"/>
            <w:hideMark/>
          </w:tcPr>
          <w:p w14:paraId="5A8F0B1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8.35</w:t>
            </w:r>
          </w:p>
        </w:tc>
        <w:tc>
          <w:tcPr>
            <w:tcW w:w="1120" w:type="dxa"/>
            <w:tcBorders>
              <w:top w:val="nil"/>
              <w:left w:val="nil"/>
              <w:bottom w:val="nil"/>
              <w:right w:val="nil"/>
            </w:tcBorders>
            <w:shd w:val="clear" w:color="auto" w:fill="auto"/>
            <w:noWrap/>
            <w:vAlign w:val="bottom"/>
            <w:hideMark/>
          </w:tcPr>
          <w:p w14:paraId="3CA9085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&lt;2.00E-16</w:t>
            </w:r>
          </w:p>
        </w:tc>
      </w:tr>
      <w:tr w:rsidR="00990836" w:rsidRPr="00990836" w14:paraId="22693F1A" w14:textId="77777777" w:rsidTr="00990836">
        <w:trPr>
          <w:trHeight w:val="288"/>
        </w:trPr>
        <w:tc>
          <w:tcPr>
            <w:tcW w:w="1680" w:type="dxa"/>
            <w:tcBorders>
              <w:top w:val="nil"/>
              <w:left w:val="nil"/>
              <w:bottom w:val="nil"/>
              <w:right w:val="nil"/>
            </w:tcBorders>
            <w:shd w:val="clear" w:color="auto" w:fill="auto"/>
            <w:noWrap/>
            <w:vAlign w:val="bottom"/>
            <w:hideMark/>
          </w:tcPr>
          <w:p w14:paraId="4A398AA9"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I(rdw^2)</w:t>
            </w:r>
          </w:p>
        </w:tc>
        <w:tc>
          <w:tcPr>
            <w:tcW w:w="1000" w:type="dxa"/>
            <w:tcBorders>
              <w:top w:val="nil"/>
              <w:left w:val="nil"/>
              <w:bottom w:val="nil"/>
              <w:right w:val="nil"/>
            </w:tcBorders>
            <w:shd w:val="clear" w:color="auto" w:fill="auto"/>
            <w:noWrap/>
            <w:vAlign w:val="bottom"/>
            <w:hideMark/>
          </w:tcPr>
          <w:p w14:paraId="1C894EB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5A9D635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62FA29BF"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-6.43</w:t>
            </w:r>
          </w:p>
        </w:tc>
        <w:tc>
          <w:tcPr>
            <w:tcW w:w="1120" w:type="dxa"/>
            <w:tcBorders>
              <w:top w:val="nil"/>
              <w:left w:val="nil"/>
              <w:bottom w:val="nil"/>
              <w:right w:val="nil"/>
            </w:tcBorders>
            <w:shd w:val="clear" w:color="auto" w:fill="auto"/>
            <w:noWrap/>
            <w:vAlign w:val="bottom"/>
            <w:hideMark/>
          </w:tcPr>
          <w:p w14:paraId="3220765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1.26E-10</w:t>
            </w:r>
          </w:p>
        </w:tc>
      </w:tr>
      <w:tr w:rsidR="00990836" w:rsidRPr="00990836" w14:paraId="44634F67" w14:textId="77777777" w:rsidTr="00990836">
        <w:trPr>
          <w:trHeight w:val="288"/>
        </w:trPr>
        <w:tc>
          <w:tcPr>
            <w:tcW w:w="1680" w:type="dxa"/>
            <w:tcBorders>
              <w:top w:val="nil"/>
              <w:left w:val="nil"/>
              <w:bottom w:val="nil"/>
              <w:right w:val="nil"/>
            </w:tcBorders>
            <w:shd w:val="clear" w:color="auto" w:fill="auto"/>
            <w:noWrap/>
            <w:vAlign w:val="bottom"/>
            <w:hideMark/>
          </w:tcPr>
          <w:p w14:paraId="3AA68B35"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wbc</w:t>
            </w:r>
            <w:proofErr w:type="spellEnd"/>
          </w:p>
        </w:tc>
        <w:tc>
          <w:tcPr>
            <w:tcW w:w="1000" w:type="dxa"/>
            <w:tcBorders>
              <w:top w:val="nil"/>
              <w:left w:val="nil"/>
              <w:bottom w:val="nil"/>
              <w:right w:val="nil"/>
            </w:tcBorders>
            <w:shd w:val="clear" w:color="auto" w:fill="auto"/>
            <w:noWrap/>
            <w:vAlign w:val="bottom"/>
            <w:hideMark/>
          </w:tcPr>
          <w:p w14:paraId="2237440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0.03</w:t>
            </w:r>
          </w:p>
        </w:tc>
        <w:tc>
          <w:tcPr>
            <w:tcW w:w="960" w:type="dxa"/>
            <w:tcBorders>
              <w:top w:val="nil"/>
              <w:left w:val="nil"/>
              <w:bottom w:val="nil"/>
              <w:right w:val="nil"/>
            </w:tcBorders>
            <w:shd w:val="clear" w:color="auto" w:fill="auto"/>
            <w:noWrap/>
            <w:vAlign w:val="bottom"/>
            <w:hideMark/>
          </w:tcPr>
          <w:p w14:paraId="3D3976DE"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6091F09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3.34</w:t>
            </w:r>
          </w:p>
        </w:tc>
        <w:tc>
          <w:tcPr>
            <w:tcW w:w="1120" w:type="dxa"/>
            <w:tcBorders>
              <w:top w:val="nil"/>
              <w:left w:val="nil"/>
              <w:bottom w:val="nil"/>
              <w:right w:val="nil"/>
            </w:tcBorders>
            <w:shd w:val="clear" w:color="auto" w:fill="auto"/>
            <w:noWrap/>
            <w:vAlign w:val="bottom"/>
            <w:hideMark/>
          </w:tcPr>
          <w:p w14:paraId="59C70DA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0.000831</w:t>
            </w:r>
          </w:p>
        </w:tc>
      </w:tr>
      <w:tr w:rsidR="00990836" w:rsidRPr="00990836" w14:paraId="1FA64D2F" w14:textId="77777777" w:rsidTr="00990836">
        <w:trPr>
          <w:trHeight w:val="288"/>
        </w:trPr>
        <w:tc>
          <w:tcPr>
            <w:tcW w:w="1680" w:type="dxa"/>
            <w:tcBorders>
              <w:top w:val="nil"/>
              <w:left w:val="nil"/>
              <w:bottom w:val="nil"/>
              <w:right w:val="nil"/>
            </w:tcBorders>
            <w:shd w:val="clear" w:color="auto" w:fill="auto"/>
            <w:noWrap/>
            <w:vAlign w:val="bottom"/>
            <w:hideMark/>
          </w:tcPr>
          <w:p w14:paraId="30EA01CE"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crp</w:t>
            </w:r>
            <w:proofErr w:type="spellEnd"/>
          </w:p>
        </w:tc>
        <w:tc>
          <w:tcPr>
            <w:tcW w:w="1000" w:type="dxa"/>
            <w:tcBorders>
              <w:top w:val="nil"/>
              <w:left w:val="nil"/>
              <w:bottom w:val="nil"/>
              <w:right w:val="nil"/>
            </w:tcBorders>
            <w:shd w:val="clear" w:color="auto" w:fill="auto"/>
            <w:noWrap/>
            <w:vAlign w:val="bottom"/>
            <w:hideMark/>
          </w:tcPr>
          <w:p w14:paraId="1C53F81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0.20</w:t>
            </w:r>
          </w:p>
        </w:tc>
        <w:tc>
          <w:tcPr>
            <w:tcW w:w="960" w:type="dxa"/>
            <w:tcBorders>
              <w:top w:val="nil"/>
              <w:left w:val="nil"/>
              <w:bottom w:val="nil"/>
              <w:right w:val="nil"/>
            </w:tcBorders>
            <w:shd w:val="clear" w:color="auto" w:fill="auto"/>
            <w:noWrap/>
            <w:vAlign w:val="bottom"/>
            <w:hideMark/>
          </w:tcPr>
          <w:p w14:paraId="5C60F29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0.04</w:t>
            </w:r>
          </w:p>
        </w:tc>
        <w:tc>
          <w:tcPr>
            <w:tcW w:w="960" w:type="dxa"/>
            <w:tcBorders>
              <w:top w:val="nil"/>
              <w:left w:val="nil"/>
              <w:bottom w:val="nil"/>
              <w:right w:val="nil"/>
            </w:tcBorders>
            <w:shd w:val="clear" w:color="auto" w:fill="auto"/>
            <w:noWrap/>
            <w:vAlign w:val="bottom"/>
            <w:hideMark/>
          </w:tcPr>
          <w:p w14:paraId="0E47E7E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5.29</w:t>
            </w:r>
          </w:p>
        </w:tc>
        <w:tc>
          <w:tcPr>
            <w:tcW w:w="1120" w:type="dxa"/>
            <w:tcBorders>
              <w:top w:val="nil"/>
              <w:left w:val="nil"/>
              <w:bottom w:val="nil"/>
              <w:right w:val="nil"/>
            </w:tcBorders>
            <w:shd w:val="clear" w:color="auto" w:fill="auto"/>
            <w:noWrap/>
            <w:vAlign w:val="bottom"/>
            <w:hideMark/>
          </w:tcPr>
          <w:p w14:paraId="77980FE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1.20E-07</w:t>
            </w:r>
          </w:p>
        </w:tc>
      </w:tr>
      <w:tr w:rsidR="00990836" w:rsidRPr="00990836" w14:paraId="47777A42" w14:textId="77777777" w:rsidTr="00990836">
        <w:trPr>
          <w:trHeight w:val="288"/>
        </w:trPr>
        <w:tc>
          <w:tcPr>
            <w:tcW w:w="1680" w:type="dxa"/>
            <w:tcBorders>
              <w:top w:val="nil"/>
              <w:left w:val="nil"/>
              <w:bottom w:val="nil"/>
              <w:right w:val="nil"/>
            </w:tcBorders>
            <w:shd w:val="clear" w:color="auto" w:fill="auto"/>
            <w:noWrap/>
            <w:vAlign w:val="bottom"/>
            <w:hideMark/>
          </w:tcPr>
          <w:p w14:paraId="49EBD61F"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I(crp^2)</w:t>
            </w:r>
          </w:p>
        </w:tc>
        <w:tc>
          <w:tcPr>
            <w:tcW w:w="1000" w:type="dxa"/>
            <w:tcBorders>
              <w:top w:val="nil"/>
              <w:left w:val="nil"/>
              <w:bottom w:val="nil"/>
              <w:right w:val="nil"/>
            </w:tcBorders>
            <w:shd w:val="clear" w:color="auto" w:fill="auto"/>
            <w:noWrap/>
            <w:vAlign w:val="bottom"/>
            <w:hideMark/>
          </w:tcPr>
          <w:p w14:paraId="7782392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59D686F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1604CC2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-3.10</w:t>
            </w:r>
          </w:p>
        </w:tc>
        <w:tc>
          <w:tcPr>
            <w:tcW w:w="1120" w:type="dxa"/>
            <w:tcBorders>
              <w:top w:val="nil"/>
              <w:left w:val="nil"/>
              <w:bottom w:val="nil"/>
              <w:right w:val="nil"/>
            </w:tcBorders>
            <w:shd w:val="clear" w:color="auto" w:fill="auto"/>
            <w:noWrap/>
            <w:vAlign w:val="bottom"/>
            <w:hideMark/>
          </w:tcPr>
          <w:p w14:paraId="5119023B"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0.001969</w:t>
            </w:r>
          </w:p>
        </w:tc>
      </w:tr>
      <w:tr w:rsidR="00990836" w:rsidRPr="00990836" w14:paraId="593980F9" w14:textId="77777777" w:rsidTr="00990836">
        <w:trPr>
          <w:trHeight w:val="288"/>
        </w:trPr>
        <w:tc>
          <w:tcPr>
            <w:tcW w:w="1680" w:type="dxa"/>
            <w:tcBorders>
              <w:top w:val="nil"/>
              <w:left w:val="nil"/>
              <w:bottom w:val="nil"/>
              <w:right w:val="nil"/>
            </w:tcBorders>
            <w:shd w:val="clear" w:color="auto" w:fill="auto"/>
            <w:noWrap/>
            <w:vAlign w:val="bottom"/>
            <w:hideMark/>
          </w:tcPr>
          <w:p w14:paraId="4D9A143C"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cre</w:t>
            </w:r>
            <w:proofErr w:type="spellEnd"/>
          </w:p>
        </w:tc>
        <w:tc>
          <w:tcPr>
            <w:tcW w:w="1000" w:type="dxa"/>
            <w:tcBorders>
              <w:top w:val="nil"/>
              <w:left w:val="nil"/>
              <w:bottom w:val="nil"/>
              <w:right w:val="nil"/>
            </w:tcBorders>
            <w:shd w:val="clear" w:color="auto" w:fill="auto"/>
            <w:noWrap/>
            <w:vAlign w:val="bottom"/>
            <w:hideMark/>
          </w:tcPr>
          <w:p w14:paraId="2B072EF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4DA1AC8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4E644EA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7.32</w:t>
            </w:r>
          </w:p>
        </w:tc>
        <w:tc>
          <w:tcPr>
            <w:tcW w:w="1120" w:type="dxa"/>
            <w:tcBorders>
              <w:top w:val="nil"/>
              <w:left w:val="nil"/>
              <w:bottom w:val="nil"/>
              <w:right w:val="nil"/>
            </w:tcBorders>
            <w:shd w:val="clear" w:color="auto" w:fill="auto"/>
            <w:noWrap/>
            <w:vAlign w:val="bottom"/>
            <w:hideMark/>
          </w:tcPr>
          <w:p w14:paraId="7929F21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2.54E-13</w:t>
            </w:r>
          </w:p>
        </w:tc>
      </w:tr>
      <w:tr w:rsidR="00990836" w:rsidRPr="00990836" w14:paraId="67FDBA12" w14:textId="77777777" w:rsidTr="00990836">
        <w:trPr>
          <w:trHeight w:val="288"/>
        </w:trPr>
        <w:tc>
          <w:tcPr>
            <w:tcW w:w="1680" w:type="dxa"/>
            <w:tcBorders>
              <w:top w:val="nil"/>
              <w:left w:val="nil"/>
              <w:bottom w:val="nil"/>
              <w:right w:val="nil"/>
            </w:tcBorders>
            <w:shd w:val="clear" w:color="auto" w:fill="auto"/>
            <w:noWrap/>
            <w:vAlign w:val="bottom"/>
            <w:hideMark/>
          </w:tcPr>
          <w:p w14:paraId="0E15ACD9"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I(cre^2)</w:t>
            </w:r>
          </w:p>
        </w:tc>
        <w:tc>
          <w:tcPr>
            <w:tcW w:w="1000" w:type="dxa"/>
            <w:tcBorders>
              <w:top w:val="nil"/>
              <w:left w:val="nil"/>
              <w:bottom w:val="nil"/>
              <w:right w:val="nil"/>
            </w:tcBorders>
            <w:shd w:val="clear" w:color="auto" w:fill="auto"/>
            <w:noWrap/>
            <w:vAlign w:val="bottom"/>
            <w:hideMark/>
          </w:tcPr>
          <w:p w14:paraId="7094B2E2"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139F6ED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666B960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-4.66</w:t>
            </w:r>
          </w:p>
        </w:tc>
        <w:tc>
          <w:tcPr>
            <w:tcW w:w="1120" w:type="dxa"/>
            <w:tcBorders>
              <w:top w:val="nil"/>
              <w:left w:val="nil"/>
              <w:bottom w:val="nil"/>
              <w:right w:val="nil"/>
            </w:tcBorders>
            <w:shd w:val="clear" w:color="auto" w:fill="auto"/>
            <w:noWrap/>
            <w:vAlign w:val="bottom"/>
            <w:hideMark/>
          </w:tcPr>
          <w:p w14:paraId="48686529"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3.20E-06</w:t>
            </w:r>
          </w:p>
        </w:tc>
      </w:tr>
      <w:tr w:rsidR="00990836" w:rsidRPr="00990836" w14:paraId="6BAFFF37" w14:textId="77777777" w:rsidTr="00990836">
        <w:trPr>
          <w:trHeight w:val="288"/>
        </w:trPr>
        <w:tc>
          <w:tcPr>
            <w:tcW w:w="1680" w:type="dxa"/>
            <w:tcBorders>
              <w:top w:val="nil"/>
              <w:left w:val="nil"/>
              <w:bottom w:val="nil"/>
              <w:right w:val="nil"/>
            </w:tcBorders>
            <w:shd w:val="clear" w:color="auto" w:fill="auto"/>
            <w:noWrap/>
            <w:vAlign w:val="bottom"/>
            <w:hideMark/>
          </w:tcPr>
          <w:p w14:paraId="0BD83F2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alb</w:t>
            </w:r>
            <w:proofErr w:type="spellEnd"/>
          </w:p>
        </w:tc>
        <w:tc>
          <w:tcPr>
            <w:tcW w:w="1000" w:type="dxa"/>
            <w:tcBorders>
              <w:top w:val="nil"/>
              <w:left w:val="nil"/>
              <w:bottom w:val="nil"/>
              <w:right w:val="nil"/>
            </w:tcBorders>
            <w:shd w:val="clear" w:color="auto" w:fill="auto"/>
            <w:noWrap/>
            <w:vAlign w:val="bottom"/>
            <w:hideMark/>
          </w:tcPr>
          <w:p w14:paraId="01FA686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-3.77</w:t>
            </w:r>
          </w:p>
        </w:tc>
        <w:tc>
          <w:tcPr>
            <w:tcW w:w="960" w:type="dxa"/>
            <w:tcBorders>
              <w:top w:val="nil"/>
              <w:left w:val="nil"/>
              <w:bottom w:val="nil"/>
              <w:right w:val="nil"/>
            </w:tcBorders>
            <w:shd w:val="clear" w:color="auto" w:fill="auto"/>
            <w:noWrap/>
            <w:vAlign w:val="bottom"/>
            <w:hideMark/>
          </w:tcPr>
          <w:p w14:paraId="7E83C64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0.76</w:t>
            </w:r>
          </w:p>
        </w:tc>
        <w:tc>
          <w:tcPr>
            <w:tcW w:w="960" w:type="dxa"/>
            <w:tcBorders>
              <w:top w:val="nil"/>
              <w:left w:val="nil"/>
              <w:bottom w:val="nil"/>
              <w:right w:val="nil"/>
            </w:tcBorders>
            <w:shd w:val="clear" w:color="auto" w:fill="auto"/>
            <w:noWrap/>
            <w:vAlign w:val="bottom"/>
            <w:hideMark/>
          </w:tcPr>
          <w:p w14:paraId="2059841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-4.94</w:t>
            </w:r>
          </w:p>
        </w:tc>
        <w:tc>
          <w:tcPr>
            <w:tcW w:w="1120" w:type="dxa"/>
            <w:tcBorders>
              <w:top w:val="nil"/>
              <w:left w:val="nil"/>
              <w:bottom w:val="nil"/>
              <w:right w:val="nil"/>
            </w:tcBorders>
            <w:shd w:val="clear" w:color="auto" w:fill="auto"/>
            <w:noWrap/>
            <w:vAlign w:val="bottom"/>
            <w:hideMark/>
          </w:tcPr>
          <w:p w14:paraId="252DDE2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7.90E-07</w:t>
            </w:r>
          </w:p>
        </w:tc>
      </w:tr>
      <w:tr w:rsidR="00990836" w:rsidRPr="00990836" w14:paraId="142AA0EE" w14:textId="77777777" w:rsidTr="00990836">
        <w:trPr>
          <w:trHeight w:val="288"/>
        </w:trPr>
        <w:tc>
          <w:tcPr>
            <w:tcW w:w="1680" w:type="dxa"/>
            <w:tcBorders>
              <w:top w:val="nil"/>
              <w:left w:val="nil"/>
              <w:bottom w:val="nil"/>
              <w:right w:val="nil"/>
            </w:tcBorders>
            <w:shd w:val="clear" w:color="auto" w:fill="auto"/>
            <w:noWrap/>
            <w:vAlign w:val="bottom"/>
            <w:hideMark/>
          </w:tcPr>
          <w:p w14:paraId="59DECFA6"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I(alb^2)</w:t>
            </w:r>
          </w:p>
        </w:tc>
        <w:tc>
          <w:tcPr>
            <w:tcW w:w="1000" w:type="dxa"/>
            <w:tcBorders>
              <w:top w:val="nil"/>
              <w:left w:val="nil"/>
              <w:bottom w:val="nil"/>
              <w:right w:val="nil"/>
            </w:tcBorders>
            <w:shd w:val="clear" w:color="auto" w:fill="auto"/>
            <w:noWrap/>
            <w:vAlign w:val="bottom"/>
            <w:hideMark/>
          </w:tcPr>
          <w:p w14:paraId="53D0F81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0.40</w:t>
            </w:r>
          </w:p>
        </w:tc>
        <w:tc>
          <w:tcPr>
            <w:tcW w:w="960" w:type="dxa"/>
            <w:tcBorders>
              <w:top w:val="nil"/>
              <w:left w:val="nil"/>
              <w:bottom w:val="nil"/>
              <w:right w:val="nil"/>
            </w:tcBorders>
            <w:shd w:val="clear" w:color="auto" w:fill="auto"/>
            <w:noWrap/>
            <w:vAlign w:val="bottom"/>
            <w:hideMark/>
          </w:tcPr>
          <w:p w14:paraId="12CA233C"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0.10</w:t>
            </w:r>
          </w:p>
        </w:tc>
        <w:tc>
          <w:tcPr>
            <w:tcW w:w="960" w:type="dxa"/>
            <w:tcBorders>
              <w:top w:val="nil"/>
              <w:left w:val="nil"/>
              <w:bottom w:val="nil"/>
              <w:right w:val="nil"/>
            </w:tcBorders>
            <w:shd w:val="clear" w:color="auto" w:fill="auto"/>
            <w:noWrap/>
            <w:vAlign w:val="bottom"/>
            <w:hideMark/>
          </w:tcPr>
          <w:p w14:paraId="6FB673F5"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4.15</w:t>
            </w:r>
          </w:p>
        </w:tc>
        <w:tc>
          <w:tcPr>
            <w:tcW w:w="1120" w:type="dxa"/>
            <w:tcBorders>
              <w:top w:val="nil"/>
              <w:left w:val="nil"/>
              <w:bottom w:val="nil"/>
              <w:right w:val="nil"/>
            </w:tcBorders>
            <w:shd w:val="clear" w:color="auto" w:fill="auto"/>
            <w:noWrap/>
            <w:vAlign w:val="bottom"/>
            <w:hideMark/>
          </w:tcPr>
          <w:p w14:paraId="458B82E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3.39E-05</w:t>
            </w:r>
          </w:p>
        </w:tc>
      </w:tr>
      <w:tr w:rsidR="00990836" w:rsidRPr="00990836" w14:paraId="20D8F138" w14:textId="77777777" w:rsidTr="00990836">
        <w:trPr>
          <w:trHeight w:val="288"/>
        </w:trPr>
        <w:tc>
          <w:tcPr>
            <w:tcW w:w="1680" w:type="dxa"/>
            <w:tcBorders>
              <w:top w:val="nil"/>
              <w:left w:val="nil"/>
              <w:bottom w:val="nil"/>
              <w:right w:val="nil"/>
            </w:tcBorders>
            <w:shd w:val="clear" w:color="auto" w:fill="auto"/>
            <w:noWrap/>
            <w:vAlign w:val="bottom"/>
            <w:hideMark/>
          </w:tcPr>
          <w:p w14:paraId="426C9457"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rbc</w:t>
            </w:r>
            <w:proofErr w:type="spellEnd"/>
          </w:p>
        </w:tc>
        <w:tc>
          <w:tcPr>
            <w:tcW w:w="1000" w:type="dxa"/>
            <w:tcBorders>
              <w:top w:val="nil"/>
              <w:left w:val="nil"/>
              <w:bottom w:val="nil"/>
              <w:right w:val="nil"/>
            </w:tcBorders>
            <w:shd w:val="clear" w:color="auto" w:fill="auto"/>
            <w:noWrap/>
            <w:vAlign w:val="bottom"/>
            <w:hideMark/>
          </w:tcPr>
          <w:p w14:paraId="5A83AB3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-0.45</w:t>
            </w:r>
          </w:p>
        </w:tc>
        <w:tc>
          <w:tcPr>
            <w:tcW w:w="960" w:type="dxa"/>
            <w:tcBorders>
              <w:top w:val="nil"/>
              <w:left w:val="nil"/>
              <w:bottom w:val="nil"/>
              <w:right w:val="nil"/>
            </w:tcBorders>
            <w:shd w:val="clear" w:color="auto" w:fill="auto"/>
            <w:noWrap/>
            <w:vAlign w:val="bottom"/>
            <w:hideMark/>
          </w:tcPr>
          <w:p w14:paraId="084B4BA0"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0.05</w:t>
            </w:r>
          </w:p>
        </w:tc>
        <w:tc>
          <w:tcPr>
            <w:tcW w:w="960" w:type="dxa"/>
            <w:tcBorders>
              <w:top w:val="nil"/>
              <w:left w:val="nil"/>
              <w:bottom w:val="nil"/>
              <w:right w:val="nil"/>
            </w:tcBorders>
            <w:shd w:val="clear" w:color="auto" w:fill="auto"/>
            <w:noWrap/>
            <w:vAlign w:val="bottom"/>
            <w:hideMark/>
          </w:tcPr>
          <w:p w14:paraId="4BA0DDEA"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-9.12</w:t>
            </w:r>
          </w:p>
        </w:tc>
        <w:tc>
          <w:tcPr>
            <w:tcW w:w="1120" w:type="dxa"/>
            <w:tcBorders>
              <w:top w:val="nil"/>
              <w:left w:val="nil"/>
              <w:bottom w:val="nil"/>
              <w:right w:val="nil"/>
            </w:tcBorders>
            <w:shd w:val="clear" w:color="auto" w:fill="auto"/>
            <w:noWrap/>
            <w:vAlign w:val="bottom"/>
            <w:hideMark/>
          </w:tcPr>
          <w:p w14:paraId="756E3AF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&lt;2.00E-16</w:t>
            </w:r>
          </w:p>
        </w:tc>
      </w:tr>
      <w:tr w:rsidR="00990836" w:rsidRPr="00990836" w14:paraId="4EB7938C" w14:textId="77777777" w:rsidTr="00990836">
        <w:trPr>
          <w:trHeight w:val="288"/>
        </w:trPr>
        <w:tc>
          <w:tcPr>
            <w:tcW w:w="1680" w:type="dxa"/>
            <w:tcBorders>
              <w:top w:val="nil"/>
              <w:left w:val="nil"/>
              <w:bottom w:val="nil"/>
              <w:right w:val="nil"/>
            </w:tcBorders>
            <w:shd w:val="clear" w:color="auto" w:fill="auto"/>
            <w:noWrap/>
            <w:vAlign w:val="bottom"/>
            <w:hideMark/>
          </w:tcPr>
          <w:p w14:paraId="3DAAC2F1"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lmp</w:t>
            </w:r>
            <w:proofErr w:type="spellEnd"/>
          </w:p>
        </w:tc>
        <w:tc>
          <w:tcPr>
            <w:tcW w:w="1000" w:type="dxa"/>
            <w:tcBorders>
              <w:top w:val="nil"/>
              <w:left w:val="nil"/>
              <w:bottom w:val="nil"/>
              <w:right w:val="nil"/>
            </w:tcBorders>
            <w:shd w:val="clear" w:color="auto" w:fill="auto"/>
            <w:noWrap/>
            <w:vAlign w:val="bottom"/>
            <w:hideMark/>
          </w:tcPr>
          <w:p w14:paraId="5B0569F8"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79BF47CD"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0.00</w:t>
            </w:r>
          </w:p>
        </w:tc>
        <w:tc>
          <w:tcPr>
            <w:tcW w:w="960" w:type="dxa"/>
            <w:tcBorders>
              <w:top w:val="nil"/>
              <w:left w:val="nil"/>
              <w:bottom w:val="nil"/>
              <w:right w:val="nil"/>
            </w:tcBorders>
            <w:shd w:val="clear" w:color="auto" w:fill="auto"/>
            <w:noWrap/>
            <w:vAlign w:val="bottom"/>
            <w:hideMark/>
          </w:tcPr>
          <w:p w14:paraId="3A327537"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-7.40</w:t>
            </w:r>
          </w:p>
        </w:tc>
        <w:tc>
          <w:tcPr>
            <w:tcW w:w="1120" w:type="dxa"/>
            <w:tcBorders>
              <w:top w:val="nil"/>
              <w:left w:val="nil"/>
              <w:bottom w:val="nil"/>
              <w:right w:val="nil"/>
            </w:tcBorders>
            <w:shd w:val="clear" w:color="auto" w:fill="auto"/>
            <w:noWrap/>
            <w:vAlign w:val="bottom"/>
            <w:hideMark/>
          </w:tcPr>
          <w:p w14:paraId="3CC78EA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1.42E-13</w:t>
            </w:r>
          </w:p>
        </w:tc>
      </w:tr>
      <w:tr w:rsidR="00990836" w:rsidRPr="00990836" w14:paraId="1C971F64" w14:textId="77777777" w:rsidTr="00990836">
        <w:trPr>
          <w:trHeight w:val="288"/>
        </w:trPr>
        <w:tc>
          <w:tcPr>
            <w:tcW w:w="1680" w:type="dxa"/>
            <w:tcBorders>
              <w:top w:val="nil"/>
              <w:left w:val="nil"/>
              <w:bottom w:val="nil"/>
              <w:right w:val="nil"/>
            </w:tcBorders>
            <w:shd w:val="clear" w:color="auto" w:fill="auto"/>
            <w:noWrap/>
            <w:vAlign w:val="bottom"/>
            <w:hideMark/>
          </w:tcPr>
          <w:p w14:paraId="73A452A0" w14:textId="77777777" w:rsidR="00990836" w:rsidRPr="00990836" w:rsidRDefault="00990836" w:rsidP="00990836">
            <w:pPr>
              <w:spacing w:after="0" w:line="240" w:lineRule="auto"/>
              <w:rPr>
                <w:rFonts w:ascii="Calibri" w:eastAsia="Times New Roman" w:hAnsi="Calibri" w:cs="Calibri"/>
                <w:color w:val="000000"/>
                <w:lang w:eastAsia="en-GB"/>
              </w:rPr>
            </w:pPr>
            <w:proofErr w:type="spellStart"/>
            <w:r w:rsidRPr="00990836">
              <w:rPr>
                <w:rFonts w:ascii="Calibri" w:eastAsia="Times New Roman" w:hAnsi="Calibri" w:cs="Calibri"/>
                <w:color w:val="000000"/>
                <w:lang w:eastAsia="en-GB"/>
              </w:rPr>
              <w:t>mpv</w:t>
            </w:r>
            <w:proofErr w:type="spellEnd"/>
          </w:p>
        </w:tc>
        <w:tc>
          <w:tcPr>
            <w:tcW w:w="1000" w:type="dxa"/>
            <w:tcBorders>
              <w:top w:val="nil"/>
              <w:left w:val="nil"/>
              <w:bottom w:val="nil"/>
              <w:right w:val="nil"/>
            </w:tcBorders>
            <w:shd w:val="clear" w:color="auto" w:fill="auto"/>
            <w:noWrap/>
            <w:vAlign w:val="bottom"/>
            <w:hideMark/>
          </w:tcPr>
          <w:p w14:paraId="0202AC2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0.01</w:t>
            </w:r>
          </w:p>
        </w:tc>
        <w:tc>
          <w:tcPr>
            <w:tcW w:w="960" w:type="dxa"/>
            <w:tcBorders>
              <w:top w:val="nil"/>
              <w:left w:val="nil"/>
              <w:bottom w:val="nil"/>
              <w:right w:val="nil"/>
            </w:tcBorders>
            <w:shd w:val="clear" w:color="auto" w:fill="auto"/>
            <w:noWrap/>
            <w:vAlign w:val="bottom"/>
            <w:hideMark/>
          </w:tcPr>
          <w:p w14:paraId="3B9225F6"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0.02</w:t>
            </w:r>
          </w:p>
        </w:tc>
        <w:tc>
          <w:tcPr>
            <w:tcW w:w="960" w:type="dxa"/>
            <w:tcBorders>
              <w:top w:val="nil"/>
              <w:left w:val="nil"/>
              <w:bottom w:val="nil"/>
              <w:right w:val="nil"/>
            </w:tcBorders>
            <w:shd w:val="clear" w:color="auto" w:fill="auto"/>
            <w:noWrap/>
            <w:vAlign w:val="bottom"/>
            <w:hideMark/>
          </w:tcPr>
          <w:p w14:paraId="70C71C24"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0.61</w:t>
            </w:r>
          </w:p>
        </w:tc>
        <w:tc>
          <w:tcPr>
            <w:tcW w:w="1120" w:type="dxa"/>
            <w:tcBorders>
              <w:top w:val="nil"/>
              <w:left w:val="nil"/>
              <w:bottom w:val="nil"/>
              <w:right w:val="nil"/>
            </w:tcBorders>
            <w:shd w:val="clear" w:color="auto" w:fill="auto"/>
            <w:noWrap/>
            <w:vAlign w:val="bottom"/>
            <w:hideMark/>
          </w:tcPr>
          <w:p w14:paraId="218F96C1" w14:textId="77777777" w:rsidR="00990836" w:rsidRPr="00990836" w:rsidRDefault="00990836" w:rsidP="00990836">
            <w:pPr>
              <w:spacing w:after="0" w:line="240" w:lineRule="auto"/>
              <w:jc w:val="right"/>
              <w:rPr>
                <w:rFonts w:ascii="Calibri" w:eastAsia="Times New Roman" w:hAnsi="Calibri" w:cs="Calibri"/>
                <w:color w:val="000000"/>
                <w:lang w:eastAsia="en-GB"/>
              </w:rPr>
            </w:pPr>
            <w:r w:rsidRPr="00990836">
              <w:rPr>
                <w:rFonts w:ascii="Calibri" w:eastAsia="Times New Roman" w:hAnsi="Calibri" w:cs="Calibri"/>
                <w:color w:val="000000"/>
                <w:lang w:eastAsia="en-GB"/>
              </w:rPr>
              <w:t>0.543306</w:t>
            </w:r>
          </w:p>
        </w:tc>
      </w:tr>
      <w:tr w:rsidR="00990836" w:rsidRPr="00990836" w14:paraId="7F50EFE6" w14:textId="77777777" w:rsidTr="00990836">
        <w:trPr>
          <w:trHeight w:val="288"/>
        </w:trPr>
        <w:tc>
          <w:tcPr>
            <w:tcW w:w="1680" w:type="dxa"/>
            <w:tcBorders>
              <w:top w:val="nil"/>
              <w:left w:val="nil"/>
              <w:bottom w:val="nil"/>
              <w:right w:val="nil"/>
            </w:tcBorders>
            <w:shd w:val="clear" w:color="auto" w:fill="auto"/>
            <w:noWrap/>
            <w:vAlign w:val="bottom"/>
            <w:hideMark/>
          </w:tcPr>
          <w:p w14:paraId="6C9BF86C" w14:textId="77777777" w:rsidR="00990836" w:rsidRPr="00990836" w:rsidRDefault="00990836" w:rsidP="00990836">
            <w:pPr>
              <w:spacing w:after="0" w:line="240" w:lineRule="auto"/>
              <w:jc w:val="right"/>
              <w:rPr>
                <w:rFonts w:ascii="Calibri" w:eastAsia="Times New Roman" w:hAnsi="Calibri" w:cs="Calibri"/>
                <w:color w:val="000000"/>
                <w:lang w:eastAsia="en-GB"/>
              </w:rPr>
            </w:pPr>
          </w:p>
        </w:tc>
        <w:tc>
          <w:tcPr>
            <w:tcW w:w="1000" w:type="dxa"/>
            <w:tcBorders>
              <w:top w:val="nil"/>
              <w:left w:val="nil"/>
              <w:bottom w:val="nil"/>
              <w:right w:val="nil"/>
            </w:tcBorders>
            <w:shd w:val="clear" w:color="auto" w:fill="auto"/>
            <w:noWrap/>
            <w:vAlign w:val="bottom"/>
            <w:hideMark/>
          </w:tcPr>
          <w:p w14:paraId="369630CF"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ADB4C7E"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A1248B5"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c>
          <w:tcPr>
            <w:tcW w:w="1120" w:type="dxa"/>
            <w:tcBorders>
              <w:top w:val="nil"/>
              <w:left w:val="nil"/>
              <w:bottom w:val="nil"/>
              <w:right w:val="nil"/>
            </w:tcBorders>
            <w:shd w:val="clear" w:color="auto" w:fill="auto"/>
            <w:noWrap/>
            <w:vAlign w:val="bottom"/>
            <w:hideMark/>
          </w:tcPr>
          <w:p w14:paraId="7A7BED71" w14:textId="77777777" w:rsidR="00990836" w:rsidRPr="00990836" w:rsidRDefault="00990836" w:rsidP="00990836">
            <w:pPr>
              <w:spacing w:after="0" w:line="240" w:lineRule="auto"/>
              <w:rPr>
                <w:rFonts w:ascii="Times New Roman" w:eastAsia="Times New Roman" w:hAnsi="Times New Roman" w:cs="Times New Roman"/>
                <w:sz w:val="20"/>
                <w:szCs w:val="20"/>
                <w:lang w:eastAsia="en-GB"/>
              </w:rPr>
            </w:pPr>
          </w:p>
        </w:tc>
      </w:tr>
      <w:tr w:rsidR="00990836" w:rsidRPr="00990836" w14:paraId="0DAC5643" w14:textId="77777777" w:rsidTr="00990836">
        <w:trPr>
          <w:trHeight w:val="288"/>
        </w:trPr>
        <w:tc>
          <w:tcPr>
            <w:tcW w:w="5720" w:type="dxa"/>
            <w:gridSpan w:val="5"/>
            <w:tcBorders>
              <w:top w:val="nil"/>
              <w:left w:val="nil"/>
              <w:bottom w:val="nil"/>
              <w:right w:val="nil"/>
            </w:tcBorders>
            <w:shd w:val="clear" w:color="auto" w:fill="auto"/>
            <w:noWrap/>
            <w:vAlign w:val="bottom"/>
            <w:hideMark/>
          </w:tcPr>
          <w:p w14:paraId="5F104177"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 xml:space="preserve">Null deviance: </w:t>
            </w:r>
            <w:proofErr w:type="gramStart"/>
            <w:r w:rsidRPr="00990836">
              <w:rPr>
                <w:rFonts w:ascii="Calibri" w:eastAsia="Times New Roman" w:hAnsi="Calibri" w:cs="Calibri"/>
                <w:color w:val="000000"/>
                <w:lang w:eastAsia="en-GB"/>
              </w:rPr>
              <w:t>18243  on</w:t>
            </w:r>
            <w:proofErr w:type="gramEnd"/>
            <w:r w:rsidRPr="00990836">
              <w:rPr>
                <w:rFonts w:ascii="Calibri" w:eastAsia="Times New Roman" w:hAnsi="Calibri" w:cs="Calibri"/>
                <w:color w:val="000000"/>
                <w:lang w:eastAsia="en-GB"/>
              </w:rPr>
              <w:t xml:space="preserve"> 33398  degrees of freedom</w:t>
            </w:r>
          </w:p>
        </w:tc>
      </w:tr>
      <w:tr w:rsidR="00990836" w:rsidRPr="00990836" w14:paraId="771BD222" w14:textId="77777777" w:rsidTr="00990836">
        <w:trPr>
          <w:trHeight w:val="288"/>
        </w:trPr>
        <w:tc>
          <w:tcPr>
            <w:tcW w:w="5720" w:type="dxa"/>
            <w:gridSpan w:val="5"/>
            <w:tcBorders>
              <w:top w:val="nil"/>
              <w:left w:val="nil"/>
              <w:bottom w:val="nil"/>
              <w:right w:val="nil"/>
            </w:tcBorders>
            <w:shd w:val="clear" w:color="auto" w:fill="auto"/>
            <w:noWrap/>
            <w:vAlign w:val="bottom"/>
            <w:hideMark/>
          </w:tcPr>
          <w:p w14:paraId="27760EA0" w14:textId="77777777" w:rsidR="00990836" w:rsidRPr="00990836" w:rsidRDefault="00990836" w:rsidP="00990836">
            <w:pPr>
              <w:spacing w:after="0" w:line="240" w:lineRule="auto"/>
              <w:rPr>
                <w:rFonts w:ascii="Calibri" w:eastAsia="Times New Roman" w:hAnsi="Calibri" w:cs="Calibri"/>
                <w:color w:val="000000"/>
                <w:lang w:eastAsia="en-GB"/>
              </w:rPr>
            </w:pPr>
            <w:r w:rsidRPr="00990836">
              <w:rPr>
                <w:rFonts w:ascii="Calibri" w:eastAsia="Times New Roman" w:hAnsi="Calibri" w:cs="Calibri"/>
                <w:color w:val="000000"/>
                <w:lang w:eastAsia="en-GB"/>
              </w:rPr>
              <w:t xml:space="preserve">Residual deviance: </w:t>
            </w:r>
            <w:proofErr w:type="gramStart"/>
            <w:r w:rsidRPr="00990836">
              <w:rPr>
                <w:rFonts w:ascii="Calibri" w:eastAsia="Times New Roman" w:hAnsi="Calibri" w:cs="Calibri"/>
                <w:color w:val="000000"/>
                <w:lang w:eastAsia="en-GB"/>
              </w:rPr>
              <w:t>12351  on</w:t>
            </w:r>
            <w:proofErr w:type="gramEnd"/>
            <w:r w:rsidRPr="00990836">
              <w:rPr>
                <w:rFonts w:ascii="Calibri" w:eastAsia="Times New Roman" w:hAnsi="Calibri" w:cs="Calibri"/>
                <w:color w:val="000000"/>
                <w:lang w:eastAsia="en-GB"/>
              </w:rPr>
              <w:t xml:space="preserve"> 33383  degrees of freedom</w:t>
            </w:r>
          </w:p>
        </w:tc>
      </w:tr>
    </w:tbl>
    <w:p w14:paraId="1C4E4F66" w14:textId="77777777" w:rsidR="00990836" w:rsidRDefault="00990836" w:rsidP="00DF33F4"/>
    <w:sectPr w:rsidR="00990836" w:rsidSect="00C25702">
      <w:footerReference w:type="default" r:id="rId37"/>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95945" w14:textId="77777777" w:rsidR="00006542" w:rsidRDefault="00006542" w:rsidP="000F6A52">
      <w:pPr>
        <w:spacing w:after="0" w:line="240" w:lineRule="auto"/>
      </w:pPr>
      <w:r>
        <w:separator/>
      </w:r>
    </w:p>
  </w:endnote>
  <w:endnote w:type="continuationSeparator" w:id="0">
    <w:p w14:paraId="6FB4D12B" w14:textId="77777777" w:rsidR="00006542" w:rsidRDefault="00006542" w:rsidP="000F6A52">
      <w:pPr>
        <w:spacing w:after="0" w:line="240" w:lineRule="auto"/>
      </w:pPr>
      <w:r>
        <w:continuationSeparator/>
      </w:r>
    </w:p>
  </w:endnote>
  <w:endnote w:type="continuationNotice" w:id="1">
    <w:p w14:paraId="7345390E" w14:textId="77777777" w:rsidR="00006542" w:rsidRDefault="00006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939083"/>
      <w:docPartObj>
        <w:docPartGallery w:val="Page Numbers (Bottom of Page)"/>
        <w:docPartUnique/>
      </w:docPartObj>
    </w:sdtPr>
    <w:sdtEndPr>
      <w:rPr>
        <w:noProof/>
      </w:rPr>
    </w:sdtEndPr>
    <w:sdtContent>
      <w:p w14:paraId="0FC22A9B" w14:textId="5E6FFA6F" w:rsidR="00006542" w:rsidRDefault="000065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B1FB3" w14:textId="77777777" w:rsidR="00006542" w:rsidRDefault="00006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CAFC6" w14:textId="77777777" w:rsidR="00006542" w:rsidRDefault="00006542" w:rsidP="000F6A52">
      <w:pPr>
        <w:spacing w:after="0" w:line="240" w:lineRule="auto"/>
      </w:pPr>
      <w:r>
        <w:separator/>
      </w:r>
    </w:p>
  </w:footnote>
  <w:footnote w:type="continuationSeparator" w:id="0">
    <w:p w14:paraId="693AE7C0" w14:textId="77777777" w:rsidR="00006542" w:rsidRDefault="00006542" w:rsidP="000F6A52">
      <w:pPr>
        <w:spacing w:after="0" w:line="240" w:lineRule="auto"/>
      </w:pPr>
      <w:r>
        <w:continuationSeparator/>
      </w:r>
    </w:p>
  </w:footnote>
  <w:footnote w:type="continuationNotice" w:id="1">
    <w:p w14:paraId="2101B6D7" w14:textId="77777777" w:rsidR="00006542" w:rsidRDefault="000065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F11"/>
    <w:multiLevelType w:val="hybridMultilevel"/>
    <w:tmpl w:val="B1687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36379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236FBD"/>
    <w:multiLevelType w:val="hybridMultilevel"/>
    <w:tmpl w:val="CB7A9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FA1669"/>
    <w:multiLevelType w:val="hybridMultilevel"/>
    <w:tmpl w:val="CF581A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45706"/>
    <w:multiLevelType w:val="hybridMultilevel"/>
    <w:tmpl w:val="A0D6D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E64658"/>
    <w:multiLevelType w:val="hybridMultilevel"/>
    <w:tmpl w:val="A3A20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7A7C36"/>
    <w:multiLevelType w:val="hybridMultilevel"/>
    <w:tmpl w:val="CA361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601D23"/>
    <w:multiLevelType w:val="hybridMultilevel"/>
    <w:tmpl w:val="20F4A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5029FF"/>
    <w:multiLevelType w:val="hybridMultilevel"/>
    <w:tmpl w:val="C268B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2E6531"/>
    <w:multiLevelType w:val="hybridMultilevel"/>
    <w:tmpl w:val="B2588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6A4558"/>
    <w:multiLevelType w:val="hybridMultilevel"/>
    <w:tmpl w:val="0F081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D647B3"/>
    <w:multiLevelType w:val="hybridMultilevel"/>
    <w:tmpl w:val="BCD60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52238C"/>
    <w:multiLevelType w:val="hybridMultilevel"/>
    <w:tmpl w:val="F3CA1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853735"/>
    <w:multiLevelType w:val="hybridMultilevel"/>
    <w:tmpl w:val="316AF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4F6A3B"/>
    <w:multiLevelType w:val="hybridMultilevel"/>
    <w:tmpl w:val="6BD426A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5" w15:restartNumberingAfterBreak="0">
    <w:nsid w:val="33101735"/>
    <w:multiLevelType w:val="hybridMultilevel"/>
    <w:tmpl w:val="01DA6F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9844A8"/>
    <w:multiLevelType w:val="hybridMultilevel"/>
    <w:tmpl w:val="36F49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53B60"/>
    <w:multiLevelType w:val="hybridMultilevel"/>
    <w:tmpl w:val="46687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A165FE"/>
    <w:multiLevelType w:val="hybridMultilevel"/>
    <w:tmpl w:val="2FA6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FF6E60"/>
    <w:multiLevelType w:val="hybridMultilevel"/>
    <w:tmpl w:val="35964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61338B"/>
    <w:multiLevelType w:val="hybridMultilevel"/>
    <w:tmpl w:val="0CE03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EA27B8"/>
    <w:multiLevelType w:val="hybridMultilevel"/>
    <w:tmpl w:val="E86E7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3B5E1C"/>
    <w:multiLevelType w:val="hybridMultilevel"/>
    <w:tmpl w:val="42E48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7C56F4"/>
    <w:multiLevelType w:val="hybridMultilevel"/>
    <w:tmpl w:val="24540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0E68FC"/>
    <w:multiLevelType w:val="hybridMultilevel"/>
    <w:tmpl w:val="BB7E4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C40DB0"/>
    <w:multiLevelType w:val="hybridMultilevel"/>
    <w:tmpl w:val="BAC8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FB0520"/>
    <w:multiLevelType w:val="hybridMultilevel"/>
    <w:tmpl w:val="773A7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C50761"/>
    <w:multiLevelType w:val="hybridMultilevel"/>
    <w:tmpl w:val="AF12E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79543F"/>
    <w:multiLevelType w:val="hybridMultilevel"/>
    <w:tmpl w:val="906E5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315842"/>
    <w:multiLevelType w:val="hybridMultilevel"/>
    <w:tmpl w:val="6D04A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6E3A"/>
    <w:multiLevelType w:val="hybridMultilevel"/>
    <w:tmpl w:val="C762A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471B8F"/>
    <w:multiLevelType w:val="hybridMultilevel"/>
    <w:tmpl w:val="D2C6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B400AF"/>
    <w:multiLevelType w:val="hybridMultilevel"/>
    <w:tmpl w:val="D96C7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8C534B"/>
    <w:multiLevelType w:val="hybridMultilevel"/>
    <w:tmpl w:val="3A52E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AD4725"/>
    <w:multiLevelType w:val="hybridMultilevel"/>
    <w:tmpl w:val="31BEC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8B0177"/>
    <w:multiLevelType w:val="hybridMultilevel"/>
    <w:tmpl w:val="DFF6A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6"/>
  </w:num>
  <w:num w:numId="3">
    <w:abstractNumId w:val="19"/>
  </w:num>
  <w:num w:numId="4">
    <w:abstractNumId w:val="7"/>
  </w:num>
  <w:num w:numId="5">
    <w:abstractNumId w:val="8"/>
  </w:num>
  <w:num w:numId="6">
    <w:abstractNumId w:val="15"/>
  </w:num>
  <w:num w:numId="7">
    <w:abstractNumId w:val="24"/>
  </w:num>
  <w:num w:numId="8">
    <w:abstractNumId w:val="4"/>
  </w:num>
  <w:num w:numId="9">
    <w:abstractNumId w:val="21"/>
  </w:num>
  <w:num w:numId="10">
    <w:abstractNumId w:val="34"/>
  </w:num>
  <w:num w:numId="11">
    <w:abstractNumId w:val="27"/>
  </w:num>
  <w:num w:numId="12">
    <w:abstractNumId w:val="26"/>
  </w:num>
  <w:num w:numId="13">
    <w:abstractNumId w:val="22"/>
  </w:num>
  <w:num w:numId="14">
    <w:abstractNumId w:val="30"/>
  </w:num>
  <w:num w:numId="15">
    <w:abstractNumId w:val="35"/>
  </w:num>
  <w:num w:numId="16">
    <w:abstractNumId w:val="31"/>
  </w:num>
  <w:num w:numId="17">
    <w:abstractNumId w:val="12"/>
  </w:num>
  <w:num w:numId="18">
    <w:abstractNumId w:val="9"/>
  </w:num>
  <w:num w:numId="19">
    <w:abstractNumId w:val="2"/>
  </w:num>
  <w:num w:numId="20">
    <w:abstractNumId w:val="11"/>
  </w:num>
  <w:num w:numId="21">
    <w:abstractNumId w:val="3"/>
  </w:num>
  <w:num w:numId="22">
    <w:abstractNumId w:val="1"/>
  </w:num>
  <w:num w:numId="23">
    <w:abstractNumId w:val="6"/>
  </w:num>
  <w:num w:numId="24">
    <w:abstractNumId w:val="0"/>
  </w:num>
  <w:num w:numId="25">
    <w:abstractNumId w:val="28"/>
  </w:num>
  <w:num w:numId="26">
    <w:abstractNumId w:val="23"/>
  </w:num>
  <w:num w:numId="27">
    <w:abstractNumId w:val="14"/>
  </w:num>
  <w:num w:numId="28">
    <w:abstractNumId w:val="17"/>
  </w:num>
  <w:num w:numId="29">
    <w:abstractNumId w:val="5"/>
  </w:num>
  <w:num w:numId="30">
    <w:abstractNumId w:val="13"/>
  </w:num>
  <w:num w:numId="31">
    <w:abstractNumId w:val="29"/>
  </w:num>
  <w:num w:numId="32">
    <w:abstractNumId w:val="25"/>
  </w:num>
  <w:num w:numId="33">
    <w:abstractNumId w:val="20"/>
  </w:num>
  <w:num w:numId="34">
    <w:abstractNumId w:val="10"/>
  </w:num>
  <w:num w:numId="35">
    <w:abstractNumId w:val="32"/>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1A"/>
    <w:rsid w:val="000061E1"/>
    <w:rsid w:val="00006542"/>
    <w:rsid w:val="00012C49"/>
    <w:rsid w:val="000150D6"/>
    <w:rsid w:val="000311B0"/>
    <w:rsid w:val="00037338"/>
    <w:rsid w:val="00037E6E"/>
    <w:rsid w:val="000421DC"/>
    <w:rsid w:val="00047775"/>
    <w:rsid w:val="00050B3B"/>
    <w:rsid w:val="00061822"/>
    <w:rsid w:val="00062847"/>
    <w:rsid w:val="0006332B"/>
    <w:rsid w:val="000636F8"/>
    <w:rsid w:val="00065A37"/>
    <w:rsid w:val="00067363"/>
    <w:rsid w:val="00070516"/>
    <w:rsid w:val="00085B9F"/>
    <w:rsid w:val="00092664"/>
    <w:rsid w:val="00093CDF"/>
    <w:rsid w:val="00097432"/>
    <w:rsid w:val="000A3A6A"/>
    <w:rsid w:val="000A43FD"/>
    <w:rsid w:val="000A7F82"/>
    <w:rsid w:val="000B15CF"/>
    <w:rsid w:val="000B5027"/>
    <w:rsid w:val="000B77A6"/>
    <w:rsid w:val="000C4186"/>
    <w:rsid w:val="000C638A"/>
    <w:rsid w:val="000D58A9"/>
    <w:rsid w:val="000D6873"/>
    <w:rsid w:val="000D7890"/>
    <w:rsid w:val="000D7938"/>
    <w:rsid w:val="000E4A8D"/>
    <w:rsid w:val="000E7551"/>
    <w:rsid w:val="000F281D"/>
    <w:rsid w:val="000F6A52"/>
    <w:rsid w:val="000F7F57"/>
    <w:rsid w:val="00100978"/>
    <w:rsid w:val="00103AED"/>
    <w:rsid w:val="001044A7"/>
    <w:rsid w:val="00115B5E"/>
    <w:rsid w:val="001206A4"/>
    <w:rsid w:val="00122413"/>
    <w:rsid w:val="0013591B"/>
    <w:rsid w:val="0014383E"/>
    <w:rsid w:val="0014570F"/>
    <w:rsid w:val="00145E05"/>
    <w:rsid w:val="00147221"/>
    <w:rsid w:val="00152D1E"/>
    <w:rsid w:val="00162FC0"/>
    <w:rsid w:val="001653AB"/>
    <w:rsid w:val="001953A4"/>
    <w:rsid w:val="001A023D"/>
    <w:rsid w:val="001A1E8D"/>
    <w:rsid w:val="001A4666"/>
    <w:rsid w:val="001C3F2E"/>
    <w:rsid w:val="001C7275"/>
    <w:rsid w:val="001D4DF1"/>
    <w:rsid w:val="001D63F6"/>
    <w:rsid w:val="001E02B0"/>
    <w:rsid w:val="001E153C"/>
    <w:rsid w:val="001E333C"/>
    <w:rsid w:val="001E7BD8"/>
    <w:rsid w:val="001F44B9"/>
    <w:rsid w:val="001F5438"/>
    <w:rsid w:val="0020002B"/>
    <w:rsid w:val="00212014"/>
    <w:rsid w:val="00236AFC"/>
    <w:rsid w:val="002422ED"/>
    <w:rsid w:val="00251F6C"/>
    <w:rsid w:val="002542D7"/>
    <w:rsid w:val="002548B9"/>
    <w:rsid w:val="00260A65"/>
    <w:rsid w:val="002617FE"/>
    <w:rsid w:val="002703CF"/>
    <w:rsid w:val="00276E49"/>
    <w:rsid w:val="0028136F"/>
    <w:rsid w:val="00284A73"/>
    <w:rsid w:val="00285536"/>
    <w:rsid w:val="00285569"/>
    <w:rsid w:val="00286FF1"/>
    <w:rsid w:val="002929C7"/>
    <w:rsid w:val="002A7B4A"/>
    <w:rsid w:val="002B0F8D"/>
    <w:rsid w:val="002C4DC6"/>
    <w:rsid w:val="002D6BE7"/>
    <w:rsid w:val="002D6D02"/>
    <w:rsid w:val="002E4E51"/>
    <w:rsid w:val="00312DC6"/>
    <w:rsid w:val="0031602D"/>
    <w:rsid w:val="0032271A"/>
    <w:rsid w:val="00326C5B"/>
    <w:rsid w:val="0032702D"/>
    <w:rsid w:val="00341B4E"/>
    <w:rsid w:val="00352CC3"/>
    <w:rsid w:val="00361525"/>
    <w:rsid w:val="0036271A"/>
    <w:rsid w:val="00375009"/>
    <w:rsid w:val="00382492"/>
    <w:rsid w:val="00391C8F"/>
    <w:rsid w:val="00391FA5"/>
    <w:rsid w:val="00394CD7"/>
    <w:rsid w:val="003A2F58"/>
    <w:rsid w:val="003A4788"/>
    <w:rsid w:val="003A6E4A"/>
    <w:rsid w:val="003B0ACB"/>
    <w:rsid w:val="003B0F87"/>
    <w:rsid w:val="003B150B"/>
    <w:rsid w:val="003B3BAF"/>
    <w:rsid w:val="003B510A"/>
    <w:rsid w:val="003D0E81"/>
    <w:rsid w:val="003D3612"/>
    <w:rsid w:val="003E278E"/>
    <w:rsid w:val="003E646C"/>
    <w:rsid w:val="003F21FE"/>
    <w:rsid w:val="003F6717"/>
    <w:rsid w:val="003F7A6B"/>
    <w:rsid w:val="004119C9"/>
    <w:rsid w:val="0041563A"/>
    <w:rsid w:val="004223A1"/>
    <w:rsid w:val="00434C2F"/>
    <w:rsid w:val="0043535A"/>
    <w:rsid w:val="0044674C"/>
    <w:rsid w:val="004528FD"/>
    <w:rsid w:val="00452B39"/>
    <w:rsid w:val="00453276"/>
    <w:rsid w:val="00462257"/>
    <w:rsid w:val="00463192"/>
    <w:rsid w:val="004652F7"/>
    <w:rsid w:val="0047070C"/>
    <w:rsid w:val="0048343E"/>
    <w:rsid w:val="004849D6"/>
    <w:rsid w:val="004A3FAE"/>
    <w:rsid w:val="004B29AC"/>
    <w:rsid w:val="004B2C73"/>
    <w:rsid w:val="004C104E"/>
    <w:rsid w:val="004D0C8D"/>
    <w:rsid w:val="004D7010"/>
    <w:rsid w:val="004E5F90"/>
    <w:rsid w:val="004E692A"/>
    <w:rsid w:val="004F1625"/>
    <w:rsid w:val="004F6F02"/>
    <w:rsid w:val="004F7F4D"/>
    <w:rsid w:val="005043BE"/>
    <w:rsid w:val="00512CA3"/>
    <w:rsid w:val="0051531B"/>
    <w:rsid w:val="0053264C"/>
    <w:rsid w:val="0054158E"/>
    <w:rsid w:val="005441AC"/>
    <w:rsid w:val="005444D1"/>
    <w:rsid w:val="0055058F"/>
    <w:rsid w:val="00554225"/>
    <w:rsid w:val="005577C6"/>
    <w:rsid w:val="005700CD"/>
    <w:rsid w:val="005740A9"/>
    <w:rsid w:val="00580743"/>
    <w:rsid w:val="00584529"/>
    <w:rsid w:val="005A0EE2"/>
    <w:rsid w:val="005A2AE9"/>
    <w:rsid w:val="005B44D7"/>
    <w:rsid w:val="005C7525"/>
    <w:rsid w:val="005C769F"/>
    <w:rsid w:val="005D4ED7"/>
    <w:rsid w:val="005D6BD7"/>
    <w:rsid w:val="005D785B"/>
    <w:rsid w:val="005E6D1A"/>
    <w:rsid w:val="005F0F25"/>
    <w:rsid w:val="005F24D0"/>
    <w:rsid w:val="005F4AC7"/>
    <w:rsid w:val="005F7951"/>
    <w:rsid w:val="00603701"/>
    <w:rsid w:val="006079A7"/>
    <w:rsid w:val="00610325"/>
    <w:rsid w:val="00612BA7"/>
    <w:rsid w:val="00612F0E"/>
    <w:rsid w:val="00616E16"/>
    <w:rsid w:val="0063364B"/>
    <w:rsid w:val="00637ACB"/>
    <w:rsid w:val="006439FD"/>
    <w:rsid w:val="00643E70"/>
    <w:rsid w:val="006475D3"/>
    <w:rsid w:val="0064799A"/>
    <w:rsid w:val="00661255"/>
    <w:rsid w:val="0066383E"/>
    <w:rsid w:val="00663C4B"/>
    <w:rsid w:val="00665FE8"/>
    <w:rsid w:val="00667F47"/>
    <w:rsid w:val="0067164F"/>
    <w:rsid w:val="00673360"/>
    <w:rsid w:val="00682731"/>
    <w:rsid w:val="00693000"/>
    <w:rsid w:val="0069461A"/>
    <w:rsid w:val="00695F33"/>
    <w:rsid w:val="00696185"/>
    <w:rsid w:val="00696660"/>
    <w:rsid w:val="006B0D20"/>
    <w:rsid w:val="006B1820"/>
    <w:rsid w:val="006B1FA4"/>
    <w:rsid w:val="006D3BDE"/>
    <w:rsid w:val="006D5A62"/>
    <w:rsid w:val="006E2235"/>
    <w:rsid w:val="006F55AB"/>
    <w:rsid w:val="00700F91"/>
    <w:rsid w:val="00716D77"/>
    <w:rsid w:val="007232E7"/>
    <w:rsid w:val="0072792D"/>
    <w:rsid w:val="00732951"/>
    <w:rsid w:val="00733C25"/>
    <w:rsid w:val="00744FEC"/>
    <w:rsid w:val="007535DF"/>
    <w:rsid w:val="0076266F"/>
    <w:rsid w:val="007672C0"/>
    <w:rsid w:val="00785400"/>
    <w:rsid w:val="007936F3"/>
    <w:rsid w:val="007A262A"/>
    <w:rsid w:val="007A59FB"/>
    <w:rsid w:val="007E09AF"/>
    <w:rsid w:val="007E27D6"/>
    <w:rsid w:val="007E4585"/>
    <w:rsid w:val="007F1038"/>
    <w:rsid w:val="007F1CAC"/>
    <w:rsid w:val="007F27C4"/>
    <w:rsid w:val="007F521B"/>
    <w:rsid w:val="008379B6"/>
    <w:rsid w:val="0084398F"/>
    <w:rsid w:val="00846B53"/>
    <w:rsid w:val="00851C2E"/>
    <w:rsid w:val="00863250"/>
    <w:rsid w:val="00863A92"/>
    <w:rsid w:val="00865E8E"/>
    <w:rsid w:val="00866527"/>
    <w:rsid w:val="00866B7A"/>
    <w:rsid w:val="00867615"/>
    <w:rsid w:val="00871477"/>
    <w:rsid w:val="00872D8E"/>
    <w:rsid w:val="008816EA"/>
    <w:rsid w:val="0088333F"/>
    <w:rsid w:val="008906DC"/>
    <w:rsid w:val="0089165C"/>
    <w:rsid w:val="00897F87"/>
    <w:rsid w:val="008A1B24"/>
    <w:rsid w:val="008A4981"/>
    <w:rsid w:val="008A6940"/>
    <w:rsid w:val="008A69A5"/>
    <w:rsid w:val="008B3399"/>
    <w:rsid w:val="008B74DB"/>
    <w:rsid w:val="008D1957"/>
    <w:rsid w:val="008D3EFA"/>
    <w:rsid w:val="008E3005"/>
    <w:rsid w:val="008E4F4B"/>
    <w:rsid w:val="008F0BFD"/>
    <w:rsid w:val="008F10BF"/>
    <w:rsid w:val="00902177"/>
    <w:rsid w:val="00913566"/>
    <w:rsid w:val="009136DA"/>
    <w:rsid w:val="00925E12"/>
    <w:rsid w:val="00926EBF"/>
    <w:rsid w:val="00934711"/>
    <w:rsid w:val="009536F9"/>
    <w:rsid w:val="00956FBE"/>
    <w:rsid w:val="00966146"/>
    <w:rsid w:val="009701F4"/>
    <w:rsid w:val="00972929"/>
    <w:rsid w:val="00977AB9"/>
    <w:rsid w:val="00980F0B"/>
    <w:rsid w:val="0098377E"/>
    <w:rsid w:val="00987631"/>
    <w:rsid w:val="00990836"/>
    <w:rsid w:val="00992D16"/>
    <w:rsid w:val="009A6692"/>
    <w:rsid w:val="009B445C"/>
    <w:rsid w:val="009C2EC1"/>
    <w:rsid w:val="009C5807"/>
    <w:rsid w:val="009C76A2"/>
    <w:rsid w:val="009D2B42"/>
    <w:rsid w:val="009D7F86"/>
    <w:rsid w:val="009E2897"/>
    <w:rsid w:val="009F23A6"/>
    <w:rsid w:val="009F35BC"/>
    <w:rsid w:val="009F574C"/>
    <w:rsid w:val="00A03252"/>
    <w:rsid w:val="00A06061"/>
    <w:rsid w:val="00A06838"/>
    <w:rsid w:val="00A1490D"/>
    <w:rsid w:val="00A1653C"/>
    <w:rsid w:val="00A23689"/>
    <w:rsid w:val="00A27862"/>
    <w:rsid w:val="00A34DCD"/>
    <w:rsid w:val="00A40D40"/>
    <w:rsid w:val="00A420B3"/>
    <w:rsid w:val="00A43D7B"/>
    <w:rsid w:val="00A51652"/>
    <w:rsid w:val="00A6318C"/>
    <w:rsid w:val="00A906B7"/>
    <w:rsid w:val="00AA50A7"/>
    <w:rsid w:val="00AB71DB"/>
    <w:rsid w:val="00AC130F"/>
    <w:rsid w:val="00AC2D21"/>
    <w:rsid w:val="00AC3231"/>
    <w:rsid w:val="00AD1733"/>
    <w:rsid w:val="00AE2012"/>
    <w:rsid w:val="00AE4971"/>
    <w:rsid w:val="00AF07FB"/>
    <w:rsid w:val="00B041A9"/>
    <w:rsid w:val="00B1017F"/>
    <w:rsid w:val="00B125F5"/>
    <w:rsid w:val="00B20DE6"/>
    <w:rsid w:val="00B27CD6"/>
    <w:rsid w:val="00B33105"/>
    <w:rsid w:val="00B33708"/>
    <w:rsid w:val="00B34D44"/>
    <w:rsid w:val="00B366D3"/>
    <w:rsid w:val="00B532AA"/>
    <w:rsid w:val="00B674F5"/>
    <w:rsid w:val="00B80407"/>
    <w:rsid w:val="00B82B52"/>
    <w:rsid w:val="00B84834"/>
    <w:rsid w:val="00B85218"/>
    <w:rsid w:val="00BA34F9"/>
    <w:rsid w:val="00BA487D"/>
    <w:rsid w:val="00BB0AE4"/>
    <w:rsid w:val="00BC241B"/>
    <w:rsid w:val="00BC2A52"/>
    <w:rsid w:val="00BC3237"/>
    <w:rsid w:val="00BC430F"/>
    <w:rsid w:val="00BC4816"/>
    <w:rsid w:val="00BC6610"/>
    <w:rsid w:val="00BD0325"/>
    <w:rsid w:val="00BD0520"/>
    <w:rsid w:val="00BD1A21"/>
    <w:rsid w:val="00BD234D"/>
    <w:rsid w:val="00BD2ABF"/>
    <w:rsid w:val="00BD3E7C"/>
    <w:rsid w:val="00BD6103"/>
    <w:rsid w:val="00BD768E"/>
    <w:rsid w:val="00BE0B2B"/>
    <w:rsid w:val="00BE3681"/>
    <w:rsid w:val="00BF11E8"/>
    <w:rsid w:val="00BF1FAA"/>
    <w:rsid w:val="00BF2550"/>
    <w:rsid w:val="00BF3CCF"/>
    <w:rsid w:val="00C073A9"/>
    <w:rsid w:val="00C201F1"/>
    <w:rsid w:val="00C216DE"/>
    <w:rsid w:val="00C25702"/>
    <w:rsid w:val="00C33499"/>
    <w:rsid w:val="00C33DE2"/>
    <w:rsid w:val="00C3659F"/>
    <w:rsid w:val="00C368B7"/>
    <w:rsid w:val="00C45C99"/>
    <w:rsid w:val="00C51B7C"/>
    <w:rsid w:val="00C52F8C"/>
    <w:rsid w:val="00C5492E"/>
    <w:rsid w:val="00C601E3"/>
    <w:rsid w:val="00C611E3"/>
    <w:rsid w:val="00C66487"/>
    <w:rsid w:val="00C77DDA"/>
    <w:rsid w:val="00C82338"/>
    <w:rsid w:val="00C934CE"/>
    <w:rsid w:val="00CA5761"/>
    <w:rsid w:val="00CA6006"/>
    <w:rsid w:val="00CB07C4"/>
    <w:rsid w:val="00CB5A3B"/>
    <w:rsid w:val="00CC2ECD"/>
    <w:rsid w:val="00CC354F"/>
    <w:rsid w:val="00CC3A88"/>
    <w:rsid w:val="00CC5382"/>
    <w:rsid w:val="00CD5BF1"/>
    <w:rsid w:val="00CE116B"/>
    <w:rsid w:val="00CE2690"/>
    <w:rsid w:val="00CF6656"/>
    <w:rsid w:val="00CF73A9"/>
    <w:rsid w:val="00CF7A65"/>
    <w:rsid w:val="00D0621C"/>
    <w:rsid w:val="00D079B4"/>
    <w:rsid w:val="00D10A8A"/>
    <w:rsid w:val="00D142BC"/>
    <w:rsid w:val="00D14DAD"/>
    <w:rsid w:val="00D17CAD"/>
    <w:rsid w:val="00D248AE"/>
    <w:rsid w:val="00D44038"/>
    <w:rsid w:val="00D65D02"/>
    <w:rsid w:val="00D66F4C"/>
    <w:rsid w:val="00D6700A"/>
    <w:rsid w:val="00D70E4E"/>
    <w:rsid w:val="00D7274E"/>
    <w:rsid w:val="00D80C59"/>
    <w:rsid w:val="00D84E97"/>
    <w:rsid w:val="00D96D25"/>
    <w:rsid w:val="00DA3202"/>
    <w:rsid w:val="00DA4BE9"/>
    <w:rsid w:val="00DA771B"/>
    <w:rsid w:val="00DB48D1"/>
    <w:rsid w:val="00DB7E59"/>
    <w:rsid w:val="00DD455A"/>
    <w:rsid w:val="00DE2554"/>
    <w:rsid w:val="00DF0039"/>
    <w:rsid w:val="00DF33F4"/>
    <w:rsid w:val="00E023A5"/>
    <w:rsid w:val="00E07B63"/>
    <w:rsid w:val="00E1740C"/>
    <w:rsid w:val="00E22F4D"/>
    <w:rsid w:val="00E264FF"/>
    <w:rsid w:val="00E35168"/>
    <w:rsid w:val="00E37D4A"/>
    <w:rsid w:val="00E475F4"/>
    <w:rsid w:val="00E4783D"/>
    <w:rsid w:val="00E479F2"/>
    <w:rsid w:val="00E70338"/>
    <w:rsid w:val="00E71EC3"/>
    <w:rsid w:val="00E745EA"/>
    <w:rsid w:val="00E81AE3"/>
    <w:rsid w:val="00E8422E"/>
    <w:rsid w:val="00E8509D"/>
    <w:rsid w:val="00E9384C"/>
    <w:rsid w:val="00E93DBE"/>
    <w:rsid w:val="00EA42C8"/>
    <w:rsid w:val="00EB0994"/>
    <w:rsid w:val="00EB44D5"/>
    <w:rsid w:val="00EB5239"/>
    <w:rsid w:val="00EC4329"/>
    <w:rsid w:val="00EE3962"/>
    <w:rsid w:val="00EE52CC"/>
    <w:rsid w:val="00EE6DE6"/>
    <w:rsid w:val="00EF1EDC"/>
    <w:rsid w:val="00EF607A"/>
    <w:rsid w:val="00EF7986"/>
    <w:rsid w:val="00F04A90"/>
    <w:rsid w:val="00F07492"/>
    <w:rsid w:val="00F11E2D"/>
    <w:rsid w:val="00F16D8F"/>
    <w:rsid w:val="00F20C88"/>
    <w:rsid w:val="00F23B29"/>
    <w:rsid w:val="00F266C1"/>
    <w:rsid w:val="00F328C6"/>
    <w:rsid w:val="00F376E7"/>
    <w:rsid w:val="00F4408E"/>
    <w:rsid w:val="00F4663D"/>
    <w:rsid w:val="00F5336D"/>
    <w:rsid w:val="00F610D5"/>
    <w:rsid w:val="00F6370A"/>
    <w:rsid w:val="00F6565A"/>
    <w:rsid w:val="00F70578"/>
    <w:rsid w:val="00F7230C"/>
    <w:rsid w:val="00F81461"/>
    <w:rsid w:val="00F85828"/>
    <w:rsid w:val="00F8742B"/>
    <w:rsid w:val="00F8747C"/>
    <w:rsid w:val="00F9225B"/>
    <w:rsid w:val="00F9697E"/>
    <w:rsid w:val="00F97A9E"/>
    <w:rsid w:val="00FA03F2"/>
    <w:rsid w:val="00FB10FE"/>
    <w:rsid w:val="00FB616E"/>
    <w:rsid w:val="00FB6D75"/>
    <w:rsid w:val="00FC75F8"/>
    <w:rsid w:val="00FD1AF4"/>
    <w:rsid w:val="00FD22D3"/>
    <w:rsid w:val="00FD3CAB"/>
    <w:rsid w:val="00FD54EB"/>
    <w:rsid w:val="00FE3085"/>
    <w:rsid w:val="00FE3FAD"/>
    <w:rsid w:val="00FE7B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6D34"/>
  <w15:chartTrackingRefBased/>
  <w15:docId w15:val="{1FE7F5BD-29AD-4E4F-87DC-9AB16451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1820"/>
  </w:style>
  <w:style w:type="paragraph" w:styleId="Heading1">
    <w:name w:val="heading 1"/>
    <w:basedOn w:val="Normal"/>
    <w:next w:val="Normal"/>
    <w:link w:val="Heading1Char"/>
    <w:uiPriority w:val="9"/>
    <w:qFormat/>
    <w:rsid w:val="00700F91"/>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0743"/>
    <w:pPr>
      <w:keepNext/>
      <w:keepLines/>
      <w:numPr>
        <w:ilvl w:val="1"/>
        <w:numId w:val="2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1038"/>
    <w:pPr>
      <w:keepNext/>
      <w:keepLines/>
      <w:numPr>
        <w:ilvl w:val="2"/>
        <w:numId w:val="22"/>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59FB"/>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A59FB"/>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A59FB"/>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A59FB"/>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A59F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9F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1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16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F9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84529"/>
    <w:pPr>
      <w:ind w:left="720"/>
      <w:contextualSpacing/>
    </w:pPr>
    <w:rPr>
      <w:rFonts w:eastAsia="MS Mincho"/>
    </w:rPr>
  </w:style>
  <w:style w:type="character" w:styleId="Hyperlink">
    <w:name w:val="Hyperlink"/>
    <w:basedOn w:val="DefaultParagraphFont"/>
    <w:uiPriority w:val="99"/>
    <w:unhideWhenUsed/>
    <w:rsid w:val="00584529"/>
    <w:rPr>
      <w:color w:val="0563C1" w:themeColor="hyperlink"/>
      <w:u w:val="single"/>
    </w:rPr>
  </w:style>
  <w:style w:type="character" w:customStyle="1" w:styleId="Heading2Char">
    <w:name w:val="Heading 2 Char"/>
    <w:basedOn w:val="DefaultParagraphFont"/>
    <w:link w:val="Heading2"/>
    <w:uiPriority w:val="9"/>
    <w:rsid w:val="00580743"/>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4A3FAE"/>
    <w:rPr>
      <w:sz w:val="16"/>
      <w:szCs w:val="16"/>
    </w:rPr>
  </w:style>
  <w:style w:type="paragraph" w:styleId="CommentText">
    <w:name w:val="annotation text"/>
    <w:basedOn w:val="Normal"/>
    <w:link w:val="CommentTextChar"/>
    <w:uiPriority w:val="99"/>
    <w:semiHidden/>
    <w:unhideWhenUsed/>
    <w:rsid w:val="004A3FAE"/>
    <w:pPr>
      <w:spacing w:line="240" w:lineRule="auto"/>
    </w:pPr>
    <w:rPr>
      <w:sz w:val="20"/>
      <w:szCs w:val="20"/>
    </w:rPr>
  </w:style>
  <w:style w:type="character" w:customStyle="1" w:styleId="CommentTextChar">
    <w:name w:val="Comment Text Char"/>
    <w:basedOn w:val="DefaultParagraphFont"/>
    <w:link w:val="CommentText"/>
    <w:uiPriority w:val="99"/>
    <w:semiHidden/>
    <w:rsid w:val="004A3FAE"/>
    <w:rPr>
      <w:sz w:val="20"/>
      <w:szCs w:val="20"/>
    </w:rPr>
  </w:style>
  <w:style w:type="paragraph" w:styleId="CommentSubject">
    <w:name w:val="annotation subject"/>
    <w:basedOn w:val="CommentText"/>
    <w:next w:val="CommentText"/>
    <w:link w:val="CommentSubjectChar"/>
    <w:uiPriority w:val="99"/>
    <w:semiHidden/>
    <w:unhideWhenUsed/>
    <w:rsid w:val="004A3FAE"/>
    <w:rPr>
      <w:b/>
      <w:bCs/>
    </w:rPr>
  </w:style>
  <w:style w:type="character" w:customStyle="1" w:styleId="CommentSubjectChar">
    <w:name w:val="Comment Subject Char"/>
    <w:basedOn w:val="CommentTextChar"/>
    <w:link w:val="CommentSubject"/>
    <w:uiPriority w:val="99"/>
    <w:semiHidden/>
    <w:rsid w:val="004A3FAE"/>
    <w:rPr>
      <w:b/>
      <w:bCs/>
      <w:sz w:val="20"/>
      <w:szCs w:val="20"/>
    </w:rPr>
  </w:style>
  <w:style w:type="paragraph" w:styleId="BalloonText">
    <w:name w:val="Balloon Text"/>
    <w:basedOn w:val="Normal"/>
    <w:link w:val="BalloonTextChar"/>
    <w:uiPriority w:val="99"/>
    <w:semiHidden/>
    <w:unhideWhenUsed/>
    <w:rsid w:val="004A3F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3FAE"/>
    <w:rPr>
      <w:rFonts w:ascii="Segoe UI" w:hAnsi="Segoe UI" w:cs="Segoe UI"/>
      <w:sz w:val="18"/>
      <w:szCs w:val="18"/>
    </w:rPr>
  </w:style>
  <w:style w:type="character" w:customStyle="1" w:styleId="Heading3Char">
    <w:name w:val="Heading 3 Char"/>
    <w:basedOn w:val="DefaultParagraphFont"/>
    <w:link w:val="Heading3"/>
    <w:uiPriority w:val="9"/>
    <w:rsid w:val="007F1038"/>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7F1038"/>
    <w:pPr>
      <w:spacing w:after="0" w:line="240" w:lineRule="auto"/>
    </w:pPr>
    <w:rPr>
      <w:rFonts w:ascii="Consolas" w:eastAsia="MS Mincho" w:hAnsi="Consolas"/>
      <w:sz w:val="20"/>
      <w:szCs w:val="20"/>
    </w:rPr>
  </w:style>
  <w:style w:type="character" w:customStyle="1" w:styleId="HTMLPreformattedChar">
    <w:name w:val="HTML Preformatted Char"/>
    <w:basedOn w:val="DefaultParagraphFont"/>
    <w:link w:val="HTMLPreformatted"/>
    <w:uiPriority w:val="99"/>
    <w:semiHidden/>
    <w:rsid w:val="007F1038"/>
    <w:rPr>
      <w:rFonts w:ascii="Consolas" w:eastAsia="MS Mincho" w:hAnsi="Consolas"/>
      <w:sz w:val="20"/>
      <w:szCs w:val="20"/>
    </w:rPr>
  </w:style>
  <w:style w:type="character" w:customStyle="1" w:styleId="gnkrckgcgsb">
    <w:name w:val="gnkrckgcgsb"/>
    <w:basedOn w:val="DefaultParagraphFont"/>
    <w:rsid w:val="007F1038"/>
  </w:style>
  <w:style w:type="character" w:styleId="FollowedHyperlink">
    <w:name w:val="FollowedHyperlink"/>
    <w:basedOn w:val="DefaultParagraphFont"/>
    <w:uiPriority w:val="99"/>
    <w:semiHidden/>
    <w:unhideWhenUsed/>
    <w:rsid w:val="0054158E"/>
    <w:rPr>
      <w:color w:val="954F72" w:themeColor="followedHyperlink"/>
      <w:u w:val="single"/>
    </w:rPr>
  </w:style>
  <w:style w:type="character" w:styleId="PlaceholderText">
    <w:name w:val="Placeholder Text"/>
    <w:basedOn w:val="DefaultParagraphFont"/>
    <w:uiPriority w:val="99"/>
    <w:semiHidden/>
    <w:rsid w:val="00CF6656"/>
    <w:rPr>
      <w:color w:val="808080"/>
    </w:rPr>
  </w:style>
  <w:style w:type="paragraph" w:styleId="Header">
    <w:name w:val="header"/>
    <w:basedOn w:val="Normal"/>
    <w:link w:val="HeaderChar"/>
    <w:uiPriority w:val="99"/>
    <w:unhideWhenUsed/>
    <w:rsid w:val="000F6A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A52"/>
  </w:style>
  <w:style w:type="paragraph" w:styleId="Footer">
    <w:name w:val="footer"/>
    <w:basedOn w:val="Normal"/>
    <w:link w:val="FooterChar"/>
    <w:uiPriority w:val="99"/>
    <w:unhideWhenUsed/>
    <w:rsid w:val="000F6A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A52"/>
  </w:style>
  <w:style w:type="paragraph" w:styleId="Caption">
    <w:name w:val="caption"/>
    <w:basedOn w:val="Normal"/>
    <w:next w:val="Normal"/>
    <w:uiPriority w:val="35"/>
    <w:unhideWhenUsed/>
    <w:qFormat/>
    <w:rsid w:val="007232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7A59F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A59F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A59F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A59F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A59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9F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25702"/>
    <w:pPr>
      <w:spacing w:after="0" w:line="240" w:lineRule="auto"/>
    </w:pPr>
    <w:rPr>
      <w:lang w:val="en-US" w:eastAsia="en-US"/>
    </w:rPr>
  </w:style>
  <w:style w:type="character" w:customStyle="1" w:styleId="NoSpacingChar">
    <w:name w:val="No Spacing Char"/>
    <w:basedOn w:val="DefaultParagraphFont"/>
    <w:link w:val="NoSpacing"/>
    <w:uiPriority w:val="1"/>
    <w:rsid w:val="00C25702"/>
    <w:rPr>
      <w:lang w:val="en-US" w:eastAsia="en-US"/>
    </w:rPr>
  </w:style>
  <w:style w:type="table" w:styleId="TableGrid">
    <w:name w:val="Table Grid"/>
    <w:basedOn w:val="TableNormal"/>
    <w:uiPriority w:val="39"/>
    <w:rsid w:val="00762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37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673">
      <w:bodyDiv w:val="1"/>
      <w:marLeft w:val="0"/>
      <w:marRight w:val="0"/>
      <w:marTop w:val="0"/>
      <w:marBottom w:val="0"/>
      <w:divBdr>
        <w:top w:val="none" w:sz="0" w:space="0" w:color="auto"/>
        <w:left w:val="none" w:sz="0" w:space="0" w:color="auto"/>
        <w:bottom w:val="none" w:sz="0" w:space="0" w:color="auto"/>
        <w:right w:val="none" w:sz="0" w:space="0" w:color="auto"/>
      </w:divBdr>
    </w:div>
    <w:div w:id="4483392">
      <w:bodyDiv w:val="1"/>
      <w:marLeft w:val="0"/>
      <w:marRight w:val="0"/>
      <w:marTop w:val="0"/>
      <w:marBottom w:val="0"/>
      <w:divBdr>
        <w:top w:val="none" w:sz="0" w:space="0" w:color="auto"/>
        <w:left w:val="none" w:sz="0" w:space="0" w:color="auto"/>
        <w:bottom w:val="none" w:sz="0" w:space="0" w:color="auto"/>
        <w:right w:val="none" w:sz="0" w:space="0" w:color="auto"/>
      </w:divBdr>
    </w:div>
    <w:div w:id="11959732">
      <w:bodyDiv w:val="1"/>
      <w:marLeft w:val="0"/>
      <w:marRight w:val="0"/>
      <w:marTop w:val="0"/>
      <w:marBottom w:val="0"/>
      <w:divBdr>
        <w:top w:val="none" w:sz="0" w:space="0" w:color="auto"/>
        <w:left w:val="none" w:sz="0" w:space="0" w:color="auto"/>
        <w:bottom w:val="none" w:sz="0" w:space="0" w:color="auto"/>
        <w:right w:val="none" w:sz="0" w:space="0" w:color="auto"/>
      </w:divBdr>
    </w:div>
    <w:div w:id="11999476">
      <w:bodyDiv w:val="1"/>
      <w:marLeft w:val="0"/>
      <w:marRight w:val="0"/>
      <w:marTop w:val="0"/>
      <w:marBottom w:val="0"/>
      <w:divBdr>
        <w:top w:val="none" w:sz="0" w:space="0" w:color="auto"/>
        <w:left w:val="none" w:sz="0" w:space="0" w:color="auto"/>
        <w:bottom w:val="none" w:sz="0" w:space="0" w:color="auto"/>
        <w:right w:val="none" w:sz="0" w:space="0" w:color="auto"/>
      </w:divBdr>
    </w:div>
    <w:div w:id="12191993">
      <w:bodyDiv w:val="1"/>
      <w:marLeft w:val="0"/>
      <w:marRight w:val="0"/>
      <w:marTop w:val="0"/>
      <w:marBottom w:val="0"/>
      <w:divBdr>
        <w:top w:val="none" w:sz="0" w:space="0" w:color="auto"/>
        <w:left w:val="none" w:sz="0" w:space="0" w:color="auto"/>
        <w:bottom w:val="none" w:sz="0" w:space="0" w:color="auto"/>
        <w:right w:val="none" w:sz="0" w:space="0" w:color="auto"/>
      </w:divBdr>
    </w:div>
    <w:div w:id="26493672">
      <w:bodyDiv w:val="1"/>
      <w:marLeft w:val="0"/>
      <w:marRight w:val="0"/>
      <w:marTop w:val="0"/>
      <w:marBottom w:val="0"/>
      <w:divBdr>
        <w:top w:val="none" w:sz="0" w:space="0" w:color="auto"/>
        <w:left w:val="none" w:sz="0" w:space="0" w:color="auto"/>
        <w:bottom w:val="none" w:sz="0" w:space="0" w:color="auto"/>
        <w:right w:val="none" w:sz="0" w:space="0" w:color="auto"/>
      </w:divBdr>
    </w:div>
    <w:div w:id="32850626">
      <w:bodyDiv w:val="1"/>
      <w:marLeft w:val="0"/>
      <w:marRight w:val="0"/>
      <w:marTop w:val="0"/>
      <w:marBottom w:val="0"/>
      <w:divBdr>
        <w:top w:val="none" w:sz="0" w:space="0" w:color="auto"/>
        <w:left w:val="none" w:sz="0" w:space="0" w:color="auto"/>
        <w:bottom w:val="none" w:sz="0" w:space="0" w:color="auto"/>
        <w:right w:val="none" w:sz="0" w:space="0" w:color="auto"/>
      </w:divBdr>
    </w:div>
    <w:div w:id="33508836">
      <w:bodyDiv w:val="1"/>
      <w:marLeft w:val="0"/>
      <w:marRight w:val="0"/>
      <w:marTop w:val="0"/>
      <w:marBottom w:val="0"/>
      <w:divBdr>
        <w:top w:val="none" w:sz="0" w:space="0" w:color="auto"/>
        <w:left w:val="none" w:sz="0" w:space="0" w:color="auto"/>
        <w:bottom w:val="none" w:sz="0" w:space="0" w:color="auto"/>
        <w:right w:val="none" w:sz="0" w:space="0" w:color="auto"/>
      </w:divBdr>
    </w:div>
    <w:div w:id="34278804">
      <w:bodyDiv w:val="1"/>
      <w:marLeft w:val="0"/>
      <w:marRight w:val="0"/>
      <w:marTop w:val="0"/>
      <w:marBottom w:val="0"/>
      <w:divBdr>
        <w:top w:val="none" w:sz="0" w:space="0" w:color="auto"/>
        <w:left w:val="none" w:sz="0" w:space="0" w:color="auto"/>
        <w:bottom w:val="none" w:sz="0" w:space="0" w:color="auto"/>
        <w:right w:val="none" w:sz="0" w:space="0" w:color="auto"/>
      </w:divBdr>
    </w:div>
    <w:div w:id="36005850">
      <w:bodyDiv w:val="1"/>
      <w:marLeft w:val="0"/>
      <w:marRight w:val="0"/>
      <w:marTop w:val="0"/>
      <w:marBottom w:val="0"/>
      <w:divBdr>
        <w:top w:val="none" w:sz="0" w:space="0" w:color="auto"/>
        <w:left w:val="none" w:sz="0" w:space="0" w:color="auto"/>
        <w:bottom w:val="none" w:sz="0" w:space="0" w:color="auto"/>
        <w:right w:val="none" w:sz="0" w:space="0" w:color="auto"/>
      </w:divBdr>
    </w:div>
    <w:div w:id="52388837">
      <w:bodyDiv w:val="1"/>
      <w:marLeft w:val="0"/>
      <w:marRight w:val="0"/>
      <w:marTop w:val="0"/>
      <w:marBottom w:val="0"/>
      <w:divBdr>
        <w:top w:val="none" w:sz="0" w:space="0" w:color="auto"/>
        <w:left w:val="none" w:sz="0" w:space="0" w:color="auto"/>
        <w:bottom w:val="none" w:sz="0" w:space="0" w:color="auto"/>
        <w:right w:val="none" w:sz="0" w:space="0" w:color="auto"/>
      </w:divBdr>
    </w:div>
    <w:div w:id="56369632">
      <w:bodyDiv w:val="1"/>
      <w:marLeft w:val="0"/>
      <w:marRight w:val="0"/>
      <w:marTop w:val="0"/>
      <w:marBottom w:val="0"/>
      <w:divBdr>
        <w:top w:val="none" w:sz="0" w:space="0" w:color="auto"/>
        <w:left w:val="none" w:sz="0" w:space="0" w:color="auto"/>
        <w:bottom w:val="none" w:sz="0" w:space="0" w:color="auto"/>
        <w:right w:val="none" w:sz="0" w:space="0" w:color="auto"/>
      </w:divBdr>
    </w:div>
    <w:div w:id="57438133">
      <w:bodyDiv w:val="1"/>
      <w:marLeft w:val="0"/>
      <w:marRight w:val="0"/>
      <w:marTop w:val="0"/>
      <w:marBottom w:val="0"/>
      <w:divBdr>
        <w:top w:val="none" w:sz="0" w:space="0" w:color="auto"/>
        <w:left w:val="none" w:sz="0" w:space="0" w:color="auto"/>
        <w:bottom w:val="none" w:sz="0" w:space="0" w:color="auto"/>
        <w:right w:val="none" w:sz="0" w:space="0" w:color="auto"/>
      </w:divBdr>
    </w:div>
    <w:div w:id="69281360">
      <w:bodyDiv w:val="1"/>
      <w:marLeft w:val="0"/>
      <w:marRight w:val="0"/>
      <w:marTop w:val="0"/>
      <w:marBottom w:val="0"/>
      <w:divBdr>
        <w:top w:val="none" w:sz="0" w:space="0" w:color="auto"/>
        <w:left w:val="none" w:sz="0" w:space="0" w:color="auto"/>
        <w:bottom w:val="none" w:sz="0" w:space="0" w:color="auto"/>
        <w:right w:val="none" w:sz="0" w:space="0" w:color="auto"/>
      </w:divBdr>
    </w:div>
    <w:div w:id="69353238">
      <w:bodyDiv w:val="1"/>
      <w:marLeft w:val="0"/>
      <w:marRight w:val="0"/>
      <w:marTop w:val="0"/>
      <w:marBottom w:val="0"/>
      <w:divBdr>
        <w:top w:val="none" w:sz="0" w:space="0" w:color="auto"/>
        <w:left w:val="none" w:sz="0" w:space="0" w:color="auto"/>
        <w:bottom w:val="none" w:sz="0" w:space="0" w:color="auto"/>
        <w:right w:val="none" w:sz="0" w:space="0" w:color="auto"/>
      </w:divBdr>
    </w:div>
    <w:div w:id="71127810">
      <w:bodyDiv w:val="1"/>
      <w:marLeft w:val="0"/>
      <w:marRight w:val="0"/>
      <w:marTop w:val="0"/>
      <w:marBottom w:val="0"/>
      <w:divBdr>
        <w:top w:val="none" w:sz="0" w:space="0" w:color="auto"/>
        <w:left w:val="none" w:sz="0" w:space="0" w:color="auto"/>
        <w:bottom w:val="none" w:sz="0" w:space="0" w:color="auto"/>
        <w:right w:val="none" w:sz="0" w:space="0" w:color="auto"/>
      </w:divBdr>
    </w:div>
    <w:div w:id="72749497">
      <w:bodyDiv w:val="1"/>
      <w:marLeft w:val="0"/>
      <w:marRight w:val="0"/>
      <w:marTop w:val="0"/>
      <w:marBottom w:val="0"/>
      <w:divBdr>
        <w:top w:val="none" w:sz="0" w:space="0" w:color="auto"/>
        <w:left w:val="none" w:sz="0" w:space="0" w:color="auto"/>
        <w:bottom w:val="none" w:sz="0" w:space="0" w:color="auto"/>
        <w:right w:val="none" w:sz="0" w:space="0" w:color="auto"/>
      </w:divBdr>
    </w:div>
    <w:div w:id="83111509">
      <w:bodyDiv w:val="1"/>
      <w:marLeft w:val="0"/>
      <w:marRight w:val="0"/>
      <w:marTop w:val="0"/>
      <w:marBottom w:val="0"/>
      <w:divBdr>
        <w:top w:val="none" w:sz="0" w:space="0" w:color="auto"/>
        <w:left w:val="none" w:sz="0" w:space="0" w:color="auto"/>
        <w:bottom w:val="none" w:sz="0" w:space="0" w:color="auto"/>
        <w:right w:val="none" w:sz="0" w:space="0" w:color="auto"/>
      </w:divBdr>
    </w:div>
    <w:div w:id="87119474">
      <w:bodyDiv w:val="1"/>
      <w:marLeft w:val="0"/>
      <w:marRight w:val="0"/>
      <w:marTop w:val="0"/>
      <w:marBottom w:val="0"/>
      <w:divBdr>
        <w:top w:val="none" w:sz="0" w:space="0" w:color="auto"/>
        <w:left w:val="none" w:sz="0" w:space="0" w:color="auto"/>
        <w:bottom w:val="none" w:sz="0" w:space="0" w:color="auto"/>
        <w:right w:val="none" w:sz="0" w:space="0" w:color="auto"/>
      </w:divBdr>
    </w:div>
    <w:div w:id="87242048">
      <w:bodyDiv w:val="1"/>
      <w:marLeft w:val="0"/>
      <w:marRight w:val="0"/>
      <w:marTop w:val="0"/>
      <w:marBottom w:val="0"/>
      <w:divBdr>
        <w:top w:val="none" w:sz="0" w:space="0" w:color="auto"/>
        <w:left w:val="none" w:sz="0" w:space="0" w:color="auto"/>
        <w:bottom w:val="none" w:sz="0" w:space="0" w:color="auto"/>
        <w:right w:val="none" w:sz="0" w:space="0" w:color="auto"/>
      </w:divBdr>
    </w:div>
    <w:div w:id="90274232">
      <w:bodyDiv w:val="1"/>
      <w:marLeft w:val="0"/>
      <w:marRight w:val="0"/>
      <w:marTop w:val="0"/>
      <w:marBottom w:val="0"/>
      <w:divBdr>
        <w:top w:val="none" w:sz="0" w:space="0" w:color="auto"/>
        <w:left w:val="none" w:sz="0" w:space="0" w:color="auto"/>
        <w:bottom w:val="none" w:sz="0" w:space="0" w:color="auto"/>
        <w:right w:val="none" w:sz="0" w:space="0" w:color="auto"/>
      </w:divBdr>
    </w:div>
    <w:div w:id="93984909">
      <w:bodyDiv w:val="1"/>
      <w:marLeft w:val="0"/>
      <w:marRight w:val="0"/>
      <w:marTop w:val="0"/>
      <w:marBottom w:val="0"/>
      <w:divBdr>
        <w:top w:val="none" w:sz="0" w:space="0" w:color="auto"/>
        <w:left w:val="none" w:sz="0" w:space="0" w:color="auto"/>
        <w:bottom w:val="none" w:sz="0" w:space="0" w:color="auto"/>
        <w:right w:val="none" w:sz="0" w:space="0" w:color="auto"/>
      </w:divBdr>
    </w:div>
    <w:div w:id="95491733">
      <w:bodyDiv w:val="1"/>
      <w:marLeft w:val="0"/>
      <w:marRight w:val="0"/>
      <w:marTop w:val="0"/>
      <w:marBottom w:val="0"/>
      <w:divBdr>
        <w:top w:val="none" w:sz="0" w:space="0" w:color="auto"/>
        <w:left w:val="none" w:sz="0" w:space="0" w:color="auto"/>
        <w:bottom w:val="none" w:sz="0" w:space="0" w:color="auto"/>
        <w:right w:val="none" w:sz="0" w:space="0" w:color="auto"/>
      </w:divBdr>
    </w:div>
    <w:div w:id="103313171">
      <w:bodyDiv w:val="1"/>
      <w:marLeft w:val="0"/>
      <w:marRight w:val="0"/>
      <w:marTop w:val="0"/>
      <w:marBottom w:val="0"/>
      <w:divBdr>
        <w:top w:val="none" w:sz="0" w:space="0" w:color="auto"/>
        <w:left w:val="none" w:sz="0" w:space="0" w:color="auto"/>
        <w:bottom w:val="none" w:sz="0" w:space="0" w:color="auto"/>
        <w:right w:val="none" w:sz="0" w:space="0" w:color="auto"/>
      </w:divBdr>
    </w:div>
    <w:div w:id="116292556">
      <w:bodyDiv w:val="1"/>
      <w:marLeft w:val="0"/>
      <w:marRight w:val="0"/>
      <w:marTop w:val="0"/>
      <w:marBottom w:val="0"/>
      <w:divBdr>
        <w:top w:val="none" w:sz="0" w:space="0" w:color="auto"/>
        <w:left w:val="none" w:sz="0" w:space="0" w:color="auto"/>
        <w:bottom w:val="none" w:sz="0" w:space="0" w:color="auto"/>
        <w:right w:val="none" w:sz="0" w:space="0" w:color="auto"/>
      </w:divBdr>
    </w:div>
    <w:div w:id="116335251">
      <w:bodyDiv w:val="1"/>
      <w:marLeft w:val="0"/>
      <w:marRight w:val="0"/>
      <w:marTop w:val="0"/>
      <w:marBottom w:val="0"/>
      <w:divBdr>
        <w:top w:val="none" w:sz="0" w:space="0" w:color="auto"/>
        <w:left w:val="none" w:sz="0" w:space="0" w:color="auto"/>
        <w:bottom w:val="none" w:sz="0" w:space="0" w:color="auto"/>
        <w:right w:val="none" w:sz="0" w:space="0" w:color="auto"/>
      </w:divBdr>
    </w:div>
    <w:div w:id="128404261">
      <w:bodyDiv w:val="1"/>
      <w:marLeft w:val="0"/>
      <w:marRight w:val="0"/>
      <w:marTop w:val="0"/>
      <w:marBottom w:val="0"/>
      <w:divBdr>
        <w:top w:val="none" w:sz="0" w:space="0" w:color="auto"/>
        <w:left w:val="none" w:sz="0" w:space="0" w:color="auto"/>
        <w:bottom w:val="none" w:sz="0" w:space="0" w:color="auto"/>
        <w:right w:val="none" w:sz="0" w:space="0" w:color="auto"/>
      </w:divBdr>
    </w:div>
    <w:div w:id="141048650">
      <w:bodyDiv w:val="1"/>
      <w:marLeft w:val="0"/>
      <w:marRight w:val="0"/>
      <w:marTop w:val="0"/>
      <w:marBottom w:val="0"/>
      <w:divBdr>
        <w:top w:val="none" w:sz="0" w:space="0" w:color="auto"/>
        <w:left w:val="none" w:sz="0" w:space="0" w:color="auto"/>
        <w:bottom w:val="none" w:sz="0" w:space="0" w:color="auto"/>
        <w:right w:val="none" w:sz="0" w:space="0" w:color="auto"/>
      </w:divBdr>
    </w:div>
    <w:div w:id="145905346">
      <w:bodyDiv w:val="1"/>
      <w:marLeft w:val="0"/>
      <w:marRight w:val="0"/>
      <w:marTop w:val="0"/>
      <w:marBottom w:val="0"/>
      <w:divBdr>
        <w:top w:val="none" w:sz="0" w:space="0" w:color="auto"/>
        <w:left w:val="none" w:sz="0" w:space="0" w:color="auto"/>
        <w:bottom w:val="none" w:sz="0" w:space="0" w:color="auto"/>
        <w:right w:val="none" w:sz="0" w:space="0" w:color="auto"/>
      </w:divBdr>
    </w:div>
    <w:div w:id="149443791">
      <w:bodyDiv w:val="1"/>
      <w:marLeft w:val="0"/>
      <w:marRight w:val="0"/>
      <w:marTop w:val="0"/>
      <w:marBottom w:val="0"/>
      <w:divBdr>
        <w:top w:val="none" w:sz="0" w:space="0" w:color="auto"/>
        <w:left w:val="none" w:sz="0" w:space="0" w:color="auto"/>
        <w:bottom w:val="none" w:sz="0" w:space="0" w:color="auto"/>
        <w:right w:val="none" w:sz="0" w:space="0" w:color="auto"/>
      </w:divBdr>
    </w:div>
    <w:div w:id="159081524">
      <w:bodyDiv w:val="1"/>
      <w:marLeft w:val="0"/>
      <w:marRight w:val="0"/>
      <w:marTop w:val="0"/>
      <w:marBottom w:val="0"/>
      <w:divBdr>
        <w:top w:val="none" w:sz="0" w:space="0" w:color="auto"/>
        <w:left w:val="none" w:sz="0" w:space="0" w:color="auto"/>
        <w:bottom w:val="none" w:sz="0" w:space="0" w:color="auto"/>
        <w:right w:val="none" w:sz="0" w:space="0" w:color="auto"/>
      </w:divBdr>
    </w:div>
    <w:div w:id="166362189">
      <w:bodyDiv w:val="1"/>
      <w:marLeft w:val="0"/>
      <w:marRight w:val="0"/>
      <w:marTop w:val="0"/>
      <w:marBottom w:val="0"/>
      <w:divBdr>
        <w:top w:val="none" w:sz="0" w:space="0" w:color="auto"/>
        <w:left w:val="none" w:sz="0" w:space="0" w:color="auto"/>
        <w:bottom w:val="none" w:sz="0" w:space="0" w:color="auto"/>
        <w:right w:val="none" w:sz="0" w:space="0" w:color="auto"/>
      </w:divBdr>
    </w:div>
    <w:div w:id="171459637">
      <w:bodyDiv w:val="1"/>
      <w:marLeft w:val="0"/>
      <w:marRight w:val="0"/>
      <w:marTop w:val="0"/>
      <w:marBottom w:val="0"/>
      <w:divBdr>
        <w:top w:val="none" w:sz="0" w:space="0" w:color="auto"/>
        <w:left w:val="none" w:sz="0" w:space="0" w:color="auto"/>
        <w:bottom w:val="none" w:sz="0" w:space="0" w:color="auto"/>
        <w:right w:val="none" w:sz="0" w:space="0" w:color="auto"/>
      </w:divBdr>
    </w:div>
    <w:div w:id="173305193">
      <w:bodyDiv w:val="1"/>
      <w:marLeft w:val="0"/>
      <w:marRight w:val="0"/>
      <w:marTop w:val="0"/>
      <w:marBottom w:val="0"/>
      <w:divBdr>
        <w:top w:val="none" w:sz="0" w:space="0" w:color="auto"/>
        <w:left w:val="none" w:sz="0" w:space="0" w:color="auto"/>
        <w:bottom w:val="none" w:sz="0" w:space="0" w:color="auto"/>
        <w:right w:val="none" w:sz="0" w:space="0" w:color="auto"/>
      </w:divBdr>
    </w:div>
    <w:div w:id="186718102">
      <w:bodyDiv w:val="1"/>
      <w:marLeft w:val="0"/>
      <w:marRight w:val="0"/>
      <w:marTop w:val="0"/>
      <w:marBottom w:val="0"/>
      <w:divBdr>
        <w:top w:val="none" w:sz="0" w:space="0" w:color="auto"/>
        <w:left w:val="none" w:sz="0" w:space="0" w:color="auto"/>
        <w:bottom w:val="none" w:sz="0" w:space="0" w:color="auto"/>
        <w:right w:val="none" w:sz="0" w:space="0" w:color="auto"/>
      </w:divBdr>
    </w:div>
    <w:div w:id="191070131">
      <w:bodyDiv w:val="1"/>
      <w:marLeft w:val="0"/>
      <w:marRight w:val="0"/>
      <w:marTop w:val="0"/>
      <w:marBottom w:val="0"/>
      <w:divBdr>
        <w:top w:val="none" w:sz="0" w:space="0" w:color="auto"/>
        <w:left w:val="none" w:sz="0" w:space="0" w:color="auto"/>
        <w:bottom w:val="none" w:sz="0" w:space="0" w:color="auto"/>
        <w:right w:val="none" w:sz="0" w:space="0" w:color="auto"/>
      </w:divBdr>
    </w:div>
    <w:div w:id="193882523">
      <w:bodyDiv w:val="1"/>
      <w:marLeft w:val="0"/>
      <w:marRight w:val="0"/>
      <w:marTop w:val="0"/>
      <w:marBottom w:val="0"/>
      <w:divBdr>
        <w:top w:val="none" w:sz="0" w:space="0" w:color="auto"/>
        <w:left w:val="none" w:sz="0" w:space="0" w:color="auto"/>
        <w:bottom w:val="none" w:sz="0" w:space="0" w:color="auto"/>
        <w:right w:val="none" w:sz="0" w:space="0" w:color="auto"/>
      </w:divBdr>
    </w:div>
    <w:div w:id="199128747">
      <w:bodyDiv w:val="1"/>
      <w:marLeft w:val="0"/>
      <w:marRight w:val="0"/>
      <w:marTop w:val="0"/>
      <w:marBottom w:val="0"/>
      <w:divBdr>
        <w:top w:val="none" w:sz="0" w:space="0" w:color="auto"/>
        <w:left w:val="none" w:sz="0" w:space="0" w:color="auto"/>
        <w:bottom w:val="none" w:sz="0" w:space="0" w:color="auto"/>
        <w:right w:val="none" w:sz="0" w:space="0" w:color="auto"/>
      </w:divBdr>
    </w:div>
    <w:div w:id="202982652">
      <w:bodyDiv w:val="1"/>
      <w:marLeft w:val="0"/>
      <w:marRight w:val="0"/>
      <w:marTop w:val="0"/>
      <w:marBottom w:val="0"/>
      <w:divBdr>
        <w:top w:val="none" w:sz="0" w:space="0" w:color="auto"/>
        <w:left w:val="none" w:sz="0" w:space="0" w:color="auto"/>
        <w:bottom w:val="none" w:sz="0" w:space="0" w:color="auto"/>
        <w:right w:val="none" w:sz="0" w:space="0" w:color="auto"/>
      </w:divBdr>
    </w:div>
    <w:div w:id="206139418">
      <w:bodyDiv w:val="1"/>
      <w:marLeft w:val="0"/>
      <w:marRight w:val="0"/>
      <w:marTop w:val="0"/>
      <w:marBottom w:val="0"/>
      <w:divBdr>
        <w:top w:val="none" w:sz="0" w:space="0" w:color="auto"/>
        <w:left w:val="none" w:sz="0" w:space="0" w:color="auto"/>
        <w:bottom w:val="none" w:sz="0" w:space="0" w:color="auto"/>
        <w:right w:val="none" w:sz="0" w:space="0" w:color="auto"/>
      </w:divBdr>
    </w:div>
    <w:div w:id="211236157">
      <w:bodyDiv w:val="1"/>
      <w:marLeft w:val="0"/>
      <w:marRight w:val="0"/>
      <w:marTop w:val="0"/>
      <w:marBottom w:val="0"/>
      <w:divBdr>
        <w:top w:val="none" w:sz="0" w:space="0" w:color="auto"/>
        <w:left w:val="none" w:sz="0" w:space="0" w:color="auto"/>
        <w:bottom w:val="none" w:sz="0" w:space="0" w:color="auto"/>
        <w:right w:val="none" w:sz="0" w:space="0" w:color="auto"/>
      </w:divBdr>
    </w:div>
    <w:div w:id="213858710">
      <w:bodyDiv w:val="1"/>
      <w:marLeft w:val="0"/>
      <w:marRight w:val="0"/>
      <w:marTop w:val="0"/>
      <w:marBottom w:val="0"/>
      <w:divBdr>
        <w:top w:val="none" w:sz="0" w:space="0" w:color="auto"/>
        <w:left w:val="none" w:sz="0" w:space="0" w:color="auto"/>
        <w:bottom w:val="none" w:sz="0" w:space="0" w:color="auto"/>
        <w:right w:val="none" w:sz="0" w:space="0" w:color="auto"/>
      </w:divBdr>
    </w:div>
    <w:div w:id="216011900">
      <w:bodyDiv w:val="1"/>
      <w:marLeft w:val="0"/>
      <w:marRight w:val="0"/>
      <w:marTop w:val="0"/>
      <w:marBottom w:val="0"/>
      <w:divBdr>
        <w:top w:val="none" w:sz="0" w:space="0" w:color="auto"/>
        <w:left w:val="none" w:sz="0" w:space="0" w:color="auto"/>
        <w:bottom w:val="none" w:sz="0" w:space="0" w:color="auto"/>
        <w:right w:val="none" w:sz="0" w:space="0" w:color="auto"/>
      </w:divBdr>
    </w:div>
    <w:div w:id="224684899">
      <w:bodyDiv w:val="1"/>
      <w:marLeft w:val="0"/>
      <w:marRight w:val="0"/>
      <w:marTop w:val="0"/>
      <w:marBottom w:val="0"/>
      <w:divBdr>
        <w:top w:val="none" w:sz="0" w:space="0" w:color="auto"/>
        <w:left w:val="none" w:sz="0" w:space="0" w:color="auto"/>
        <w:bottom w:val="none" w:sz="0" w:space="0" w:color="auto"/>
        <w:right w:val="none" w:sz="0" w:space="0" w:color="auto"/>
      </w:divBdr>
    </w:div>
    <w:div w:id="227300523">
      <w:bodyDiv w:val="1"/>
      <w:marLeft w:val="0"/>
      <w:marRight w:val="0"/>
      <w:marTop w:val="0"/>
      <w:marBottom w:val="0"/>
      <w:divBdr>
        <w:top w:val="none" w:sz="0" w:space="0" w:color="auto"/>
        <w:left w:val="none" w:sz="0" w:space="0" w:color="auto"/>
        <w:bottom w:val="none" w:sz="0" w:space="0" w:color="auto"/>
        <w:right w:val="none" w:sz="0" w:space="0" w:color="auto"/>
      </w:divBdr>
    </w:div>
    <w:div w:id="227611438">
      <w:bodyDiv w:val="1"/>
      <w:marLeft w:val="0"/>
      <w:marRight w:val="0"/>
      <w:marTop w:val="0"/>
      <w:marBottom w:val="0"/>
      <w:divBdr>
        <w:top w:val="none" w:sz="0" w:space="0" w:color="auto"/>
        <w:left w:val="none" w:sz="0" w:space="0" w:color="auto"/>
        <w:bottom w:val="none" w:sz="0" w:space="0" w:color="auto"/>
        <w:right w:val="none" w:sz="0" w:space="0" w:color="auto"/>
      </w:divBdr>
    </w:div>
    <w:div w:id="228883527">
      <w:bodyDiv w:val="1"/>
      <w:marLeft w:val="0"/>
      <w:marRight w:val="0"/>
      <w:marTop w:val="0"/>
      <w:marBottom w:val="0"/>
      <w:divBdr>
        <w:top w:val="none" w:sz="0" w:space="0" w:color="auto"/>
        <w:left w:val="none" w:sz="0" w:space="0" w:color="auto"/>
        <w:bottom w:val="none" w:sz="0" w:space="0" w:color="auto"/>
        <w:right w:val="none" w:sz="0" w:space="0" w:color="auto"/>
      </w:divBdr>
    </w:div>
    <w:div w:id="237598729">
      <w:bodyDiv w:val="1"/>
      <w:marLeft w:val="0"/>
      <w:marRight w:val="0"/>
      <w:marTop w:val="0"/>
      <w:marBottom w:val="0"/>
      <w:divBdr>
        <w:top w:val="none" w:sz="0" w:space="0" w:color="auto"/>
        <w:left w:val="none" w:sz="0" w:space="0" w:color="auto"/>
        <w:bottom w:val="none" w:sz="0" w:space="0" w:color="auto"/>
        <w:right w:val="none" w:sz="0" w:space="0" w:color="auto"/>
      </w:divBdr>
    </w:div>
    <w:div w:id="256913852">
      <w:bodyDiv w:val="1"/>
      <w:marLeft w:val="0"/>
      <w:marRight w:val="0"/>
      <w:marTop w:val="0"/>
      <w:marBottom w:val="0"/>
      <w:divBdr>
        <w:top w:val="none" w:sz="0" w:space="0" w:color="auto"/>
        <w:left w:val="none" w:sz="0" w:space="0" w:color="auto"/>
        <w:bottom w:val="none" w:sz="0" w:space="0" w:color="auto"/>
        <w:right w:val="none" w:sz="0" w:space="0" w:color="auto"/>
      </w:divBdr>
    </w:div>
    <w:div w:id="257059624">
      <w:bodyDiv w:val="1"/>
      <w:marLeft w:val="0"/>
      <w:marRight w:val="0"/>
      <w:marTop w:val="0"/>
      <w:marBottom w:val="0"/>
      <w:divBdr>
        <w:top w:val="none" w:sz="0" w:space="0" w:color="auto"/>
        <w:left w:val="none" w:sz="0" w:space="0" w:color="auto"/>
        <w:bottom w:val="none" w:sz="0" w:space="0" w:color="auto"/>
        <w:right w:val="none" w:sz="0" w:space="0" w:color="auto"/>
      </w:divBdr>
    </w:div>
    <w:div w:id="262760845">
      <w:bodyDiv w:val="1"/>
      <w:marLeft w:val="0"/>
      <w:marRight w:val="0"/>
      <w:marTop w:val="0"/>
      <w:marBottom w:val="0"/>
      <w:divBdr>
        <w:top w:val="none" w:sz="0" w:space="0" w:color="auto"/>
        <w:left w:val="none" w:sz="0" w:space="0" w:color="auto"/>
        <w:bottom w:val="none" w:sz="0" w:space="0" w:color="auto"/>
        <w:right w:val="none" w:sz="0" w:space="0" w:color="auto"/>
      </w:divBdr>
    </w:div>
    <w:div w:id="263000789">
      <w:bodyDiv w:val="1"/>
      <w:marLeft w:val="0"/>
      <w:marRight w:val="0"/>
      <w:marTop w:val="0"/>
      <w:marBottom w:val="0"/>
      <w:divBdr>
        <w:top w:val="none" w:sz="0" w:space="0" w:color="auto"/>
        <w:left w:val="none" w:sz="0" w:space="0" w:color="auto"/>
        <w:bottom w:val="none" w:sz="0" w:space="0" w:color="auto"/>
        <w:right w:val="none" w:sz="0" w:space="0" w:color="auto"/>
      </w:divBdr>
    </w:div>
    <w:div w:id="263659577">
      <w:bodyDiv w:val="1"/>
      <w:marLeft w:val="0"/>
      <w:marRight w:val="0"/>
      <w:marTop w:val="0"/>
      <w:marBottom w:val="0"/>
      <w:divBdr>
        <w:top w:val="none" w:sz="0" w:space="0" w:color="auto"/>
        <w:left w:val="none" w:sz="0" w:space="0" w:color="auto"/>
        <w:bottom w:val="none" w:sz="0" w:space="0" w:color="auto"/>
        <w:right w:val="none" w:sz="0" w:space="0" w:color="auto"/>
      </w:divBdr>
    </w:div>
    <w:div w:id="267085779">
      <w:bodyDiv w:val="1"/>
      <w:marLeft w:val="0"/>
      <w:marRight w:val="0"/>
      <w:marTop w:val="0"/>
      <w:marBottom w:val="0"/>
      <w:divBdr>
        <w:top w:val="none" w:sz="0" w:space="0" w:color="auto"/>
        <w:left w:val="none" w:sz="0" w:space="0" w:color="auto"/>
        <w:bottom w:val="none" w:sz="0" w:space="0" w:color="auto"/>
        <w:right w:val="none" w:sz="0" w:space="0" w:color="auto"/>
      </w:divBdr>
    </w:div>
    <w:div w:id="278801497">
      <w:bodyDiv w:val="1"/>
      <w:marLeft w:val="0"/>
      <w:marRight w:val="0"/>
      <w:marTop w:val="0"/>
      <w:marBottom w:val="0"/>
      <w:divBdr>
        <w:top w:val="none" w:sz="0" w:space="0" w:color="auto"/>
        <w:left w:val="none" w:sz="0" w:space="0" w:color="auto"/>
        <w:bottom w:val="none" w:sz="0" w:space="0" w:color="auto"/>
        <w:right w:val="none" w:sz="0" w:space="0" w:color="auto"/>
      </w:divBdr>
    </w:div>
    <w:div w:id="285429509">
      <w:bodyDiv w:val="1"/>
      <w:marLeft w:val="0"/>
      <w:marRight w:val="0"/>
      <w:marTop w:val="0"/>
      <w:marBottom w:val="0"/>
      <w:divBdr>
        <w:top w:val="none" w:sz="0" w:space="0" w:color="auto"/>
        <w:left w:val="none" w:sz="0" w:space="0" w:color="auto"/>
        <w:bottom w:val="none" w:sz="0" w:space="0" w:color="auto"/>
        <w:right w:val="none" w:sz="0" w:space="0" w:color="auto"/>
      </w:divBdr>
    </w:div>
    <w:div w:id="291179402">
      <w:bodyDiv w:val="1"/>
      <w:marLeft w:val="0"/>
      <w:marRight w:val="0"/>
      <w:marTop w:val="0"/>
      <w:marBottom w:val="0"/>
      <w:divBdr>
        <w:top w:val="none" w:sz="0" w:space="0" w:color="auto"/>
        <w:left w:val="none" w:sz="0" w:space="0" w:color="auto"/>
        <w:bottom w:val="none" w:sz="0" w:space="0" w:color="auto"/>
        <w:right w:val="none" w:sz="0" w:space="0" w:color="auto"/>
      </w:divBdr>
    </w:div>
    <w:div w:id="292057307">
      <w:bodyDiv w:val="1"/>
      <w:marLeft w:val="0"/>
      <w:marRight w:val="0"/>
      <w:marTop w:val="0"/>
      <w:marBottom w:val="0"/>
      <w:divBdr>
        <w:top w:val="none" w:sz="0" w:space="0" w:color="auto"/>
        <w:left w:val="none" w:sz="0" w:space="0" w:color="auto"/>
        <w:bottom w:val="none" w:sz="0" w:space="0" w:color="auto"/>
        <w:right w:val="none" w:sz="0" w:space="0" w:color="auto"/>
      </w:divBdr>
    </w:div>
    <w:div w:id="293752096">
      <w:bodyDiv w:val="1"/>
      <w:marLeft w:val="0"/>
      <w:marRight w:val="0"/>
      <w:marTop w:val="0"/>
      <w:marBottom w:val="0"/>
      <w:divBdr>
        <w:top w:val="none" w:sz="0" w:space="0" w:color="auto"/>
        <w:left w:val="none" w:sz="0" w:space="0" w:color="auto"/>
        <w:bottom w:val="none" w:sz="0" w:space="0" w:color="auto"/>
        <w:right w:val="none" w:sz="0" w:space="0" w:color="auto"/>
      </w:divBdr>
    </w:div>
    <w:div w:id="297027583">
      <w:bodyDiv w:val="1"/>
      <w:marLeft w:val="0"/>
      <w:marRight w:val="0"/>
      <w:marTop w:val="0"/>
      <w:marBottom w:val="0"/>
      <w:divBdr>
        <w:top w:val="none" w:sz="0" w:space="0" w:color="auto"/>
        <w:left w:val="none" w:sz="0" w:space="0" w:color="auto"/>
        <w:bottom w:val="none" w:sz="0" w:space="0" w:color="auto"/>
        <w:right w:val="none" w:sz="0" w:space="0" w:color="auto"/>
      </w:divBdr>
    </w:div>
    <w:div w:id="301547462">
      <w:bodyDiv w:val="1"/>
      <w:marLeft w:val="0"/>
      <w:marRight w:val="0"/>
      <w:marTop w:val="0"/>
      <w:marBottom w:val="0"/>
      <w:divBdr>
        <w:top w:val="none" w:sz="0" w:space="0" w:color="auto"/>
        <w:left w:val="none" w:sz="0" w:space="0" w:color="auto"/>
        <w:bottom w:val="none" w:sz="0" w:space="0" w:color="auto"/>
        <w:right w:val="none" w:sz="0" w:space="0" w:color="auto"/>
      </w:divBdr>
    </w:div>
    <w:div w:id="307903267">
      <w:bodyDiv w:val="1"/>
      <w:marLeft w:val="0"/>
      <w:marRight w:val="0"/>
      <w:marTop w:val="0"/>
      <w:marBottom w:val="0"/>
      <w:divBdr>
        <w:top w:val="none" w:sz="0" w:space="0" w:color="auto"/>
        <w:left w:val="none" w:sz="0" w:space="0" w:color="auto"/>
        <w:bottom w:val="none" w:sz="0" w:space="0" w:color="auto"/>
        <w:right w:val="none" w:sz="0" w:space="0" w:color="auto"/>
      </w:divBdr>
    </w:div>
    <w:div w:id="312611989">
      <w:bodyDiv w:val="1"/>
      <w:marLeft w:val="0"/>
      <w:marRight w:val="0"/>
      <w:marTop w:val="0"/>
      <w:marBottom w:val="0"/>
      <w:divBdr>
        <w:top w:val="none" w:sz="0" w:space="0" w:color="auto"/>
        <w:left w:val="none" w:sz="0" w:space="0" w:color="auto"/>
        <w:bottom w:val="none" w:sz="0" w:space="0" w:color="auto"/>
        <w:right w:val="none" w:sz="0" w:space="0" w:color="auto"/>
      </w:divBdr>
    </w:div>
    <w:div w:id="317346323">
      <w:bodyDiv w:val="1"/>
      <w:marLeft w:val="0"/>
      <w:marRight w:val="0"/>
      <w:marTop w:val="0"/>
      <w:marBottom w:val="0"/>
      <w:divBdr>
        <w:top w:val="none" w:sz="0" w:space="0" w:color="auto"/>
        <w:left w:val="none" w:sz="0" w:space="0" w:color="auto"/>
        <w:bottom w:val="none" w:sz="0" w:space="0" w:color="auto"/>
        <w:right w:val="none" w:sz="0" w:space="0" w:color="auto"/>
      </w:divBdr>
    </w:div>
    <w:div w:id="320159836">
      <w:bodyDiv w:val="1"/>
      <w:marLeft w:val="0"/>
      <w:marRight w:val="0"/>
      <w:marTop w:val="0"/>
      <w:marBottom w:val="0"/>
      <w:divBdr>
        <w:top w:val="none" w:sz="0" w:space="0" w:color="auto"/>
        <w:left w:val="none" w:sz="0" w:space="0" w:color="auto"/>
        <w:bottom w:val="none" w:sz="0" w:space="0" w:color="auto"/>
        <w:right w:val="none" w:sz="0" w:space="0" w:color="auto"/>
      </w:divBdr>
    </w:div>
    <w:div w:id="337774237">
      <w:bodyDiv w:val="1"/>
      <w:marLeft w:val="0"/>
      <w:marRight w:val="0"/>
      <w:marTop w:val="0"/>
      <w:marBottom w:val="0"/>
      <w:divBdr>
        <w:top w:val="none" w:sz="0" w:space="0" w:color="auto"/>
        <w:left w:val="none" w:sz="0" w:space="0" w:color="auto"/>
        <w:bottom w:val="none" w:sz="0" w:space="0" w:color="auto"/>
        <w:right w:val="none" w:sz="0" w:space="0" w:color="auto"/>
      </w:divBdr>
    </w:div>
    <w:div w:id="340931676">
      <w:bodyDiv w:val="1"/>
      <w:marLeft w:val="0"/>
      <w:marRight w:val="0"/>
      <w:marTop w:val="0"/>
      <w:marBottom w:val="0"/>
      <w:divBdr>
        <w:top w:val="none" w:sz="0" w:space="0" w:color="auto"/>
        <w:left w:val="none" w:sz="0" w:space="0" w:color="auto"/>
        <w:bottom w:val="none" w:sz="0" w:space="0" w:color="auto"/>
        <w:right w:val="none" w:sz="0" w:space="0" w:color="auto"/>
      </w:divBdr>
    </w:div>
    <w:div w:id="356732143">
      <w:bodyDiv w:val="1"/>
      <w:marLeft w:val="0"/>
      <w:marRight w:val="0"/>
      <w:marTop w:val="0"/>
      <w:marBottom w:val="0"/>
      <w:divBdr>
        <w:top w:val="none" w:sz="0" w:space="0" w:color="auto"/>
        <w:left w:val="none" w:sz="0" w:space="0" w:color="auto"/>
        <w:bottom w:val="none" w:sz="0" w:space="0" w:color="auto"/>
        <w:right w:val="none" w:sz="0" w:space="0" w:color="auto"/>
      </w:divBdr>
    </w:div>
    <w:div w:id="359203517">
      <w:bodyDiv w:val="1"/>
      <w:marLeft w:val="0"/>
      <w:marRight w:val="0"/>
      <w:marTop w:val="0"/>
      <w:marBottom w:val="0"/>
      <w:divBdr>
        <w:top w:val="none" w:sz="0" w:space="0" w:color="auto"/>
        <w:left w:val="none" w:sz="0" w:space="0" w:color="auto"/>
        <w:bottom w:val="none" w:sz="0" w:space="0" w:color="auto"/>
        <w:right w:val="none" w:sz="0" w:space="0" w:color="auto"/>
      </w:divBdr>
    </w:div>
    <w:div w:id="359627757">
      <w:bodyDiv w:val="1"/>
      <w:marLeft w:val="0"/>
      <w:marRight w:val="0"/>
      <w:marTop w:val="0"/>
      <w:marBottom w:val="0"/>
      <w:divBdr>
        <w:top w:val="none" w:sz="0" w:space="0" w:color="auto"/>
        <w:left w:val="none" w:sz="0" w:space="0" w:color="auto"/>
        <w:bottom w:val="none" w:sz="0" w:space="0" w:color="auto"/>
        <w:right w:val="none" w:sz="0" w:space="0" w:color="auto"/>
      </w:divBdr>
    </w:div>
    <w:div w:id="360667488">
      <w:bodyDiv w:val="1"/>
      <w:marLeft w:val="0"/>
      <w:marRight w:val="0"/>
      <w:marTop w:val="0"/>
      <w:marBottom w:val="0"/>
      <w:divBdr>
        <w:top w:val="none" w:sz="0" w:space="0" w:color="auto"/>
        <w:left w:val="none" w:sz="0" w:space="0" w:color="auto"/>
        <w:bottom w:val="none" w:sz="0" w:space="0" w:color="auto"/>
        <w:right w:val="none" w:sz="0" w:space="0" w:color="auto"/>
      </w:divBdr>
    </w:div>
    <w:div w:id="370497684">
      <w:bodyDiv w:val="1"/>
      <w:marLeft w:val="0"/>
      <w:marRight w:val="0"/>
      <w:marTop w:val="0"/>
      <w:marBottom w:val="0"/>
      <w:divBdr>
        <w:top w:val="none" w:sz="0" w:space="0" w:color="auto"/>
        <w:left w:val="none" w:sz="0" w:space="0" w:color="auto"/>
        <w:bottom w:val="none" w:sz="0" w:space="0" w:color="auto"/>
        <w:right w:val="none" w:sz="0" w:space="0" w:color="auto"/>
      </w:divBdr>
    </w:div>
    <w:div w:id="379864037">
      <w:bodyDiv w:val="1"/>
      <w:marLeft w:val="0"/>
      <w:marRight w:val="0"/>
      <w:marTop w:val="0"/>
      <w:marBottom w:val="0"/>
      <w:divBdr>
        <w:top w:val="none" w:sz="0" w:space="0" w:color="auto"/>
        <w:left w:val="none" w:sz="0" w:space="0" w:color="auto"/>
        <w:bottom w:val="none" w:sz="0" w:space="0" w:color="auto"/>
        <w:right w:val="none" w:sz="0" w:space="0" w:color="auto"/>
      </w:divBdr>
    </w:div>
    <w:div w:id="383259037">
      <w:bodyDiv w:val="1"/>
      <w:marLeft w:val="0"/>
      <w:marRight w:val="0"/>
      <w:marTop w:val="0"/>
      <w:marBottom w:val="0"/>
      <w:divBdr>
        <w:top w:val="none" w:sz="0" w:space="0" w:color="auto"/>
        <w:left w:val="none" w:sz="0" w:space="0" w:color="auto"/>
        <w:bottom w:val="none" w:sz="0" w:space="0" w:color="auto"/>
        <w:right w:val="none" w:sz="0" w:space="0" w:color="auto"/>
      </w:divBdr>
    </w:div>
    <w:div w:id="386950427">
      <w:bodyDiv w:val="1"/>
      <w:marLeft w:val="0"/>
      <w:marRight w:val="0"/>
      <w:marTop w:val="0"/>
      <w:marBottom w:val="0"/>
      <w:divBdr>
        <w:top w:val="none" w:sz="0" w:space="0" w:color="auto"/>
        <w:left w:val="none" w:sz="0" w:space="0" w:color="auto"/>
        <w:bottom w:val="none" w:sz="0" w:space="0" w:color="auto"/>
        <w:right w:val="none" w:sz="0" w:space="0" w:color="auto"/>
      </w:divBdr>
    </w:div>
    <w:div w:id="395784953">
      <w:bodyDiv w:val="1"/>
      <w:marLeft w:val="0"/>
      <w:marRight w:val="0"/>
      <w:marTop w:val="0"/>
      <w:marBottom w:val="0"/>
      <w:divBdr>
        <w:top w:val="none" w:sz="0" w:space="0" w:color="auto"/>
        <w:left w:val="none" w:sz="0" w:space="0" w:color="auto"/>
        <w:bottom w:val="none" w:sz="0" w:space="0" w:color="auto"/>
        <w:right w:val="none" w:sz="0" w:space="0" w:color="auto"/>
      </w:divBdr>
    </w:div>
    <w:div w:id="399643796">
      <w:bodyDiv w:val="1"/>
      <w:marLeft w:val="0"/>
      <w:marRight w:val="0"/>
      <w:marTop w:val="0"/>
      <w:marBottom w:val="0"/>
      <w:divBdr>
        <w:top w:val="none" w:sz="0" w:space="0" w:color="auto"/>
        <w:left w:val="none" w:sz="0" w:space="0" w:color="auto"/>
        <w:bottom w:val="none" w:sz="0" w:space="0" w:color="auto"/>
        <w:right w:val="none" w:sz="0" w:space="0" w:color="auto"/>
      </w:divBdr>
    </w:div>
    <w:div w:id="402022319">
      <w:bodyDiv w:val="1"/>
      <w:marLeft w:val="0"/>
      <w:marRight w:val="0"/>
      <w:marTop w:val="0"/>
      <w:marBottom w:val="0"/>
      <w:divBdr>
        <w:top w:val="none" w:sz="0" w:space="0" w:color="auto"/>
        <w:left w:val="none" w:sz="0" w:space="0" w:color="auto"/>
        <w:bottom w:val="none" w:sz="0" w:space="0" w:color="auto"/>
        <w:right w:val="none" w:sz="0" w:space="0" w:color="auto"/>
      </w:divBdr>
    </w:div>
    <w:div w:id="408428560">
      <w:bodyDiv w:val="1"/>
      <w:marLeft w:val="0"/>
      <w:marRight w:val="0"/>
      <w:marTop w:val="0"/>
      <w:marBottom w:val="0"/>
      <w:divBdr>
        <w:top w:val="none" w:sz="0" w:space="0" w:color="auto"/>
        <w:left w:val="none" w:sz="0" w:space="0" w:color="auto"/>
        <w:bottom w:val="none" w:sz="0" w:space="0" w:color="auto"/>
        <w:right w:val="none" w:sz="0" w:space="0" w:color="auto"/>
      </w:divBdr>
    </w:div>
    <w:div w:id="417285509">
      <w:bodyDiv w:val="1"/>
      <w:marLeft w:val="0"/>
      <w:marRight w:val="0"/>
      <w:marTop w:val="0"/>
      <w:marBottom w:val="0"/>
      <w:divBdr>
        <w:top w:val="none" w:sz="0" w:space="0" w:color="auto"/>
        <w:left w:val="none" w:sz="0" w:space="0" w:color="auto"/>
        <w:bottom w:val="none" w:sz="0" w:space="0" w:color="auto"/>
        <w:right w:val="none" w:sz="0" w:space="0" w:color="auto"/>
      </w:divBdr>
    </w:div>
    <w:div w:id="420299143">
      <w:bodyDiv w:val="1"/>
      <w:marLeft w:val="0"/>
      <w:marRight w:val="0"/>
      <w:marTop w:val="0"/>
      <w:marBottom w:val="0"/>
      <w:divBdr>
        <w:top w:val="none" w:sz="0" w:space="0" w:color="auto"/>
        <w:left w:val="none" w:sz="0" w:space="0" w:color="auto"/>
        <w:bottom w:val="none" w:sz="0" w:space="0" w:color="auto"/>
        <w:right w:val="none" w:sz="0" w:space="0" w:color="auto"/>
      </w:divBdr>
    </w:div>
    <w:div w:id="429162373">
      <w:bodyDiv w:val="1"/>
      <w:marLeft w:val="0"/>
      <w:marRight w:val="0"/>
      <w:marTop w:val="0"/>
      <w:marBottom w:val="0"/>
      <w:divBdr>
        <w:top w:val="none" w:sz="0" w:space="0" w:color="auto"/>
        <w:left w:val="none" w:sz="0" w:space="0" w:color="auto"/>
        <w:bottom w:val="none" w:sz="0" w:space="0" w:color="auto"/>
        <w:right w:val="none" w:sz="0" w:space="0" w:color="auto"/>
      </w:divBdr>
    </w:div>
    <w:div w:id="432826775">
      <w:bodyDiv w:val="1"/>
      <w:marLeft w:val="0"/>
      <w:marRight w:val="0"/>
      <w:marTop w:val="0"/>
      <w:marBottom w:val="0"/>
      <w:divBdr>
        <w:top w:val="none" w:sz="0" w:space="0" w:color="auto"/>
        <w:left w:val="none" w:sz="0" w:space="0" w:color="auto"/>
        <w:bottom w:val="none" w:sz="0" w:space="0" w:color="auto"/>
        <w:right w:val="none" w:sz="0" w:space="0" w:color="auto"/>
      </w:divBdr>
    </w:div>
    <w:div w:id="440225500">
      <w:bodyDiv w:val="1"/>
      <w:marLeft w:val="0"/>
      <w:marRight w:val="0"/>
      <w:marTop w:val="0"/>
      <w:marBottom w:val="0"/>
      <w:divBdr>
        <w:top w:val="none" w:sz="0" w:space="0" w:color="auto"/>
        <w:left w:val="none" w:sz="0" w:space="0" w:color="auto"/>
        <w:bottom w:val="none" w:sz="0" w:space="0" w:color="auto"/>
        <w:right w:val="none" w:sz="0" w:space="0" w:color="auto"/>
      </w:divBdr>
    </w:div>
    <w:div w:id="445273650">
      <w:bodyDiv w:val="1"/>
      <w:marLeft w:val="0"/>
      <w:marRight w:val="0"/>
      <w:marTop w:val="0"/>
      <w:marBottom w:val="0"/>
      <w:divBdr>
        <w:top w:val="none" w:sz="0" w:space="0" w:color="auto"/>
        <w:left w:val="none" w:sz="0" w:space="0" w:color="auto"/>
        <w:bottom w:val="none" w:sz="0" w:space="0" w:color="auto"/>
        <w:right w:val="none" w:sz="0" w:space="0" w:color="auto"/>
      </w:divBdr>
    </w:div>
    <w:div w:id="450368199">
      <w:bodyDiv w:val="1"/>
      <w:marLeft w:val="0"/>
      <w:marRight w:val="0"/>
      <w:marTop w:val="0"/>
      <w:marBottom w:val="0"/>
      <w:divBdr>
        <w:top w:val="none" w:sz="0" w:space="0" w:color="auto"/>
        <w:left w:val="none" w:sz="0" w:space="0" w:color="auto"/>
        <w:bottom w:val="none" w:sz="0" w:space="0" w:color="auto"/>
        <w:right w:val="none" w:sz="0" w:space="0" w:color="auto"/>
      </w:divBdr>
    </w:div>
    <w:div w:id="458378109">
      <w:bodyDiv w:val="1"/>
      <w:marLeft w:val="0"/>
      <w:marRight w:val="0"/>
      <w:marTop w:val="0"/>
      <w:marBottom w:val="0"/>
      <w:divBdr>
        <w:top w:val="none" w:sz="0" w:space="0" w:color="auto"/>
        <w:left w:val="none" w:sz="0" w:space="0" w:color="auto"/>
        <w:bottom w:val="none" w:sz="0" w:space="0" w:color="auto"/>
        <w:right w:val="none" w:sz="0" w:space="0" w:color="auto"/>
      </w:divBdr>
    </w:div>
    <w:div w:id="466438847">
      <w:bodyDiv w:val="1"/>
      <w:marLeft w:val="0"/>
      <w:marRight w:val="0"/>
      <w:marTop w:val="0"/>
      <w:marBottom w:val="0"/>
      <w:divBdr>
        <w:top w:val="none" w:sz="0" w:space="0" w:color="auto"/>
        <w:left w:val="none" w:sz="0" w:space="0" w:color="auto"/>
        <w:bottom w:val="none" w:sz="0" w:space="0" w:color="auto"/>
        <w:right w:val="none" w:sz="0" w:space="0" w:color="auto"/>
      </w:divBdr>
    </w:div>
    <w:div w:id="477190612">
      <w:bodyDiv w:val="1"/>
      <w:marLeft w:val="0"/>
      <w:marRight w:val="0"/>
      <w:marTop w:val="0"/>
      <w:marBottom w:val="0"/>
      <w:divBdr>
        <w:top w:val="none" w:sz="0" w:space="0" w:color="auto"/>
        <w:left w:val="none" w:sz="0" w:space="0" w:color="auto"/>
        <w:bottom w:val="none" w:sz="0" w:space="0" w:color="auto"/>
        <w:right w:val="none" w:sz="0" w:space="0" w:color="auto"/>
      </w:divBdr>
    </w:div>
    <w:div w:id="486554180">
      <w:bodyDiv w:val="1"/>
      <w:marLeft w:val="0"/>
      <w:marRight w:val="0"/>
      <w:marTop w:val="0"/>
      <w:marBottom w:val="0"/>
      <w:divBdr>
        <w:top w:val="none" w:sz="0" w:space="0" w:color="auto"/>
        <w:left w:val="none" w:sz="0" w:space="0" w:color="auto"/>
        <w:bottom w:val="none" w:sz="0" w:space="0" w:color="auto"/>
        <w:right w:val="none" w:sz="0" w:space="0" w:color="auto"/>
      </w:divBdr>
    </w:div>
    <w:div w:id="490408458">
      <w:bodyDiv w:val="1"/>
      <w:marLeft w:val="0"/>
      <w:marRight w:val="0"/>
      <w:marTop w:val="0"/>
      <w:marBottom w:val="0"/>
      <w:divBdr>
        <w:top w:val="none" w:sz="0" w:space="0" w:color="auto"/>
        <w:left w:val="none" w:sz="0" w:space="0" w:color="auto"/>
        <w:bottom w:val="none" w:sz="0" w:space="0" w:color="auto"/>
        <w:right w:val="none" w:sz="0" w:space="0" w:color="auto"/>
      </w:divBdr>
    </w:div>
    <w:div w:id="501626006">
      <w:bodyDiv w:val="1"/>
      <w:marLeft w:val="0"/>
      <w:marRight w:val="0"/>
      <w:marTop w:val="0"/>
      <w:marBottom w:val="0"/>
      <w:divBdr>
        <w:top w:val="none" w:sz="0" w:space="0" w:color="auto"/>
        <w:left w:val="none" w:sz="0" w:space="0" w:color="auto"/>
        <w:bottom w:val="none" w:sz="0" w:space="0" w:color="auto"/>
        <w:right w:val="none" w:sz="0" w:space="0" w:color="auto"/>
      </w:divBdr>
    </w:div>
    <w:div w:id="505024304">
      <w:bodyDiv w:val="1"/>
      <w:marLeft w:val="0"/>
      <w:marRight w:val="0"/>
      <w:marTop w:val="0"/>
      <w:marBottom w:val="0"/>
      <w:divBdr>
        <w:top w:val="none" w:sz="0" w:space="0" w:color="auto"/>
        <w:left w:val="none" w:sz="0" w:space="0" w:color="auto"/>
        <w:bottom w:val="none" w:sz="0" w:space="0" w:color="auto"/>
        <w:right w:val="none" w:sz="0" w:space="0" w:color="auto"/>
      </w:divBdr>
    </w:div>
    <w:div w:id="513610974">
      <w:bodyDiv w:val="1"/>
      <w:marLeft w:val="0"/>
      <w:marRight w:val="0"/>
      <w:marTop w:val="0"/>
      <w:marBottom w:val="0"/>
      <w:divBdr>
        <w:top w:val="none" w:sz="0" w:space="0" w:color="auto"/>
        <w:left w:val="none" w:sz="0" w:space="0" w:color="auto"/>
        <w:bottom w:val="none" w:sz="0" w:space="0" w:color="auto"/>
        <w:right w:val="none" w:sz="0" w:space="0" w:color="auto"/>
      </w:divBdr>
    </w:div>
    <w:div w:id="513611939">
      <w:bodyDiv w:val="1"/>
      <w:marLeft w:val="0"/>
      <w:marRight w:val="0"/>
      <w:marTop w:val="0"/>
      <w:marBottom w:val="0"/>
      <w:divBdr>
        <w:top w:val="none" w:sz="0" w:space="0" w:color="auto"/>
        <w:left w:val="none" w:sz="0" w:space="0" w:color="auto"/>
        <w:bottom w:val="none" w:sz="0" w:space="0" w:color="auto"/>
        <w:right w:val="none" w:sz="0" w:space="0" w:color="auto"/>
      </w:divBdr>
    </w:div>
    <w:div w:id="516581545">
      <w:bodyDiv w:val="1"/>
      <w:marLeft w:val="0"/>
      <w:marRight w:val="0"/>
      <w:marTop w:val="0"/>
      <w:marBottom w:val="0"/>
      <w:divBdr>
        <w:top w:val="none" w:sz="0" w:space="0" w:color="auto"/>
        <w:left w:val="none" w:sz="0" w:space="0" w:color="auto"/>
        <w:bottom w:val="none" w:sz="0" w:space="0" w:color="auto"/>
        <w:right w:val="none" w:sz="0" w:space="0" w:color="auto"/>
      </w:divBdr>
    </w:div>
    <w:div w:id="518543353">
      <w:bodyDiv w:val="1"/>
      <w:marLeft w:val="0"/>
      <w:marRight w:val="0"/>
      <w:marTop w:val="0"/>
      <w:marBottom w:val="0"/>
      <w:divBdr>
        <w:top w:val="none" w:sz="0" w:space="0" w:color="auto"/>
        <w:left w:val="none" w:sz="0" w:space="0" w:color="auto"/>
        <w:bottom w:val="none" w:sz="0" w:space="0" w:color="auto"/>
        <w:right w:val="none" w:sz="0" w:space="0" w:color="auto"/>
      </w:divBdr>
    </w:div>
    <w:div w:id="526791240">
      <w:bodyDiv w:val="1"/>
      <w:marLeft w:val="0"/>
      <w:marRight w:val="0"/>
      <w:marTop w:val="0"/>
      <w:marBottom w:val="0"/>
      <w:divBdr>
        <w:top w:val="none" w:sz="0" w:space="0" w:color="auto"/>
        <w:left w:val="none" w:sz="0" w:space="0" w:color="auto"/>
        <w:bottom w:val="none" w:sz="0" w:space="0" w:color="auto"/>
        <w:right w:val="none" w:sz="0" w:space="0" w:color="auto"/>
      </w:divBdr>
    </w:div>
    <w:div w:id="528877465">
      <w:bodyDiv w:val="1"/>
      <w:marLeft w:val="0"/>
      <w:marRight w:val="0"/>
      <w:marTop w:val="0"/>
      <w:marBottom w:val="0"/>
      <w:divBdr>
        <w:top w:val="none" w:sz="0" w:space="0" w:color="auto"/>
        <w:left w:val="none" w:sz="0" w:space="0" w:color="auto"/>
        <w:bottom w:val="none" w:sz="0" w:space="0" w:color="auto"/>
        <w:right w:val="none" w:sz="0" w:space="0" w:color="auto"/>
      </w:divBdr>
    </w:div>
    <w:div w:id="529728897">
      <w:bodyDiv w:val="1"/>
      <w:marLeft w:val="0"/>
      <w:marRight w:val="0"/>
      <w:marTop w:val="0"/>
      <w:marBottom w:val="0"/>
      <w:divBdr>
        <w:top w:val="none" w:sz="0" w:space="0" w:color="auto"/>
        <w:left w:val="none" w:sz="0" w:space="0" w:color="auto"/>
        <w:bottom w:val="none" w:sz="0" w:space="0" w:color="auto"/>
        <w:right w:val="none" w:sz="0" w:space="0" w:color="auto"/>
      </w:divBdr>
    </w:div>
    <w:div w:id="532618802">
      <w:bodyDiv w:val="1"/>
      <w:marLeft w:val="0"/>
      <w:marRight w:val="0"/>
      <w:marTop w:val="0"/>
      <w:marBottom w:val="0"/>
      <w:divBdr>
        <w:top w:val="none" w:sz="0" w:space="0" w:color="auto"/>
        <w:left w:val="none" w:sz="0" w:space="0" w:color="auto"/>
        <w:bottom w:val="none" w:sz="0" w:space="0" w:color="auto"/>
        <w:right w:val="none" w:sz="0" w:space="0" w:color="auto"/>
      </w:divBdr>
    </w:div>
    <w:div w:id="536821082">
      <w:bodyDiv w:val="1"/>
      <w:marLeft w:val="0"/>
      <w:marRight w:val="0"/>
      <w:marTop w:val="0"/>
      <w:marBottom w:val="0"/>
      <w:divBdr>
        <w:top w:val="none" w:sz="0" w:space="0" w:color="auto"/>
        <w:left w:val="none" w:sz="0" w:space="0" w:color="auto"/>
        <w:bottom w:val="none" w:sz="0" w:space="0" w:color="auto"/>
        <w:right w:val="none" w:sz="0" w:space="0" w:color="auto"/>
      </w:divBdr>
    </w:div>
    <w:div w:id="538200564">
      <w:bodyDiv w:val="1"/>
      <w:marLeft w:val="0"/>
      <w:marRight w:val="0"/>
      <w:marTop w:val="0"/>
      <w:marBottom w:val="0"/>
      <w:divBdr>
        <w:top w:val="none" w:sz="0" w:space="0" w:color="auto"/>
        <w:left w:val="none" w:sz="0" w:space="0" w:color="auto"/>
        <w:bottom w:val="none" w:sz="0" w:space="0" w:color="auto"/>
        <w:right w:val="none" w:sz="0" w:space="0" w:color="auto"/>
      </w:divBdr>
    </w:div>
    <w:div w:id="538785330">
      <w:bodyDiv w:val="1"/>
      <w:marLeft w:val="0"/>
      <w:marRight w:val="0"/>
      <w:marTop w:val="0"/>
      <w:marBottom w:val="0"/>
      <w:divBdr>
        <w:top w:val="none" w:sz="0" w:space="0" w:color="auto"/>
        <w:left w:val="none" w:sz="0" w:space="0" w:color="auto"/>
        <w:bottom w:val="none" w:sz="0" w:space="0" w:color="auto"/>
        <w:right w:val="none" w:sz="0" w:space="0" w:color="auto"/>
      </w:divBdr>
    </w:div>
    <w:div w:id="540167275">
      <w:bodyDiv w:val="1"/>
      <w:marLeft w:val="0"/>
      <w:marRight w:val="0"/>
      <w:marTop w:val="0"/>
      <w:marBottom w:val="0"/>
      <w:divBdr>
        <w:top w:val="none" w:sz="0" w:space="0" w:color="auto"/>
        <w:left w:val="none" w:sz="0" w:space="0" w:color="auto"/>
        <w:bottom w:val="none" w:sz="0" w:space="0" w:color="auto"/>
        <w:right w:val="none" w:sz="0" w:space="0" w:color="auto"/>
      </w:divBdr>
    </w:div>
    <w:div w:id="541133390">
      <w:bodyDiv w:val="1"/>
      <w:marLeft w:val="0"/>
      <w:marRight w:val="0"/>
      <w:marTop w:val="0"/>
      <w:marBottom w:val="0"/>
      <w:divBdr>
        <w:top w:val="none" w:sz="0" w:space="0" w:color="auto"/>
        <w:left w:val="none" w:sz="0" w:space="0" w:color="auto"/>
        <w:bottom w:val="none" w:sz="0" w:space="0" w:color="auto"/>
        <w:right w:val="none" w:sz="0" w:space="0" w:color="auto"/>
      </w:divBdr>
    </w:div>
    <w:div w:id="544567450">
      <w:bodyDiv w:val="1"/>
      <w:marLeft w:val="0"/>
      <w:marRight w:val="0"/>
      <w:marTop w:val="0"/>
      <w:marBottom w:val="0"/>
      <w:divBdr>
        <w:top w:val="none" w:sz="0" w:space="0" w:color="auto"/>
        <w:left w:val="none" w:sz="0" w:space="0" w:color="auto"/>
        <w:bottom w:val="none" w:sz="0" w:space="0" w:color="auto"/>
        <w:right w:val="none" w:sz="0" w:space="0" w:color="auto"/>
      </w:divBdr>
    </w:div>
    <w:div w:id="553665617">
      <w:bodyDiv w:val="1"/>
      <w:marLeft w:val="0"/>
      <w:marRight w:val="0"/>
      <w:marTop w:val="0"/>
      <w:marBottom w:val="0"/>
      <w:divBdr>
        <w:top w:val="none" w:sz="0" w:space="0" w:color="auto"/>
        <w:left w:val="none" w:sz="0" w:space="0" w:color="auto"/>
        <w:bottom w:val="none" w:sz="0" w:space="0" w:color="auto"/>
        <w:right w:val="none" w:sz="0" w:space="0" w:color="auto"/>
      </w:divBdr>
    </w:div>
    <w:div w:id="556860106">
      <w:bodyDiv w:val="1"/>
      <w:marLeft w:val="0"/>
      <w:marRight w:val="0"/>
      <w:marTop w:val="0"/>
      <w:marBottom w:val="0"/>
      <w:divBdr>
        <w:top w:val="none" w:sz="0" w:space="0" w:color="auto"/>
        <w:left w:val="none" w:sz="0" w:space="0" w:color="auto"/>
        <w:bottom w:val="none" w:sz="0" w:space="0" w:color="auto"/>
        <w:right w:val="none" w:sz="0" w:space="0" w:color="auto"/>
      </w:divBdr>
    </w:div>
    <w:div w:id="560481434">
      <w:bodyDiv w:val="1"/>
      <w:marLeft w:val="0"/>
      <w:marRight w:val="0"/>
      <w:marTop w:val="0"/>
      <w:marBottom w:val="0"/>
      <w:divBdr>
        <w:top w:val="none" w:sz="0" w:space="0" w:color="auto"/>
        <w:left w:val="none" w:sz="0" w:space="0" w:color="auto"/>
        <w:bottom w:val="none" w:sz="0" w:space="0" w:color="auto"/>
        <w:right w:val="none" w:sz="0" w:space="0" w:color="auto"/>
      </w:divBdr>
    </w:div>
    <w:div w:id="563640447">
      <w:bodyDiv w:val="1"/>
      <w:marLeft w:val="0"/>
      <w:marRight w:val="0"/>
      <w:marTop w:val="0"/>
      <w:marBottom w:val="0"/>
      <w:divBdr>
        <w:top w:val="none" w:sz="0" w:space="0" w:color="auto"/>
        <w:left w:val="none" w:sz="0" w:space="0" w:color="auto"/>
        <w:bottom w:val="none" w:sz="0" w:space="0" w:color="auto"/>
        <w:right w:val="none" w:sz="0" w:space="0" w:color="auto"/>
      </w:divBdr>
    </w:div>
    <w:div w:id="597370621">
      <w:bodyDiv w:val="1"/>
      <w:marLeft w:val="0"/>
      <w:marRight w:val="0"/>
      <w:marTop w:val="0"/>
      <w:marBottom w:val="0"/>
      <w:divBdr>
        <w:top w:val="none" w:sz="0" w:space="0" w:color="auto"/>
        <w:left w:val="none" w:sz="0" w:space="0" w:color="auto"/>
        <w:bottom w:val="none" w:sz="0" w:space="0" w:color="auto"/>
        <w:right w:val="none" w:sz="0" w:space="0" w:color="auto"/>
      </w:divBdr>
    </w:div>
    <w:div w:id="599987738">
      <w:bodyDiv w:val="1"/>
      <w:marLeft w:val="0"/>
      <w:marRight w:val="0"/>
      <w:marTop w:val="0"/>
      <w:marBottom w:val="0"/>
      <w:divBdr>
        <w:top w:val="none" w:sz="0" w:space="0" w:color="auto"/>
        <w:left w:val="none" w:sz="0" w:space="0" w:color="auto"/>
        <w:bottom w:val="none" w:sz="0" w:space="0" w:color="auto"/>
        <w:right w:val="none" w:sz="0" w:space="0" w:color="auto"/>
      </w:divBdr>
    </w:div>
    <w:div w:id="613024636">
      <w:bodyDiv w:val="1"/>
      <w:marLeft w:val="0"/>
      <w:marRight w:val="0"/>
      <w:marTop w:val="0"/>
      <w:marBottom w:val="0"/>
      <w:divBdr>
        <w:top w:val="none" w:sz="0" w:space="0" w:color="auto"/>
        <w:left w:val="none" w:sz="0" w:space="0" w:color="auto"/>
        <w:bottom w:val="none" w:sz="0" w:space="0" w:color="auto"/>
        <w:right w:val="none" w:sz="0" w:space="0" w:color="auto"/>
      </w:divBdr>
    </w:div>
    <w:div w:id="617611713">
      <w:bodyDiv w:val="1"/>
      <w:marLeft w:val="0"/>
      <w:marRight w:val="0"/>
      <w:marTop w:val="0"/>
      <w:marBottom w:val="0"/>
      <w:divBdr>
        <w:top w:val="none" w:sz="0" w:space="0" w:color="auto"/>
        <w:left w:val="none" w:sz="0" w:space="0" w:color="auto"/>
        <w:bottom w:val="none" w:sz="0" w:space="0" w:color="auto"/>
        <w:right w:val="none" w:sz="0" w:space="0" w:color="auto"/>
      </w:divBdr>
    </w:div>
    <w:div w:id="620068673">
      <w:bodyDiv w:val="1"/>
      <w:marLeft w:val="0"/>
      <w:marRight w:val="0"/>
      <w:marTop w:val="0"/>
      <w:marBottom w:val="0"/>
      <w:divBdr>
        <w:top w:val="none" w:sz="0" w:space="0" w:color="auto"/>
        <w:left w:val="none" w:sz="0" w:space="0" w:color="auto"/>
        <w:bottom w:val="none" w:sz="0" w:space="0" w:color="auto"/>
        <w:right w:val="none" w:sz="0" w:space="0" w:color="auto"/>
      </w:divBdr>
    </w:div>
    <w:div w:id="635113259">
      <w:bodyDiv w:val="1"/>
      <w:marLeft w:val="0"/>
      <w:marRight w:val="0"/>
      <w:marTop w:val="0"/>
      <w:marBottom w:val="0"/>
      <w:divBdr>
        <w:top w:val="none" w:sz="0" w:space="0" w:color="auto"/>
        <w:left w:val="none" w:sz="0" w:space="0" w:color="auto"/>
        <w:bottom w:val="none" w:sz="0" w:space="0" w:color="auto"/>
        <w:right w:val="none" w:sz="0" w:space="0" w:color="auto"/>
      </w:divBdr>
    </w:div>
    <w:div w:id="641884942">
      <w:bodyDiv w:val="1"/>
      <w:marLeft w:val="0"/>
      <w:marRight w:val="0"/>
      <w:marTop w:val="0"/>
      <w:marBottom w:val="0"/>
      <w:divBdr>
        <w:top w:val="none" w:sz="0" w:space="0" w:color="auto"/>
        <w:left w:val="none" w:sz="0" w:space="0" w:color="auto"/>
        <w:bottom w:val="none" w:sz="0" w:space="0" w:color="auto"/>
        <w:right w:val="none" w:sz="0" w:space="0" w:color="auto"/>
      </w:divBdr>
    </w:div>
    <w:div w:id="650643481">
      <w:bodyDiv w:val="1"/>
      <w:marLeft w:val="0"/>
      <w:marRight w:val="0"/>
      <w:marTop w:val="0"/>
      <w:marBottom w:val="0"/>
      <w:divBdr>
        <w:top w:val="none" w:sz="0" w:space="0" w:color="auto"/>
        <w:left w:val="none" w:sz="0" w:space="0" w:color="auto"/>
        <w:bottom w:val="none" w:sz="0" w:space="0" w:color="auto"/>
        <w:right w:val="none" w:sz="0" w:space="0" w:color="auto"/>
      </w:divBdr>
    </w:div>
    <w:div w:id="650646053">
      <w:bodyDiv w:val="1"/>
      <w:marLeft w:val="0"/>
      <w:marRight w:val="0"/>
      <w:marTop w:val="0"/>
      <w:marBottom w:val="0"/>
      <w:divBdr>
        <w:top w:val="none" w:sz="0" w:space="0" w:color="auto"/>
        <w:left w:val="none" w:sz="0" w:space="0" w:color="auto"/>
        <w:bottom w:val="none" w:sz="0" w:space="0" w:color="auto"/>
        <w:right w:val="none" w:sz="0" w:space="0" w:color="auto"/>
      </w:divBdr>
    </w:div>
    <w:div w:id="654840399">
      <w:bodyDiv w:val="1"/>
      <w:marLeft w:val="0"/>
      <w:marRight w:val="0"/>
      <w:marTop w:val="0"/>
      <w:marBottom w:val="0"/>
      <w:divBdr>
        <w:top w:val="none" w:sz="0" w:space="0" w:color="auto"/>
        <w:left w:val="none" w:sz="0" w:space="0" w:color="auto"/>
        <w:bottom w:val="none" w:sz="0" w:space="0" w:color="auto"/>
        <w:right w:val="none" w:sz="0" w:space="0" w:color="auto"/>
      </w:divBdr>
    </w:div>
    <w:div w:id="657149800">
      <w:bodyDiv w:val="1"/>
      <w:marLeft w:val="0"/>
      <w:marRight w:val="0"/>
      <w:marTop w:val="0"/>
      <w:marBottom w:val="0"/>
      <w:divBdr>
        <w:top w:val="none" w:sz="0" w:space="0" w:color="auto"/>
        <w:left w:val="none" w:sz="0" w:space="0" w:color="auto"/>
        <w:bottom w:val="none" w:sz="0" w:space="0" w:color="auto"/>
        <w:right w:val="none" w:sz="0" w:space="0" w:color="auto"/>
      </w:divBdr>
    </w:div>
    <w:div w:id="665667888">
      <w:bodyDiv w:val="1"/>
      <w:marLeft w:val="0"/>
      <w:marRight w:val="0"/>
      <w:marTop w:val="0"/>
      <w:marBottom w:val="0"/>
      <w:divBdr>
        <w:top w:val="none" w:sz="0" w:space="0" w:color="auto"/>
        <w:left w:val="none" w:sz="0" w:space="0" w:color="auto"/>
        <w:bottom w:val="none" w:sz="0" w:space="0" w:color="auto"/>
        <w:right w:val="none" w:sz="0" w:space="0" w:color="auto"/>
      </w:divBdr>
    </w:div>
    <w:div w:id="673460718">
      <w:bodyDiv w:val="1"/>
      <w:marLeft w:val="0"/>
      <w:marRight w:val="0"/>
      <w:marTop w:val="0"/>
      <w:marBottom w:val="0"/>
      <w:divBdr>
        <w:top w:val="none" w:sz="0" w:space="0" w:color="auto"/>
        <w:left w:val="none" w:sz="0" w:space="0" w:color="auto"/>
        <w:bottom w:val="none" w:sz="0" w:space="0" w:color="auto"/>
        <w:right w:val="none" w:sz="0" w:space="0" w:color="auto"/>
      </w:divBdr>
    </w:div>
    <w:div w:id="691689659">
      <w:bodyDiv w:val="1"/>
      <w:marLeft w:val="0"/>
      <w:marRight w:val="0"/>
      <w:marTop w:val="0"/>
      <w:marBottom w:val="0"/>
      <w:divBdr>
        <w:top w:val="none" w:sz="0" w:space="0" w:color="auto"/>
        <w:left w:val="none" w:sz="0" w:space="0" w:color="auto"/>
        <w:bottom w:val="none" w:sz="0" w:space="0" w:color="auto"/>
        <w:right w:val="none" w:sz="0" w:space="0" w:color="auto"/>
      </w:divBdr>
    </w:div>
    <w:div w:id="698235443">
      <w:bodyDiv w:val="1"/>
      <w:marLeft w:val="0"/>
      <w:marRight w:val="0"/>
      <w:marTop w:val="0"/>
      <w:marBottom w:val="0"/>
      <w:divBdr>
        <w:top w:val="none" w:sz="0" w:space="0" w:color="auto"/>
        <w:left w:val="none" w:sz="0" w:space="0" w:color="auto"/>
        <w:bottom w:val="none" w:sz="0" w:space="0" w:color="auto"/>
        <w:right w:val="none" w:sz="0" w:space="0" w:color="auto"/>
      </w:divBdr>
    </w:div>
    <w:div w:id="701326097">
      <w:bodyDiv w:val="1"/>
      <w:marLeft w:val="0"/>
      <w:marRight w:val="0"/>
      <w:marTop w:val="0"/>
      <w:marBottom w:val="0"/>
      <w:divBdr>
        <w:top w:val="none" w:sz="0" w:space="0" w:color="auto"/>
        <w:left w:val="none" w:sz="0" w:space="0" w:color="auto"/>
        <w:bottom w:val="none" w:sz="0" w:space="0" w:color="auto"/>
        <w:right w:val="none" w:sz="0" w:space="0" w:color="auto"/>
      </w:divBdr>
    </w:div>
    <w:div w:id="707222672">
      <w:bodyDiv w:val="1"/>
      <w:marLeft w:val="0"/>
      <w:marRight w:val="0"/>
      <w:marTop w:val="0"/>
      <w:marBottom w:val="0"/>
      <w:divBdr>
        <w:top w:val="none" w:sz="0" w:space="0" w:color="auto"/>
        <w:left w:val="none" w:sz="0" w:space="0" w:color="auto"/>
        <w:bottom w:val="none" w:sz="0" w:space="0" w:color="auto"/>
        <w:right w:val="none" w:sz="0" w:space="0" w:color="auto"/>
      </w:divBdr>
    </w:div>
    <w:div w:id="725839204">
      <w:bodyDiv w:val="1"/>
      <w:marLeft w:val="0"/>
      <w:marRight w:val="0"/>
      <w:marTop w:val="0"/>
      <w:marBottom w:val="0"/>
      <w:divBdr>
        <w:top w:val="none" w:sz="0" w:space="0" w:color="auto"/>
        <w:left w:val="none" w:sz="0" w:space="0" w:color="auto"/>
        <w:bottom w:val="none" w:sz="0" w:space="0" w:color="auto"/>
        <w:right w:val="none" w:sz="0" w:space="0" w:color="auto"/>
      </w:divBdr>
    </w:div>
    <w:div w:id="729109770">
      <w:bodyDiv w:val="1"/>
      <w:marLeft w:val="0"/>
      <w:marRight w:val="0"/>
      <w:marTop w:val="0"/>
      <w:marBottom w:val="0"/>
      <w:divBdr>
        <w:top w:val="none" w:sz="0" w:space="0" w:color="auto"/>
        <w:left w:val="none" w:sz="0" w:space="0" w:color="auto"/>
        <w:bottom w:val="none" w:sz="0" w:space="0" w:color="auto"/>
        <w:right w:val="none" w:sz="0" w:space="0" w:color="auto"/>
      </w:divBdr>
    </w:div>
    <w:div w:id="736589537">
      <w:bodyDiv w:val="1"/>
      <w:marLeft w:val="0"/>
      <w:marRight w:val="0"/>
      <w:marTop w:val="0"/>
      <w:marBottom w:val="0"/>
      <w:divBdr>
        <w:top w:val="none" w:sz="0" w:space="0" w:color="auto"/>
        <w:left w:val="none" w:sz="0" w:space="0" w:color="auto"/>
        <w:bottom w:val="none" w:sz="0" w:space="0" w:color="auto"/>
        <w:right w:val="none" w:sz="0" w:space="0" w:color="auto"/>
      </w:divBdr>
    </w:div>
    <w:div w:id="740442073">
      <w:bodyDiv w:val="1"/>
      <w:marLeft w:val="0"/>
      <w:marRight w:val="0"/>
      <w:marTop w:val="0"/>
      <w:marBottom w:val="0"/>
      <w:divBdr>
        <w:top w:val="none" w:sz="0" w:space="0" w:color="auto"/>
        <w:left w:val="none" w:sz="0" w:space="0" w:color="auto"/>
        <w:bottom w:val="none" w:sz="0" w:space="0" w:color="auto"/>
        <w:right w:val="none" w:sz="0" w:space="0" w:color="auto"/>
      </w:divBdr>
    </w:div>
    <w:div w:id="750927060">
      <w:bodyDiv w:val="1"/>
      <w:marLeft w:val="0"/>
      <w:marRight w:val="0"/>
      <w:marTop w:val="0"/>
      <w:marBottom w:val="0"/>
      <w:divBdr>
        <w:top w:val="none" w:sz="0" w:space="0" w:color="auto"/>
        <w:left w:val="none" w:sz="0" w:space="0" w:color="auto"/>
        <w:bottom w:val="none" w:sz="0" w:space="0" w:color="auto"/>
        <w:right w:val="none" w:sz="0" w:space="0" w:color="auto"/>
      </w:divBdr>
    </w:div>
    <w:div w:id="752817872">
      <w:bodyDiv w:val="1"/>
      <w:marLeft w:val="0"/>
      <w:marRight w:val="0"/>
      <w:marTop w:val="0"/>
      <w:marBottom w:val="0"/>
      <w:divBdr>
        <w:top w:val="none" w:sz="0" w:space="0" w:color="auto"/>
        <w:left w:val="none" w:sz="0" w:space="0" w:color="auto"/>
        <w:bottom w:val="none" w:sz="0" w:space="0" w:color="auto"/>
        <w:right w:val="none" w:sz="0" w:space="0" w:color="auto"/>
      </w:divBdr>
    </w:div>
    <w:div w:id="755974435">
      <w:bodyDiv w:val="1"/>
      <w:marLeft w:val="0"/>
      <w:marRight w:val="0"/>
      <w:marTop w:val="0"/>
      <w:marBottom w:val="0"/>
      <w:divBdr>
        <w:top w:val="none" w:sz="0" w:space="0" w:color="auto"/>
        <w:left w:val="none" w:sz="0" w:space="0" w:color="auto"/>
        <w:bottom w:val="none" w:sz="0" w:space="0" w:color="auto"/>
        <w:right w:val="none" w:sz="0" w:space="0" w:color="auto"/>
      </w:divBdr>
    </w:div>
    <w:div w:id="762216396">
      <w:bodyDiv w:val="1"/>
      <w:marLeft w:val="0"/>
      <w:marRight w:val="0"/>
      <w:marTop w:val="0"/>
      <w:marBottom w:val="0"/>
      <w:divBdr>
        <w:top w:val="none" w:sz="0" w:space="0" w:color="auto"/>
        <w:left w:val="none" w:sz="0" w:space="0" w:color="auto"/>
        <w:bottom w:val="none" w:sz="0" w:space="0" w:color="auto"/>
        <w:right w:val="none" w:sz="0" w:space="0" w:color="auto"/>
      </w:divBdr>
    </w:div>
    <w:div w:id="769661819">
      <w:bodyDiv w:val="1"/>
      <w:marLeft w:val="0"/>
      <w:marRight w:val="0"/>
      <w:marTop w:val="0"/>
      <w:marBottom w:val="0"/>
      <w:divBdr>
        <w:top w:val="none" w:sz="0" w:space="0" w:color="auto"/>
        <w:left w:val="none" w:sz="0" w:space="0" w:color="auto"/>
        <w:bottom w:val="none" w:sz="0" w:space="0" w:color="auto"/>
        <w:right w:val="none" w:sz="0" w:space="0" w:color="auto"/>
      </w:divBdr>
    </w:div>
    <w:div w:id="770276174">
      <w:bodyDiv w:val="1"/>
      <w:marLeft w:val="0"/>
      <w:marRight w:val="0"/>
      <w:marTop w:val="0"/>
      <w:marBottom w:val="0"/>
      <w:divBdr>
        <w:top w:val="none" w:sz="0" w:space="0" w:color="auto"/>
        <w:left w:val="none" w:sz="0" w:space="0" w:color="auto"/>
        <w:bottom w:val="none" w:sz="0" w:space="0" w:color="auto"/>
        <w:right w:val="none" w:sz="0" w:space="0" w:color="auto"/>
      </w:divBdr>
    </w:div>
    <w:div w:id="774445236">
      <w:bodyDiv w:val="1"/>
      <w:marLeft w:val="0"/>
      <w:marRight w:val="0"/>
      <w:marTop w:val="0"/>
      <w:marBottom w:val="0"/>
      <w:divBdr>
        <w:top w:val="none" w:sz="0" w:space="0" w:color="auto"/>
        <w:left w:val="none" w:sz="0" w:space="0" w:color="auto"/>
        <w:bottom w:val="none" w:sz="0" w:space="0" w:color="auto"/>
        <w:right w:val="none" w:sz="0" w:space="0" w:color="auto"/>
      </w:divBdr>
    </w:div>
    <w:div w:id="776952254">
      <w:bodyDiv w:val="1"/>
      <w:marLeft w:val="0"/>
      <w:marRight w:val="0"/>
      <w:marTop w:val="0"/>
      <w:marBottom w:val="0"/>
      <w:divBdr>
        <w:top w:val="none" w:sz="0" w:space="0" w:color="auto"/>
        <w:left w:val="none" w:sz="0" w:space="0" w:color="auto"/>
        <w:bottom w:val="none" w:sz="0" w:space="0" w:color="auto"/>
        <w:right w:val="none" w:sz="0" w:space="0" w:color="auto"/>
      </w:divBdr>
    </w:div>
    <w:div w:id="780493364">
      <w:bodyDiv w:val="1"/>
      <w:marLeft w:val="0"/>
      <w:marRight w:val="0"/>
      <w:marTop w:val="0"/>
      <w:marBottom w:val="0"/>
      <w:divBdr>
        <w:top w:val="none" w:sz="0" w:space="0" w:color="auto"/>
        <w:left w:val="none" w:sz="0" w:space="0" w:color="auto"/>
        <w:bottom w:val="none" w:sz="0" w:space="0" w:color="auto"/>
        <w:right w:val="none" w:sz="0" w:space="0" w:color="auto"/>
      </w:divBdr>
    </w:div>
    <w:div w:id="793249440">
      <w:bodyDiv w:val="1"/>
      <w:marLeft w:val="0"/>
      <w:marRight w:val="0"/>
      <w:marTop w:val="0"/>
      <w:marBottom w:val="0"/>
      <w:divBdr>
        <w:top w:val="none" w:sz="0" w:space="0" w:color="auto"/>
        <w:left w:val="none" w:sz="0" w:space="0" w:color="auto"/>
        <w:bottom w:val="none" w:sz="0" w:space="0" w:color="auto"/>
        <w:right w:val="none" w:sz="0" w:space="0" w:color="auto"/>
      </w:divBdr>
    </w:div>
    <w:div w:id="793671505">
      <w:bodyDiv w:val="1"/>
      <w:marLeft w:val="0"/>
      <w:marRight w:val="0"/>
      <w:marTop w:val="0"/>
      <w:marBottom w:val="0"/>
      <w:divBdr>
        <w:top w:val="none" w:sz="0" w:space="0" w:color="auto"/>
        <w:left w:val="none" w:sz="0" w:space="0" w:color="auto"/>
        <w:bottom w:val="none" w:sz="0" w:space="0" w:color="auto"/>
        <w:right w:val="none" w:sz="0" w:space="0" w:color="auto"/>
      </w:divBdr>
    </w:div>
    <w:div w:id="794563234">
      <w:bodyDiv w:val="1"/>
      <w:marLeft w:val="0"/>
      <w:marRight w:val="0"/>
      <w:marTop w:val="0"/>
      <w:marBottom w:val="0"/>
      <w:divBdr>
        <w:top w:val="none" w:sz="0" w:space="0" w:color="auto"/>
        <w:left w:val="none" w:sz="0" w:space="0" w:color="auto"/>
        <w:bottom w:val="none" w:sz="0" w:space="0" w:color="auto"/>
        <w:right w:val="none" w:sz="0" w:space="0" w:color="auto"/>
      </w:divBdr>
    </w:div>
    <w:div w:id="796996478">
      <w:bodyDiv w:val="1"/>
      <w:marLeft w:val="0"/>
      <w:marRight w:val="0"/>
      <w:marTop w:val="0"/>
      <w:marBottom w:val="0"/>
      <w:divBdr>
        <w:top w:val="none" w:sz="0" w:space="0" w:color="auto"/>
        <w:left w:val="none" w:sz="0" w:space="0" w:color="auto"/>
        <w:bottom w:val="none" w:sz="0" w:space="0" w:color="auto"/>
        <w:right w:val="none" w:sz="0" w:space="0" w:color="auto"/>
      </w:divBdr>
    </w:div>
    <w:div w:id="805389508">
      <w:bodyDiv w:val="1"/>
      <w:marLeft w:val="0"/>
      <w:marRight w:val="0"/>
      <w:marTop w:val="0"/>
      <w:marBottom w:val="0"/>
      <w:divBdr>
        <w:top w:val="none" w:sz="0" w:space="0" w:color="auto"/>
        <w:left w:val="none" w:sz="0" w:space="0" w:color="auto"/>
        <w:bottom w:val="none" w:sz="0" w:space="0" w:color="auto"/>
        <w:right w:val="none" w:sz="0" w:space="0" w:color="auto"/>
      </w:divBdr>
    </w:div>
    <w:div w:id="824781491">
      <w:bodyDiv w:val="1"/>
      <w:marLeft w:val="0"/>
      <w:marRight w:val="0"/>
      <w:marTop w:val="0"/>
      <w:marBottom w:val="0"/>
      <w:divBdr>
        <w:top w:val="none" w:sz="0" w:space="0" w:color="auto"/>
        <w:left w:val="none" w:sz="0" w:space="0" w:color="auto"/>
        <w:bottom w:val="none" w:sz="0" w:space="0" w:color="auto"/>
        <w:right w:val="none" w:sz="0" w:space="0" w:color="auto"/>
      </w:divBdr>
    </w:div>
    <w:div w:id="830290773">
      <w:bodyDiv w:val="1"/>
      <w:marLeft w:val="0"/>
      <w:marRight w:val="0"/>
      <w:marTop w:val="0"/>
      <w:marBottom w:val="0"/>
      <w:divBdr>
        <w:top w:val="none" w:sz="0" w:space="0" w:color="auto"/>
        <w:left w:val="none" w:sz="0" w:space="0" w:color="auto"/>
        <w:bottom w:val="none" w:sz="0" w:space="0" w:color="auto"/>
        <w:right w:val="none" w:sz="0" w:space="0" w:color="auto"/>
      </w:divBdr>
    </w:div>
    <w:div w:id="834341316">
      <w:bodyDiv w:val="1"/>
      <w:marLeft w:val="0"/>
      <w:marRight w:val="0"/>
      <w:marTop w:val="0"/>
      <w:marBottom w:val="0"/>
      <w:divBdr>
        <w:top w:val="none" w:sz="0" w:space="0" w:color="auto"/>
        <w:left w:val="none" w:sz="0" w:space="0" w:color="auto"/>
        <w:bottom w:val="none" w:sz="0" w:space="0" w:color="auto"/>
        <w:right w:val="none" w:sz="0" w:space="0" w:color="auto"/>
      </w:divBdr>
    </w:div>
    <w:div w:id="836650795">
      <w:bodyDiv w:val="1"/>
      <w:marLeft w:val="0"/>
      <w:marRight w:val="0"/>
      <w:marTop w:val="0"/>
      <w:marBottom w:val="0"/>
      <w:divBdr>
        <w:top w:val="none" w:sz="0" w:space="0" w:color="auto"/>
        <w:left w:val="none" w:sz="0" w:space="0" w:color="auto"/>
        <w:bottom w:val="none" w:sz="0" w:space="0" w:color="auto"/>
        <w:right w:val="none" w:sz="0" w:space="0" w:color="auto"/>
      </w:divBdr>
    </w:div>
    <w:div w:id="860897810">
      <w:bodyDiv w:val="1"/>
      <w:marLeft w:val="0"/>
      <w:marRight w:val="0"/>
      <w:marTop w:val="0"/>
      <w:marBottom w:val="0"/>
      <w:divBdr>
        <w:top w:val="none" w:sz="0" w:space="0" w:color="auto"/>
        <w:left w:val="none" w:sz="0" w:space="0" w:color="auto"/>
        <w:bottom w:val="none" w:sz="0" w:space="0" w:color="auto"/>
        <w:right w:val="none" w:sz="0" w:space="0" w:color="auto"/>
      </w:divBdr>
    </w:div>
    <w:div w:id="865755033">
      <w:bodyDiv w:val="1"/>
      <w:marLeft w:val="0"/>
      <w:marRight w:val="0"/>
      <w:marTop w:val="0"/>
      <w:marBottom w:val="0"/>
      <w:divBdr>
        <w:top w:val="none" w:sz="0" w:space="0" w:color="auto"/>
        <w:left w:val="none" w:sz="0" w:space="0" w:color="auto"/>
        <w:bottom w:val="none" w:sz="0" w:space="0" w:color="auto"/>
        <w:right w:val="none" w:sz="0" w:space="0" w:color="auto"/>
      </w:divBdr>
    </w:div>
    <w:div w:id="876048327">
      <w:bodyDiv w:val="1"/>
      <w:marLeft w:val="0"/>
      <w:marRight w:val="0"/>
      <w:marTop w:val="0"/>
      <w:marBottom w:val="0"/>
      <w:divBdr>
        <w:top w:val="none" w:sz="0" w:space="0" w:color="auto"/>
        <w:left w:val="none" w:sz="0" w:space="0" w:color="auto"/>
        <w:bottom w:val="none" w:sz="0" w:space="0" w:color="auto"/>
        <w:right w:val="none" w:sz="0" w:space="0" w:color="auto"/>
      </w:divBdr>
    </w:div>
    <w:div w:id="889222203">
      <w:bodyDiv w:val="1"/>
      <w:marLeft w:val="0"/>
      <w:marRight w:val="0"/>
      <w:marTop w:val="0"/>
      <w:marBottom w:val="0"/>
      <w:divBdr>
        <w:top w:val="none" w:sz="0" w:space="0" w:color="auto"/>
        <w:left w:val="none" w:sz="0" w:space="0" w:color="auto"/>
        <w:bottom w:val="none" w:sz="0" w:space="0" w:color="auto"/>
        <w:right w:val="none" w:sz="0" w:space="0" w:color="auto"/>
      </w:divBdr>
    </w:div>
    <w:div w:id="901719739">
      <w:bodyDiv w:val="1"/>
      <w:marLeft w:val="0"/>
      <w:marRight w:val="0"/>
      <w:marTop w:val="0"/>
      <w:marBottom w:val="0"/>
      <w:divBdr>
        <w:top w:val="none" w:sz="0" w:space="0" w:color="auto"/>
        <w:left w:val="none" w:sz="0" w:space="0" w:color="auto"/>
        <w:bottom w:val="none" w:sz="0" w:space="0" w:color="auto"/>
        <w:right w:val="none" w:sz="0" w:space="0" w:color="auto"/>
      </w:divBdr>
    </w:div>
    <w:div w:id="910700150">
      <w:bodyDiv w:val="1"/>
      <w:marLeft w:val="0"/>
      <w:marRight w:val="0"/>
      <w:marTop w:val="0"/>
      <w:marBottom w:val="0"/>
      <w:divBdr>
        <w:top w:val="none" w:sz="0" w:space="0" w:color="auto"/>
        <w:left w:val="none" w:sz="0" w:space="0" w:color="auto"/>
        <w:bottom w:val="none" w:sz="0" w:space="0" w:color="auto"/>
        <w:right w:val="none" w:sz="0" w:space="0" w:color="auto"/>
      </w:divBdr>
    </w:div>
    <w:div w:id="911233016">
      <w:bodyDiv w:val="1"/>
      <w:marLeft w:val="0"/>
      <w:marRight w:val="0"/>
      <w:marTop w:val="0"/>
      <w:marBottom w:val="0"/>
      <w:divBdr>
        <w:top w:val="none" w:sz="0" w:space="0" w:color="auto"/>
        <w:left w:val="none" w:sz="0" w:space="0" w:color="auto"/>
        <w:bottom w:val="none" w:sz="0" w:space="0" w:color="auto"/>
        <w:right w:val="none" w:sz="0" w:space="0" w:color="auto"/>
      </w:divBdr>
    </w:div>
    <w:div w:id="916666388">
      <w:bodyDiv w:val="1"/>
      <w:marLeft w:val="0"/>
      <w:marRight w:val="0"/>
      <w:marTop w:val="0"/>
      <w:marBottom w:val="0"/>
      <w:divBdr>
        <w:top w:val="none" w:sz="0" w:space="0" w:color="auto"/>
        <w:left w:val="none" w:sz="0" w:space="0" w:color="auto"/>
        <w:bottom w:val="none" w:sz="0" w:space="0" w:color="auto"/>
        <w:right w:val="none" w:sz="0" w:space="0" w:color="auto"/>
      </w:divBdr>
    </w:div>
    <w:div w:id="919018680">
      <w:bodyDiv w:val="1"/>
      <w:marLeft w:val="0"/>
      <w:marRight w:val="0"/>
      <w:marTop w:val="0"/>
      <w:marBottom w:val="0"/>
      <w:divBdr>
        <w:top w:val="none" w:sz="0" w:space="0" w:color="auto"/>
        <w:left w:val="none" w:sz="0" w:space="0" w:color="auto"/>
        <w:bottom w:val="none" w:sz="0" w:space="0" w:color="auto"/>
        <w:right w:val="none" w:sz="0" w:space="0" w:color="auto"/>
      </w:divBdr>
    </w:div>
    <w:div w:id="923300374">
      <w:bodyDiv w:val="1"/>
      <w:marLeft w:val="0"/>
      <w:marRight w:val="0"/>
      <w:marTop w:val="0"/>
      <w:marBottom w:val="0"/>
      <w:divBdr>
        <w:top w:val="none" w:sz="0" w:space="0" w:color="auto"/>
        <w:left w:val="none" w:sz="0" w:space="0" w:color="auto"/>
        <w:bottom w:val="none" w:sz="0" w:space="0" w:color="auto"/>
        <w:right w:val="none" w:sz="0" w:space="0" w:color="auto"/>
      </w:divBdr>
    </w:div>
    <w:div w:id="937295977">
      <w:bodyDiv w:val="1"/>
      <w:marLeft w:val="0"/>
      <w:marRight w:val="0"/>
      <w:marTop w:val="0"/>
      <w:marBottom w:val="0"/>
      <w:divBdr>
        <w:top w:val="none" w:sz="0" w:space="0" w:color="auto"/>
        <w:left w:val="none" w:sz="0" w:space="0" w:color="auto"/>
        <w:bottom w:val="none" w:sz="0" w:space="0" w:color="auto"/>
        <w:right w:val="none" w:sz="0" w:space="0" w:color="auto"/>
      </w:divBdr>
    </w:div>
    <w:div w:id="943148767">
      <w:bodyDiv w:val="1"/>
      <w:marLeft w:val="0"/>
      <w:marRight w:val="0"/>
      <w:marTop w:val="0"/>
      <w:marBottom w:val="0"/>
      <w:divBdr>
        <w:top w:val="none" w:sz="0" w:space="0" w:color="auto"/>
        <w:left w:val="none" w:sz="0" w:space="0" w:color="auto"/>
        <w:bottom w:val="none" w:sz="0" w:space="0" w:color="auto"/>
        <w:right w:val="none" w:sz="0" w:space="0" w:color="auto"/>
      </w:divBdr>
    </w:div>
    <w:div w:id="965552354">
      <w:bodyDiv w:val="1"/>
      <w:marLeft w:val="0"/>
      <w:marRight w:val="0"/>
      <w:marTop w:val="0"/>
      <w:marBottom w:val="0"/>
      <w:divBdr>
        <w:top w:val="none" w:sz="0" w:space="0" w:color="auto"/>
        <w:left w:val="none" w:sz="0" w:space="0" w:color="auto"/>
        <w:bottom w:val="none" w:sz="0" w:space="0" w:color="auto"/>
        <w:right w:val="none" w:sz="0" w:space="0" w:color="auto"/>
      </w:divBdr>
    </w:div>
    <w:div w:id="969480167">
      <w:bodyDiv w:val="1"/>
      <w:marLeft w:val="0"/>
      <w:marRight w:val="0"/>
      <w:marTop w:val="0"/>
      <w:marBottom w:val="0"/>
      <w:divBdr>
        <w:top w:val="none" w:sz="0" w:space="0" w:color="auto"/>
        <w:left w:val="none" w:sz="0" w:space="0" w:color="auto"/>
        <w:bottom w:val="none" w:sz="0" w:space="0" w:color="auto"/>
        <w:right w:val="none" w:sz="0" w:space="0" w:color="auto"/>
      </w:divBdr>
    </w:div>
    <w:div w:id="977076692">
      <w:bodyDiv w:val="1"/>
      <w:marLeft w:val="0"/>
      <w:marRight w:val="0"/>
      <w:marTop w:val="0"/>
      <w:marBottom w:val="0"/>
      <w:divBdr>
        <w:top w:val="none" w:sz="0" w:space="0" w:color="auto"/>
        <w:left w:val="none" w:sz="0" w:space="0" w:color="auto"/>
        <w:bottom w:val="none" w:sz="0" w:space="0" w:color="auto"/>
        <w:right w:val="none" w:sz="0" w:space="0" w:color="auto"/>
      </w:divBdr>
    </w:div>
    <w:div w:id="978270375">
      <w:bodyDiv w:val="1"/>
      <w:marLeft w:val="0"/>
      <w:marRight w:val="0"/>
      <w:marTop w:val="0"/>
      <w:marBottom w:val="0"/>
      <w:divBdr>
        <w:top w:val="none" w:sz="0" w:space="0" w:color="auto"/>
        <w:left w:val="none" w:sz="0" w:space="0" w:color="auto"/>
        <w:bottom w:val="none" w:sz="0" w:space="0" w:color="auto"/>
        <w:right w:val="none" w:sz="0" w:space="0" w:color="auto"/>
      </w:divBdr>
    </w:div>
    <w:div w:id="982202658">
      <w:bodyDiv w:val="1"/>
      <w:marLeft w:val="0"/>
      <w:marRight w:val="0"/>
      <w:marTop w:val="0"/>
      <w:marBottom w:val="0"/>
      <w:divBdr>
        <w:top w:val="none" w:sz="0" w:space="0" w:color="auto"/>
        <w:left w:val="none" w:sz="0" w:space="0" w:color="auto"/>
        <w:bottom w:val="none" w:sz="0" w:space="0" w:color="auto"/>
        <w:right w:val="none" w:sz="0" w:space="0" w:color="auto"/>
      </w:divBdr>
    </w:div>
    <w:div w:id="990986805">
      <w:bodyDiv w:val="1"/>
      <w:marLeft w:val="0"/>
      <w:marRight w:val="0"/>
      <w:marTop w:val="0"/>
      <w:marBottom w:val="0"/>
      <w:divBdr>
        <w:top w:val="none" w:sz="0" w:space="0" w:color="auto"/>
        <w:left w:val="none" w:sz="0" w:space="0" w:color="auto"/>
        <w:bottom w:val="none" w:sz="0" w:space="0" w:color="auto"/>
        <w:right w:val="none" w:sz="0" w:space="0" w:color="auto"/>
      </w:divBdr>
    </w:div>
    <w:div w:id="1005589509">
      <w:bodyDiv w:val="1"/>
      <w:marLeft w:val="0"/>
      <w:marRight w:val="0"/>
      <w:marTop w:val="0"/>
      <w:marBottom w:val="0"/>
      <w:divBdr>
        <w:top w:val="none" w:sz="0" w:space="0" w:color="auto"/>
        <w:left w:val="none" w:sz="0" w:space="0" w:color="auto"/>
        <w:bottom w:val="none" w:sz="0" w:space="0" w:color="auto"/>
        <w:right w:val="none" w:sz="0" w:space="0" w:color="auto"/>
      </w:divBdr>
    </w:div>
    <w:div w:id="1010645101">
      <w:bodyDiv w:val="1"/>
      <w:marLeft w:val="0"/>
      <w:marRight w:val="0"/>
      <w:marTop w:val="0"/>
      <w:marBottom w:val="0"/>
      <w:divBdr>
        <w:top w:val="none" w:sz="0" w:space="0" w:color="auto"/>
        <w:left w:val="none" w:sz="0" w:space="0" w:color="auto"/>
        <w:bottom w:val="none" w:sz="0" w:space="0" w:color="auto"/>
        <w:right w:val="none" w:sz="0" w:space="0" w:color="auto"/>
      </w:divBdr>
    </w:div>
    <w:div w:id="1023439480">
      <w:bodyDiv w:val="1"/>
      <w:marLeft w:val="0"/>
      <w:marRight w:val="0"/>
      <w:marTop w:val="0"/>
      <w:marBottom w:val="0"/>
      <w:divBdr>
        <w:top w:val="none" w:sz="0" w:space="0" w:color="auto"/>
        <w:left w:val="none" w:sz="0" w:space="0" w:color="auto"/>
        <w:bottom w:val="none" w:sz="0" w:space="0" w:color="auto"/>
        <w:right w:val="none" w:sz="0" w:space="0" w:color="auto"/>
      </w:divBdr>
    </w:div>
    <w:div w:id="1035539164">
      <w:bodyDiv w:val="1"/>
      <w:marLeft w:val="0"/>
      <w:marRight w:val="0"/>
      <w:marTop w:val="0"/>
      <w:marBottom w:val="0"/>
      <w:divBdr>
        <w:top w:val="none" w:sz="0" w:space="0" w:color="auto"/>
        <w:left w:val="none" w:sz="0" w:space="0" w:color="auto"/>
        <w:bottom w:val="none" w:sz="0" w:space="0" w:color="auto"/>
        <w:right w:val="none" w:sz="0" w:space="0" w:color="auto"/>
      </w:divBdr>
    </w:div>
    <w:div w:id="1047143390">
      <w:bodyDiv w:val="1"/>
      <w:marLeft w:val="0"/>
      <w:marRight w:val="0"/>
      <w:marTop w:val="0"/>
      <w:marBottom w:val="0"/>
      <w:divBdr>
        <w:top w:val="none" w:sz="0" w:space="0" w:color="auto"/>
        <w:left w:val="none" w:sz="0" w:space="0" w:color="auto"/>
        <w:bottom w:val="none" w:sz="0" w:space="0" w:color="auto"/>
        <w:right w:val="none" w:sz="0" w:space="0" w:color="auto"/>
      </w:divBdr>
    </w:div>
    <w:div w:id="1053651466">
      <w:bodyDiv w:val="1"/>
      <w:marLeft w:val="0"/>
      <w:marRight w:val="0"/>
      <w:marTop w:val="0"/>
      <w:marBottom w:val="0"/>
      <w:divBdr>
        <w:top w:val="none" w:sz="0" w:space="0" w:color="auto"/>
        <w:left w:val="none" w:sz="0" w:space="0" w:color="auto"/>
        <w:bottom w:val="none" w:sz="0" w:space="0" w:color="auto"/>
        <w:right w:val="none" w:sz="0" w:space="0" w:color="auto"/>
      </w:divBdr>
    </w:div>
    <w:div w:id="1055474377">
      <w:bodyDiv w:val="1"/>
      <w:marLeft w:val="0"/>
      <w:marRight w:val="0"/>
      <w:marTop w:val="0"/>
      <w:marBottom w:val="0"/>
      <w:divBdr>
        <w:top w:val="none" w:sz="0" w:space="0" w:color="auto"/>
        <w:left w:val="none" w:sz="0" w:space="0" w:color="auto"/>
        <w:bottom w:val="none" w:sz="0" w:space="0" w:color="auto"/>
        <w:right w:val="none" w:sz="0" w:space="0" w:color="auto"/>
      </w:divBdr>
    </w:div>
    <w:div w:id="1059087951">
      <w:bodyDiv w:val="1"/>
      <w:marLeft w:val="0"/>
      <w:marRight w:val="0"/>
      <w:marTop w:val="0"/>
      <w:marBottom w:val="0"/>
      <w:divBdr>
        <w:top w:val="none" w:sz="0" w:space="0" w:color="auto"/>
        <w:left w:val="none" w:sz="0" w:space="0" w:color="auto"/>
        <w:bottom w:val="none" w:sz="0" w:space="0" w:color="auto"/>
        <w:right w:val="none" w:sz="0" w:space="0" w:color="auto"/>
      </w:divBdr>
    </w:div>
    <w:div w:id="1064524498">
      <w:bodyDiv w:val="1"/>
      <w:marLeft w:val="0"/>
      <w:marRight w:val="0"/>
      <w:marTop w:val="0"/>
      <w:marBottom w:val="0"/>
      <w:divBdr>
        <w:top w:val="none" w:sz="0" w:space="0" w:color="auto"/>
        <w:left w:val="none" w:sz="0" w:space="0" w:color="auto"/>
        <w:bottom w:val="none" w:sz="0" w:space="0" w:color="auto"/>
        <w:right w:val="none" w:sz="0" w:space="0" w:color="auto"/>
      </w:divBdr>
    </w:div>
    <w:div w:id="1066221136">
      <w:bodyDiv w:val="1"/>
      <w:marLeft w:val="0"/>
      <w:marRight w:val="0"/>
      <w:marTop w:val="0"/>
      <w:marBottom w:val="0"/>
      <w:divBdr>
        <w:top w:val="none" w:sz="0" w:space="0" w:color="auto"/>
        <w:left w:val="none" w:sz="0" w:space="0" w:color="auto"/>
        <w:bottom w:val="none" w:sz="0" w:space="0" w:color="auto"/>
        <w:right w:val="none" w:sz="0" w:space="0" w:color="auto"/>
      </w:divBdr>
    </w:div>
    <w:div w:id="1075132785">
      <w:bodyDiv w:val="1"/>
      <w:marLeft w:val="0"/>
      <w:marRight w:val="0"/>
      <w:marTop w:val="0"/>
      <w:marBottom w:val="0"/>
      <w:divBdr>
        <w:top w:val="none" w:sz="0" w:space="0" w:color="auto"/>
        <w:left w:val="none" w:sz="0" w:space="0" w:color="auto"/>
        <w:bottom w:val="none" w:sz="0" w:space="0" w:color="auto"/>
        <w:right w:val="none" w:sz="0" w:space="0" w:color="auto"/>
      </w:divBdr>
    </w:div>
    <w:div w:id="1075977448">
      <w:bodyDiv w:val="1"/>
      <w:marLeft w:val="0"/>
      <w:marRight w:val="0"/>
      <w:marTop w:val="0"/>
      <w:marBottom w:val="0"/>
      <w:divBdr>
        <w:top w:val="none" w:sz="0" w:space="0" w:color="auto"/>
        <w:left w:val="none" w:sz="0" w:space="0" w:color="auto"/>
        <w:bottom w:val="none" w:sz="0" w:space="0" w:color="auto"/>
        <w:right w:val="none" w:sz="0" w:space="0" w:color="auto"/>
      </w:divBdr>
    </w:div>
    <w:div w:id="1083070820">
      <w:bodyDiv w:val="1"/>
      <w:marLeft w:val="0"/>
      <w:marRight w:val="0"/>
      <w:marTop w:val="0"/>
      <w:marBottom w:val="0"/>
      <w:divBdr>
        <w:top w:val="none" w:sz="0" w:space="0" w:color="auto"/>
        <w:left w:val="none" w:sz="0" w:space="0" w:color="auto"/>
        <w:bottom w:val="none" w:sz="0" w:space="0" w:color="auto"/>
        <w:right w:val="none" w:sz="0" w:space="0" w:color="auto"/>
      </w:divBdr>
    </w:div>
    <w:div w:id="1084647807">
      <w:bodyDiv w:val="1"/>
      <w:marLeft w:val="0"/>
      <w:marRight w:val="0"/>
      <w:marTop w:val="0"/>
      <w:marBottom w:val="0"/>
      <w:divBdr>
        <w:top w:val="none" w:sz="0" w:space="0" w:color="auto"/>
        <w:left w:val="none" w:sz="0" w:space="0" w:color="auto"/>
        <w:bottom w:val="none" w:sz="0" w:space="0" w:color="auto"/>
        <w:right w:val="none" w:sz="0" w:space="0" w:color="auto"/>
      </w:divBdr>
    </w:div>
    <w:div w:id="1088696206">
      <w:bodyDiv w:val="1"/>
      <w:marLeft w:val="0"/>
      <w:marRight w:val="0"/>
      <w:marTop w:val="0"/>
      <w:marBottom w:val="0"/>
      <w:divBdr>
        <w:top w:val="none" w:sz="0" w:space="0" w:color="auto"/>
        <w:left w:val="none" w:sz="0" w:space="0" w:color="auto"/>
        <w:bottom w:val="none" w:sz="0" w:space="0" w:color="auto"/>
        <w:right w:val="none" w:sz="0" w:space="0" w:color="auto"/>
      </w:divBdr>
    </w:div>
    <w:div w:id="1104492723">
      <w:bodyDiv w:val="1"/>
      <w:marLeft w:val="0"/>
      <w:marRight w:val="0"/>
      <w:marTop w:val="0"/>
      <w:marBottom w:val="0"/>
      <w:divBdr>
        <w:top w:val="none" w:sz="0" w:space="0" w:color="auto"/>
        <w:left w:val="none" w:sz="0" w:space="0" w:color="auto"/>
        <w:bottom w:val="none" w:sz="0" w:space="0" w:color="auto"/>
        <w:right w:val="none" w:sz="0" w:space="0" w:color="auto"/>
      </w:divBdr>
    </w:div>
    <w:div w:id="1113015574">
      <w:bodyDiv w:val="1"/>
      <w:marLeft w:val="0"/>
      <w:marRight w:val="0"/>
      <w:marTop w:val="0"/>
      <w:marBottom w:val="0"/>
      <w:divBdr>
        <w:top w:val="none" w:sz="0" w:space="0" w:color="auto"/>
        <w:left w:val="none" w:sz="0" w:space="0" w:color="auto"/>
        <w:bottom w:val="none" w:sz="0" w:space="0" w:color="auto"/>
        <w:right w:val="none" w:sz="0" w:space="0" w:color="auto"/>
      </w:divBdr>
    </w:div>
    <w:div w:id="1113669881">
      <w:bodyDiv w:val="1"/>
      <w:marLeft w:val="0"/>
      <w:marRight w:val="0"/>
      <w:marTop w:val="0"/>
      <w:marBottom w:val="0"/>
      <w:divBdr>
        <w:top w:val="none" w:sz="0" w:space="0" w:color="auto"/>
        <w:left w:val="none" w:sz="0" w:space="0" w:color="auto"/>
        <w:bottom w:val="none" w:sz="0" w:space="0" w:color="auto"/>
        <w:right w:val="none" w:sz="0" w:space="0" w:color="auto"/>
      </w:divBdr>
    </w:div>
    <w:div w:id="1119835926">
      <w:bodyDiv w:val="1"/>
      <w:marLeft w:val="0"/>
      <w:marRight w:val="0"/>
      <w:marTop w:val="0"/>
      <w:marBottom w:val="0"/>
      <w:divBdr>
        <w:top w:val="none" w:sz="0" w:space="0" w:color="auto"/>
        <w:left w:val="none" w:sz="0" w:space="0" w:color="auto"/>
        <w:bottom w:val="none" w:sz="0" w:space="0" w:color="auto"/>
        <w:right w:val="none" w:sz="0" w:space="0" w:color="auto"/>
      </w:divBdr>
    </w:div>
    <w:div w:id="1120301142">
      <w:bodyDiv w:val="1"/>
      <w:marLeft w:val="0"/>
      <w:marRight w:val="0"/>
      <w:marTop w:val="0"/>
      <w:marBottom w:val="0"/>
      <w:divBdr>
        <w:top w:val="none" w:sz="0" w:space="0" w:color="auto"/>
        <w:left w:val="none" w:sz="0" w:space="0" w:color="auto"/>
        <w:bottom w:val="none" w:sz="0" w:space="0" w:color="auto"/>
        <w:right w:val="none" w:sz="0" w:space="0" w:color="auto"/>
      </w:divBdr>
    </w:div>
    <w:div w:id="1121459729">
      <w:bodyDiv w:val="1"/>
      <w:marLeft w:val="0"/>
      <w:marRight w:val="0"/>
      <w:marTop w:val="0"/>
      <w:marBottom w:val="0"/>
      <w:divBdr>
        <w:top w:val="none" w:sz="0" w:space="0" w:color="auto"/>
        <w:left w:val="none" w:sz="0" w:space="0" w:color="auto"/>
        <w:bottom w:val="none" w:sz="0" w:space="0" w:color="auto"/>
        <w:right w:val="none" w:sz="0" w:space="0" w:color="auto"/>
      </w:divBdr>
    </w:div>
    <w:div w:id="1122847300">
      <w:bodyDiv w:val="1"/>
      <w:marLeft w:val="0"/>
      <w:marRight w:val="0"/>
      <w:marTop w:val="0"/>
      <w:marBottom w:val="0"/>
      <w:divBdr>
        <w:top w:val="none" w:sz="0" w:space="0" w:color="auto"/>
        <w:left w:val="none" w:sz="0" w:space="0" w:color="auto"/>
        <w:bottom w:val="none" w:sz="0" w:space="0" w:color="auto"/>
        <w:right w:val="none" w:sz="0" w:space="0" w:color="auto"/>
      </w:divBdr>
    </w:div>
    <w:div w:id="1126850619">
      <w:bodyDiv w:val="1"/>
      <w:marLeft w:val="0"/>
      <w:marRight w:val="0"/>
      <w:marTop w:val="0"/>
      <w:marBottom w:val="0"/>
      <w:divBdr>
        <w:top w:val="none" w:sz="0" w:space="0" w:color="auto"/>
        <w:left w:val="none" w:sz="0" w:space="0" w:color="auto"/>
        <w:bottom w:val="none" w:sz="0" w:space="0" w:color="auto"/>
        <w:right w:val="none" w:sz="0" w:space="0" w:color="auto"/>
      </w:divBdr>
    </w:div>
    <w:div w:id="1131822125">
      <w:bodyDiv w:val="1"/>
      <w:marLeft w:val="0"/>
      <w:marRight w:val="0"/>
      <w:marTop w:val="0"/>
      <w:marBottom w:val="0"/>
      <w:divBdr>
        <w:top w:val="none" w:sz="0" w:space="0" w:color="auto"/>
        <w:left w:val="none" w:sz="0" w:space="0" w:color="auto"/>
        <w:bottom w:val="none" w:sz="0" w:space="0" w:color="auto"/>
        <w:right w:val="none" w:sz="0" w:space="0" w:color="auto"/>
      </w:divBdr>
    </w:div>
    <w:div w:id="1142426411">
      <w:bodyDiv w:val="1"/>
      <w:marLeft w:val="0"/>
      <w:marRight w:val="0"/>
      <w:marTop w:val="0"/>
      <w:marBottom w:val="0"/>
      <w:divBdr>
        <w:top w:val="none" w:sz="0" w:space="0" w:color="auto"/>
        <w:left w:val="none" w:sz="0" w:space="0" w:color="auto"/>
        <w:bottom w:val="none" w:sz="0" w:space="0" w:color="auto"/>
        <w:right w:val="none" w:sz="0" w:space="0" w:color="auto"/>
      </w:divBdr>
    </w:div>
    <w:div w:id="1145974164">
      <w:bodyDiv w:val="1"/>
      <w:marLeft w:val="0"/>
      <w:marRight w:val="0"/>
      <w:marTop w:val="0"/>
      <w:marBottom w:val="0"/>
      <w:divBdr>
        <w:top w:val="none" w:sz="0" w:space="0" w:color="auto"/>
        <w:left w:val="none" w:sz="0" w:space="0" w:color="auto"/>
        <w:bottom w:val="none" w:sz="0" w:space="0" w:color="auto"/>
        <w:right w:val="none" w:sz="0" w:space="0" w:color="auto"/>
      </w:divBdr>
    </w:div>
    <w:div w:id="1146552637">
      <w:bodyDiv w:val="1"/>
      <w:marLeft w:val="0"/>
      <w:marRight w:val="0"/>
      <w:marTop w:val="0"/>
      <w:marBottom w:val="0"/>
      <w:divBdr>
        <w:top w:val="none" w:sz="0" w:space="0" w:color="auto"/>
        <w:left w:val="none" w:sz="0" w:space="0" w:color="auto"/>
        <w:bottom w:val="none" w:sz="0" w:space="0" w:color="auto"/>
        <w:right w:val="none" w:sz="0" w:space="0" w:color="auto"/>
      </w:divBdr>
    </w:div>
    <w:div w:id="1150711913">
      <w:bodyDiv w:val="1"/>
      <w:marLeft w:val="0"/>
      <w:marRight w:val="0"/>
      <w:marTop w:val="0"/>
      <w:marBottom w:val="0"/>
      <w:divBdr>
        <w:top w:val="none" w:sz="0" w:space="0" w:color="auto"/>
        <w:left w:val="none" w:sz="0" w:space="0" w:color="auto"/>
        <w:bottom w:val="none" w:sz="0" w:space="0" w:color="auto"/>
        <w:right w:val="none" w:sz="0" w:space="0" w:color="auto"/>
      </w:divBdr>
    </w:div>
    <w:div w:id="1156920528">
      <w:bodyDiv w:val="1"/>
      <w:marLeft w:val="0"/>
      <w:marRight w:val="0"/>
      <w:marTop w:val="0"/>
      <w:marBottom w:val="0"/>
      <w:divBdr>
        <w:top w:val="none" w:sz="0" w:space="0" w:color="auto"/>
        <w:left w:val="none" w:sz="0" w:space="0" w:color="auto"/>
        <w:bottom w:val="none" w:sz="0" w:space="0" w:color="auto"/>
        <w:right w:val="none" w:sz="0" w:space="0" w:color="auto"/>
      </w:divBdr>
    </w:div>
    <w:div w:id="1158615976">
      <w:bodyDiv w:val="1"/>
      <w:marLeft w:val="0"/>
      <w:marRight w:val="0"/>
      <w:marTop w:val="0"/>
      <w:marBottom w:val="0"/>
      <w:divBdr>
        <w:top w:val="none" w:sz="0" w:space="0" w:color="auto"/>
        <w:left w:val="none" w:sz="0" w:space="0" w:color="auto"/>
        <w:bottom w:val="none" w:sz="0" w:space="0" w:color="auto"/>
        <w:right w:val="none" w:sz="0" w:space="0" w:color="auto"/>
      </w:divBdr>
    </w:div>
    <w:div w:id="1164859749">
      <w:bodyDiv w:val="1"/>
      <w:marLeft w:val="0"/>
      <w:marRight w:val="0"/>
      <w:marTop w:val="0"/>
      <w:marBottom w:val="0"/>
      <w:divBdr>
        <w:top w:val="none" w:sz="0" w:space="0" w:color="auto"/>
        <w:left w:val="none" w:sz="0" w:space="0" w:color="auto"/>
        <w:bottom w:val="none" w:sz="0" w:space="0" w:color="auto"/>
        <w:right w:val="none" w:sz="0" w:space="0" w:color="auto"/>
      </w:divBdr>
    </w:div>
    <w:div w:id="1165047536">
      <w:bodyDiv w:val="1"/>
      <w:marLeft w:val="0"/>
      <w:marRight w:val="0"/>
      <w:marTop w:val="0"/>
      <w:marBottom w:val="0"/>
      <w:divBdr>
        <w:top w:val="none" w:sz="0" w:space="0" w:color="auto"/>
        <w:left w:val="none" w:sz="0" w:space="0" w:color="auto"/>
        <w:bottom w:val="none" w:sz="0" w:space="0" w:color="auto"/>
        <w:right w:val="none" w:sz="0" w:space="0" w:color="auto"/>
      </w:divBdr>
    </w:div>
    <w:div w:id="1168254118">
      <w:bodyDiv w:val="1"/>
      <w:marLeft w:val="0"/>
      <w:marRight w:val="0"/>
      <w:marTop w:val="0"/>
      <w:marBottom w:val="0"/>
      <w:divBdr>
        <w:top w:val="none" w:sz="0" w:space="0" w:color="auto"/>
        <w:left w:val="none" w:sz="0" w:space="0" w:color="auto"/>
        <w:bottom w:val="none" w:sz="0" w:space="0" w:color="auto"/>
        <w:right w:val="none" w:sz="0" w:space="0" w:color="auto"/>
      </w:divBdr>
    </w:div>
    <w:div w:id="1169098269">
      <w:bodyDiv w:val="1"/>
      <w:marLeft w:val="0"/>
      <w:marRight w:val="0"/>
      <w:marTop w:val="0"/>
      <w:marBottom w:val="0"/>
      <w:divBdr>
        <w:top w:val="none" w:sz="0" w:space="0" w:color="auto"/>
        <w:left w:val="none" w:sz="0" w:space="0" w:color="auto"/>
        <w:bottom w:val="none" w:sz="0" w:space="0" w:color="auto"/>
        <w:right w:val="none" w:sz="0" w:space="0" w:color="auto"/>
      </w:divBdr>
    </w:div>
    <w:div w:id="1171867572">
      <w:bodyDiv w:val="1"/>
      <w:marLeft w:val="0"/>
      <w:marRight w:val="0"/>
      <w:marTop w:val="0"/>
      <w:marBottom w:val="0"/>
      <w:divBdr>
        <w:top w:val="none" w:sz="0" w:space="0" w:color="auto"/>
        <w:left w:val="none" w:sz="0" w:space="0" w:color="auto"/>
        <w:bottom w:val="none" w:sz="0" w:space="0" w:color="auto"/>
        <w:right w:val="none" w:sz="0" w:space="0" w:color="auto"/>
      </w:divBdr>
    </w:div>
    <w:div w:id="1182821672">
      <w:bodyDiv w:val="1"/>
      <w:marLeft w:val="0"/>
      <w:marRight w:val="0"/>
      <w:marTop w:val="0"/>
      <w:marBottom w:val="0"/>
      <w:divBdr>
        <w:top w:val="none" w:sz="0" w:space="0" w:color="auto"/>
        <w:left w:val="none" w:sz="0" w:space="0" w:color="auto"/>
        <w:bottom w:val="none" w:sz="0" w:space="0" w:color="auto"/>
        <w:right w:val="none" w:sz="0" w:space="0" w:color="auto"/>
      </w:divBdr>
    </w:div>
    <w:div w:id="1187255360">
      <w:bodyDiv w:val="1"/>
      <w:marLeft w:val="0"/>
      <w:marRight w:val="0"/>
      <w:marTop w:val="0"/>
      <w:marBottom w:val="0"/>
      <w:divBdr>
        <w:top w:val="none" w:sz="0" w:space="0" w:color="auto"/>
        <w:left w:val="none" w:sz="0" w:space="0" w:color="auto"/>
        <w:bottom w:val="none" w:sz="0" w:space="0" w:color="auto"/>
        <w:right w:val="none" w:sz="0" w:space="0" w:color="auto"/>
      </w:divBdr>
    </w:div>
    <w:div w:id="1189217466">
      <w:bodyDiv w:val="1"/>
      <w:marLeft w:val="0"/>
      <w:marRight w:val="0"/>
      <w:marTop w:val="0"/>
      <w:marBottom w:val="0"/>
      <w:divBdr>
        <w:top w:val="none" w:sz="0" w:space="0" w:color="auto"/>
        <w:left w:val="none" w:sz="0" w:space="0" w:color="auto"/>
        <w:bottom w:val="none" w:sz="0" w:space="0" w:color="auto"/>
        <w:right w:val="none" w:sz="0" w:space="0" w:color="auto"/>
      </w:divBdr>
    </w:div>
    <w:div w:id="1191995971">
      <w:bodyDiv w:val="1"/>
      <w:marLeft w:val="0"/>
      <w:marRight w:val="0"/>
      <w:marTop w:val="0"/>
      <w:marBottom w:val="0"/>
      <w:divBdr>
        <w:top w:val="none" w:sz="0" w:space="0" w:color="auto"/>
        <w:left w:val="none" w:sz="0" w:space="0" w:color="auto"/>
        <w:bottom w:val="none" w:sz="0" w:space="0" w:color="auto"/>
        <w:right w:val="none" w:sz="0" w:space="0" w:color="auto"/>
      </w:divBdr>
    </w:div>
    <w:div w:id="1220088894">
      <w:bodyDiv w:val="1"/>
      <w:marLeft w:val="0"/>
      <w:marRight w:val="0"/>
      <w:marTop w:val="0"/>
      <w:marBottom w:val="0"/>
      <w:divBdr>
        <w:top w:val="none" w:sz="0" w:space="0" w:color="auto"/>
        <w:left w:val="none" w:sz="0" w:space="0" w:color="auto"/>
        <w:bottom w:val="none" w:sz="0" w:space="0" w:color="auto"/>
        <w:right w:val="none" w:sz="0" w:space="0" w:color="auto"/>
      </w:divBdr>
    </w:div>
    <w:div w:id="1222987552">
      <w:bodyDiv w:val="1"/>
      <w:marLeft w:val="0"/>
      <w:marRight w:val="0"/>
      <w:marTop w:val="0"/>
      <w:marBottom w:val="0"/>
      <w:divBdr>
        <w:top w:val="none" w:sz="0" w:space="0" w:color="auto"/>
        <w:left w:val="none" w:sz="0" w:space="0" w:color="auto"/>
        <w:bottom w:val="none" w:sz="0" w:space="0" w:color="auto"/>
        <w:right w:val="none" w:sz="0" w:space="0" w:color="auto"/>
      </w:divBdr>
    </w:div>
    <w:div w:id="1223714804">
      <w:bodyDiv w:val="1"/>
      <w:marLeft w:val="0"/>
      <w:marRight w:val="0"/>
      <w:marTop w:val="0"/>
      <w:marBottom w:val="0"/>
      <w:divBdr>
        <w:top w:val="none" w:sz="0" w:space="0" w:color="auto"/>
        <w:left w:val="none" w:sz="0" w:space="0" w:color="auto"/>
        <w:bottom w:val="none" w:sz="0" w:space="0" w:color="auto"/>
        <w:right w:val="none" w:sz="0" w:space="0" w:color="auto"/>
      </w:divBdr>
    </w:div>
    <w:div w:id="1227496865">
      <w:bodyDiv w:val="1"/>
      <w:marLeft w:val="0"/>
      <w:marRight w:val="0"/>
      <w:marTop w:val="0"/>
      <w:marBottom w:val="0"/>
      <w:divBdr>
        <w:top w:val="none" w:sz="0" w:space="0" w:color="auto"/>
        <w:left w:val="none" w:sz="0" w:space="0" w:color="auto"/>
        <w:bottom w:val="none" w:sz="0" w:space="0" w:color="auto"/>
        <w:right w:val="none" w:sz="0" w:space="0" w:color="auto"/>
      </w:divBdr>
    </w:div>
    <w:div w:id="1229458331">
      <w:bodyDiv w:val="1"/>
      <w:marLeft w:val="0"/>
      <w:marRight w:val="0"/>
      <w:marTop w:val="0"/>
      <w:marBottom w:val="0"/>
      <w:divBdr>
        <w:top w:val="none" w:sz="0" w:space="0" w:color="auto"/>
        <w:left w:val="none" w:sz="0" w:space="0" w:color="auto"/>
        <w:bottom w:val="none" w:sz="0" w:space="0" w:color="auto"/>
        <w:right w:val="none" w:sz="0" w:space="0" w:color="auto"/>
      </w:divBdr>
    </w:div>
    <w:div w:id="1237938858">
      <w:bodyDiv w:val="1"/>
      <w:marLeft w:val="0"/>
      <w:marRight w:val="0"/>
      <w:marTop w:val="0"/>
      <w:marBottom w:val="0"/>
      <w:divBdr>
        <w:top w:val="none" w:sz="0" w:space="0" w:color="auto"/>
        <w:left w:val="none" w:sz="0" w:space="0" w:color="auto"/>
        <w:bottom w:val="none" w:sz="0" w:space="0" w:color="auto"/>
        <w:right w:val="none" w:sz="0" w:space="0" w:color="auto"/>
      </w:divBdr>
    </w:div>
    <w:div w:id="1246265242">
      <w:bodyDiv w:val="1"/>
      <w:marLeft w:val="0"/>
      <w:marRight w:val="0"/>
      <w:marTop w:val="0"/>
      <w:marBottom w:val="0"/>
      <w:divBdr>
        <w:top w:val="none" w:sz="0" w:space="0" w:color="auto"/>
        <w:left w:val="none" w:sz="0" w:space="0" w:color="auto"/>
        <w:bottom w:val="none" w:sz="0" w:space="0" w:color="auto"/>
        <w:right w:val="none" w:sz="0" w:space="0" w:color="auto"/>
      </w:divBdr>
    </w:div>
    <w:div w:id="1248347553">
      <w:bodyDiv w:val="1"/>
      <w:marLeft w:val="0"/>
      <w:marRight w:val="0"/>
      <w:marTop w:val="0"/>
      <w:marBottom w:val="0"/>
      <w:divBdr>
        <w:top w:val="none" w:sz="0" w:space="0" w:color="auto"/>
        <w:left w:val="none" w:sz="0" w:space="0" w:color="auto"/>
        <w:bottom w:val="none" w:sz="0" w:space="0" w:color="auto"/>
        <w:right w:val="none" w:sz="0" w:space="0" w:color="auto"/>
      </w:divBdr>
    </w:div>
    <w:div w:id="1252274474">
      <w:bodyDiv w:val="1"/>
      <w:marLeft w:val="0"/>
      <w:marRight w:val="0"/>
      <w:marTop w:val="0"/>
      <w:marBottom w:val="0"/>
      <w:divBdr>
        <w:top w:val="none" w:sz="0" w:space="0" w:color="auto"/>
        <w:left w:val="none" w:sz="0" w:space="0" w:color="auto"/>
        <w:bottom w:val="none" w:sz="0" w:space="0" w:color="auto"/>
        <w:right w:val="none" w:sz="0" w:space="0" w:color="auto"/>
      </w:divBdr>
    </w:div>
    <w:div w:id="1265185983">
      <w:bodyDiv w:val="1"/>
      <w:marLeft w:val="0"/>
      <w:marRight w:val="0"/>
      <w:marTop w:val="0"/>
      <w:marBottom w:val="0"/>
      <w:divBdr>
        <w:top w:val="none" w:sz="0" w:space="0" w:color="auto"/>
        <w:left w:val="none" w:sz="0" w:space="0" w:color="auto"/>
        <w:bottom w:val="none" w:sz="0" w:space="0" w:color="auto"/>
        <w:right w:val="none" w:sz="0" w:space="0" w:color="auto"/>
      </w:divBdr>
    </w:div>
    <w:div w:id="1265768410">
      <w:bodyDiv w:val="1"/>
      <w:marLeft w:val="0"/>
      <w:marRight w:val="0"/>
      <w:marTop w:val="0"/>
      <w:marBottom w:val="0"/>
      <w:divBdr>
        <w:top w:val="none" w:sz="0" w:space="0" w:color="auto"/>
        <w:left w:val="none" w:sz="0" w:space="0" w:color="auto"/>
        <w:bottom w:val="none" w:sz="0" w:space="0" w:color="auto"/>
        <w:right w:val="none" w:sz="0" w:space="0" w:color="auto"/>
      </w:divBdr>
    </w:div>
    <w:div w:id="1272056572">
      <w:bodyDiv w:val="1"/>
      <w:marLeft w:val="0"/>
      <w:marRight w:val="0"/>
      <w:marTop w:val="0"/>
      <w:marBottom w:val="0"/>
      <w:divBdr>
        <w:top w:val="none" w:sz="0" w:space="0" w:color="auto"/>
        <w:left w:val="none" w:sz="0" w:space="0" w:color="auto"/>
        <w:bottom w:val="none" w:sz="0" w:space="0" w:color="auto"/>
        <w:right w:val="none" w:sz="0" w:space="0" w:color="auto"/>
      </w:divBdr>
    </w:div>
    <w:div w:id="1275408379">
      <w:bodyDiv w:val="1"/>
      <w:marLeft w:val="0"/>
      <w:marRight w:val="0"/>
      <w:marTop w:val="0"/>
      <w:marBottom w:val="0"/>
      <w:divBdr>
        <w:top w:val="none" w:sz="0" w:space="0" w:color="auto"/>
        <w:left w:val="none" w:sz="0" w:space="0" w:color="auto"/>
        <w:bottom w:val="none" w:sz="0" w:space="0" w:color="auto"/>
        <w:right w:val="none" w:sz="0" w:space="0" w:color="auto"/>
      </w:divBdr>
    </w:div>
    <w:div w:id="1275676767">
      <w:bodyDiv w:val="1"/>
      <w:marLeft w:val="0"/>
      <w:marRight w:val="0"/>
      <w:marTop w:val="0"/>
      <w:marBottom w:val="0"/>
      <w:divBdr>
        <w:top w:val="none" w:sz="0" w:space="0" w:color="auto"/>
        <w:left w:val="none" w:sz="0" w:space="0" w:color="auto"/>
        <w:bottom w:val="none" w:sz="0" w:space="0" w:color="auto"/>
        <w:right w:val="none" w:sz="0" w:space="0" w:color="auto"/>
      </w:divBdr>
    </w:div>
    <w:div w:id="1298337478">
      <w:bodyDiv w:val="1"/>
      <w:marLeft w:val="0"/>
      <w:marRight w:val="0"/>
      <w:marTop w:val="0"/>
      <w:marBottom w:val="0"/>
      <w:divBdr>
        <w:top w:val="none" w:sz="0" w:space="0" w:color="auto"/>
        <w:left w:val="none" w:sz="0" w:space="0" w:color="auto"/>
        <w:bottom w:val="none" w:sz="0" w:space="0" w:color="auto"/>
        <w:right w:val="none" w:sz="0" w:space="0" w:color="auto"/>
      </w:divBdr>
    </w:div>
    <w:div w:id="1300116296">
      <w:bodyDiv w:val="1"/>
      <w:marLeft w:val="0"/>
      <w:marRight w:val="0"/>
      <w:marTop w:val="0"/>
      <w:marBottom w:val="0"/>
      <w:divBdr>
        <w:top w:val="none" w:sz="0" w:space="0" w:color="auto"/>
        <w:left w:val="none" w:sz="0" w:space="0" w:color="auto"/>
        <w:bottom w:val="none" w:sz="0" w:space="0" w:color="auto"/>
        <w:right w:val="none" w:sz="0" w:space="0" w:color="auto"/>
      </w:divBdr>
    </w:div>
    <w:div w:id="1308827011">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201925">
      <w:bodyDiv w:val="1"/>
      <w:marLeft w:val="0"/>
      <w:marRight w:val="0"/>
      <w:marTop w:val="0"/>
      <w:marBottom w:val="0"/>
      <w:divBdr>
        <w:top w:val="none" w:sz="0" w:space="0" w:color="auto"/>
        <w:left w:val="none" w:sz="0" w:space="0" w:color="auto"/>
        <w:bottom w:val="none" w:sz="0" w:space="0" w:color="auto"/>
        <w:right w:val="none" w:sz="0" w:space="0" w:color="auto"/>
      </w:divBdr>
    </w:div>
    <w:div w:id="1332097880">
      <w:bodyDiv w:val="1"/>
      <w:marLeft w:val="0"/>
      <w:marRight w:val="0"/>
      <w:marTop w:val="0"/>
      <w:marBottom w:val="0"/>
      <w:divBdr>
        <w:top w:val="none" w:sz="0" w:space="0" w:color="auto"/>
        <w:left w:val="none" w:sz="0" w:space="0" w:color="auto"/>
        <w:bottom w:val="none" w:sz="0" w:space="0" w:color="auto"/>
        <w:right w:val="none" w:sz="0" w:space="0" w:color="auto"/>
      </w:divBdr>
    </w:div>
    <w:div w:id="1335767803">
      <w:bodyDiv w:val="1"/>
      <w:marLeft w:val="0"/>
      <w:marRight w:val="0"/>
      <w:marTop w:val="0"/>
      <w:marBottom w:val="0"/>
      <w:divBdr>
        <w:top w:val="none" w:sz="0" w:space="0" w:color="auto"/>
        <w:left w:val="none" w:sz="0" w:space="0" w:color="auto"/>
        <w:bottom w:val="none" w:sz="0" w:space="0" w:color="auto"/>
        <w:right w:val="none" w:sz="0" w:space="0" w:color="auto"/>
      </w:divBdr>
    </w:div>
    <w:div w:id="1335768592">
      <w:bodyDiv w:val="1"/>
      <w:marLeft w:val="0"/>
      <w:marRight w:val="0"/>
      <w:marTop w:val="0"/>
      <w:marBottom w:val="0"/>
      <w:divBdr>
        <w:top w:val="none" w:sz="0" w:space="0" w:color="auto"/>
        <w:left w:val="none" w:sz="0" w:space="0" w:color="auto"/>
        <w:bottom w:val="none" w:sz="0" w:space="0" w:color="auto"/>
        <w:right w:val="none" w:sz="0" w:space="0" w:color="auto"/>
      </w:divBdr>
    </w:div>
    <w:div w:id="1336153847">
      <w:bodyDiv w:val="1"/>
      <w:marLeft w:val="0"/>
      <w:marRight w:val="0"/>
      <w:marTop w:val="0"/>
      <w:marBottom w:val="0"/>
      <w:divBdr>
        <w:top w:val="none" w:sz="0" w:space="0" w:color="auto"/>
        <w:left w:val="none" w:sz="0" w:space="0" w:color="auto"/>
        <w:bottom w:val="none" w:sz="0" w:space="0" w:color="auto"/>
        <w:right w:val="none" w:sz="0" w:space="0" w:color="auto"/>
      </w:divBdr>
    </w:div>
    <w:div w:id="1341816709">
      <w:bodyDiv w:val="1"/>
      <w:marLeft w:val="0"/>
      <w:marRight w:val="0"/>
      <w:marTop w:val="0"/>
      <w:marBottom w:val="0"/>
      <w:divBdr>
        <w:top w:val="none" w:sz="0" w:space="0" w:color="auto"/>
        <w:left w:val="none" w:sz="0" w:space="0" w:color="auto"/>
        <w:bottom w:val="none" w:sz="0" w:space="0" w:color="auto"/>
        <w:right w:val="none" w:sz="0" w:space="0" w:color="auto"/>
      </w:divBdr>
    </w:div>
    <w:div w:id="1345280061">
      <w:bodyDiv w:val="1"/>
      <w:marLeft w:val="0"/>
      <w:marRight w:val="0"/>
      <w:marTop w:val="0"/>
      <w:marBottom w:val="0"/>
      <w:divBdr>
        <w:top w:val="none" w:sz="0" w:space="0" w:color="auto"/>
        <w:left w:val="none" w:sz="0" w:space="0" w:color="auto"/>
        <w:bottom w:val="none" w:sz="0" w:space="0" w:color="auto"/>
        <w:right w:val="none" w:sz="0" w:space="0" w:color="auto"/>
      </w:divBdr>
    </w:div>
    <w:div w:id="1347244041">
      <w:bodyDiv w:val="1"/>
      <w:marLeft w:val="0"/>
      <w:marRight w:val="0"/>
      <w:marTop w:val="0"/>
      <w:marBottom w:val="0"/>
      <w:divBdr>
        <w:top w:val="none" w:sz="0" w:space="0" w:color="auto"/>
        <w:left w:val="none" w:sz="0" w:space="0" w:color="auto"/>
        <w:bottom w:val="none" w:sz="0" w:space="0" w:color="auto"/>
        <w:right w:val="none" w:sz="0" w:space="0" w:color="auto"/>
      </w:divBdr>
    </w:div>
    <w:div w:id="1352952361">
      <w:bodyDiv w:val="1"/>
      <w:marLeft w:val="0"/>
      <w:marRight w:val="0"/>
      <w:marTop w:val="0"/>
      <w:marBottom w:val="0"/>
      <w:divBdr>
        <w:top w:val="none" w:sz="0" w:space="0" w:color="auto"/>
        <w:left w:val="none" w:sz="0" w:space="0" w:color="auto"/>
        <w:bottom w:val="none" w:sz="0" w:space="0" w:color="auto"/>
        <w:right w:val="none" w:sz="0" w:space="0" w:color="auto"/>
      </w:divBdr>
    </w:div>
    <w:div w:id="1354765596">
      <w:bodyDiv w:val="1"/>
      <w:marLeft w:val="0"/>
      <w:marRight w:val="0"/>
      <w:marTop w:val="0"/>
      <w:marBottom w:val="0"/>
      <w:divBdr>
        <w:top w:val="none" w:sz="0" w:space="0" w:color="auto"/>
        <w:left w:val="none" w:sz="0" w:space="0" w:color="auto"/>
        <w:bottom w:val="none" w:sz="0" w:space="0" w:color="auto"/>
        <w:right w:val="none" w:sz="0" w:space="0" w:color="auto"/>
      </w:divBdr>
    </w:div>
    <w:div w:id="1357585754">
      <w:bodyDiv w:val="1"/>
      <w:marLeft w:val="0"/>
      <w:marRight w:val="0"/>
      <w:marTop w:val="0"/>
      <w:marBottom w:val="0"/>
      <w:divBdr>
        <w:top w:val="none" w:sz="0" w:space="0" w:color="auto"/>
        <w:left w:val="none" w:sz="0" w:space="0" w:color="auto"/>
        <w:bottom w:val="none" w:sz="0" w:space="0" w:color="auto"/>
        <w:right w:val="none" w:sz="0" w:space="0" w:color="auto"/>
      </w:divBdr>
    </w:div>
    <w:div w:id="1358461173">
      <w:bodyDiv w:val="1"/>
      <w:marLeft w:val="0"/>
      <w:marRight w:val="0"/>
      <w:marTop w:val="0"/>
      <w:marBottom w:val="0"/>
      <w:divBdr>
        <w:top w:val="none" w:sz="0" w:space="0" w:color="auto"/>
        <w:left w:val="none" w:sz="0" w:space="0" w:color="auto"/>
        <w:bottom w:val="none" w:sz="0" w:space="0" w:color="auto"/>
        <w:right w:val="none" w:sz="0" w:space="0" w:color="auto"/>
      </w:divBdr>
    </w:div>
    <w:div w:id="1370257322">
      <w:bodyDiv w:val="1"/>
      <w:marLeft w:val="0"/>
      <w:marRight w:val="0"/>
      <w:marTop w:val="0"/>
      <w:marBottom w:val="0"/>
      <w:divBdr>
        <w:top w:val="none" w:sz="0" w:space="0" w:color="auto"/>
        <w:left w:val="none" w:sz="0" w:space="0" w:color="auto"/>
        <w:bottom w:val="none" w:sz="0" w:space="0" w:color="auto"/>
        <w:right w:val="none" w:sz="0" w:space="0" w:color="auto"/>
      </w:divBdr>
    </w:div>
    <w:div w:id="1373072039">
      <w:bodyDiv w:val="1"/>
      <w:marLeft w:val="0"/>
      <w:marRight w:val="0"/>
      <w:marTop w:val="0"/>
      <w:marBottom w:val="0"/>
      <w:divBdr>
        <w:top w:val="none" w:sz="0" w:space="0" w:color="auto"/>
        <w:left w:val="none" w:sz="0" w:space="0" w:color="auto"/>
        <w:bottom w:val="none" w:sz="0" w:space="0" w:color="auto"/>
        <w:right w:val="none" w:sz="0" w:space="0" w:color="auto"/>
      </w:divBdr>
    </w:div>
    <w:div w:id="1374429769">
      <w:bodyDiv w:val="1"/>
      <w:marLeft w:val="0"/>
      <w:marRight w:val="0"/>
      <w:marTop w:val="0"/>
      <w:marBottom w:val="0"/>
      <w:divBdr>
        <w:top w:val="none" w:sz="0" w:space="0" w:color="auto"/>
        <w:left w:val="none" w:sz="0" w:space="0" w:color="auto"/>
        <w:bottom w:val="none" w:sz="0" w:space="0" w:color="auto"/>
        <w:right w:val="none" w:sz="0" w:space="0" w:color="auto"/>
      </w:divBdr>
    </w:div>
    <w:div w:id="1379163867">
      <w:bodyDiv w:val="1"/>
      <w:marLeft w:val="0"/>
      <w:marRight w:val="0"/>
      <w:marTop w:val="0"/>
      <w:marBottom w:val="0"/>
      <w:divBdr>
        <w:top w:val="none" w:sz="0" w:space="0" w:color="auto"/>
        <w:left w:val="none" w:sz="0" w:space="0" w:color="auto"/>
        <w:bottom w:val="none" w:sz="0" w:space="0" w:color="auto"/>
        <w:right w:val="none" w:sz="0" w:space="0" w:color="auto"/>
      </w:divBdr>
    </w:div>
    <w:div w:id="1380320655">
      <w:bodyDiv w:val="1"/>
      <w:marLeft w:val="0"/>
      <w:marRight w:val="0"/>
      <w:marTop w:val="0"/>
      <w:marBottom w:val="0"/>
      <w:divBdr>
        <w:top w:val="none" w:sz="0" w:space="0" w:color="auto"/>
        <w:left w:val="none" w:sz="0" w:space="0" w:color="auto"/>
        <w:bottom w:val="none" w:sz="0" w:space="0" w:color="auto"/>
        <w:right w:val="none" w:sz="0" w:space="0" w:color="auto"/>
      </w:divBdr>
    </w:div>
    <w:div w:id="1388840971">
      <w:bodyDiv w:val="1"/>
      <w:marLeft w:val="0"/>
      <w:marRight w:val="0"/>
      <w:marTop w:val="0"/>
      <w:marBottom w:val="0"/>
      <w:divBdr>
        <w:top w:val="none" w:sz="0" w:space="0" w:color="auto"/>
        <w:left w:val="none" w:sz="0" w:space="0" w:color="auto"/>
        <w:bottom w:val="none" w:sz="0" w:space="0" w:color="auto"/>
        <w:right w:val="none" w:sz="0" w:space="0" w:color="auto"/>
      </w:divBdr>
    </w:div>
    <w:div w:id="1418670285">
      <w:bodyDiv w:val="1"/>
      <w:marLeft w:val="0"/>
      <w:marRight w:val="0"/>
      <w:marTop w:val="0"/>
      <w:marBottom w:val="0"/>
      <w:divBdr>
        <w:top w:val="none" w:sz="0" w:space="0" w:color="auto"/>
        <w:left w:val="none" w:sz="0" w:space="0" w:color="auto"/>
        <w:bottom w:val="none" w:sz="0" w:space="0" w:color="auto"/>
        <w:right w:val="none" w:sz="0" w:space="0" w:color="auto"/>
      </w:divBdr>
    </w:div>
    <w:div w:id="1428647933">
      <w:bodyDiv w:val="1"/>
      <w:marLeft w:val="0"/>
      <w:marRight w:val="0"/>
      <w:marTop w:val="0"/>
      <w:marBottom w:val="0"/>
      <w:divBdr>
        <w:top w:val="none" w:sz="0" w:space="0" w:color="auto"/>
        <w:left w:val="none" w:sz="0" w:space="0" w:color="auto"/>
        <w:bottom w:val="none" w:sz="0" w:space="0" w:color="auto"/>
        <w:right w:val="none" w:sz="0" w:space="0" w:color="auto"/>
      </w:divBdr>
    </w:div>
    <w:div w:id="1434739552">
      <w:bodyDiv w:val="1"/>
      <w:marLeft w:val="0"/>
      <w:marRight w:val="0"/>
      <w:marTop w:val="0"/>
      <w:marBottom w:val="0"/>
      <w:divBdr>
        <w:top w:val="none" w:sz="0" w:space="0" w:color="auto"/>
        <w:left w:val="none" w:sz="0" w:space="0" w:color="auto"/>
        <w:bottom w:val="none" w:sz="0" w:space="0" w:color="auto"/>
        <w:right w:val="none" w:sz="0" w:space="0" w:color="auto"/>
      </w:divBdr>
    </w:div>
    <w:div w:id="1444688370">
      <w:bodyDiv w:val="1"/>
      <w:marLeft w:val="0"/>
      <w:marRight w:val="0"/>
      <w:marTop w:val="0"/>
      <w:marBottom w:val="0"/>
      <w:divBdr>
        <w:top w:val="none" w:sz="0" w:space="0" w:color="auto"/>
        <w:left w:val="none" w:sz="0" w:space="0" w:color="auto"/>
        <w:bottom w:val="none" w:sz="0" w:space="0" w:color="auto"/>
        <w:right w:val="none" w:sz="0" w:space="0" w:color="auto"/>
      </w:divBdr>
    </w:div>
    <w:div w:id="1446536899">
      <w:bodyDiv w:val="1"/>
      <w:marLeft w:val="0"/>
      <w:marRight w:val="0"/>
      <w:marTop w:val="0"/>
      <w:marBottom w:val="0"/>
      <w:divBdr>
        <w:top w:val="none" w:sz="0" w:space="0" w:color="auto"/>
        <w:left w:val="none" w:sz="0" w:space="0" w:color="auto"/>
        <w:bottom w:val="none" w:sz="0" w:space="0" w:color="auto"/>
        <w:right w:val="none" w:sz="0" w:space="0" w:color="auto"/>
      </w:divBdr>
    </w:div>
    <w:div w:id="1450246295">
      <w:bodyDiv w:val="1"/>
      <w:marLeft w:val="0"/>
      <w:marRight w:val="0"/>
      <w:marTop w:val="0"/>
      <w:marBottom w:val="0"/>
      <w:divBdr>
        <w:top w:val="none" w:sz="0" w:space="0" w:color="auto"/>
        <w:left w:val="none" w:sz="0" w:space="0" w:color="auto"/>
        <w:bottom w:val="none" w:sz="0" w:space="0" w:color="auto"/>
        <w:right w:val="none" w:sz="0" w:space="0" w:color="auto"/>
      </w:divBdr>
    </w:div>
    <w:div w:id="1451164207">
      <w:bodyDiv w:val="1"/>
      <w:marLeft w:val="0"/>
      <w:marRight w:val="0"/>
      <w:marTop w:val="0"/>
      <w:marBottom w:val="0"/>
      <w:divBdr>
        <w:top w:val="none" w:sz="0" w:space="0" w:color="auto"/>
        <w:left w:val="none" w:sz="0" w:space="0" w:color="auto"/>
        <w:bottom w:val="none" w:sz="0" w:space="0" w:color="auto"/>
        <w:right w:val="none" w:sz="0" w:space="0" w:color="auto"/>
      </w:divBdr>
    </w:div>
    <w:div w:id="1453402026">
      <w:bodyDiv w:val="1"/>
      <w:marLeft w:val="0"/>
      <w:marRight w:val="0"/>
      <w:marTop w:val="0"/>
      <w:marBottom w:val="0"/>
      <w:divBdr>
        <w:top w:val="none" w:sz="0" w:space="0" w:color="auto"/>
        <w:left w:val="none" w:sz="0" w:space="0" w:color="auto"/>
        <w:bottom w:val="none" w:sz="0" w:space="0" w:color="auto"/>
        <w:right w:val="none" w:sz="0" w:space="0" w:color="auto"/>
      </w:divBdr>
    </w:div>
    <w:div w:id="1458714572">
      <w:bodyDiv w:val="1"/>
      <w:marLeft w:val="0"/>
      <w:marRight w:val="0"/>
      <w:marTop w:val="0"/>
      <w:marBottom w:val="0"/>
      <w:divBdr>
        <w:top w:val="none" w:sz="0" w:space="0" w:color="auto"/>
        <w:left w:val="none" w:sz="0" w:space="0" w:color="auto"/>
        <w:bottom w:val="none" w:sz="0" w:space="0" w:color="auto"/>
        <w:right w:val="none" w:sz="0" w:space="0" w:color="auto"/>
      </w:divBdr>
    </w:div>
    <w:div w:id="1460420011">
      <w:bodyDiv w:val="1"/>
      <w:marLeft w:val="0"/>
      <w:marRight w:val="0"/>
      <w:marTop w:val="0"/>
      <w:marBottom w:val="0"/>
      <w:divBdr>
        <w:top w:val="none" w:sz="0" w:space="0" w:color="auto"/>
        <w:left w:val="none" w:sz="0" w:space="0" w:color="auto"/>
        <w:bottom w:val="none" w:sz="0" w:space="0" w:color="auto"/>
        <w:right w:val="none" w:sz="0" w:space="0" w:color="auto"/>
      </w:divBdr>
    </w:div>
    <w:div w:id="1465001247">
      <w:bodyDiv w:val="1"/>
      <w:marLeft w:val="0"/>
      <w:marRight w:val="0"/>
      <w:marTop w:val="0"/>
      <w:marBottom w:val="0"/>
      <w:divBdr>
        <w:top w:val="none" w:sz="0" w:space="0" w:color="auto"/>
        <w:left w:val="none" w:sz="0" w:space="0" w:color="auto"/>
        <w:bottom w:val="none" w:sz="0" w:space="0" w:color="auto"/>
        <w:right w:val="none" w:sz="0" w:space="0" w:color="auto"/>
      </w:divBdr>
    </w:div>
    <w:div w:id="1466312816">
      <w:bodyDiv w:val="1"/>
      <w:marLeft w:val="0"/>
      <w:marRight w:val="0"/>
      <w:marTop w:val="0"/>
      <w:marBottom w:val="0"/>
      <w:divBdr>
        <w:top w:val="none" w:sz="0" w:space="0" w:color="auto"/>
        <w:left w:val="none" w:sz="0" w:space="0" w:color="auto"/>
        <w:bottom w:val="none" w:sz="0" w:space="0" w:color="auto"/>
        <w:right w:val="none" w:sz="0" w:space="0" w:color="auto"/>
      </w:divBdr>
    </w:div>
    <w:div w:id="1470973306">
      <w:bodyDiv w:val="1"/>
      <w:marLeft w:val="0"/>
      <w:marRight w:val="0"/>
      <w:marTop w:val="0"/>
      <w:marBottom w:val="0"/>
      <w:divBdr>
        <w:top w:val="none" w:sz="0" w:space="0" w:color="auto"/>
        <w:left w:val="none" w:sz="0" w:space="0" w:color="auto"/>
        <w:bottom w:val="none" w:sz="0" w:space="0" w:color="auto"/>
        <w:right w:val="none" w:sz="0" w:space="0" w:color="auto"/>
      </w:divBdr>
    </w:div>
    <w:div w:id="1476724507">
      <w:bodyDiv w:val="1"/>
      <w:marLeft w:val="0"/>
      <w:marRight w:val="0"/>
      <w:marTop w:val="0"/>
      <w:marBottom w:val="0"/>
      <w:divBdr>
        <w:top w:val="none" w:sz="0" w:space="0" w:color="auto"/>
        <w:left w:val="none" w:sz="0" w:space="0" w:color="auto"/>
        <w:bottom w:val="none" w:sz="0" w:space="0" w:color="auto"/>
        <w:right w:val="none" w:sz="0" w:space="0" w:color="auto"/>
      </w:divBdr>
    </w:div>
    <w:div w:id="1484808479">
      <w:bodyDiv w:val="1"/>
      <w:marLeft w:val="0"/>
      <w:marRight w:val="0"/>
      <w:marTop w:val="0"/>
      <w:marBottom w:val="0"/>
      <w:divBdr>
        <w:top w:val="none" w:sz="0" w:space="0" w:color="auto"/>
        <w:left w:val="none" w:sz="0" w:space="0" w:color="auto"/>
        <w:bottom w:val="none" w:sz="0" w:space="0" w:color="auto"/>
        <w:right w:val="none" w:sz="0" w:space="0" w:color="auto"/>
      </w:divBdr>
    </w:div>
    <w:div w:id="1497456675">
      <w:bodyDiv w:val="1"/>
      <w:marLeft w:val="0"/>
      <w:marRight w:val="0"/>
      <w:marTop w:val="0"/>
      <w:marBottom w:val="0"/>
      <w:divBdr>
        <w:top w:val="none" w:sz="0" w:space="0" w:color="auto"/>
        <w:left w:val="none" w:sz="0" w:space="0" w:color="auto"/>
        <w:bottom w:val="none" w:sz="0" w:space="0" w:color="auto"/>
        <w:right w:val="none" w:sz="0" w:space="0" w:color="auto"/>
      </w:divBdr>
    </w:div>
    <w:div w:id="1498304994">
      <w:bodyDiv w:val="1"/>
      <w:marLeft w:val="0"/>
      <w:marRight w:val="0"/>
      <w:marTop w:val="0"/>
      <w:marBottom w:val="0"/>
      <w:divBdr>
        <w:top w:val="none" w:sz="0" w:space="0" w:color="auto"/>
        <w:left w:val="none" w:sz="0" w:space="0" w:color="auto"/>
        <w:bottom w:val="none" w:sz="0" w:space="0" w:color="auto"/>
        <w:right w:val="none" w:sz="0" w:space="0" w:color="auto"/>
      </w:divBdr>
    </w:div>
    <w:div w:id="1499540258">
      <w:bodyDiv w:val="1"/>
      <w:marLeft w:val="0"/>
      <w:marRight w:val="0"/>
      <w:marTop w:val="0"/>
      <w:marBottom w:val="0"/>
      <w:divBdr>
        <w:top w:val="none" w:sz="0" w:space="0" w:color="auto"/>
        <w:left w:val="none" w:sz="0" w:space="0" w:color="auto"/>
        <w:bottom w:val="none" w:sz="0" w:space="0" w:color="auto"/>
        <w:right w:val="none" w:sz="0" w:space="0" w:color="auto"/>
      </w:divBdr>
    </w:div>
    <w:div w:id="1503277780">
      <w:bodyDiv w:val="1"/>
      <w:marLeft w:val="0"/>
      <w:marRight w:val="0"/>
      <w:marTop w:val="0"/>
      <w:marBottom w:val="0"/>
      <w:divBdr>
        <w:top w:val="none" w:sz="0" w:space="0" w:color="auto"/>
        <w:left w:val="none" w:sz="0" w:space="0" w:color="auto"/>
        <w:bottom w:val="none" w:sz="0" w:space="0" w:color="auto"/>
        <w:right w:val="none" w:sz="0" w:space="0" w:color="auto"/>
      </w:divBdr>
    </w:div>
    <w:div w:id="1504737597">
      <w:bodyDiv w:val="1"/>
      <w:marLeft w:val="0"/>
      <w:marRight w:val="0"/>
      <w:marTop w:val="0"/>
      <w:marBottom w:val="0"/>
      <w:divBdr>
        <w:top w:val="none" w:sz="0" w:space="0" w:color="auto"/>
        <w:left w:val="none" w:sz="0" w:space="0" w:color="auto"/>
        <w:bottom w:val="none" w:sz="0" w:space="0" w:color="auto"/>
        <w:right w:val="none" w:sz="0" w:space="0" w:color="auto"/>
      </w:divBdr>
    </w:div>
    <w:div w:id="1513761972">
      <w:bodyDiv w:val="1"/>
      <w:marLeft w:val="0"/>
      <w:marRight w:val="0"/>
      <w:marTop w:val="0"/>
      <w:marBottom w:val="0"/>
      <w:divBdr>
        <w:top w:val="none" w:sz="0" w:space="0" w:color="auto"/>
        <w:left w:val="none" w:sz="0" w:space="0" w:color="auto"/>
        <w:bottom w:val="none" w:sz="0" w:space="0" w:color="auto"/>
        <w:right w:val="none" w:sz="0" w:space="0" w:color="auto"/>
      </w:divBdr>
    </w:div>
    <w:div w:id="1526093341">
      <w:bodyDiv w:val="1"/>
      <w:marLeft w:val="0"/>
      <w:marRight w:val="0"/>
      <w:marTop w:val="0"/>
      <w:marBottom w:val="0"/>
      <w:divBdr>
        <w:top w:val="none" w:sz="0" w:space="0" w:color="auto"/>
        <w:left w:val="none" w:sz="0" w:space="0" w:color="auto"/>
        <w:bottom w:val="none" w:sz="0" w:space="0" w:color="auto"/>
        <w:right w:val="none" w:sz="0" w:space="0" w:color="auto"/>
      </w:divBdr>
    </w:div>
    <w:div w:id="1529181139">
      <w:bodyDiv w:val="1"/>
      <w:marLeft w:val="0"/>
      <w:marRight w:val="0"/>
      <w:marTop w:val="0"/>
      <w:marBottom w:val="0"/>
      <w:divBdr>
        <w:top w:val="none" w:sz="0" w:space="0" w:color="auto"/>
        <w:left w:val="none" w:sz="0" w:space="0" w:color="auto"/>
        <w:bottom w:val="none" w:sz="0" w:space="0" w:color="auto"/>
        <w:right w:val="none" w:sz="0" w:space="0" w:color="auto"/>
      </w:divBdr>
    </w:div>
    <w:div w:id="1530219198">
      <w:bodyDiv w:val="1"/>
      <w:marLeft w:val="0"/>
      <w:marRight w:val="0"/>
      <w:marTop w:val="0"/>
      <w:marBottom w:val="0"/>
      <w:divBdr>
        <w:top w:val="none" w:sz="0" w:space="0" w:color="auto"/>
        <w:left w:val="none" w:sz="0" w:space="0" w:color="auto"/>
        <w:bottom w:val="none" w:sz="0" w:space="0" w:color="auto"/>
        <w:right w:val="none" w:sz="0" w:space="0" w:color="auto"/>
      </w:divBdr>
    </w:div>
    <w:div w:id="1532525097">
      <w:bodyDiv w:val="1"/>
      <w:marLeft w:val="0"/>
      <w:marRight w:val="0"/>
      <w:marTop w:val="0"/>
      <w:marBottom w:val="0"/>
      <w:divBdr>
        <w:top w:val="none" w:sz="0" w:space="0" w:color="auto"/>
        <w:left w:val="none" w:sz="0" w:space="0" w:color="auto"/>
        <w:bottom w:val="none" w:sz="0" w:space="0" w:color="auto"/>
        <w:right w:val="none" w:sz="0" w:space="0" w:color="auto"/>
      </w:divBdr>
    </w:div>
    <w:div w:id="1533346128">
      <w:bodyDiv w:val="1"/>
      <w:marLeft w:val="0"/>
      <w:marRight w:val="0"/>
      <w:marTop w:val="0"/>
      <w:marBottom w:val="0"/>
      <w:divBdr>
        <w:top w:val="none" w:sz="0" w:space="0" w:color="auto"/>
        <w:left w:val="none" w:sz="0" w:space="0" w:color="auto"/>
        <w:bottom w:val="none" w:sz="0" w:space="0" w:color="auto"/>
        <w:right w:val="none" w:sz="0" w:space="0" w:color="auto"/>
      </w:divBdr>
    </w:div>
    <w:div w:id="1535725521">
      <w:bodyDiv w:val="1"/>
      <w:marLeft w:val="0"/>
      <w:marRight w:val="0"/>
      <w:marTop w:val="0"/>
      <w:marBottom w:val="0"/>
      <w:divBdr>
        <w:top w:val="none" w:sz="0" w:space="0" w:color="auto"/>
        <w:left w:val="none" w:sz="0" w:space="0" w:color="auto"/>
        <w:bottom w:val="none" w:sz="0" w:space="0" w:color="auto"/>
        <w:right w:val="none" w:sz="0" w:space="0" w:color="auto"/>
      </w:divBdr>
    </w:div>
    <w:div w:id="1544170039">
      <w:bodyDiv w:val="1"/>
      <w:marLeft w:val="0"/>
      <w:marRight w:val="0"/>
      <w:marTop w:val="0"/>
      <w:marBottom w:val="0"/>
      <w:divBdr>
        <w:top w:val="none" w:sz="0" w:space="0" w:color="auto"/>
        <w:left w:val="none" w:sz="0" w:space="0" w:color="auto"/>
        <w:bottom w:val="none" w:sz="0" w:space="0" w:color="auto"/>
        <w:right w:val="none" w:sz="0" w:space="0" w:color="auto"/>
      </w:divBdr>
    </w:div>
    <w:div w:id="1544516209">
      <w:bodyDiv w:val="1"/>
      <w:marLeft w:val="0"/>
      <w:marRight w:val="0"/>
      <w:marTop w:val="0"/>
      <w:marBottom w:val="0"/>
      <w:divBdr>
        <w:top w:val="none" w:sz="0" w:space="0" w:color="auto"/>
        <w:left w:val="none" w:sz="0" w:space="0" w:color="auto"/>
        <w:bottom w:val="none" w:sz="0" w:space="0" w:color="auto"/>
        <w:right w:val="none" w:sz="0" w:space="0" w:color="auto"/>
      </w:divBdr>
    </w:div>
    <w:div w:id="1547527883">
      <w:bodyDiv w:val="1"/>
      <w:marLeft w:val="0"/>
      <w:marRight w:val="0"/>
      <w:marTop w:val="0"/>
      <w:marBottom w:val="0"/>
      <w:divBdr>
        <w:top w:val="none" w:sz="0" w:space="0" w:color="auto"/>
        <w:left w:val="none" w:sz="0" w:space="0" w:color="auto"/>
        <w:bottom w:val="none" w:sz="0" w:space="0" w:color="auto"/>
        <w:right w:val="none" w:sz="0" w:space="0" w:color="auto"/>
      </w:divBdr>
    </w:div>
    <w:div w:id="1550411910">
      <w:bodyDiv w:val="1"/>
      <w:marLeft w:val="0"/>
      <w:marRight w:val="0"/>
      <w:marTop w:val="0"/>
      <w:marBottom w:val="0"/>
      <w:divBdr>
        <w:top w:val="none" w:sz="0" w:space="0" w:color="auto"/>
        <w:left w:val="none" w:sz="0" w:space="0" w:color="auto"/>
        <w:bottom w:val="none" w:sz="0" w:space="0" w:color="auto"/>
        <w:right w:val="none" w:sz="0" w:space="0" w:color="auto"/>
      </w:divBdr>
    </w:div>
    <w:div w:id="1555434956">
      <w:bodyDiv w:val="1"/>
      <w:marLeft w:val="0"/>
      <w:marRight w:val="0"/>
      <w:marTop w:val="0"/>
      <w:marBottom w:val="0"/>
      <w:divBdr>
        <w:top w:val="none" w:sz="0" w:space="0" w:color="auto"/>
        <w:left w:val="none" w:sz="0" w:space="0" w:color="auto"/>
        <w:bottom w:val="none" w:sz="0" w:space="0" w:color="auto"/>
        <w:right w:val="none" w:sz="0" w:space="0" w:color="auto"/>
      </w:divBdr>
    </w:div>
    <w:div w:id="1564291216">
      <w:bodyDiv w:val="1"/>
      <w:marLeft w:val="0"/>
      <w:marRight w:val="0"/>
      <w:marTop w:val="0"/>
      <w:marBottom w:val="0"/>
      <w:divBdr>
        <w:top w:val="none" w:sz="0" w:space="0" w:color="auto"/>
        <w:left w:val="none" w:sz="0" w:space="0" w:color="auto"/>
        <w:bottom w:val="none" w:sz="0" w:space="0" w:color="auto"/>
        <w:right w:val="none" w:sz="0" w:space="0" w:color="auto"/>
      </w:divBdr>
    </w:div>
    <w:div w:id="1569730728">
      <w:bodyDiv w:val="1"/>
      <w:marLeft w:val="0"/>
      <w:marRight w:val="0"/>
      <w:marTop w:val="0"/>
      <w:marBottom w:val="0"/>
      <w:divBdr>
        <w:top w:val="none" w:sz="0" w:space="0" w:color="auto"/>
        <w:left w:val="none" w:sz="0" w:space="0" w:color="auto"/>
        <w:bottom w:val="none" w:sz="0" w:space="0" w:color="auto"/>
        <w:right w:val="none" w:sz="0" w:space="0" w:color="auto"/>
      </w:divBdr>
    </w:div>
    <w:div w:id="1571228364">
      <w:bodyDiv w:val="1"/>
      <w:marLeft w:val="0"/>
      <w:marRight w:val="0"/>
      <w:marTop w:val="0"/>
      <w:marBottom w:val="0"/>
      <w:divBdr>
        <w:top w:val="none" w:sz="0" w:space="0" w:color="auto"/>
        <w:left w:val="none" w:sz="0" w:space="0" w:color="auto"/>
        <w:bottom w:val="none" w:sz="0" w:space="0" w:color="auto"/>
        <w:right w:val="none" w:sz="0" w:space="0" w:color="auto"/>
      </w:divBdr>
    </w:div>
    <w:div w:id="1571426661">
      <w:bodyDiv w:val="1"/>
      <w:marLeft w:val="0"/>
      <w:marRight w:val="0"/>
      <w:marTop w:val="0"/>
      <w:marBottom w:val="0"/>
      <w:divBdr>
        <w:top w:val="none" w:sz="0" w:space="0" w:color="auto"/>
        <w:left w:val="none" w:sz="0" w:space="0" w:color="auto"/>
        <w:bottom w:val="none" w:sz="0" w:space="0" w:color="auto"/>
        <w:right w:val="none" w:sz="0" w:space="0" w:color="auto"/>
      </w:divBdr>
    </w:div>
    <w:div w:id="1574388099">
      <w:bodyDiv w:val="1"/>
      <w:marLeft w:val="0"/>
      <w:marRight w:val="0"/>
      <w:marTop w:val="0"/>
      <w:marBottom w:val="0"/>
      <w:divBdr>
        <w:top w:val="none" w:sz="0" w:space="0" w:color="auto"/>
        <w:left w:val="none" w:sz="0" w:space="0" w:color="auto"/>
        <w:bottom w:val="none" w:sz="0" w:space="0" w:color="auto"/>
        <w:right w:val="none" w:sz="0" w:space="0" w:color="auto"/>
      </w:divBdr>
    </w:div>
    <w:div w:id="1579511551">
      <w:bodyDiv w:val="1"/>
      <w:marLeft w:val="0"/>
      <w:marRight w:val="0"/>
      <w:marTop w:val="0"/>
      <w:marBottom w:val="0"/>
      <w:divBdr>
        <w:top w:val="none" w:sz="0" w:space="0" w:color="auto"/>
        <w:left w:val="none" w:sz="0" w:space="0" w:color="auto"/>
        <w:bottom w:val="none" w:sz="0" w:space="0" w:color="auto"/>
        <w:right w:val="none" w:sz="0" w:space="0" w:color="auto"/>
      </w:divBdr>
    </w:div>
    <w:div w:id="1610895574">
      <w:bodyDiv w:val="1"/>
      <w:marLeft w:val="0"/>
      <w:marRight w:val="0"/>
      <w:marTop w:val="0"/>
      <w:marBottom w:val="0"/>
      <w:divBdr>
        <w:top w:val="none" w:sz="0" w:space="0" w:color="auto"/>
        <w:left w:val="none" w:sz="0" w:space="0" w:color="auto"/>
        <w:bottom w:val="none" w:sz="0" w:space="0" w:color="auto"/>
        <w:right w:val="none" w:sz="0" w:space="0" w:color="auto"/>
      </w:divBdr>
    </w:div>
    <w:div w:id="1615552579">
      <w:bodyDiv w:val="1"/>
      <w:marLeft w:val="0"/>
      <w:marRight w:val="0"/>
      <w:marTop w:val="0"/>
      <w:marBottom w:val="0"/>
      <w:divBdr>
        <w:top w:val="none" w:sz="0" w:space="0" w:color="auto"/>
        <w:left w:val="none" w:sz="0" w:space="0" w:color="auto"/>
        <w:bottom w:val="none" w:sz="0" w:space="0" w:color="auto"/>
        <w:right w:val="none" w:sz="0" w:space="0" w:color="auto"/>
      </w:divBdr>
    </w:div>
    <w:div w:id="1619677939">
      <w:bodyDiv w:val="1"/>
      <w:marLeft w:val="0"/>
      <w:marRight w:val="0"/>
      <w:marTop w:val="0"/>
      <w:marBottom w:val="0"/>
      <w:divBdr>
        <w:top w:val="none" w:sz="0" w:space="0" w:color="auto"/>
        <w:left w:val="none" w:sz="0" w:space="0" w:color="auto"/>
        <w:bottom w:val="none" w:sz="0" w:space="0" w:color="auto"/>
        <w:right w:val="none" w:sz="0" w:space="0" w:color="auto"/>
      </w:divBdr>
    </w:div>
    <w:div w:id="1623027984">
      <w:bodyDiv w:val="1"/>
      <w:marLeft w:val="0"/>
      <w:marRight w:val="0"/>
      <w:marTop w:val="0"/>
      <w:marBottom w:val="0"/>
      <w:divBdr>
        <w:top w:val="none" w:sz="0" w:space="0" w:color="auto"/>
        <w:left w:val="none" w:sz="0" w:space="0" w:color="auto"/>
        <w:bottom w:val="none" w:sz="0" w:space="0" w:color="auto"/>
        <w:right w:val="none" w:sz="0" w:space="0" w:color="auto"/>
      </w:divBdr>
    </w:div>
    <w:div w:id="1633167496">
      <w:bodyDiv w:val="1"/>
      <w:marLeft w:val="0"/>
      <w:marRight w:val="0"/>
      <w:marTop w:val="0"/>
      <w:marBottom w:val="0"/>
      <w:divBdr>
        <w:top w:val="none" w:sz="0" w:space="0" w:color="auto"/>
        <w:left w:val="none" w:sz="0" w:space="0" w:color="auto"/>
        <w:bottom w:val="none" w:sz="0" w:space="0" w:color="auto"/>
        <w:right w:val="none" w:sz="0" w:space="0" w:color="auto"/>
      </w:divBdr>
    </w:div>
    <w:div w:id="1652977775">
      <w:bodyDiv w:val="1"/>
      <w:marLeft w:val="0"/>
      <w:marRight w:val="0"/>
      <w:marTop w:val="0"/>
      <w:marBottom w:val="0"/>
      <w:divBdr>
        <w:top w:val="none" w:sz="0" w:space="0" w:color="auto"/>
        <w:left w:val="none" w:sz="0" w:space="0" w:color="auto"/>
        <w:bottom w:val="none" w:sz="0" w:space="0" w:color="auto"/>
        <w:right w:val="none" w:sz="0" w:space="0" w:color="auto"/>
      </w:divBdr>
    </w:div>
    <w:div w:id="1654719119">
      <w:bodyDiv w:val="1"/>
      <w:marLeft w:val="0"/>
      <w:marRight w:val="0"/>
      <w:marTop w:val="0"/>
      <w:marBottom w:val="0"/>
      <w:divBdr>
        <w:top w:val="none" w:sz="0" w:space="0" w:color="auto"/>
        <w:left w:val="none" w:sz="0" w:space="0" w:color="auto"/>
        <w:bottom w:val="none" w:sz="0" w:space="0" w:color="auto"/>
        <w:right w:val="none" w:sz="0" w:space="0" w:color="auto"/>
      </w:divBdr>
    </w:div>
    <w:div w:id="1656446078">
      <w:bodyDiv w:val="1"/>
      <w:marLeft w:val="0"/>
      <w:marRight w:val="0"/>
      <w:marTop w:val="0"/>
      <w:marBottom w:val="0"/>
      <w:divBdr>
        <w:top w:val="none" w:sz="0" w:space="0" w:color="auto"/>
        <w:left w:val="none" w:sz="0" w:space="0" w:color="auto"/>
        <w:bottom w:val="none" w:sz="0" w:space="0" w:color="auto"/>
        <w:right w:val="none" w:sz="0" w:space="0" w:color="auto"/>
      </w:divBdr>
    </w:div>
    <w:div w:id="1658729062">
      <w:bodyDiv w:val="1"/>
      <w:marLeft w:val="0"/>
      <w:marRight w:val="0"/>
      <w:marTop w:val="0"/>
      <w:marBottom w:val="0"/>
      <w:divBdr>
        <w:top w:val="none" w:sz="0" w:space="0" w:color="auto"/>
        <w:left w:val="none" w:sz="0" w:space="0" w:color="auto"/>
        <w:bottom w:val="none" w:sz="0" w:space="0" w:color="auto"/>
        <w:right w:val="none" w:sz="0" w:space="0" w:color="auto"/>
      </w:divBdr>
    </w:div>
    <w:div w:id="1658877188">
      <w:bodyDiv w:val="1"/>
      <w:marLeft w:val="0"/>
      <w:marRight w:val="0"/>
      <w:marTop w:val="0"/>
      <w:marBottom w:val="0"/>
      <w:divBdr>
        <w:top w:val="none" w:sz="0" w:space="0" w:color="auto"/>
        <w:left w:val="none" w:sz="0" w:space="0" w:color="auto"/>
        <w:bottom w:val="none" w:sz="0" w:space="0" w:color="auto"/>
        <w:right w:val="none" w:sz="0" w:space="0" w:color="auto"/>
      </w:divBdr>
    </w:div>
    <w:div w:id="1660426005">
      <w:bodyDiv w:val="1"/>
      <w:marLeft w:val="0"/>
      <w:marRight w:val="0"/>
      <w:marTop w:val="0"/>
      <w:marBottom w:val="0"/>
      <w:divBdr>
        <w:top w:val="none" w:sz="0" w:space="0" w:color="auto"/>
        <w:left w:val="none" w:sz="0" w:space="0" w:color="auto"/>
        <w:bottom w:val="none" w:sz="0" w:space="0" w:color="auto"/>
        <w:right w:val="none" w:sz="0" w:space="0" w:color="auto"/>
      </w:divBdr>
    </w:div>
    <w:div w:id="1662082562">
      <w:bodyDiv w:val="1"/>
      <w:marLeft w:val="0"/>
      <w:marRight w:val="0"/>
      <w:marTop w:val="0"/>
      <w:marBottom w:val="0"/>
      <w:divBdr>
        <w:top w:val="none" w:sz="0" w:space="0" w:color="auto"/>
        <w:left w:val="none" w:sz="0" w:space="0" w:color="auto"/>
        <w:bottom w:val="none" w:sz="0" w:space="0" w:color="auto"/>
        <w:right w:val="none" w:sz="0" w:space="0" w:color="auto"/>
      </w:divBdr>
    </w:div>
    <w:div w:id="1664115221">
      <w:bodyDiv w:val="1"/>
      <w:marLeft w:val="0"/>
      <w:marRight w:val="0"/>
      <w:marTop w:val="0"/>
      <w:marBottom w:val="0"/>
      <w:divBdr>
        <w:top w:val="none" w:sz="0" w:space="0" w:color="auto"/>
        <w:left w:val="none" w:sz="0" w:space="0" w:color="auto"/>
        <w:bottom w:val="none" w:sz="0" w:space="0" w:color="auto"/>
        <w:right w:val="none" w:sz="0" w:space="0" w:color="auto"/>
      </w:divBdr>
    </w:div>
    <w:div w:id="1672371639">
      <w:bodyDiv w:val="1"/>
      <w:marLeft w:val="0"/>
      <w:marRight w:val="0"/>
      <w:marTop w:val="0"/>
      <w:marBottom w:val="0"/>
      <w:divBdr>
        <w:top w:val="none" w:sz="0" w:space="0" w:color="auto"/>
        <w:left w:val="none" w:sz="0" w:space="0" w:color="auto"/>
        <w:bottom w:val="none" w:sz="0" w:space="0" w:color="auto"/>
        <w:right w:val="none" w:sz="0" w:space="0" w:color="auto"/>
      </w:divBdr>
    </w:div>
    <w:div w:id="1673795710">
      <w:bodyDiv w:val="1"/>
      <w:marLeft w:val="0"/>
      <w:marRight w:val="0"/>
      <w:marTop w:val="0"/>
      <w:marBottom w:val="0"/>
      <w:divBdr>
        <w:top w:val="none" w:sz="0" w:space="0" w:color="auto"/>
        <w:left w:val="none" w:sz="0" w:space="0" w:color="auto"/>
        <w:bottom w:val="none" w:sz="0" w:space="0" w:color="auto"/>
        <w:right w:val="none" w:sz="0" w:space="0" w:color="auto"/>
      </w:divBdr>
    </w:div>
    <w:div w:id="1674457754">
      <w:bodyDiv w:val="1"/>
      <w:marLeft w:val="0"/>
      <w:marRight w:val="0"/>
      <w:marTop w:val="0"/>
      <w:marBottom w:val="0"/>
      <w:divBdr>
        <w:top w:val="none" w:sz="0" w:space="0" w:color="auto"/>
        <w:left w:val="none" w:sz="0" w:space="0" w:color="auto"/>
        <w:bottom w:val="none" w:sz="0" w:space="0" w:color="auto"/>
        <w:right w:val="none" w:sz="0" w:space="0" w:color="auto"/>
      </w:divBdr>
    </w:div>
    <w:div w:id="1676151785">
      <w:bodyDiv w:val="1"/>
      <w:marLeft w:val="0"/>
      <w:marRight w:val="0"/>
      <w:marTop w:val="0"/>
      <w:marBottom w:val="0"/>
      <w:divBdr>
        <w:top w:val="none" w:sz="0" w:space="0" w:color="auto"/>
        <w:left w:val="none" w:sz="0" w:space="0" w:color="auto"/>
        <w:bottom w:val="none" w:sz="0" w:space="0" w:color="auto"/>
        <w:right w:val="none" w:sz="0" w:space="0" w:color="auto"/>
      </w:divBdr>
    </w:div>
    <w:div w:id="1679580302">
      <w:bodyDiv w:val="1"/>
      <w:marLeft w:val="0"/>
      <w:marRight w:val="0"/>
      <w:marTop w:val="0"/>
      <w:marBottom w:val="0"/>
      <w:divBdr>
        <w:top w:val="none" w:sz="0" w:space="0" w:color="auto"/>
        <w:left w:val="none" w:sz="0" w:space="0" w:color="auto"/>
        <w:bottom w:val="none" w:sz="0" w:space="0" w:color="auto"/>
        <w:right w:val="none" w:sz="0" w:space="0" w:color="auto"/>
      </w:divBdr>
    </w:div>
    <w:div w:id="1681851089">
      <w:bodyDiv w:val="1"/>
      <w:marLeft w:val="0"/>
      <w:marRight w:val="0"/>
      <w:marTop w:val="0"/>
      <w:marBottom w:val="0"/>
      <w:divBdr>
        <w:top w:val="none" w:sz="0" w:space="0" w:color="auto"/>
        <w:left w:val="none" w:sz="0" w:space="0" w:color="auto"/>
        <w:bottom w:val="none" w:sz="0" w:space="0" w:color="auto"/>
        <w:right w:val="none" w:sz="0" w:space="0" w:color="auto"/>
      </w:divBdr>
    </w:div>
    <w:div w:id="1693340527">
      <w:bodyDiv w:val="1"/>
      <w:marLeft w:val="0"/>
      <w:marRight w:val="0"/>
      <w:marTop w:val="0"/>
      <w:marBottom w:val="0"/>
      <w:divBdr>
        <w:top w:val="none" w:sz="0" w:space="0" w:color="auto"/>
        <w:left w:val="none" w:sz="0" w:space="0" w:color="auto"/>
        <w:bottom w:val="none" w:sz="0" w:space="0" w:color="auto"/>
        <w:right w:val="none" w:sz="0" w:space="0" w:color="auto"/>
      </w:divBdr>
    </w:div>
    <w:div w:id="1696151628">
      <w:bodyDiv w:val="1"/>
      <w:marLeft w:val="0"/>
      <w:marRight w:val="0"/>
      <w:marTop w:val="0"/>
      <w:marBottom w:val="0"/>
      <w:divBdr>
        <w:top w:val="none" w:sz="0" w:space="0" w:color="auto"/>
        <w:left w:val="none" w:sz="0" w:space="0" w:color="auto"/>
        <w:bottom w:val="none" w:sz="0" w:space="0" w:color="auto"/>
        <w:right w:val="none" w:sz="0" w:space="0" w:color="auto"/>
      </w:divBdr>
    </w:div>
    <w:div w:id="1698769847">
      <w:bodyDiv w:val="1"/>
      <w:marLeft w:val="0"/>
      <w:marRight w:val="0"/>
      <w:marTop w:val="0"/>
      <w:marBottom w:val="0"/>
      <w:divBdr>
        <w:top w:val="none" w:sz="0" w:space="0" w:color="auto"/>
        <w:left w:val="none" w:sz="0" w:space="0" w:color="auto"/>
        <w:bottom w:val="none" w:sz="0" w:space="0" w:color="auto"/>
        <w:right w:val="none" w:sz="0" w:space="0" w:color="auto"/>
      </w:divBdr>
    </w:div>
    <w:div w:id="1698895842">
      <w:bodyDiv w:val="1"/>
      <w:marLeft w:val="0"/>
      <w:marRight w:val="0"/>
      <w:marTop w:val="0"/>
      <w:marBottom w:val="0"/>
      <w:divBdr>
        <w:top w:val="none" w:sz="0" w:space="0" w:color="auto"/>
        <w:left w:val="none" w:sz="0" w:space="0" w:color="auto"/>
        <w:bottom w:val="none" w:sz="0" w:space="0" w:color="auto"/>
        <w:right w:val="none" w:sz="0" w:space="0" w:color="auto"/>
      </w:divBdr>
    </w:div>
    <w:div w:id="1712146320">
      <w:bodyDiv w:val="1"/>
      <w:marLeft w:val="0"/>
      <w:marRight w:val="0"/>
      <w:marTop w:val="0"/>
      <w:marBottom w:val="0"/>
      <w:divBdr>
        <w:top w:val="none" w:sz="0" w:space="0" w:color="auto"/>
        <w:left w:val="none" w:sz="0" w:space="0" w:color="auto"/>
        <w:bottom w:val="none" w:sz="0" w:space="0" w:color="auto"/>
        <w:right w:val="none" w:sz="0" w:space="0" w:color="auto"/>
      </w:divBdr>
    </w:div>
    <w:div w:id="1720665651">
      <w:bodyDiv w:val="1"/>
      <w:marLeft w:val="0"/>
      <w:marRight w:val="0"/>
      <w:marTop w:val="0"/>
      <w:marBottom w:val="0"/>
      <w:divBdr>
        <w:top w:val="none" w:sz="0" w:space="0" w:color="auto"/>
        <w:left w:val="none" w:sz="0" w:space="0" w:color="auto"/>
        <w:bottom w:val="none" w:sz="0" w:space="0" w:color="auto"/>
        <w:right w:val="none" w:sz="0" w:space="0" w:color="auto"/>
      </w:divBdr>
    </w:div>
    <w:div w:id="1724329111">
      <w:bodyDiv w:val="1"/>
      <w:marLeft w:val="0"/>
      <w:marRight w:val="0"/>
      <w:marTop w:val="0"/>
      <w:marBottom w:val="0"/>
      <w:divBdr>
        <w:top w:val="none" w:sz="0" w:space="0" w:color="auto"/>
        <w:left w:val="none" w:sz="0" w:space="0" w:color="auto"/>
        <w:bottom w:val="none" w:sz="0" w:space="0" w:color="auto"/>
        <w:right w:val="none" w:sz="0" w:space="0" w:color="auto"/>
      </w:divBdr>
    </w:div>
    <w:div w:id="1725913166">
      <w:bodyDiv w:val="1"/>
      <w:marLeft w:val="0"/>
      <w:marRight w:val="0"/>
      <w:marTop w:val="0"/>
      <w:marBottom w:val="0"/>
      <w:divBdr>
        <w:top w:val="none" w:sz="0" w:space="0" w:color="auto"/>
        <w:left w:val="none" w:sz="0" w:space="0" w:color="auto"/>
        <w:bottom w:val="none" w:sz="0" w:space="0" w:color="auto"/>
        <w:right w:val="none" w:sz="0" w:space="0" w:color="auto"/>
      </w:divBdr>
    </w:div>
    <w:div w:id="1728067401">
      <w:bodyDiv w:val="1"/>
      <w:marLeft w:val="0"/>
      <w:marRight w:val="0"/>
      <w:marTop w:val="0"/>
      <w:marBottom w:val="0"/>
      <w:divBdr>
        <w:top w:val="none" w:sz="0" w:space="0" w:color="auto"/>
        <w:left w:val="none" w:sz="0" w:space="0" w:color="auto"/>
        <w:bottom w:val="none" w:sz="0" w:space="0" w:color="auto"/>
        <w:right w:val="none" w:sz="0" w:space="0" w:color="auto"/>
      </w:divBdr>
    </w:div>
    <w:div w:id="1737126782">
      <w:bodyDiv w:val="1"/>
      <w:marLeft w:val="0"/>
      <w:marRight w:val="0"/>
      <w:marTop w:val="0"/>
      <w:marBottom w:val="0"/>
      <w:divBdr>
        <w:top w:val="none" w:sz="0" w:space="0" w:color="auto"/>
        <w:left w:val="none" w:sz="0" w:space="0" w:color="auto"/>
        <w:bottom w:val="none" w:sz="0" w:space="0" w:color="auto"/>
        <w:right w:val="none" w:sz="0" w:space="0" w:color="auto"/>
      </w:divBdr>
    </w:div>
    <w:div w:id="1738626878">
      <w:bodyDiv w:val="1"/>
      <w:marLeft w:val="0"/>
      <w:marRight w:val="0"/>
      <w:marTop w:val="0"/>
      <w:marBottom w:val="0"/>
      <w:divBdr>
        <w:top w:val="none" w:sz="0" w:space="0" w:color="auto"/>
        <w:left w:val="none" w:sz="0" w:space="0" w:color="auto"/>
        <w:bottom w:val="none" w:sz="0" w:space="0" w:color="auto"/>
        <w:right w:val="none" w:sz="0" w:space="0" w:color="auto"/>
      </w:divBdr>
    </w:div>
    <w:div w:id="1741555591">
      <w:bodyDiv w:val="1"/>
      <w:marLeft w:val="0"/>
      <w:marRight w:val="0"/>
      <w:marTop w:val="0"/>
      <w:marBottom w:val="0"/>
      <w:divBdr>
        <w:top w:val="none" w:sz="0" w:space="0" w:color="auto"/>
        <w:left w:val="none" w:sz="0" w:space="0" w:color="auto"/>
        <w:bottom w:val="none" w:sz="0" w:space="0" w:color="auto"/>
        <w:right w:val="none" w:sz="0" w:space="0" w:color="auto"/>
      </w:divBdr>
    </w:div>
    <w:div w:id="1748460606">
      <w:bodyDiv w:val="1"/>
      <w:marLeft w:val="0"/>
      <w:marRight w:val="0"/>
      <w:marTop w:val="0"/>
      <w:marBottom w:val="0"/>
      <w:divBdr>
        <w:top w:val="none" w:sz="0" w:space="0" w:color="auto"/>
        <w:left w:val="none" w:sz="0" w:space="0" w:color="auto"/>
        <w:bottom w:val="none" w:sz="0" w:space="0" w:color="auto"/>
        <w:right w:val="none" w:sz="0" w:space="0" w:color="auto"/>
      </w:divBdr>
    </w:div>
    <w:div w:id="1749570421">
      <w:bodyDiv w:val="1"/>
      <w:marLeft w:val="0"/>
      <w:marRight w:val="0"/>
      <w:marTop w:val="0"/>
      <w:marBottom w:val="0"/>
      <w:divBdr>
        <w:top w:val="none" w:sz="0" w:space="0" w:color="auto"/>
        <w:left w:val="none" w:sz="0" w:space="0" w:color="auto"/>
        <w:bottom w:val="none" w:sz="0" w:space="0" w:color="auto"/>
        <w:right w:val="none" w:sz="0" w:space="0" w:color="auto"/>
      </w:divBdr>
    </w:div>
    <w:div w:id="1753428817">
      <w:bodyDiv w:val="1"/>
      <w:marLeft w:val="0"/>
      <w:marRight w:val="0"/>
      <w:marTop w:val="0"/>
      <w:marBottom w:val="0"/>
      <w:divBdr>
        <w:top w:val="none" w:sz="0" w:space="0" w:color="auto"/>
        <w:left w:val="none" w:sz="0" w:space="0" w:color="auto"/>
        <w:bottom w:val="none" w:sz="0" w:space="0" w:color="auto"/>
        <w:right w:val="none" w:sz="0" w:space="0" w:color="auto"/>
      </w:divBdr>
    </w:div>
    <w:div w:id="1755589042">
      <w:bodyDiv w:val="1"/>
      <w:marLeft w:val="0"/>
      <w:marRight w:val="0"/>
      <w:marTop w:val="0"/>
      <w:marBottom w:val="0"/>
      <w:divBdr>
        <w:top w:val="none" w:sz="0" w:space="0" w:color="auto"/>
        <w:left w:val="none" w:sz="0" w:space="0" w:color="auto"/>
        <w:bottom w:val="none" w:sz="0" w:space="0" w:color="auto"/>
        <w:right w:val="none" w:sz="0" w:space="0" w:color="auto"/>
      </w:divBdr>
    </w:div>
    <w:div w:id="1755932953">
      <w:bodyDiv w:val="1"/>
      <w:marLeft w:val="0"/>
      <w:marRight w:val="0"/>
      <w:marTop w:val="0"/>
      <w:marBottom w:val="0"/>
      <w:divBdr>
        <w:top w:val="none" w:sz="0" w:space="0" w:color="auto"/>
        <w:left w:val="none" w:sz="0" w:space="0" w:color="auto"/>
        <w:bottom w:val="none" w:sz="0" w:space="0" w:color="auto"/>
        <w:right w:val="none" w:sz="0" w:space="0" w:color="auto"/>
      </w:divBdr>
    </w:div>
    <w:div w:id="1756322339">
      <w:bodyDiv w:val="1"/>
      <w:marLeft w:val="0"/>
      <w:marRight w:val="0"/>
      <w:marTop w:val="0"/>
      <w:marBottom w:val="0"/>
      <w:divBdr>
        <w:top w:val="none" w:sz="0" w:space="0" w:color="auto"/>
        <w:left w:val="none" w:sz="0" w:space="0" w:color="auto"/>
        <w:bottom w:val="none" w:sz="0" w:space="0" w:color="auto"/>
        <w:right w:val="none" w:sz="0" w:space="0" w:color="auto"/>
      </w:divBdr>
    </w:div>
    <w:div w:id="1763648551">
      <w:bodyDiv w:val="1"/>
      <w:marLeft w:val="0"/>
      <w:marRight w:val="0"/>
      <w:marTop w:val="0"/>
      <w:marBottom w:val="0"/>
      <w:divBdr>
        <w:top w:val="none" w:sz="0" w:space="0" w:color="auto"/>
        <w:left w:val="none" w:sz="0" w:space="0" w:color="auto"/>
        <w:bottom w:val="none" w:sz="0" w:space="0" w:color="auto"/>
        <w:right w:val="none" w:sz="0" w:space="0" w:color="auto"/>
      </w:divBdr>
    </w:div>
    <w:div w:id="1782651641">
      <w:bodyDiv w:val="1"/>
      <w:marLeft w:val="0"/>
      <w:marRight w:val="0"/>
      <w:marTop w:val="0"/>
      <w:marBottom w:val="0"/>
      <w:divBdr>
        <w:top w:val="none" w:sz="0" w:space="0" w:color="auto"/>
        <w:left w:val="none" w:sz="0" w:space="0" w:color="auto"/>
        <w:bottom w:val="none" w:sz="0" w:space="0" w:color="auto"/>
        <w:right w:val="none" w:sz="0" w:space="0" w:color="auto"/>
      </w:divBdr>
    </w:div>
    <w:div w:id="1789080491">
      <w:bodyDiv w:val="1"/>
      <w:marLeft w:val="0"/>
      <w:marRight w:val="0"/>
      <w:marTop w:val="0"/>
      <w:marBottom w:val="0"/>
      <w:divBdr>
        <w:top w:val="none" w:sz="0" w:space="0" w:color="auto"/>
        <w:left w:val="none" w:sz="0" w:space="0" w:color="auto"/>
        <w:bottom w:val="none" w:sz="0" w:space="0" w:color="auto"/>
        <w:right w:val="none" w:sz="0" w:space="0" w:color="auto"/>
      </w:divBdr>
    </w:div>
    <w:div w:id="1801681094">
      <w:bodyDiv w:val="1"/>
      <w:marLeft w:val="0"/>
      <w:marRight w:val="0"/>
      <w:marTop w:val="0"/>
      <w:marBottom w:val="0"/>
      <w:divBdr>
        <w:top w:val="none" w:sz="0" w:space="0" w:color="auto"/>
        <w:left w:val="none" w:sz="0" w:space="0" w:color="auto"/>
        <w:bottom w:val="none" w:sz="0" w:space="0" w:color="auto"/>
        <w:right w:val="none" w:sz="0" w:space="0" w:color="auto"/>
      </w:divBdr>
    </w:div>
    <w:div w:id="1808164222">
      <w:bodyDiv w:val="1"/>
      <w:marLeft w:val="0"/>
      <w:marRight w:val="0"/>
      <w:marTop w:val="0"/>
      <w:marBottom w:val="0"/>
      <w:divBdr>
        <w:top w:val="none" w:sz="0" w:space="0" w:color="auto"/>
        <w:left w:val="none" w:sz="0" w:space="0" w:color="auto"/>
        <w:bottom w:val="none" w:sz="0" w:space="0" w:color="auto"/>
        <w:right w:val="none" w:sz="0" w:space="0" w:color="auto"/>
      </w:divBdr>
    </w:div>
    <w:div w:id="1814981647">
      <w:bodyDiv w:val="1"/>
      <w:marLeft w:val="0"/>
      <w:marRight w:val="0"/>
      <w:marTop w:val="0"/>
      <w:marBottom w:val="0"/>
      <w:divBdr>
        <w:top w:val="none" w:sz="0" w:space="0" w:color="auto"/>
        <w:left w:val="none" w:sz="0" w:space="0" w:color="auto"/>
        <w:bottom w:val="none" w:sz="0" w:space="0" w:color="auto"/>
        <w:right w:val="none" w:sz="0" w:space="0" w:color="auto"/>
      </w:divBdr>
    </w:div>
    <w:div w:id="1815372720">
      <w:bodyDiv w:val="1"/>
      <w:marLeft w:val="0"/>
      <w:marRight w:val="0"/>
      <w:marTop w:val="0"/>
      <w:marBottom w:val="0"/>
      <w:divBdr>
        <w:top w:val="none" w:sz="0" w:space="0" w:color="auto"/>
        <w:left w:val="none" w:sz="0" w:space="0" w:color="auto"/>
        <w:bottom w:val="none" w:sz="0" w:space="0" w:color="auto"/>
        <w:right w:val="none" w:sz="0" w:space="0" w:color="auto"/>
      </w:divBdr>
    </w:div>
    <w:div w:id="1824006451">
      <w:bodyDiv w:val="1"/>
      <w:marLeft w:val="0"/>
      <w:marRight w:val="0"/>
      <w:marTop w:val="0"/>
      <w:marBottom w:val="0"/>
      <w:divBdr>
        <w:top w:val="none" w:sz="0" w:space="0" w:color="auto"/>
        <w:left w:val="none" w:sz="0" w:space="0" w:color="auto"/>
        <w:bottom w:val="none" w:sz="0" w:space="0" w:color="auto"/>
        <w:right w:val="none" w:sz="0" w:space="0" w:color="auto"/>
      </w:divBdr>
    </w:div>
    <w:div w:id="1833763473">
      <w:bodyDiv w:val="1"/>
      <w:marLeft w:val="0"/>
      <w:marRight w:val="0"/>
      <w:marTop w:val="0"/>
      <w:marBottom w:val="0"/>
      <w:divBdr>
        <w:top w:val="none" w:sz="0" w:space="0" w:color="auto"/>
        <w:left w:val="none" w:sz="0" w:space="0" w:color="auto"/>
        <w:bottom w:val="none" w:sz="0" w:space="0" w:color="auto"/>
        <w:right w:val="none" w:sz="0" w:space="0" w:color="auto"/>
      </w:divBdr>
    </w:div>
    <w:div w:id="1855924977">
      <w:bodyDiv w:val="1"/>
      <w:marLeft w:val="0"/>
      <w:marRight w:val="0"/>
      <w:marTop w:val="0"/>
      <w:marBottom w:val="0"/>
      <w:divBdr>
        <w:top w:val="none" w:sz="0" w:space="0" w:color="auto"/>
        <w:left w:val="none" w:sz="0" w:space="0" w:color="auto"/>
        <w:bottom w:val="none" w:sz="0" w:space="0" w:color="auto"/>
        <w:right w:val="none" w:sz="0" w:space="0" w:color="auto"/>
      </w:divBdr>
    </w:div>
    <w:div w:id="1862861256">
      <w:bodyDiv w:val="1"/>
      <w:marLeft w:val="0"/>
      <w:marRight w:val="0"/>
      <w:marTop w:val="0"/>
      <w:marBottom w:val="0"/>
      <w:divBdr>
        <w:top w:val="none" w:sz="0" w:space="0" w:color="auto"/>
        <w:left w:val="none" w:sz="0" w:space="0" w:color="auto"/>
        <w:bottom w:val="none" w:sz="0" w:space="0" w:color="auto"/>
        <w:right w:val="none" w:sz="0" w:space="0" w:color="auto"/>
      </w:divBdr>
    </w:div>
    <w:div w:id="1882091906">
      <w:bodyDiv w:val="1"/>
      <w:marLeft w:val="0"/>
      <w:marRight w:val="0"/>
      <w:marTop w:val="0"/>
      <w:marBottom w:val="0"/>
      <w:divBdr>
        <w:top w:val="none" w:sz="0" w:space="0" w:color="auto"/>
        <w:left w:val="none" w:sz="0" w:space="0" w:color="auto"/>
        <w:bottom w:val="none" w:sz="0" w:space="0" w:color="auto"/>
        <w:right w:val="none" w:sz="0" w:space="0" w:color="auto"/>
      </w:divBdr>
    </w:div>
    <w:div w:id="1885942338">
      <w:bodyDiv w:val="1"/>
      <w:marLeft w:val="0"/>
      <w:marRight w:val="0"/>
      <w:marTop w:val="0"/>
      <w:marBottom w:val="0"/>
      <w:divBdr>
        <w:top w:val="none" w:sz="0" w:space="0" w:color="auto"/>
        <w:left w:val="none" w:sz="0" w:space="0" w:color="auto"/>
        <w:bottom w:val="none" w:sz="0" w:space="0" w:color="auto"/>
        <w:right w:val="none" w:sz="0" w:space="0" w:color="auto"/>
      </w:divBdr>
    </w:div>
    <w:div w:id="1889950058">
      <w:bodyDiv w:val="1"/>
      <w:marLeft w:val="0"/>
      <w:marRight w:val="0"/>
      <w:marTop w:val="0"/>
      <w:marBottom w:val="0"/>
      <w:divBdr>
        <w:top w:val="none" w:sz="0" w:space="0" w:color="auto"/>
        <w:left w:val="none" w:sz="0" w:space="0" w:color="auto"/>
        <w:bottom w:val="none" w:sz="0" w:space="0" w:color="auto"/>
        <w:right w:val="none" w:sz="0" w:space="0" w:color="auto"/>
      </w:divBdr>
    </w:div>
    <w:div w:id="1894535521">
      <w:bodyDiv w:val="1"/>
      <w:marLeft w:val="0"/>
      <w:marRight w:val="0"/>
      <w:marTop w:val="0"/>
      <w:marBottom w:val="0"/>
      <w:divBdr>
        <w:top w:val="none" w:sz="0" w:space="0" w:color="auto"/>
        <w:left w:val="none" w:sz="0" w:space="0" w:color="auto"/>
        <w:bottom w:val="none" w:sz="0" w:space="0" w:color="auto"/>
        <w:right w:val="none" w:sz="0" w:space="0" w:color="auto"/>
      </w:divBdr>
    </w:div>
    <w:div w:id="1899121872">
      <w:bodyDiv w:val="1"/>
      <w:marLeft w:val="0"/>
      <w:marRight w:val="0"/>
      <w:marTop w:val="0"/>
      <w:marBottom w:val="0"/>
      <w:divBdr>
        <w:top w:val="none" w:sz="0" w:space="0" w:color="auto"/>
        <w:left w:val="none" w:sz="0" w:space="0" w:color="auto"/>
        <w:bottom w:val="none" w:sz="0" w:space="0" w:color="auto"/>
        <w:right w:val="none" w:sz="0" w:space="0" w:color="auto"/>
      </w:divBdr>
    </w:div>
    <w:div w:id="1905989432">
      <w:bodyDiv w:val="1"/>
      <w:marLeft w:val="0"/>
      <w:marRight w:val="0"/>
      <w:marTop w:val="0"/>
      <w:marBottom w:val="0"/>
      <w:divBdr>
        <w:top w:val="none" w:sz="0" w:space="0" w:color="auto"/>
        <w:left w:val="none" w:sz="0" w:space="0" w:color="auto"/>
        <w:bottom w:val="none" w:sz="0" w:space="0" w:color="auto"/>
        <w:right w:val="none" w:sz="0" w:space="0" w:color="auto"/>
      </w:divBdr>
    </w:div>
    <w:div w:id="1906262210">
      <w:bodyDiv w:val="1"/>
      <w:marLeft w:val="0"/>
      <w:marRight w:val="0"/>
      <w:marTop w:val="0"/>
      <w:marBottom w:val="0"/>
      <w:divBdr>
        <w:top w:val="none" w:sz="0" w:space="0" w:color="auto"/>
        <w:left w:val="none" w:sz="0" w:space="0" w:color="auto"/>
        <w:bottom w:val="none" w:sz="0" w:space="0" w:color="auto"/>
        <w:right w:val="none" w:sz="0" w:space="0" w:color="auto"/>
      </w:divBdr>
    </w:div>
    <w:div w:id="1907493869">
      <w:bodyDiv w:val="1"/>
      <w:marLeft w:val="0"/>
      <w:marRight w:val="0"/>
      <w:marTop w:val="0"/>
      <w:marBottom w:val="0"/>
      <w:divBdr>
        <w:top w:val="none" w:sz="0" w:space="0" w:color="auto"/>
        <w:left w:val="none" w:sz="0" w:space="0" w:color="auto"/>
        <w:bottom w:val="none" w:sz="0" w:space="0" w:color="auto"/>
        <w:right w:val="none" w:sz="0" w:space="0" w:color="auto"/>
      </w:divBdr>
    </w:div>
    <w:div w:id="1910309476">
      <w:bodyDiv w:val="1"/>
      <w:marLeft w:val="0"/>
      <w:marRight w:val="0"/>
      <w:marTop w:val="0"/>
      <w:marBottom w:val="0"/>
      <w:divBdr>
        <w:top w:val="none" w:sz="0" w:space="0" w:color="auto"/>
        <w:left w:val="none" w:sz="0" w:space="0" w:color="auto"/>
        <w:bottom w:val="none" w:sz="0" w:space="0" w:color="auto"/>
        <w:right w:val="none" w:sz="0" w:space="0" w:color="auto"/>
      </w:divBdr>
    </w:div>
    <w:div w:id="1911043034">
      <w:bodyDiv w:val="1"/>
      <w:marLeft w:val="0"/>
      <w:marRight w:val="0"/>
      <w:marTop w:val="0"/>
      <w:marBottom w:val="0"/>
      <w:divBdr>
        <w:top w:val="none" w:sz="0" w:space="0" w:color="auto"/>
        <w:left w:val="none" w:sz="0" w:space="0" w:color="auto"/>
        <w:bottom w:val="none" w:sz="0" w:space="0" w:color="auto"/>
        <w:right w:val="none" w:sz="0" w:space="0" w:color="auto"/>
      </w:divBdr>
    </w:div>
    <w:div w:id="1914588035">
      <w:bodyDiv w:val="1"/>
      <w:marLeft w:val="0"/>
      <w:marRight w:val="0"/>
      <w:marTop w:val="0"/>
      <w:marBottom w:val="0"/>
      <w:divBdr>
        <w:top w:val="none" w:sz="0" w:space="0" w:color="auto"/>
        <w:left w:val="none" w:sz="0" w:space="0" w:color="auto"/>
        <w:bottom w:val="none" w:sz="0" w:space="0" w:color="auto"/>
        <w:right w:val="none" w:sz="0" w:space="0" w:color="auto"/>
      </w:divBdr>
    </w:div>
    <w:div w:id="1915624345">
      <w:bodyDiv w:val="1"/>
      <w:marLeft w:val="0"/>
      <w:marRight w:val="0"/>
      <w:marTop w:val="0"/>
      <w:marBottom w:val="0"/>
      <w:divBdr>
        <w:top w:val="none" w:sz="0" w:space="0" w:color="auto"/>
        <w:left w:val="none" w:sz="0" w:space="0" w:color="auto"/>
        <w:bottom w:val="none" w:sz="0" w:space="0" w:color="auto"/>
        <w:right w:val="none" w:sz="0" w:space="0" w:color="auto"/>
      </w:divBdr>
    </w:div>
    <w:div w:id="1920022567">
      <w:bodyDiv w:val="1"/>
      <w:marLeft w:val="0"/>
      <w:marRight w:val="0"/>
      <w:marTop w:val="0"/>
      <w:marBottom w:val="0"/>
      <w:divBdr>
        <w:top w:val="none" w:sz="0" w:space="0" w:color="auto"/>
        <w:left w:val="none" w:sz="0" w:space="0" w:color="auto"/>
        <w:bottom w:val="none" w:sz="0" w:space="0" w:color="auto"/>
        <w:right w:val="none" w:sz="0" w:space="0" w:color="auto"/>
      </w:divBdr>
    </w:div>
    <w:div w:id="1923175875">
      <w:bodyDiv w:val="1"/>
      <w:marLeft w:val="0"/>
      <w:marRight w:val="0"/>
      <w:marTop w:val="0"/>
      <w:marBottom w:val="0"/>
      <w:divBdr>
        <w:top w:val="none" w:sz="0" w:space="0" w:color="auto"/>
        <w:left w:val="none" w:sz="0" w:space="0" w:color="auto"/>
        <w:bottom w:val="none" w:sz="0" w:space="0" w:color="auto"/>
        <w:right w:val="none" w:sz="0" w:space="0" w:color="auto"/>
      </w:divBdr>
    </w:div>
    <w:div w:id="1923760035">
      <w:bodyDiv w:val="1"/>
      <w:marLeft w:val="0"/>
      <w:marRight w:val="0"/>
      <w:marTop w:val="0"/>
      <w:marBottom w:val="0"/>
      <w:divBdr>
        <w:top w:val="none" w:sz="0" w:space="0" w:color="auto"/>
        <w:left w:val="none" w:sz="0" w:space="0" w:color="auto"/>
        <w:bottom w:val="none" w:sz="0" w:space="0" w:color="auto"/>
        <w:right w:val="none" w:sz="0" w:space="0" w:color="auto"/>
      </w:divBdr>
    </w:div>
    <w:div w:id="1931163131">
      <w:bodyDiv w:val="1"/>
      <w:marLeft w:val="0"/>
      <w:marRight w:val="0"/>
      <w:marTop w:val="0"/>
      <w:marBottom w:val="0"/>
      <w:divBdr>
        <w:top w:val="none" w:sz="0" w:space="0" w:color="auto"/>
        <w:left w:val="none" w:sz="0" w:space="0" w:color="auto"/>
        <w:bottom w:val="none" w:sz="0" w:space="0" w:color="auto"/>
        <w:right w:val="none" w:sz="0" w:space="0" w:color="auto"/>
      </w:divBdr>
    </w:div>
    <w:div w:id="1931887907">
      <w:bodyDiv w:val="1"/>
      <w:marLeft w:val="0"/>
      <w:marRight w:val="0"/>
      <w:marTop w:val="0"/>
      <w:marBottom w:val="0"/>
      <w:divBdr>
        <w:top w:val="none" w:sz="0" w:space="0" w:color="auto"/>
        <w:left w:val="none" w:sz="0" w:space="0" w:color="auto"/>
        <w:bottom w:val="none" w:sz="0" w:space="0" w:color="auto"/>
        <w:right w:val="none" w:sz="0" w:space="0" w:color="auto"/>
      </w:divBdr>
    </w:div>
    <w:div w:id="1942689497">
      <w:bodyDiv w:val="1"/>
      <w:marLeft w:val="0"/>
      <w:marRight w:val="0"/>
      <w:marTop w:val="0"/>
      <w:marBottom w:val="0"/>
      <w:divBdr>
        <w:top w:val="none" w:sz="0" w:space="0" w:color="auto"/>
        <w:left w:val="none" w:sz="0" w:space="0" w:color="auto"/>
        <w:bottom w:val="none" w:sz="0" w:space="0" w:color="auto"/>
        <w:right w:val="none" w:sz="0" w:space="0" w:color="auto"/>
      </w:divBdr>
    </w:div>
    <w:div w:id="1947999633">
      <w:bodyDiv w:val="1"/>
      <w:marLeft w:val="0"/>
      <w:marRight w:val="0"/>
      <w:marTop w:val="0"/>
      <w:marBottom w:val="0"/>
      <w:divBdr>
        <w:top w:val="none" w:sz="0" w:space="0" w:color="auto"/>
        <w:left w:val="none" w:sz="0" w:space="0" w:color="auto"/>
        <w:bottom w:val="none" w:sz="0" w:space="0" w:color="auto"/>
        <w:right w:val="none" w:sz="0" w:space="0" w:color="auto"/>
      </w:divBdr>
    </w:div>
    <w:div w:id="1948584676">
      <w:bodyDiv w:val="1"/>
      <w:marLeft w:val="0"/>
      <w:marRight w:val="0"/>
      <w:marTop w:val="0"/>
      <w:marBottom w:val="0"/>
      <w:divBdr>
        <w:top w:val="none" w:sz="0" w:space="0" w:color="auto"/>
        <w:left w:val="none" w:sz="0" w:space="0" w:color="auto"/>
        <w:bottom w:val="none" w:sz="0" w:space="0" w:color="auto"/>
        <w:right w:val="none" w:sz="0" w:space="0" w:color="auto"/>
      </w:divBdr>
    </w:div>
    <w:div w:id="1964454753">
      <w:bodyDiv w:val="1"/>
      <w:marLeft w:val="0"/>
      <w:marRight w:val="0"/>
      <w:marTop w:val="0"/>
      <w:marBottom w:val="0"/>
      <w:divBdr>
        <w:top w:val="none" w:sz="0" w:space="0" w:color="auto"/>
        <w:left w:val="none" w:sz="0" w:space="0" w:color="auto"/>
        <w:bottom w:val="none" w:sz="0" w:space="0" w:color="auto"/>
        <w:right w:val="none" w:sz="0" w:space="0" w:color="auto"/>
      </w:divBdr>
    </w:div>
    <w:div w:id="1985086577">
      <w:bodyDiv w:val="1"/>
      <w:marLeft w:val="0"/>
      <w:marRight w:val="0"/>
      <w:marTop w:val="0"/>
      <w:marBottom w:val="0"/>
      <w:divBdr>
        <w:top w:val="none" w:sz="0" w:space="0" w:color="auto"/>
        <w:left w:val="none" w:sz="0" w:space="0" w:color="auto"/>
        <w:bottom w:val="none" w:sz="0" w:space="0" w:color="auto"/>
        <w:right w:val="none" w:sz="0" w:space="0" w:color="auto"/>
      </w:divBdr>
    </w:div>
    <w:div w:id="1991901588">
      <w:bodyDiv w:val="1"/>
      <w:marLeft w:val="0"/>
      <w:marRight w:val="0"/>
      <w:marTop w:val="0"/>
      <w:marBottom w:val="0"/>
      <w:divBdr>
        <w:top w:val="none" w:sz="0" w:space="0" w:color="auto"/>
        <w:left w:val="none" w:sz="0" w:space="0" w:color="auto"/>
        <w:bottom w:val="none" w:sz="0" w:space="0" w:color="auto"/>
        <w:right w:val="none" w:sz="0" w:space="0" w:color="auto"/>
      </w:divBdr>
    </w:div>
    <w:div w:id="1998728313">
      <w:bodyDiv w:val="1"/>
      <w:marLeft w:val="0"/>
      <w:marRight w:val="0"/>
      <w:marTop w:val="0"/>
      <w:marBottom w:val="0"/>
      <w:divBdr>
        <w:top w:val="none" w:sz="0" w:space="0" w:color="auto"/>
        <w:left w:val="none" w:sz="0" w:space="0" w:color="auto"/>
        <w:bottom w:val="none" w:sz="0" w:space="0" w:color="auto"/>
        <w:right w:val="none" w:sz="0" w:space="0" w:color="auto"/>
      </w:divBdr>
    </w:div>
    <w:div w:id="2006206977">
      <w:bodyDiv w:val="1"/>
      <w:marLeft w:val="0"/>
      <w:marRight w:val="0"/>
      <w:marTop w:val="0"/>
      <w:marBottom w:val="0"/>
      <w:divBdr>
        <w:top w:val="none" w:sz="0" w:space="0" w:color="auto"/>
        <w:left w:val="none" w:sz="0" w:space="0" w:color="auto"/>
        <w:bottom w:val="none" w:sz="0" w:space="0" w:color="auto"/>
        <w:right w:val="none" w:sz="0" w:space="0" w:color="auto"/>
      </w:divBdr>
    </w:div>
    <w:div w:id="2012246388">
      <w:bodyDiv w:val="1"/>
      <w:marLeft w:val="0"/>
      <w:marRight w:val="0"/>
      <w:marTop w:val="0"/>
      <w:marBottom w:val="0"/>
      <w:divBdr>
        <w:top w:val="none" w:sz="0" w:space="0" w:color="auto"/>
        <w:left w:val="none" w:sz="0" w:space="0" w:color="auto"/>
        <w:bottom w:val="none" w:sz="0" w:space="0" w:color="auto"/>
        <w:right w:val="none" w:sz="0" w:space="0" w:color="auto"/>
      </w:divBdr>
    </w:div>
    <w:div w:id="2012947480">
      <w:bodyDiv w:val="1"/>
      <w:marLeft w:val="0"/>
      <w:marRight w:val="0"/>
      <w:marTop w:val="0"/>
      <w:marBottom w:val="0"/>
      <w:divBdr>
        <w:top w:val="none" w:sz="0" w:space="0" w:color="auto"/>
        <w:left w:val="none" w:sz="0" w:space="0" w:color="auto"/>
        <w:bottom w:val="none" w:sz="0" w:space="0" w:color="auto"/>
        <w:right w:val="none" w:sz="0" w:space="0" w:color="auto"/>
      </w:divBdr>
    </w:div>
    <w:div w:id="2018145222">
      <w:bodyDiv w:val="1"/>
      <w:marLeft w:val="0"/>
      <w:marRight w:val="0"/>
      <w:marTop w:val="0"/>
      <w:marBottom w:val="0"/>
      <w:divBdr>
        <w:top w:val="none" w:sz="0" w:space="0" w:color="auto"/>
        <w:left w:val="none" w:sz="0" w:space="0" w:color="auto"/>
        <w:bottom w:val="none" w:sz="0" w:space="0" w:color="auto"/>
        <w:right w:val="none" w:sz="0" w:space="0" w:color="auto"/>
      </w:divBdr>
    </w:div>
    <w:div w:id="2019384765">
      <w:bodyDiv w:val="1"/>
      <w:marLeft w:val="0"/>
      <w:marRight w:val="0"/>
      <w:marTop w:val="0"/>
      <w:marBottom w:val="0"/>
      <w:divBdr>
        <w:top w:val="none" w:sz="0" w:space="0" w:color="auto"/>
        <w:left w:val="none" w:sz="0" w:space="0" w:color="auto"/>
        <w:bottom w:val="none" w:sz="0" w:space="0" w:color="auto"/>
        <w:right w:val="none" w:sz="0" w:space="0" w:color="auto"/>
      </w:divBdr>
    </w:div>
    <w:div w:id="2021811460">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278095">
      <w:bodyDiv w:val="1"/>
      <w:marLeft w:val="0"/>
      <w:marRight w:val="0"/>
      <w:marTop w:val="0"/>
      <w:marBottom w:val="0"/>
      <w:divBdr>
        <w:top w:val="none" w:sz="0" w:space="0" w:color="auto"/>
        <w:left w:val="none" w:sz="0" w:space="0" w:color="auto"/>
        <w:bottom w:val="none" w:sz="0" w:space="0" w:color="auto"/>
        <w:right w:val="none" w:sz="0" w:space="0" w:color="auto"/>
      </w:divBdr>
    </w:div>
    <w:div w:id="2031178826">
      <w:bodyDiv w:val="1"/>
      <w:marLeft w:val="0"/>
      <w:marRight w:val="0"/>
      <w:marTop w:val="0"/>
      <w:marBottom w:val="0"/>
      <w:divBdr>
        <w:top w:val="none" w:sz="0" w:space="0" w:color="auto"/>
        <w:left w:val="none" w:sz="0" w:space="0" w:color="auto"/>
        <w:bottom w:val="none" w:sz="0" w:space="0" w:color="auto"/>
        <w:right w:val="none" w:sz="0" w:space="0" w:color="auto"/>
      </w:divBdr>
    </w:div>
    <w:div w:id="2032414649">
      <w:bodyDiv w:val="1"/>
      <w:marLeft w:val="0"/>
      <w:marRight w:val="0"/>
      <w:marTop w:val="0"/>
      <w:marBottom w:val="0"/>
      <w:divBdr>
        <w:top w:val="none" w:sz="0" w:space="0" w:color="auto"/>
        <w:left w:val="none" w:sz="0" w:space="0" w:color="auto"/>
        <w:bottom w:val="none" w:sz="0" w:space="0" w:color="auto"/>
        <w:right w:val="none" w:sz="0" w:space="0" w:color="auto"/>
      </w:divBdr>
    </w:div>
    <w:div w:id="2033919300">
      <w:bodyDiv w:val="1"/>
      <w:marLeft w:val="0"/>
      <w:marRight w:val="0"/>
      <w:marTop w:val="0"/>
      <w:marBottom w:val="0"/>
      <w:divBdr>
        <w:top w:val="none" w:sz="0" w:space="0" w:color="auto"/>
        <w:left w:val="none" w:sz="0" w:space="0" w:color="auto"/>
        <w:bottom w:val="none" w:sz="0" w:space="0" w:color="auto"/>
        <w:right w:val="none" w:sz="0" w:space="0" w:color="auto"/>
      </w:divBdr>
    </w:div>
    <w:div w:id="2037536677">
      <w:bodyDiv w:val="1"/>
      <w:marLeft w:val="0"/>
      <w:marRight w:val="0"/>
      <w:marTop w:val="0"/>
      <w:marBottom w:val="0"/>
      <w:divBdr>
        <w:top w:val="none" w:sz="0" w:space="0" w:color="auto"/>
        <w:left w:val="none" w:sz="0" w:space="0" w:color="auto"/>
        <w:bottom w:val="none" w:sz="0" w:space="0" w:color="auto"/>
        <w:right w:val="none" w:sz="0" w:space="0" w:color="auto"/>
      </w:divBdr>
    </w:div>
    <w:div w:id="2050379434">
      <w:bodyDiv w:val="1"/>
      <w:marLeft w:val="0"/>
      <w:marRight w:val="0"/>
      <w:marTop w:val="0"/>
      <w:marBottom w:val="0"/>
      <w:divBdr>
        <w:top w:val="none" w:sz="0" w:space="0" w:color="auto"/>
        <w:left w:val="none" w:sz="0" w:space="0" w:color="auto"/>
        <w:bottom w:val="none" w:sz="0" w:space="0" w:color="auto"/>
        <w:right w:val="none" w:sz="0" w:space="0" w:color="auto"/>
      </w:divBdr>
    </w:div>
    <w:div w:id="2050908644">
      <w:bodyDiv w:val="1"/>
      <w:marLeft w:val="0"/>
      <w:marRight w:val="0"/>
      <w:marTop w:val="0"/>
      <w:marBottom w:val="0"/>
      <w:divBdr>
        <w:top w:val="none" w:sz="0" w:space="0" w:color="auto"/>
        <w:left w:val="none" w:sz="0" w:space="0" w:color="auto"/>
        <w:bottom w:val="none" w:sz="0" w:space="0" w:color="auto"/>
        <w:right w:val="none" w:sz="0" w:space="0" w:color="auto"/>
      </w:divBdr>
    </w:div>
    <w:div w:id="2058043449">
      <w:bodyDiv w:val="1"/>
      <w:marLeft w:val="0"/>
      <w:marRight w:val="0"/>
      <w:marTop w:val="0"/>
      <w:marBottom w:val="0"/>
      <w:divBdr>
        <w:top w:val="none" w:sz="0" w:space="0" w:color="auto"/>
        <w:left w:val="none" w:sz="0" w:space="0" w:color="auto"/>
        <w:bottom w:val="none" w:sz="0" w:space="0" w:color="auto"/>
        <w:right w:val="none" w:sz="0" w:space="0" w:color="auto"/>
      </w:divBdr>
    </w:div>
    <w:div w:id="2064868219">
      <w:bodyDiv w:val="1"/>
      <w:marLeft w:val="0"/>
      <w:marRight w:val="0"/>
      <w:marTop w:val="0"/>
      <w:marBottom w:val="0"/>
      <w:divBdr>
        <w:top w:val="none" w:sz="0" w:space="0" w:color="auto"/>
        <w:left w:val="none" w:sz="0" w:space="0" w:color="auto"/>
        <w:bottom w:val="none" w:sz="0" w:space="0" w:color="auto"/>
        <w:right w:val="none" w:sz="0" w:space="0" w:color="auto"/>
      </w:divBdr>
    </w:div>
    <w:div w:id="2066685370">
      <w:bodyDiv w:val="1"/>
      <w:marLeft w:val="0"/>
      <w:marRight w:val="0"/>
      <w:marTop w:val="0"/>
      <w:marBottom w:val="0"/>
      <w:divBdr>
        <w:top w:val="none" w:sz="0" w:space="0" w:color="auto"/>
        <w:left w:val="none" w:sz="0" w:space="0" w:color="auto"/>
        <w:bottom w:val="none" w:sz="0" w:space="0" w:color="auto"/>
        <w:right w:val="none" w:sz="0" w:space="0" w:color="auto"/>
      </w:divBdr>
    </w:div>
    <w:div w:id="2067996105">
      <w:bodyDiv w:val="1"/>
      <w:marLeft w:val="0"/>
      <w:marRight w:val="0"/>
      <w:marTop w:val="0"/>
      <w:marBottom w:val="0"/>
      <w:divBdr>
        <w:top w:val="none" w:sz="0" w:space="0" w:color="auto"/>
        <w:left w:val="none" w:sz="0" w:space="0" w:color="auto"/>
        <w:bottom w:val="none" w:sz="0" w:space="0" w:color="auto"/>
        <w:right w:val="none" w:sz="0" w:space="0" w:color="auto"/>
      </w:divBdr>
    </w:div>
    <w:div w:id="2071684609">
      <w:bodyDiv w:val="1"/>
      <w:marLeft w:val="0"/>
      <w:marRight w:val="0"/>
      <w:marTop w:val="0"/>
      <w:marBottom w:val="0"/>
      <w:divBdr>
        <w:top w:val="none" w:sz="0" w:space="0" w:color="auto"/>
        <w:left w:val="none" w:sz="0" w:space="0" w:color="auto"/>
        <w:bottom w:val="none" w:sz="0" w:space="0" w:color="auto"/>
        <w:right w:val="none" w:sz="0" w:space="0" w:color="auto"/>
      </w:divBdr>
    </w:div>
    <w:div w:id="2074038026">
      <w:bodyDiv w:val="1"/>
      <w:marLeft w:val="0"/>
      <w:marRight w:val="0"/>
      <w:marTop w:val="0"/>
      <w:marBottom w:val="0"/>
      <w:divBdr>
        <w:top w:val="none" w:sz="0" w:space="0" w:color="auto"/>
        <w:left w:val="none" w:sz="0" w:space="0" w:color="auto"/>
        <w:bottom w:val="none" w:sz="0" w:space="0" w:color="auto"/>
        <w:right w:val="none" w:sz="0" w:space="0" w:color="auto"/>
      </w:divBdr>
    </w:div>
    <w:div w:id="2075621489">
      <w:bodyDiv w:val="1"/>
      <w:marLeft w:val="0"/>
      <w:marRight w:val="0"/>
      <w:marTop w:val="0"/>
      <w:marBottom w:val="0"/>
      <w:divBdr>
        <w:top w:val="none" w:sz="0" w:space="0" w:color="auto"/>
        <w:left w:val="none" w:sz="0" w:space="0" w:color="auto"/>
        <w:bottom w:val="none" w:sz="0" w:space="0" w:color="auto"/>
        <w:right w:val="none" w:sz="0" w:space="0" w:color="auto"/>
      </w:divBdr>
    </w:div>
    <w:div w:id="2084984268">
      <w:bodyDiv w:val="1"/>
      <w:marLeft w:val="0"/>
      <w:marRight w:val="0"/>
      <w:marTop w:val="0"/>
      <w:marBottom w:val="0"/>
      <w:divBdr>
        <w:top w:val="none" w:sz="0" w:space="0" w:color="auto"/>
        <w:left w:val="none" w:sz="0" w:space="0" w:color="auto"/>
        <w:bottom w:val="none" w:sz="0" w:space="0" w:color="auto"/>
        <w:right w:val="none" w:sz="0" w:space="0" w:color="auto"/>
      </w:divBdr>
    </w:div>
    <w:div w:id="2085837757">
      <w:bodyDiv w:val="1"/>
      <w:marLeft w:val="0"/>
      <w:marRight w:val="0"/>
      <w:marTop w:val="0"/>
      <w:marBottom w:val="0"/>
      <w:divBdr>
        <w:top w:val="none" w:sz="0" w:space="0" w:color="auto"/>
        <w:left w:val="none" w:sz="0" w:space="0" w:color="auto"/>
        <w:bottom w:val="none" w:sz="0" w:space="0" w:color="auto"/>
        <w:right w:val="none" w:sz="0" w:space="0" w:color="auto"/>
      </w:divBdr>
    </w:div>
    <w:div w:id="2091996629">
      <w:bodyDiv w:val="1"/>
      <w:marLeft w:val="0"/>
      <w:marRight w:val="0"/>
      <w:marTop w:val="0"/>
      <w:marBottom w:val="0"/>
      <w:divBdr>
        <w:top w:val="none" w:sz="0" w:space="0" w:color="auto"/>
        <w:left w:val="none" w:sz="0" w:space="0" w:color="auto"/>
        <w:bottom w:val="none" w:sz="0" w:space="0" w:color="auto"/>
        <w:right w:val="none" w:sz="0" w:space="0" w:color="auto"/>
      </w:divBdr>
    </w:div>
    <w:div w:id="2094012099">
      <w:bodyDiv w:val="1"/>
      <w:marLeft w:val="0"/>
      <w:marRight w:val="0"/>
      <w:marTop w:val="0"/>
      <w:marBottom w:val="0"/>
      <w:divBdr>
        <w:top w:val="none" w:sz="0" w:space="0" w:color="auto"/>
        <w:left w:val="none" w:sz="0" w:space="0" w:color="auto"/>
        <w:bottom w:val="none" w:sz="0" w:space="0" w:color="auto"/>
        <w:right w:val="none" w:sz="0" w:space="0" w:color="auto"/>
      </w:divBdr>
    </w:div>
    <w:div w:id="2106026676">
      <w:bodyDiv w:val="1"/>
      <w:marLeft w:val="0"/>
      <w:marRight w:val="0"/>
      <w:marTop w:val="0"/>
      <w:marBottom w:val="0"/>
      <w:divBdr>
        <w:top w:val="none" w:sz="0" w:space="0" w:color="auto"/>
        <w:left w:val="none" w:sz="0" w:space="0" w:color="auto"/>
        <w:bottom w:val="none" w:sz="0" w:space="0" w:color="auto"/>
        <w:right w:val="none" w:sz="0" w:space="0" w:color="auto"/>
      </w:divBdr>
    </w:div>
    <w:div w:id="2110543360">
      <w:bodyDiv w:val="1"/>
      <w:marLeft w:val="0"/>
      <w:marRight w:val="0"/>
      <w:marTop w:val="0"/>
      <w:marBottom w:val="0"/>
      <w:divBdr>
        <w:top w:val="none" w:sz="0" w:space="0" w:color="auto"/>
        <w:left w:val="none" w:sz="0" w:space="0" w:color="auto"/>
        <w:bottom w:val="none" w:sz="0" w:space="0" w:color="auto"/>
        <w:right w:val="none" w:sz="0" w:space="0" w:color="auto"/>
      </w:divBdr>
    </w:div>
    <w:div w:id="2138256533">
      <w:bodyDiv w:val="1"/>
      <w:marLeft w:val="0"/>
      <w:marRight w:val="0"/>
      <w:marTop w:val="0"/>
      <w:marBottom w:val="0"/>
      <w:divBdr>
        <w:top w:val="none" w:sz="0" w:space="0" w:color="auto"/>
        <w:left w:val="none" w:sz="0" w:space="0" w:color="auto"/>
        <w:bottom w:val="none" w:sz="0" w:space="0" w:color="auto"/>
        <w:right w:val="none" w:sz="0" w:space="0" w:color="auto"/>
      </w:divBdr>
    </w:div>
    <w:div w:id="2139950592">
      <w:bodyDiv w:val="1"/>
      <w:marLeft w:val="0"/>
      <w:marRight w:val="0"/>
      <w:marTop w:val="0"/>
      <w:marBottom w:val="0"/>
      <w:divBdr>
        <w:top w:val="none" w:sz="0" w:space="0" w:color="auto"/>
        <w:left w:val="none" w:sz="0" w:space="0" w:color="auto"/>
        <w:bottom w:val="none" w:sz="0" w:space="0" w:color="auto"/>
        <w:right w:val="none" w:sz="0" w:space="0" w:color="auto"/>
      </w:divBdr>
    </w:div>
    <w:div w:id="214172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[DataChecks.xlsx]impairment_cnt!PivotTable4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 of Lives</a:t>
            </a:r>
            <a:r>
              <a:rPr lang="en-GB" baseline="0"/>
              <a:t> by Age at Entry and Impairment Score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impairment_cnt!$C$6:$C$7</c:f>
              <c:strCache>
                <c:ptCount val="1"/>
                <c:pt idx="0">
                  <c:v>0</c:v>
                </c:pt>
              </c:strCache>
            </c:strRef>
          </c:tx>
          <c:spPr>
            <a:ln w="28575" cap="rnd">
              <a:solidFill>
                <a:schemeClr val="accent1"/>
              </a:solidFill>
              <a:round/>
            </a:ln>
            <a:effectLst/>
          </c:spPr>
          <c:marker>
            <c:symbol val="none"/>
          </c:marker>
          <c:cat>
            <c:strRef>
              <c:f>impairment_cnt!$B$8:$B$79</c:f>
              <c:strCache>
                <c:ptCount val="7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strCache>
            </c:strRef>
          </c:cat>
          <c:val>
            <c:numRef>
              <c:f>impairment_cnt!$C$8:$C$79</c:f>
              <c:numCache>
                <c:formatCode>0.00%</c:formatCode>
                <c:ptCount val="71"/>
                <c:pt idx="0">
                  <c:v>0.99007178393124129</c:v>
                </c:pt>
                <c:pt idx="1">
                  <c:v>0.96993446834443886</c:v>
                </c:pt>
                <c:pt idx="2">
                  <c:v>0.96978029620663375</c:v>
                </c:pt>
                <c:pt idx="3">
                  <c:v>0.97046171826122862</c:v>
                </c:pt>
                <c:pt idx="4">
                  <c:v>0.97109844157393554</c:v>
                </c:pt>
                <c:pt idx="5">
                  <c:v>0.96692346327584922</c:v>
                </c:pt>
                <c:pt idx="6">
                  <c:v>0.95971348173949822</c:v>
                </c:pt>
                <c:pt idx="7">
                  <c:v>0.94810756671889562</c:v>
                </c:pt>
                <c:pt idx="8">
                  <c:v>0.94117059878055565</c:v>
                </c:pt>
                <c:pt idx="9">
                  <c:v>0.97839443527079739</c:v>
                </c:pt>
                <c:pt idx="10">
                  <c:v>0.95769085949912292</c:v>
                </c:pt>
                <c:pt idx="11">
                  <c:v>0.94996525683112232</c:v>
                </c:pt>
                <c:pt idx="12">
                  <c:v>0.94299376812283275</c:v>
                </c:pt>
                <c:pt idx="13">
                  <c:v>0.9406772607601277</c:v>
                </c:pt>
                <c:pt idx="14">
                  <c:v>0.95451662369441637</c:v>
                </c:pt>
                <c:pt idx="15">
                  <c:v>0.94110762158877415</c:v>
                </c:pt>
                <c:pt idx="16">
                  <c:v>0.90971216143089839</c:v>
                </c:pt>
                <c:pt idx="17">
                  <c:v>0.94632374423309695</c:v>
                </c:pt>
                <c:pt idx="18">
                  <c:v>0.91730014551675476</c:v>
                </c:pt>
                <c:pt idx="19">
                  <c:v>0.93682233350090427</c:v>
                </c:pt>
                <c:pt idx="20">
                  <c:v>0.91114201801785144</c:v>
                </c:pt>
                <c:pt idx="21">
                  <c:v>0.90891890973897227</c:v>
                </c:pt>
                <c:pt idx="22">
                  <c:v>0.90199884863406132</c:v>
                </c:pt>
                <c:pt idx="23">
                  <c:v>0.89526923764394528</c:v>
                </c:pt>
                <c:pt idx="24">
                  <c:v>0.82141798941226785</c:v>
                </c:pt>
                <c:pt idx="25">
                  <c:v>0.87051018733963414</c:v>
                </c:pt>
                <c:pt idx="26">
                  <c:v>0.88455328838205738</c:v>
                </c:pt>
                <c:pt idx="27">
                  <c:v>0.82872519638120079</c:v>
                </c:pt>
                <c:pt idx="28">
                  <c:v>0.81458360334992197</c:v>
                </c:pt>
                <c:pt idx="29">
                  <c:v>0.78095987424413915</c:v>
                </c:pt>
                <c:pt idx="30">
                  <c:v>0.78949383494553249</c:v>
                </c:pt>
                <c:pt idx="31">
                  <c:v>0.7433799400279919</c:v>
                </c:pt>
                <c:pt idx="32">
                  <c:v>0.796929744535264</c:v>
                </c:pt>
                <c:pt idx="33">
                  <c:v>0.78864579232771537</c:v>
                </c:pt>
                <c:pt idx="34">
                  <c:v>0.7253296084178531</c:v>
                </c:pt>
                <c:pt idx="35">
                  <c:v>0.77276767046940498</c:v>
                </c:pt>
                <c:pt idx="36">
                  <c:v>0.74908050757386713</c:v>
                </c:pt>
                <c:pt idx="37">
                  <c:v>0.70324515411587107</c:v>
                </c:pt>
                <c:pt idx="38">
                  <c:v>0.65517642129667397</c:v>
                </c:pt>
                <c:pt idx="39">
                  <c:v>0.67883328860953263</c:v>
                </c:pt>
                <c:pt idx="40">
                  <c:v>0.66474597888383502</c:v>
                </c:pt>
                <c:pt idx="41">
                  <c:v>0.6962760397588591</c:v>
                </c:pt>
                <c:pt idx="42">
                  <c:v>0.64005346722735057</c:v>
                </c:pt>
                <c:pt idx="43">
                  <c:v>0.63417930820048352</c:v>
                </c:pt>
                <c:pt idx="44">
                  <c:v>0.58988802109916982</c:v>
                </c:pt>
                <c:pt idx="45">
                  <c:v>0.65764132463347402</c:v>
                </c:pt>
                <c:pt idx="46">
                  <c:v>0.57458459482241342</c:v>
                </c:pt>
                <c:pt idx="47">
                  <c:v>0.60447920518391585</c:v>
                </c:pt>
                <c:pt idx="48">
                  <c:v>0.57403748598280557</c:v>
                </c:pt>
                <c:pt idx="49">
                  <c:v>0.59734276496436756</c:v>
                </c:pt>
                <c:pt idx="50">
                  <c:v>0.57519409817968137</c:v>
                </c:pt>
                <c:pt idx="51">
                  <c:v>0.57466266657761633</c:v>
                </c:pt>
                <c:pt idx="52">
                  <c:v>0.49001627734419007</c:v>
                </c:pt>
                <c:pt idx="53">
                  <c:v>0.51774762082977732</c:v>
                </c:pt>
                <c:pt idx="54">
                  <c:v>0.42052659841458179</c:v>
                </c:pt>
                <c:pt idx="55">
                  <c:v>0.48192713204114834</c:v>
                </c:pt>
                <c:pt idx="56">
                  <c:v>0.46468966563247899</c:v>
                </c:pt>
                <c:pt idx="57">
                  <c:v>0.52187439320474349</c:v>
                </c:pt>
                <c:pt idx="58">
                  <c:v>0.4992165312615412</c:v>
                </c:pt>
                <c:pt idx="59">
                  <c:v>0.40639380531673602</c:v>
                </c:pt>
                <c:pt idx="60">
                  <c:v>0.45815489169562135</c:v>
                </c:pt>
                <c:pt idx="61">
                  <c:v>0.432267629074858</c:v>
                </c:pt>
                <c:pt idx="62">
                  <c:v>0.49303900554653068</c:v>
                </c:pt>
                <c:pt idx="63">
                  <c:v>0.45611566142531057</c:v>
                </c:pt>
                <c:pt idx="64">
                  <c:v>0.4916173613724209</c:v>
                </c:pt>
                <c:pt idx="65">
                  <c:v>0.5364952065953319</c:v>
                </c:pt>
                <c:pt idx="66">
                  <c:v>0.5021761869476794</c:v>
                </c:pt>
                <c:pt idx="67">
                  <c:v>0.47829221596658572</c:v>
                </c:pt>
                <c:pt idx="68">
                  <c:v>0.40770393726353654</c:v>
                </c:pt>
                <c:pt idx="69">
                  <c:v>0.56081966256921789</c:v>
                </c:pt>
                <c:pt idx="70">
                  <c:v>0.50060093621101787</c:v>
                </c:pt>
              </c:numCache>
            </c:numRef>
          </c:val>
          <c:smooth val="0"/>
          <c:extLst>
            <c:ext xmlns:c16="http://schemas.microsoft.com/office/drawing/2014/chart" uri="{C3380CC4-5D6E-409C-BE32-E72D297353CC}">
              <c16:uniqueId val="{00000000-A5D8-4C46-96C7-A71C85206817}"/>
            </c:ext>
          </c:extLst>
        </c:ser>
        <c:ser>
          <c:idx val="1"/>
          <c:order val="1"/>
          <c:tx>
            <c:strRef>
              <c:f>impairment_cnt!$D$6:$D$7</c:f>
              <c:strCache>
                <c:ptCount val="1"/>
                <c:pt idx="0">
                  <c:v>1</c:v>
                </c:pt>
              </c:strCache>
            </c:strRef>
          </c:tx>
          <c:spPr>
            <a:ln w="28575" cap="rnd">
              <a:solidFill>
                <a:schemeClr val="accent2"/>
              </a:solidFill>
              <a:round/>
            </a:ln>
            <a:effectLst/>
          </c:spPr>
          <c:marker>
            <c:symbol val="none"/>
          </c:marker>
          <c:cat>
            <c:strRef>
              <c:f>impairment_cnt!$B$8:$B$79</c:f>
              <c:strCache>
                <c:ptCount val="7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strCache>
            </c:strRef>
          </c:cat>
          <c:val>
            <c:numRef>
              <c:f>impairment_cnt!$D$8:$D$79</c:f>
              <c:numCache>
                <c:formatCode>0.00%</c:formatCode>
                <c:ptCount val="71"/>
                <c:pt idx="0">
                  <c:v>9.9282160687586881E-3</c:v>
                </c:pt>
                <c:pt idx="1">
                  <c:v>3.0065531655561126E-2</c:v>
                </c:pt>
                <c:pt idx="2">
                  <c:v>3.0219703793366293E-2</c:v>
                </c:pt>
                <c:pt idx="3">
                  <c:v>2.7619362391553111E-2</c:v>
                </c:pt>
                <c:pt idx="4">
                  <c:v>2.8164498179860446E-2</c:v>
                </c:pt>
                <c:pt idx="5">
                  <c:v>3.307653672415084E-2</c:v>
                </c:pt>
                <c:pt idx="6">
                  <c:v>4.0286518260501794E-2</c:v>
                </c:pt>
                <c:pt idx="7">
                  <c:v>5.1522899413071491E-2</c:v>
                </c:pt>
                <c:pt idx="8">
                  <c:v>5.882940121944439E-2</c:v>
                </c:pt>
                <c:pt idx="9">
                  <c:v>2.1605564729202623E-2</c:v>
                </c:pt>
                <c:pt idx="10">
                  <c:v>4.0972617907266556E-2</c:v>
                </c:pt>
                <c:pt idx="11">
                  <c:v>5.0034743168877689E-2</c:v>
                </c:pt>
                <c:pt idx="12">
                  <c:v>5.3060340561574937E-2</c:v>
                </c:pt>
                <c:pt idx="13">
                  <c:v>5.4907042610052234E-2</c:v>
                </c:pt>
                <c:pt idx="14">
                  <c:v>4.064539005052608E-2</c:v>
                </c:pt>
                <c:pt idx="15">
                  <c:v>5.8892378411225854E-2</c:v>
                </c:pt>
                <c:pt idx="16">
                  <c:v>7.1863929564390763E-2</c:v>
                </c:pt>
                <c:pt idx="17">
                  <c:v>4.9657326550904879E-2</c:v>
                </c:pt>
                <c:pt idx="18">
                  <c:v>7.7115103107942215E-2</c:v>
                </c:pt>
                <c:pt idx="19">
                  <c:v>5.6359054377844081E-2</c:v>
                </c:pt>
                <c:pt idx="20">
                  <c:v>8.8271980868615804E-2</c:v>
                </c:pt>
                <c:pt idx="21">
                  <c:v>8.9755664340171959E-2</c:v>
                </c:pt>
                <c:pt idx="22">
                  <c:v>8.8015896131319424E-2</c:v>
                </c:pt>
                <c:pt idx="23">
                  <c:v>9.0854194850646289E-2</c:v>
                </c:pt>
                <c:pt idx="24">
                  <c:v>0.16780868765000684</c:v>
                </c:pt>
                <c:pt idx="25">
                  <c:v>0.12948981266036586</c:v>
                </c:pt>
                <c:pt idx="26">
                  <c:v>9.5773242349364102E-2</c:v>
                </c:pt>
                <c:pt idx="27">
                  <c:v>0.15230069513885058</c:v>
                </c:pt>
                <c:pt idx="28">
                  <c:v>0.17957382948918485</c:v>
                </c:pt>
                <c:pt idx="29">
                  <c:v>0.18745965644284168</c:v>
                </c:pt>
                <c:pt idx="30">
                  <c:v>0.18134719920358125</c:v>
                </c:pt>
                <c:pt idx="31">
                  <c:v>0.20118647977314738</c:v>
                </c:pt>
                <c:pt idx="32">
                  <c:v>0.18110606014351122</c:v>
                </c:pt>
                <c:pt idx="33">
                  <c:v>0.19071388682907181</c:v>
                </c:pt>
                <c:pt idx="34">
                  <c:v>0.24911125234206299</c:v>
                </c:pt>
                <c:pt idx="35">
                  <c:v>0.17879100404407255</c:v>
                </c:pt>
                <c:pt idx="36">
                  <c:v>0.18293842016247538</c:v>
                </c:pt>
                <c:pt idx="37">
                  <c:v>0.2556053441428221</c:v>
                </c:pt>
                <c:pt idx="38">
                  <c:v>0.20968842634141036</c:v>
                </c:pt>
                <c:pt idx="39">
                  <c:v>0.26689532620258222</c:v>
                </c:pt>
                <c:pt idx="40">
                  <c:v>0.25787254497453366</c:v>
                </c:pt>
                <c:pt idx="41">
                  <c:v>0.21805441962818445</c:v>
                </c:pt>
                <c:pt idx="42">
                  <c:v>0.27409410331210793</c:v>
                </c:pt>
                <c:pt idx="43">
                  <c:v>0.24288524756169141</c:v>
                </c:pt>
                <c:pt idx="44">
                  <c:v>0.28219184460733659</c:v>
                </c:pt>
                <c:pt idx="45">
                  <c:v>0.25602472948293814</c:v>
                </c:pt>
                <c:pt idx="46">
                  <c:v>0.31606759385036687</c:v>
                </c:pt>
                <c:pt idx="47">
                  <c:v>0.29349304959025074</c:v>
                </c:pt>
                <c:pt idx="48">
                  <c:v>0.27680325379196125</c:v>
                </c:pt>
                <c:pt idx="49">
                  <c:v>0.25416472701209891</c:v>
                </c:pt>
                <c:pt idx="50">
                  <c:v>0.2818139909559465</c:v>
                </c:pt>
                <c:pt idx="51">
                  <c:v>0.21657867673568171</c:v>
                </c:pt>
                <c:pt idx="52">
                  <c:v>0.29659978322773128</c:v>
                </c:pt>
                <c:pt idx="53">
                  <c:v>0.3252056303288135</c:v>
                </c:pt>
                <c:pt idx="54">
                  <c:v>0.32132581057301146</c:v>
                </c:pt>
                <c:pt idx="55">
                  <c:v>0.3340515934528156</c:v>
                </c:pt>
                <c:pt idx="56">
                  <c:v>0.29843734317112719</c:v>
                </c:pt>
                <c:pt idx="57">
                  <c:v>0.28822934132330619</c:v>
                </c:pt>
                <c:pt idx="58">
                  <c:v>0.31424781664127449</c:v>
                </c:pt>
                <c:pt idx="59">
                  <c:v>0.36284582503526253</c:v>
                </c:pt>
                <c:pt idx="60">
                  <c:v>0.35844122863029121</c:v>
                </c:pt>
                <c:pt idx="61">
                  <c:v>0.35877238684467599</c:v>
                </c:pt>
                <c:pt idx="62">
                  <c:v>0.25036094838224049</c:v>
                </c:pt>
                <c:pt idx="63">
                  <c:v>0.28850824289573224</c:v>
                </c:pt>
                <c:pt idx="64">
                  <c:v>0.32366431199138596</c:v>
                </c:pt>
                <c:pt idx="65">
                  <c:v>0.37678010921266997</c:v>
                </c:pt>
                <c:pt idx="66">
                  <c:v>0.34661579895132111</c:v>
                </c:pt>
                <c:pt idx="67">
                  <c:v>0.31453141624172648</c:v>
                </c:pt>
                <c:pt idx="68">
                  <c:v>0.23526807966607521</c:v>
                </c:pt>
                <c:pt idx="69">
                  <c:v>0.27757630522274263</c:v>
                </c:pt>
                <c:pt idx="70">
                  <c:v>0.29798949154945847</c:v>
                </c:pt>
              </c:numCache>
            </c:numRef>
          </c:val>
          <c:smooth val="0"/>
          <c:extLst>
            <c:ext xmlns:c16="http://schemas.microsoft.com/office/drawing/2014/chart" uri="{C3380CC4-5D6E-409C-BE32-E72D297353CC}">
              <c16:uniqueId val="{00000001-A5D8-4C46-96C7-A71C85206817}"/>
            </c:ext>
          </c:extLst>
        </c:ser>
        <c:ser>
          <c:idx val="2"/>
          <c:order val="2"/>
          <c:tx>
            <c:strRef>
              <c:f>impairment_cnt!$E$6:$E$7</c:f>
              <c:strCache>
                <c:ptCount val="1"/>
                <c:pt idx="0">
                  <c:v>2</c:v>
                </c:pt>
              </c:strCache>
            </c:strRef>
          </c:tx>
          <c:spPr>
            <a:ln w="28575" cap="rnd">
              <a:solidFill>
                <a:schemeClr val="accent3"/>
              </a:solidFill>
              <a:round/>
            </a:ln>
            <a:effectLst/>
          </c:spPr>
          <c:marker>
            <c:symbol val="none"/>
          </c:marker>
          <c:cat>
            <c:strRef>
              <c:f>impairment_cnt!$B$8:$B$79</c:f>
              <c:strCache>
                <c:ptCount val="7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strCache>
            </c:strRef>
          </c:cat>
          <c:val>
            <c:numRef>
              <c:f>impairment_cnt!$E$8:$E$79</c:f>
              <c:numCache>
                <c:formatCode>0.00%</c:formatCode>
                <c:ptCount val="71"/>
                <c:pt idx="0">
                  <c:v>0</c:v>
                </c:pt>
                <c:pt idx="1">
                  <c:v>0</c:v>
                </c:pt>
                <c:pt idx="2">
                  <c:v>0</c:v>
                </c:pt>
                <c:pt idx="3">
                  <c:v>1.9189193472182169E-3</c:v>
                </c:pt>
                <c:pt idx="4">
                  <c:v>7.3706024620398395E-4</c:v>
                </c:pt>
                <c:pt idx="5">
                  <c:v>0</c:v>
                </c:pt>
                <c:pt idx="6">
                  <c:v>0</c:v>
                </c:pt>
                <c:pt idx="7">
                  <c:v>3.6953386803283502E-4</c:v>
                </c:pt>
                <c:pt idx="8">
                  <c:v>0</c:v>
                </c:pt>
                <c:pt idx="9">
                  <c:v>0</c:v>
                </c:pt>
                <c:pt idx="10">
                  <c:v>1.3365225936104856E-3</c:v>
                </c:pt>
                <c:pt idx="11">
                  <c:v>0</c:v>
                </c:pt>
                <c:pt idx="12">
                  <c:v>3.9458913155922832E-3</c:v>
                </c:pt>
                <c:pt idx="13">
                  <c:v>0</c:v>
                </c:pt>
                <c:pt idx="14">
                  <c:v>4.8379862550575869E-3</c:v>
                </c:pt>
                <c:pt idx="15">
                  <c:v>0</c:v>
                </c:pt>
                <c:pt idx="16">
                  <c:v>1.3475109459658794E-2</c:v>
                </c:pt>
                <c:pt idx="17">
                  <c:v>4.0189292159981431E-3</c:v>
                </c:pt>
                <c:pt idx="18">
                  <c:v>5.584751375303054E-3</c:v>
                </c:pt>
                <c:pt idx="19">
                  <c:v>6.8186121212516892E-3</c:v>
                </c:pt>
                <c:pt idx="20">
                  <c:v>5.8600111353271768E-4</c:v>
                </c:pt>
                <c:pt idx="21">
                  <c:v>1.3254259208557732E-3</c:v>
                </c:pt>
                <c:pt idx="22">
                  <c:v>9.6541806415793279E-3</c:v>
                </c:pt>
                <c:pt idx="23">
                  <c:v>1.2453705798818783E-2</c:v>
                </c:pt>
                <c:pt idx="24">
                  <c:v>5.1331468684222056E-3</c:v>
                </c:pt>
                <c:pt idx="25">
                  <c:v>0</c:v>
                </c:pt>
                <c:pt idx="26">
                  <c:v>1.833699960858098E-2</c:v>
                </c:pt>
                <c:pt idx="27">
                  <c:v>1.2100172770884763E-2</c:v>
                </c:pt>
                <c:pt idx="28">
                  <c:v>1.0100099957921799E-3</c:v>
                </c:pt>
                <c:pt idx="29">
                  <c:v>2.0873805250520783E-2</c:v>
                </c:pt>
                <c:pt idx="30">
                  <c:v>1.7472361405076051E-2</c:v>
                </c:pt>
                <c:pt idx="31">
                  <c:v>2.2671719412181806E-2</c:v>
                </c:pt>
                <c:pt idx="32">
                  <c:v>1.7382116545535738E-2</c:v>
                </c:pt>
                <c:pt idx="33">
                  <c:v>1.6264353873524179E-2</c:v>
                </c:pt>
                <c:pt idx="34">
                  <c:v>5.9573413334358984E-3</c:v>
                </c:pt>
                <c:pt idx="35">
                  <c:v>3.9522608833129184E-2</c:v>
                </c:pt>
                <c:pt idx="36">
                  <c:v>5.051894159943069E-2</c:v>
                </c:pt>
                <c:pt idx="37">
                  <c:v>3.0628837125411562E-2</c:v>
                </c:pt>
                <c:pt idx="38">
                  <c:v>7.7815865423839434E-2</c:v>
                </c:pt>
                <c:pt idx="39">
                  <c:v>5.0901221003462234E-2</c:v>
                </c:pt>
                <c:pt idx="40">
                  <c:v>6.0778077544089953E-2</c:v>
                </c:pt>
                <c:pt idx="41">
                  <c:v>5.8120783140689393E-2</c:v>
                </c:pt>
                <c:pt idx="42">
                  <c:v>6.0935610347247655E-2</c:v>
                </c:pt>
                <c:pt idx="43">
                  <c:v>8.7253481367981139E-2</c:v>
                </c:pt>
                <c:pt idx="44">
                  <c:v>7.9755118536573424E-2</c:v>
                </c:pt>
                <c:pt idx="45">
                  <c:v>4.3701353779395144E-2</c:v>
                </c:pt>
                <c:pt idx="46">
                  <c:v>8.4075936068131005E-2</c:v>
                </c:pt>
                <c:pt idx="47">
                  <c:v>9.3575010784154325E-2</c:v>
                </c:pt>
                <c:pt idx="48">
                  <c:v>9.5018335031164483E-2</c:v>
                </c:pt>
                <c:pt idx="49">
                  <c:v>8.2624104980255991E-2</c:v>
                </c:pt>
                <c:pt idx="50">
                  <c:v>9.3405091922304381E-2</c:v>
                </c:pt>
                <c:pt idx="51">
                  <c:v>0.15730108572790552</c:v>
                </c:pt>
                <c:pt idx="52">
                  <c:v>0.14774110087680109</c:v>
                </c:pt>
                <c:pt idx="53">
                  <c:v>0.11487546715873692</c:v>
                </c:pt>
                <c:pt idx="54">
                  <c:v>0.17671801992890268</c:v>
                </c:pt>
                <c:pt idx="55">
                  <c:v>0.13734141269210895</c:v>
                </c:pt>
                <c:pt idx="56">
                  <c:v>0.16368105384541609</c:v>
                </c:pt>
                <c:pt idx="57">
                  <c:v>9.8347721615210423E-2</c:v>
                </c:pt>
                <c:pt idx="58">
                  <c:v>0.17733078391704482</c:v>
                </c:pt>
                <c:pt idx="59">
                  <c:v>0.19687734087878903</c:v>
                </c:pt>
                <c:pt idx="60">
                  <c:v>0.14667203940793322</c:v>
                </c:pt>
                <c:pt idx="61">
                  <c:v>0.15747639205470532</c:v>
                </c:pt>
                <c:pt idx="62">
                  <c:v>0.19093270260850503</c:v>
                </c:pt>
                <c:pt idx="63">
                  <c:v>0.17391026881371838</c:v>
                </c:pt>
                <c:pt idx="64">
                  <c:v>0.13166145210974017</c:v>
                </c:pt>
                <c:pt idx="65">
                  <c:v>4.9817023750071632E-2</c:v>
                </c:pt>
                <c:pt idx="66">
                  <c:v>0.12451093600573586</c:v>
                </c:pt>
                <c:pt idx="67">
                  <c:v>0.1794976599314892</c:v>
                </c:pt>
                <c:pt idx="68">
                  <c:v>0.22448540854673971</c:v>
                </c:pt>
                <c:pt idx="69">
                  <c:v>0.14481674432901306</c:v>
                </c:pt>
                <c:pt idx="70">
                  <c:v>0.13498306520108308</c:v>
                </c:pt>
              </c:numCache>
            </c:numRef>
          </c:val>
          <c:smooth val="0"/>
          <c:extLst>
            <c:ext xmlns:c16="http://schemas.microsoft.com/office/drawing/2014/chart" uri="{C3380CC4-5D6E-409C-BE32-E72D297353CC}">
              <c16:uniqueId val="{00000002-A5D8-4C46-96C7-A71C85206817}"/>
            </c:ext>
          </c:extLst>
        </c:ser>
        <c:ser>
          <c:idx val="3"/>
          <c:order val="3"/>
          <c:tx>
            <c:strRef>
              <c:f>impairment_cnt!$F$6:$F$7</c:f>
              <c:strCache>
                <c:ptCount val="1"/>
                <c:pt idx="0">
                  <c:v>3</c:v>
                </c:pt>
              </c:strCache>
            </c:strRef>
          </c:tx>
          <c:spPr>
            <a:ln w="28575" cap="rnd">
              <a:solidFill>
                <a:schemeClr val="accent4"/>
              </a:solidFill>
              <a:round/>
            </a:ln>
            <a:effectLst/>
          </c:spPr>
          <c:marker>
            <c:symbol val="none"/>
          </c:marker>
          <c:cat>
            <c:strRef>
              <c:f>impairment_cnt!$B$8:$B$79</c:f>
              <c:strCache>
                <c:ptCount val="7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strCache>
            </c:strRef>
          </c:cat>
          <c:val>
            <c:numRef>
              <c:f>impairment_cnt!$F$8:$F$79</c:f>
              <c:numCache>
                <c:formatCode>0.00%</c:formatCode>
                <c:ptCount val="71"/>
                <c:pt idx="0">
                  <c:v>0</c:v>
                </c:pt>
                <c:pt idx="1">
                  <c:v>0</c:v>
                </c:pt>
                <c:pt idx="2">
                  <c:v>0</c:v>
                </c:pt>
                <c:pt idx="3">
                  <c:v>0</c:v>
                </c:pt>
                <c:pt idx="4">
                  <c:v>0</c:v>
                </c:pt>
                <c:pt idx="5">
                  <c:v>0</c:v>
                </c:pt>
                <c:pt idx="6">
                  <c:v>0</c:v>
                </c:pt>
                <c:pt idx="7">
                  <c:v>0</c:v>
                </c:pt>
                <c:pt idx="8">
                  <c:v>0</c:v>
                </c:pt>
                <c:pt idx="9">
                  <c:v>0</c:v>
                </c:pt>
                <c:pt idx="10">
                  <c:v>0</c:v>
                </c:pt>
                <c:pt idx="11">
                  <c:v>0</c:v>
                </c:pt>
                <c:pt idx="12">
                  <c:v>0</c:v>
                </c:pt>
                <c:pt idx="13">
                  <c:v>4.4156966298201129E-3</c:v>
                </c:pt>
                <c:pt idx="14">
                  <c:v>0</c:v>
                </c:pt>
                <c:pt idx="15">
                  <c:v>0</c:v>
                </c:pt>
                <c:pt idx="16">
                  <c:v>4.9487995450520185E-3</c:v>
                </c:pt>
                <c:pt idx="17">
                  <c:v>0</c:v>
                </c:pt>
                <c:pt idx="18">
                  <c:v>0</c:v>
                </c:pt>
                <c:pt idx="19">
                  <c:v>0</c:v>
                </c:pt>
                <c:pt idx="20">
                  <c:v>0</c:v>
                </c:pt>
                <c:pt idx="21">
                  <c:v>0</c:v>
                </c:pt>
                <c:pt idx="22">
                  <c:v>0</c:v>
                </c:pt>
                <c:pt idx="23">
                  <c:v>1.4228617065896345E-3</c:v>
                </c:pt>
                <c:pt idx="24">
                  <c:v>0</c:v>
                </c:pt>
                <c:pt idx="25">
                  <c:v>0</c:v>
                </c:pt>
                <c:pt idx="26">
                  <c:v>1.3364696599975116E-3</c:v>
                </c:pt>
                <c:pt idx="27">
                  <c:v>4.0087302454267226E-3</c:v>
                </c:pt>
                <c:pt idx="28">
                  <c:v>4.8325571651010139E-3</c:v>
                </c:pt>
                <c:pt idx="29">
                  <c:v>1.0706664062498395E-2</c:v>
                </c:pt>
                <c:pt idx="30">
                  <c:v>1.1686604445810194E-2</c:v>
                </c:pt>
                <c:pt idx="31">
                  <c:v>3.2761860786678886E-2</c:v>
                </c:pt>
                <c:pt idx="32">
                  <c:v>4.5820787756889981E-3</c:v>
                </c:pt>
                <c:pt idx="33">
                  <c:v>4.3759669696886473E-3</c:v>
                </c:pt>
                <c:pt idx="34">
                  <c:v>9.3997949098655522E-3</c:v>
                </c:pt>
                <c:pt idx="35">
                  <c:v>1.7933843878408908E-4</c:v>
                </c:pt>
                <c:pt idx="36">
                  <c:v>1.7462130664226763E-2</c:v>
                </c:pt>
                <c:pt idx="37">
                  <c:v>1.0520664615895292E-2</c:v>
                </c:pt>
                <c:pt idx="38">
                  <c:v>5.1229229555900029E-2</c:v>
                </c:pt>
                <c:pt idx="39">
                  <c:v>3.3701641844228894E-3</c:v>
                </c:pt>
                <c:pt idx="40">
                  <c:v>1.3543429547022597E-2</c:v>
                </c:pt>
                <c:pt idx="41">
                  <c:v>1.4849456429562428E-2</c:v>
                </c:pt>
                <c:pt idx="42">
                  <c:v>2.43763603433211E-2</c:v>
                </c:pt>
                <c:pt idx="43">
                  <c:v>2.3884640469471669E-2</c:v>
                </c:pt>
                <c:pt idx="44">
                  <c:v>3.2347652759147458E-2</c:v>
                </c:pt>
                <c:pt idx="45">
                  <c:v>3.7578139595144257E-2</c:v>
                </c:pt>
                <c:pt idx="46">
                  <c:v>1.8927465844500248E-2</c:v>
                </c:pt>
                <c:pt idx="47">
                  <c:v>8.4527344416790821E-3</c:v>
                </c:pt>
                <c:pt idx="48">
                  <c:v>3.8660585495056146E-2</c:v>
                </c:pt>
                <c:pt idx="49">
                  <c:v>5.9464791303959354E-2</c:v>
                </c:pt>
                <c:pt idx="50">
                  <c:v>2.5362863708129839E-2</c:v>
                </c:pt>
                <c:pt idx="51">
                  <c:v>3.5292408387652435E-2</c:v>
                </c:pt>
                <c:pt idx="52">
                  <c:v>5.0722379988578668E-2</c:v>
                </c:pt>
                <c:pt idx="53">
                  <c:v>3.2526908931403316E-2</c:v>
                </c:pt>
                <c:pt idx="54">
                  <c:v>7.9690688851255187E-2</c:v>
                </c:pt>
                <c:pt idx="55">
                  <c:v>3.7060215136413908E-2</c:v>
                </c:pt>
                <c:pt idx="56">
                  <c:v>3.2709623744532595E-2</c:v>
                </c:pt>
                <c:pt idx="57">
                  <c:v>7.0033444310427836E-2</c:v>
                </c:pt>
                <c:pt idx="58">
                  <c:v>9.2048681801394586E-3</c:v>
                </c:pt>
                <c:pt idx="59">
                  <c:v>1.6590867158817559E-2</c:v>
                </c:pt>
                <c:pt idx="60">
                  <c:v>2.8404648221132554E-2</c:v>
                </c:pt>
                <c:pt idx="61">
                  <c:v>4.3273635080863994E-2</c:v>
                </c:pt>
                <c:pt idx="62">
                  <c:v>5.2866949202616642E-2</c:v>
                </c:pt>
                <c:pt idx="63">
                  <c:v>6.4536377639036163E-2</c:v>
                </c:pt>
                <c:pt idx="64">
                  <c:v>3.6935392942312739E-2</c:v>
                </c:pt>
                <c:pt idx="65">
                  <c:v>2.9033214078118989E-2</c:v>
                </c:pt>
                <c:pt idx="66">
                  <c:v>9.0641213510610167E-3</c:v>
                </c:pt>
                <c:pt idx="67">
                  <c:v>2.7678707860198586E-2</c:v>
                </c:pt>
                <c:pt idx="68">
                  <c:v>0.1003974932810445</c:v>
                </c:pt>
                <c:pt idx="69">
                  <c:v>0</c:v>
                </c:pt>
                <c:pt idx="70">
                  <c:v>4.7377523299913279E-2</c:v>
                </c:pt>
              </c:numCache>
            </c:numRef>
          </c:val>
          <c:smooth val="0"/>
          <c:extLst>
            <c:ext xmlns:c16="http://schemas.microsoft.com/office/drawing/2014/chart" uri="{C3380CC4-5D6E-409C-BE32-E72D297353CC}">
              <c16:uniqueId val="{00000003-A5D8-4C46-96C7-A71C85206817}"/>
            </c:ext>
          </c:extLst>
        </c:ser>
        <c:ser>
          <c:idx val="4"/>
          <c:order val="4"/>
          <c:tx>
            <c:strRef>
              <c:f>impairment_cnt!$G$6:$G$7</c:f>
              <c:strCache>
                <c:ptCount val="1"/>
                <c:pt idx="0">
                  <c:v>4</c:v>
                </c:pt>
              </c:strCache>
            </c:strRef>
          </c:tx>
          <c:spPr>
            <a:ln w="28575" cap="rnd">
              <a:solidFill>
                <a:schemeClr val="accent5"/>
              </a:solidFill>
              <a:round/>
            </a:ln>
            <a:effectLst/>
          </c:spPr>
          <c:marker>
            <c:symbol val="none"/>
          </c:marker>
          <c:cat>
            <c:strRef>
              <c:f>impairment_cnt!$B$8:$B$79</c:f>
              <c:strCache>
                <c:ptCount val="7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strCache>
            </c:strRef>
          </c:cat>
          <c:val>
            <c:numRef>
              <c:f>impairment_cnt!$G$8:$G$79</c:f>
              <c:numCache>
                <c:formatCode>0.00%</c:formatCode>
                <c:ptCount val="7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3.3107459303992462E-4</c:v>
                </c:pt>
                <c:pt idx="23">
                  <c:v>0</c:v>
                </c:pt>
                <c:pt idx="24">
                  <c:v>5.6401760693030921E-3</c:v>
                </c:pt>
                <c:pt idx="25">
                  <c:v>0</c:v>
                </c:pt>
                <c:pt idx="26">
                  <c:v>0</c:v>
                </c:pt>
                <c:pt idx="27">
                  <c:v>2.8652054636371907E-3</c:v>
                </c:pt>
                <c:pt idx="28">
                  <c:v>0</c:v>
                </c:pt>
                <c:pt idx="29">
                  <c:v>0</c:v>
                </c:pt>
                <c:pt idx="30">
                  <c:v>0</c:v>
                </c:pt>
                <c:pt idx="31">
                  <c:v>0</c:v>
                </c:pt>
                <c:pt idx="32">
                  <c:v>0</c:v>
                </c:pt>
                <c:pt idx="33">
                  <c:v>0</c:v>
                </c:pt>
                <c:pt idx="34">
                  <c:v>1.0202002996782417E-2</c:v>
                </c:pt>
                <c:pt idx="35">
                  <c:v>8.739378214609194E-3</c:v>
                </c:pt>
                <c:pt idx="36">
                  <c:v>0</c:v>
                </c:pt>
                <c:pt idx="37">
                  <c:v>0</c:v>
                </c:pt>
                <c:pt idx="38">
                  <c:v>6.0900573821761712E-3</c:v>
                </c:pt>
                <c:pt idx="39">
                  <c:v>0</c:v>
                </c:pt>
                <c:pt idx="40">
                  <c:v>3.0599690505187941E-3</c:v>
                </c:pt>
                <c:pt idx="41">
                  <c:v>1.2699301042704598E-2</c:v>
                </c:pt>
                <c:pt idx="42">
                  <c:v>5.404587699727125E-4</c:v>
                </c:pt>
                <c:pt idx="43">
                  <c:v>1.1797322400372207E-2</c:v>
                </c:pt>
                <c:pt idx="44">
                  <c:v>1.581736299777272E-2</c:v>
                </c:pt>
                <c:pt idx="45">
                  <c:v>5.0544525090483964E-3</c:v>
                </c:pt>
                <c:pt idx="46">
                  <c:v>6.3444094145884379E-3</c:v>
                </c:pt>
                <c:pt idx="47">
                  <c:v>0</c:v>
                </c:pt>
                <c:pt idx="48">
                  <c:v>1.5480339699012568E-2</c:v>
                </c:pt>
                <c:pt idx="49">
                  <c:v>6.4036117393181952E-3</c:v>
                </c:pt>
                <c:pt idx="50">
                  <c:v>2.4223955233937913E-2</c:v>
                </c:pt>
                <c:pt idx="51">
                  <c:v>1.6165162571143966E-2</c:v>
                </c:pt>
                <c:pt idx="52">
                  <c:v>1.4920458562698854E-2</c:v>
                </c:pt>
                <c:pt idx="53">
                  <c:v>9.6443727512689481E-3</c:v>
                </c:pt>
                <c:pt idx="54">
                  <c:v>1.7388822322489349E-3</c:v>
                </c:pt>
                <c:pt idx="55">
                  <c:v>9.6196466775131627E-3</c:v>
                </c:pt>
                <c:pt idx="56">
                  <c:v>4.0482313606445122E-2</c:v>
                </c:pt>
                <c:pt idx="57">
                  <c:v>2.151509954631203E-2</c:v>
                </c:pt>
                <c:pt idx="58">
                  <c:v>0</c:v>
                </c:pt>
                <c:pt idx="59">
                  <c:v>1.7292161610394853E-2</c:v>
                </c:pt>
                <c:pt idx="60">
                  <c:v>8.3271920450216676E-3</c:v>
                </c:pt>
                <c:pt idx="61">
                  <c:v>8.2099569448967034E-3</c:v>
                </c:pt>
                <c:pt idx="62">
                  <c:v>1.2800394260107198E-2</c:v>
                </c:pt>
                <c:pt idx="63">
                  <c:v>1.6929449226202663E-2</c:v>
                </c:pt>
                <c:pt idx="64">
                  <c:v>1.6121481584140226E-2</c:v>
                </c:pt>
                <c:pt idx="65">
                  <c:v>7.8744463638075433E-3</c:v>
                </c:pt>
                <c:pt idx="66">
                  <c:v>1.7632956744202632E-2</c:v>
                </c:pt>
                <c:pt idx="67">
                  <c:v>0</c:v>
                </c:pt>
                <c:pt idx="68">
                  <c:v>3.2145081242604075E-2</c:v>
                </c:pt>
                <c:pt idx="69">
                  <c:v>1.6787287879026353E-2</c:v>
                </c:pt>
                <c:pt idx="70">
                  <c:v>1.90489837385273E-2</c:v>
                </c:pt>
              </c:numCache>
            </c:numRef>
          </c:val>
          <c:smooth val="0"/>
          <c:extLst>
            <c:ext xmlns:c16="http://schemas.microsoft.com/office/drawing/2014/chart" uri="{C3380CC4-5D6E-409C-BE32-E72D297353CC}">
              <c16:uniqueId val="{00000004-A5D8-4C46-96C7-A71C85206817}"/>
            </c:ext>
          </c:extLst>
        </c:ser>
        <c:dLbls>
          <c:showLegendKey val="0"/>
          <c:showVal val="0"/>
          <c:showCatName val="0"/>
          <c:showSerName val="0"/>
          <c:showPercent val="0"/>
          <c:showBubbleSize val="0"/>
        </c:dLbls>
        <c:smooth val="0"/>
        <c:axId val="481443400"/>
        <c:axId val="481443792"/>
      </c:lineChart>
      <c:catAx>
        <c:axId val="481443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 at Survey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443792"/>
        <c:crosses val="autoZero"/>
        <c:auto val="1"/>
        <c:lblAlgn val="ctr"/>
        <c:lblOffset val="100"/>
        <c:noMultiLvlLbl val="0"/>
      </c:catAx>
      <c:valAx>
        <c:axId val="48144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of lives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443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 of observations</a:t>
            </a:r>
            <a:r>
              <a:rPr lang="en-GB" baseline="0"/>
              <a:t> missing C-Reactive Protein reading by ageband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crpmiss!$E$2:$E$16</c:f>
              <c:strCache>
                <c:ptCount val="15"/>
                <c:pt idx="0">
                  <c:v>20 to 24</c:v>
                </c:pt>
                <c:pt idx="1">
                  <c:v>25 to 29</c:v>
                </c:pt>
                <c:pt idx="2">
                  <c:v>30 to 34</c:v>
                </c:pt>
                <c:pt idx="3">
                  <c:v>35 to 39</c:v>
                </c:pt>
                <c:pt idx="4">
                  <c:v>40 to 44</c:v>
                </c:pt>
                <c:pt idx="5">
                  <c:v>45 to 49</c:v>
                </c:pt>
                <c:pt idx="6">
                  <c:v>50 to 54</c:v>
                </c:pt>
                <c:pt idx="7">
                  <c:v>55 to 59</c:v>
                </c:pt>
                <c:pt idx="8">
                  <c:v>60 to 64</c:v>
                </c:pt>
                <c:pt idx="9">
                  <c:v>65 to 69</c:v>
                </c:pt>
                <c:pt idx="10">
                  <c:v>70 to 74</c:v>
                </c:pt>
                <c:pt idx="11">
                  <c:v>75 to 79</c:v>
                </c:pt>
                <c:pt idx="12">
                  <c:v>80 to 84</c:v>
                </c:pt>
                <c:pt idx="13">
                  <c:v>85 to 89</c:v>
                </c:pt>
                <c:pt idx="14">
                  <c:v>90 to 94</c:v>
                </c:pt>
              </c:strCache>
            </c:strRef>
          </c:cat>
          <c:val>
            <c:numRef>
              <c:f>crpmiss!$F$2:$F$16</c:f>
              <c:numCache>
                <c:formatCode>0%</c:formatCode>
                <c:ptCount val="15"/>
                <c:pt idx="0">
                  <c:v>7.4585635359116026E-2</c:v>
                </c:pt>
                <c:pt idx="1">
                  <c:v>5.5685814771395073E-2</c:v>
                </c:pt>
                <c:pt idx="2">
                  <c:v>6.2033314187248709E-2</c:v>
                </c:pt>
                <c:pt idx="3">
                  <c:v>6.5326633165829151E-2</c:v>
                </c:pt>
                <c:pt idx="4">
                  <c:v>5.4945054945054944E-2</c:v>
                </c:pt>
                <c:pt idx="5">
                  <c:v>4.5148895292987511E-2</c:v>
                </c:pt>
                <c:pt idx="6">
                  <c:v>4.2060988433228183E-2</c:v>
                </c:pt>
                <c:pt idx="7">
                  <c:v>5.3376906318082791E-2</c:v>
                </c:pt>
                <c:pt idx="8">
                  <c:v>5.2888527257933277E-2</c:v>
                </c:pt>
                <c:pt idx="9">
                  <c:v>5.9806508355321017E-2</c:v>
                </c:pt>
                <c:pt idx="10">
                  <c:v>6.933333333333333E-2</c:v>
                </c:pt>
                <c:pt idx="11">
                  <c:v>9.7165991902834009E-2</c:v>
                </c:pt>
                <c:pt idx="12">
                  <c:v>9.3447905477980667E-2</c:v>
                </c:pt>
                <c:pt idx="13">
                  <c:v>9.9514563106796114E-2</c:v>
                </c:pt>
                <c:pt idx="14">
                  <c:v>0.14093959731543623</c:v>
                </c:pt>
              </c:numCache>
            </c:numRef>
          </c:val>
          <c:smooth val="0"/>
          <c:extLst>
            <c:ext xmlns:c16="http://schemas.microsoft.com/office/drawing/2014/chart" uri="{C3380CC4-5D6E-409C-BE32-E72D297353CC}">
              <c16:uniqueId val="{00000000-B351-4826-9A3A-947D0D7EFBCC}"/>
            </c:ext>
          </c:extLst>
        </c:ser>
        <c:dLbls>
          <c:showLegendKey val="0"/>
          <c:showVal val="0"/>
          <c:showCatName val="0"/>
          <c:showSerName val="0"/>
          <c:showPercent val="0"/>
          <c:showBubbleSize val="0"/>
        </c:dLbls>
        <c:smooth val="0"/>
        <c:axId val="481444576"/>
        <c:axId val="481442224"/>
      </c:lineChart>
      <c:catAx>
        <c:axId val="481444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Ageband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442224"/>
        <c:crosses val="autoZero"/>
        <c:auto val="1"/>
        <c:lblAlgn val="ctr"/>
        <c:lblOffset val="100"/>
        <c:noMultiLvlLbl val="0"/>
      </c:catAx>
      <c:valAx>
        <c:axId val="48144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of records missing CRP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444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475B1A65DA4772B68A481A4F1CB220"/>
        <w:category>
          <w:name w:val="General"/>
          <w:gallery w:val="placeholder"/>
        </w:category>
        <w:types>
          <w:type w:val="bbPlcHdr"/>
        </w:types>
        <w:behaviors>
          <w:behavior w:val="content"/>
        </w:behaviors>
        <w:guid w:val="{90B26D87-2AA8-43DB-BA07-9C7087F8E7B1}"/>
      </w:docPartPr>
      <w:docPartBody>
        <w:p w:rsidR="00E856E3" w:rsidRDefault="00E856E3" w:rsidP="00E856E3">
          <w:pPr>
            <w:pStyle w:val="6E475B1A65DA4772B68A481A4F1CB220"/>
          </w:pPr>
          <w:r>
            <w:rPr>
              <w:rFonts w:asciiTheme="majorHAnsi" w:eastAsiaTheme="majorEastAsia" w:hAnsiTheme="majorHAnsi" w:cstheme="majorBidi"/>
              <w:color w:val="4472C4" w:themeColor="accent1"/>
              <w:sz w:val="88"/>
              <w:szCs w:val="88"/>
            </w:rPr>
            <w:t>[Document title]</w:t>
          </w:r>
        </w:p>
      </w:docPartBody>
    </w:docPart>
    <w:docPart>
      <w:docPartPr>
        <w:name w:val="2DA913E1FFA040C1B83309FC4234C4B2"/>
        <w:category>
          <w:name w:val="General"/>
          <w:gallery w:val="placeholder"/>
        </w:category>
        <w:types>
          <w:type w:val="bbPlcHdr"/>
        </w:types>
        <w:behaviors>
          <w:behavior w:val="content"/>
        </w:behaviors>
        <w:guid w:val="{FE4DFC3C-1EB9-4511-B2A9-F26A9E3467D0}"/>
      </w:docPartPr>
      <w:docPartBody>
        <w:p w:rsidR="00E856E3" w:rsidRDefault="00E856E3" w:rsidP="00E856E3">
          <w:pPr>
            <w:pStyle w:val="2DA913E1FFA040C1B83309FC4234C4B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6E3"/>
    <w:rsid w:val="001413B7"/>
    <w:rsid w:val="001F22E0"/>
    <w:rsid w:val="00724835"/>
    <w:rsid w:val="007877EA"/>
    <w:rsid w:val="007E3789"/>
    <w:rsid w:val="00931ED0"/>
    <w:rsid w:val="00A639F2"/>
    <w:rsid w:val="00B5695D"/>
    <w:rsid w:val="00C55078"/>
    <w:rsid w:val="00C67D60"/>
    <w:rsid w:val="00DC68E6"/>
    <w:rsid w:val="00E856E3"/>
    <w:rsid w:val="00F03F58"/>
    <w:rsid w:val="00F56776"/>
    <w:rsid w:val="00F57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F723765CF42EAB1F079579463EC94">
    <w:name w:val="ECFF723765CF42EAB1F079579463EC94"/>
    <w:rsid w:val="00E856E3"/>
  </w:style>
  <w:style w:type="paragraph" w:customStyle="1" w:styleId="6E475B1A65DA4772B68A481A4F1CB220">
    <w:name w:val="6E475B1A65DA4772B68A481A4F1CB220"/>
    <w:rsid w:val="00E856E3"/>
  </w:style>
  <w:style w:type="paragraph" w:customStyle="1" w:styleId="F3D81D9ABE38420294DBD4520E1B9848">
    <w:name w:val="F3D81D9ABE38420294DBD4520E1B9848"/>
    <w:rsid w:val="00E856E3"/>
  </w:style>
  <w:style w:type="paragraph" w:customStyle="1" w:styleId="2DA913E1FFA040C1B83309FC4234C4B2">
    <w:name w:val="2DA913E1FFA040C1B83309FC4234C4B2"/>
    <w:rsid w:val="00E856E3"/>
  </w:style>
  <w:style w:type="paragraph" w:customStyle="1" w:styleId="349DA796572E4EA08DDEA8F3F5F03289">
    <w:name w:val="349DA796572E4EA08DDEA8F3F5F03289"/>
    <w:rsid w:val="00E856E3"/>
  </w:style>
  <w:style w:type="character" w:styleId="PlaceholderText">
    <w:name w:val="Placeholder Text"/>
    <w:basedOn w:val="DefaultParagraphFont"/>
    <w:uiPriority w:val="99"/>
    <w:semiHidden/>
    <w:rsid w:val="007248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Sho06</b:Tag>
    <b:SourceType>JournalArticle</b:SourceType>
    <b:Guid>{75961290-CFE3-4B79-8383-86F3542EDD04}</b:Guid>
    <b:Title>Blood Lead Levels and Death from All Causes, Cardiovascular Disease, and Cancer: Results from the NHANES III Mortality Study</b:Title>
    <b:Year>2006</b:Year>
    <b:JournalName>Environmental Health Perspectives</b:JournalName>
    <b:Author>
      <b:Author>
        <b:NameList>
          <b:Person>
            <b:Last>Shober</b:Last>
            <b:Middle>Susan</b:Middle>
            <b:First>E</b:First>
          </b:Person>
          <b:Person>
            <b:Last>Mirrel</b:Last>
            <b:Middle>B</b:Middle>
            <b:First>Lisa</b:First>
          </b:Person>
          <b:Person>
            <b:Last>Graubard</b:Last>
            <b:Middle>I</b:Middle>
            <b:First>Barry</b:First>
          </b:Person>
          <b:Person>
            <b:Last>Brody</b:Last>
            <b:Middle>J</b:Middle>
            <b:First>Debra</b:First>
          </b:Person>
          <b:Person>
            <b:Last>Flegal</b:Last>
            <b:Middle>M</b:Middle>
            <b:First>Katherine</b:First>
          </b:Person>
        </b:NameList>
      </b:Author>
    </b:Author>
    <b:RefOrder>17</b:RefOrder>
  </b:Source>
  <b:Source>
    <b:Tag>HaJ05</b:Tag>
    <b:SourceType>JournalArticle</b:SourceType>
    <b:Guid>{7E2BDE4F-DBDF-4AB1-8D5C-CB668688758B}</b:Guid>
    <b:Author>
      <b:Author>
        <b:NameList>
          <b:Person>
            <b:Last>Ha Jee</b:Last>
            <b:First>Sung</b:First>
          </b:Person>
          <b:Person>
            <b:Last>Yong Park</b:Last>
            <b:First>Jung</b:First>
          </b:Person>
          <b:Person>
            <b:Last>Hyon-Suk</b:Last>
            <b:First>Kim</b:First>
          </b:Person>
          <b:Person>
            <b:Last>Yong Lee</b:Last>
            <b:First>Tae</b:First>
          </b:Person>
          <b:Person>
            <b:Last>Samet</b:Last>
            <b:Middle>M</b:Middle>
            <b:First>Jonathan</b:First>
          </b:Person>
        </b:NameList>
      </b:Author>
    </b:Author>
    <b:Title>White Blood Cell Count and Risk for All-Cause, Cardiovascular, and Cancer Mortality in a Cohort of Koreans</b:Title>
    <b:JournalName>American Journal of Epidemiology</b:JournalName>
    <b:Year>2005</b:Year>
    <b:RefOrder>11</b:RefOrder>
  </b:Source>
  <b:Source>
    <b:Tag>Per09</b:Tag>
    <b:SourceType>JournalArticle</b:SourceType>
    <b:Guid>{6E530B19-A6D9-4E18-AF04-E0EF8937EDE3}</b:Guid>
    <b:Title>Red blood cell distribution width and mortality risk in a community-based prospective cohort: NHANES III</b:Title>
    <b:JournalName>Arch Internal Medicine</b:JournalName>
    <b:Year>2009</b:Year>
    <b:Author>
      <b:Author>
        <b:NameList>
          <b:Person>
            <b:Last>Perlstein</b:Last>
            <b:Middle>S</b:Middle>
            <b:First>Todd</b:First>
          </b:Person>
          <b:Person>
            <b:Last>Weuve</b:Last>
            <b:Middle>Jennifer</b:Middle>
          </b:Person>
          <b:Person>
            <b:Last>Pfeffer</b:Last>
            <b:Middle>Mark</b:Middle>
            <b:First>A</b:First>
          </b:Person>
          <b:Person>
            <b:Last>Beckman</b:Last>
            <b:Middle>A</b:Middle>
            <b:First>Joshua</b:First>
          </b:Person>
        </b:NameList>
      </b:Author>
    </b:Author>
    <b:RefOrder>14</b:RefOrder>
  </b:Source>
  <b:Source>
    <b:Tag>Mit07</b:Tag>
    <b:SourceType>JournalArticle</b:SourceType>
    <b:Guid>{1D8CB0D7-45B3-42F8-97A9-38E8F3CE35DF}</b:Guid>
    <b:Title>The association between circulating white blood cell count, triglyceride level and cardiovascular and all-cause mortality: Population-based cohort study</b:Title>
    <b:JournalName>Atherosclerosis</b:JournalName>
    <b:Year>2007</b:Year>
    <b:Pages>177-183</b:Pages>
    <b:Volume>192</b:Volume>
    <b:Issue>1</b:Issue>
    <b:Author>
      <b:Author>
        <b:NameList>
          <b:Person>
            <b:Last>Shankar</b:Last>
            <b:First>Anoop</b:First>
          </b:Person>
          <b:Person>
            <b:Last>Mitchell</b:Last>
            <b:First>Paul</b:First>
          </b:Person>
          <b:Person>
            <b:Last>Rochtchina</b:Last>
            <b:First>Elena</b:First>
          </b:Person>
          <b:Person>
            <b:Last>Wang</b:Last>
            <b:Middle>Jin</b:Middle>
            <b:First>Jie</b:First>
          </b:Person>
        </b:NameList>
      </b:Author>
    </b:Author>
    <b:RefOrder>38</b:RefOrder>
  </b:Source>
  <b:Source>
    <b:Tag>Far13</b:Tag>
    <b:SourceType>JournalArticle</b:SourceType>
    <b:Guid>{D33A430A-2E31-4120-9B1E-880BADEC3FD1}</b:Guid>
    <b:Title>White Blood Cell Count in Women: Relation to Inflammatory Biomarkers, Haematological Profiles, Visceral Adiposity, and Other Cardiovascular Risk Factors</b:Title>
    <b:JournalName>Journal of Health, Population and Nutrition</b:JournalName>
    <b:Year>2013</b:Year>
    <b:Pages>58-64</b:Pages>
    <b:Volume>31</b:Volume>
    <b:Issue>1</b:Issue>
    <b:Author>
      <b:Author>
        <b:NameList>
          <b:Person>
            <b:Last>Keshavarz</b:Last>
            <b:First>Seyyed-Ali</b:First>
          </b:Person>
          <b:Person>
            <b:Last>Eshraghian</b:Last>
            <b:First>Mohammadreza</b:First>
          </b:Person>
          <b:Person>
            <b:Last>Ostradrahimi</b:Last>
            <b:First>Alireza</b:First>
          </b:Person>
          <b:Person>
            <b:Last>Saboor-Yaraghi</b:Last>
            <b:First>Ali-Akbar</b:First>
          </b:Person>
          <b:Person>
            <b:Last>Farhangi</b:Last>
            <b:Middle>Abbasalizad</b:Middle>
            <b:First>Mahdieh</b:First>
          </b:Person>
        </b:NameList>
      </b:Author>
    </b:Author>
    <b:RefOrder>10</b:RefOrder>
  </b:Source>
  <b:Source>
    <b:Tag>Kim12</b:Tag>
    <b:SourceType>JournalArticle</b:SourceType>
    <b:Guid>{7F49A13F-AD68-4333-989F-01B07503BC63}</b:Guid>
    <b:Title>The Low Number of Red Blood Cells is an Important Risk Factor for All-Cause Mortality in the General Population</b:Title>
    <b:JournalName>The Tohoku Journal of Experimental Medicine</b:JournalName>
    <b:Year>2012</b:Year>
    <b:Pages>149-159</b:Pages>
    <b:Volume>227</b:Volume>
    <b:Issue>2</b:Issue>
    <b:Author>
      <b:Author>
        <b:NameList>
          <b:Person>
            <b:Last>Kim</b:Last>
            <b:First>Yong Chul</b:First>
          </b:Person>
          <b:Person>
            <b:Last>Koo</b:Last>
            <b:First>Ho Suk</b:First>
          </b:Person>
          <b:Person>
            <b:Last>Ahn</b:Last>
            <b:First>Shin-Young</b:First>
          </b:Person>
          <b:Person>
            <b:Last>Oh</b:Last>
            <b:First>Se Won</b:First>
          </b:Person>
          <b:Person>
            <b:Last>Kim</b:Last>
            <b:First>Sejoong</b:First>
          </b:Person>
          <b:Person>
            <b:Last>Na</b:Last>
            <b:First>Ki Young</b:First>
          </b:Person>
        </b:NameList>
      </b:Author>
    </b:Author>
    <b:RefOrder>12</b:RefOrder>
  </b:Source>
  <b:Source>
    <b:Tag>Skj14</b:Tag>
    <b:SourceType>JournalArticle</b:SourceType>
    <b:Guid>{151C3B24-CFF8-414B-831A-AC0A4123669C}</b:Guid>
    <b:Title>Red Cell Distribution Width Is Associated With Incident Myocardial Infarction in a General Population: The Tromso Study</b:Title>
    <b:JournalName>Journal of the American Heart Association</b:JournalName>
    <b:Year>2014</b:Year>
    <b:Volume>3</b:Volume>
    <b:Issue>4</b:Issue>
    <b:Author>
      <b:Author>
        <b:NameList>
          <b:Person>
            <b:Last>Skjelbakken</b:Last>
            <b:First>Tove</b:First>
          </b:Person>
          <b:Person>
            <b:Last>Lappegard</b:Last>
            <b:First>Jostein</b:First>
          </b:Person>
          <b:Person>
            <b:Last>Ellingsen</b:Last>
            <b:Middle>S</b:Middle>
            <b:First>Trygve</b:First>
          </b:Person>
          <b:Person>
            <b:Last>Barret-Connor</b:Last>
            <b:First>Elizabeth</b:First>
          </b:Person>
          <b:Person>
            <b:Last>Brox</b:Last>
            <b:First>Jan</b:First>
          </b:Person>
        </b:NameList>
      </b:Author>
    </b:Author>
    <b:RefOrder>13</b:RefOrder>
  </b:Source>
  <b:Source>
    <b:Tag>Zha15</b:Tag>
    <b:SourceType>JournalArticle</b:SourceType>
    <b:Guid>{ABD564D1-F39F-4610-B048-22B8E0C43DD8}</b:Guid>
    <b:Title>Use of Platelet Indices for Determining Illness Severity and Predicting Prognosis in Critically Ill Patients</b:Title>
    <b:JournalName>Chinese Medical Journal</b:JournalName>
    <b:Year>2015</b:Year>
    <b:Pages>2012-2018</b:Pages>
    <b:Volume>128</b:Volume>
    <b:Issue>15</b:Issue>
    <b:Author>
      <b:Author>
        <b:NameList>
          <b:Person>
            <b:Last>Zhang</b:Last>
            <b:First>Sheng</b:First>
          </b:Person>
          <b:Person>
            <b:Last>Cui</b:Last>
            <b:First>Yun-Liang</b:First>
          </b:Person>
          <b:Person>
            <b:Last>Diao</b:Last>
            <b:First>Meng-Yuan</b:First>
          </b:Person>
          <b:Person>
            <b:Last>Chen</b:Last>
            <b:First>Deng-Chang</b:First>
          </b:Person>
          <b:Person>
            <b:Last>Lin</b:Last>
            <b:First>Zhao-Fen</b:First>
          </b:Person>
        </b:NameList>
      </b:Author>
    </b:Author>
    <b:RefOrder>15</b:RefOrder>
  </b:Source>
  <b:Source>
    <b:Tag>Gon13</b:Tag>
    <b:SourceType>JournalArticle</b:SourceType>
    <b:Guid>{4EBDC9E5-4357-4D74-9B36-CF3861095914}</b:Guid>
    <b:Title>Platelet distribution width is associated with 1-year all-cause mortality in the elderly population</b:Title>
    <b:JournalName>Journal of Clinical Gerontology and Geriatrics</b:JournalName>
    <b:Year>2013</b:Year>
    <b:Pages>12-16</b:Pages>
    <b:Volume>4</b:Volume>
    <b:Issue>1</b:Issue>
    <b:Author>
      <b:Author>
        <b:NameList>
          <b:Person>
            <b:Last>Gonzalo-Calvo</b:Last>
            <b:First>David</b:First>
          </b:Person>
          <b:Person>
            <b:Last>Luxan-Delgado</b:Last>
            <b:First>Beatriz</b:First>
          </b:Person>
          <b:Person>
            <b:Last>Rodriguez-Gonzalez</b:Last>
            <b:First>Susana</b:First>
          </b:Person>
          <b:Person>
            <b:Last>Garcia</b:Last>
            <b:First>Marina</b:First>
          </b:Person>
        </b:NameList>
      </b:Author>
    </b:Author>
    <b:RefOrder>16</b:RefOrder>
  </b:Source>
  <b:Source>
    <b:Tag>Mun05</b:Tag>
    <b:SourceType>JournalArticle</b:SourceType>
    <b:Guid>{66F7DC56-F577-4A49-9BF2-5F1530680E1D}</b:Guid>
    <b:Title>Continued Decline in Blood Lead Levels Among Adults in the United States</b:Title>
    <b:JournalName>JAMA Internal Medicine</b:JournalName>
    <b:Year>2005</b:Year>
    <b:Pages>2155-2161</b:Pages>
    <b:Volume>165</b:Volume>
    <b:Issue>18</b:Issue>
    <b:Author>
      <b:Author>
        <b:NameList>
          <b:Person>
            <b:Last>Munter</b:Last>
            <b:First>Paul</b:First>
          </b:Person>
          <b:Person>
            <b:Last>Menke</b:Last>
            <b:First>Andy</b:First>
          </b:Person>
          <b:Person>
            <b:Last>DeSalvo</b:Last>
            <b:Middle>B</b:Middle>
            <b:First>Karen</b:First>
          </b:Person>
        </b:NameList>
      </b:Author>
    </b:Author>
    <b:RefOrder>18</b:RefOrder>
  </b:Source>
  <b:Source>
    <b:Tag>Zac10</b:Tag>
    <b:SourceType>JournalArticle</b:SourceType>
    <b:Guid>{657C24DA-723A-44AE-8236-1A966ACFDF8B}</b:Guid>
    <b:Title>C-reactive protein and all-cause mortality—the Copenhagen City Heart Study</b:Title>
    <b:JournalName>European Heart Journal</b:JournalName>
    <b:Year>2010</b:Year>
    <b:Pages>1624-1632</b:Pages>
    <b:Volume>31</b:Volume>
    <b:Issue>13</b:Issue>
    <b:Author>
      <b:Author>
        <b:NameList>
          <b:Person>
            <b:Last>Zacho</b:Last>
            <b:First>Jeppe</b:First>
          </b:Person>
          <b:Person>
            <b:Last>Tybjaerg-Hansen</b:Last>
            <b:First>Anne</b:First>
          </b:Person>
          <b:Person>
            <b:Last>Nordestgaard</b:Last>
            <b:Middle>G</b:Middle>
            <b:First>Borge</b:First>
          </b:Person>
        </b:NameList>
      </b:Author>
    </b:Author>
    <b:RefOrder>20</b:RefOrder>
  </b:Source>
  <b:Source>
    <b:Tag>Mar08</b:Tag>
    <b:SourceType>JournalArticle</b:SourceType>
    <b:Guid>{921E0642-800F-447A-93D4-44686DEADEF6}</b:Guid>
    <b:Title>C-Reactive Protein and All-Cause Mortality in a Large Hospital-Based Cohort</b:Title>
    <b:JournalName>Clinical Chemistry</b:JournalName>
    <b:Year>2008</b:Year>
    <b:Author>
      <b:Author>
        <b:NameList>
          <b:Person>
            <b:Last>Marsik</b:Last>
            <b:First>Claudia</b:First>
          </b:Person>
          <b:Person>
            <b:Last>Kazemi-Shirazi</b:Last>
            <b:First>Lili</b:First>
          </b:Person>
          <b:Person>
            <b:Last>Schickbauer</b:Last>
            <b:First>Thomas</b:First>
          </b:Person>
          <b:Person>
            <b:Last>Winkler</b:Last>
            <b:First>Stefan</b:First>
          </b:Person>
          <b:Person>
            <b:Last>Joudhakar</b:Last>
            <b:First>Christian</b:First>
          </b:Person>
        </b:NameList>
      </b:Author>
    </b:Author>
    <b:RefOrder>19</b:RefOrder>
  </b:Source>
  <b:Source>
    <b:Tag>MJJ88</b:Tag>
    <b:SourceType>JournalArticle</b:SourceType>
    <b:Guid>{5EAD9455-2D46-4CDC-8B6C-C9EB2D6CFCDA}</b:Guid>
    <b:Title>Elimination of cotinine from body fluids: implications for noninvasive measurement of tobacco smoke exposure</b:Title>
    <b:Year>1988</b:Year>
    <b:Author>
      <b:Author>
        <b:NameList>
          <b:Person>
            <b:Last>Jarvis</b:Last>
            <b:Middle>J</b:Middle>
            <b:First>M</b:First>
          </b:Person>
          <b:Person>
            <b:Last>Russell</b:Last>
            <b:Middle>A</b:Middle>
            <b:First>M</b:First>
          </b:Person>
          <b:Person>
            <b:Last>Benowitz</b:Last>
            <b:Middle>L</b:Middle>
            <b:First>N</b:First>
          </b:Person>
          <b:Person>
            <b:Last>Feyerabend</b:Last>
            <b:First>C</b:First>
          </b:Person>
        </b:NameList>
      </b:Author>
    </b:Author>
    <b:JournalName>American Journal of Public Health</b:JournalName>
    <b:RefOrder>22</b:RefOrder>
  </b:Source>
  <b:Source>
    <b:Tag>Wal88</b:Tag>
    <b:SourceType>JournalArticle</b:SourceType>
    <b:Guid>{CE1EE085-926C-49F0-AC09-96ECB52D916B}</b:Guid>
    <b:Title>Cotinine in the Serum, Saliva, and Urine of Nonsmokers, Passive Smokers and Active Smokers</b:Title>
    <b:JournalName>AM J Public Health</b:JournalName>
    <b:Year>1988</b:Year>
    <b:Pages>699-701</b:Pages>
    <b:Volume>78</b:Volume>
    <b:Issue>6</b:Issue>
    <b:Author>
      <b:Author>
        <b:NameList>
          <b:Person>
            <b:Last>Wall</b:Last>
            <b:Middle>A</b:Middle>
            <b:First>Michael</b:First>
          </b:Person>
          <b:Person>
            <b:Last>Johnson</b:Last>
            <b:First>Jean</b:First>
          </b:Person>
          <b:Person>
            <b:Last>Peyton</b:Last>
            <b:First>Jacob</b:First>
          </b:Person>
          <b:Person>
            <b:Last>Benowitz</b:Last>
            <b:Middle>L</b:Middle>
            <b:First>Neal</b:First>
          </b:Person>
        </b:NameList>
      </b:Author>
    </b:Author>
    <b:RefOrder>21</b:RefOrder>
  </b:Source>
  <b:Source>
    <b:Tag>Rog05</b:Tag>
    <b:SourceType>JournalArticle</b:SourceType>
    <b:Guid>{1BE85C29-E0C6-4D0E-B176-2A6EF36627EF}</b:Guid>
    <b:Title>Mortality attributable to cigarette smoking in the United States</b:Title>
    <b:JournalName>Popul Dev Rev</b:JournalName>
    <b:Year>2005</b:Year>
    <b:Pages>259-292</b:Pages>
    <b:Volume>31</b:Volume>
    <b:Issue>2</b:Issue>
    <b:Author>
      <b:Author>
        <b:NameList>
          <b:Person>
            <b:Last>Rogers</b:Last>
            <b:Middle>G</b:Middle>
            <b:First>Richard</b:First>
          </b:Person>
          <b:Person>
            <b:Last>Hummer</b:Last>
            <b:Middle>A</b:Middle>
            <b:First>Robert</b:First>
          </b:Person>
          <b:Person>
            <b:Last>Krueger</b:Last>
            <b:Middle>Patrick</b:Middle>
            <b:First>M</b:First>
          </b:Person>
          <b:Person>
            <b:Last>Pampel</b:Last>
            <b:Middle>C</b:Middle>
            <b:First>Fred</b:First>
          </b:Person>
        </b:NameList>
      </b:Author>
    </b:Author>
    <b:RefOrder>23</b:RefOrder>
  </b:Source>
  <b:Source>
    <b:Tag>Tho16</b:Tag>
    <b:SourceType>JournalArticle</b:SourceType>
    <b:Guid>{08118475-C6ED-4686-B8B3-CECDC6AFFB32}</b:Guid>
    <b:Title>Serum creatinine level, a surrogate of muscle mass, predicts mortality in critically ill patients</b:Title>
    <b:JournalName>Journal of Thoracic Disease</b:JournalName>
    <b:Year>2016</b:Year>
    <b:Pages>305-311</b:Pages>
    <b:Volume>8</b:Volume>
    <b:Issue>5</b:Issue>
    <b:Author>
      <b:Author>
        <b:NameList>
          <b:Person>
            <b:Last>Thongprayoon</b:Last>
            <b:First>Charat</b:First>
          </b:Person>
          <b:Person>
            <b:Last>Cheungpasitporn</b:Last>
            <b:First>Wisit</b:First>
          </b:Person>
          <b:Person>
            <b:Last>Kashani</b:Last>
            <b:First>Kianoush</b:First>
          </b:Person>
        </b:NameList>
      </b:Author>
    </b:Author>
    <b:RefOrder>25</b:RefOrder>
  </b:Source>
  <b:Source>
    <b:Tag>Dam12</b:Tag>
    <b:SourceType>JournalArticle</b:SourceType>
    <b:Guid>{4428D3A1-EDAD-4848-AC6D-013C49543C40}</b:Guid>
    <b:Title>Current and novel renal biomarkers in heart failure</b:Title>
    <b:JournalName>Heart Failure Reviews</b:JournalName>
    <b:Year>2012</b:Year>
    <b:Pages>241-250</b:Pages>
    <b:Volume>17</b:Volume>
    <b:Issue>2</b:Issue>
    <b:Author>
      <b:Author>
        <b:NameList>
          <b:Person>
            <b:Last>Damman</b:Last>
            <b:First>Kevin</b:First>
          </b:Person>
          <b:Person>
            <b:Last>Voors</b:Last>
            <b:Middle>A</b:Middle>
            <b:First>Adriaan</b:First>
          </b:Person>
          <b:Person>
            <b:Last>Navis</b:Last>
            <b:First>Gerjan</b:First>
          </b:Person>
        </b:NameList>
      </b:Author>
    </b:Author>
    <b:RefOrder>24</b:RefOrder>
  </b:Source>
  <b:Source>
    <b:Tag>Bre05</b:Tag>
    <b:SourceType>JournalArticle</b:SourceType>
    <b:Guid>{0CFE94BF-EF12-48BD-B4E4-82978431757B}</b:Guid>
    <b:Title>Selenium, oxidative stress, and health aspects</b:Title>
    <b:JournalName>Molecular Aspects of Medicine</b:JournalName>
    <b:Year>2005</b:Year>
    <b:Pages>256-267</b:Pages>
    <b:Volume>26</b:Volume>
    <b:Issue>4-5</b:Issue>
    <b:Author>
      <b:Author>
        <b:NameList>
          <b:Person>
            <b:Last>Brenneisen</b:Last>
            <b:First>Peter</b:First>
          </b:Person>
          <b:Person>
            <b:Last>Steinbrenner</b:Last>
            <b:First>Holger</b:First>
          </b:Person>
          <b:Person>
            <b:Last>Sies</b:Last>
            <b:First>Helmut</b:First>
          </b:Person>
        </b:NameList>
      </b:Author>
    </b:Author>
    <b:RefOrder>26</b:RefOrder>
  </b:Source>
  <b:Source>
    <b:Tag>Gol97</b:Tag>
    <b:SourceType>JournalArticle</b:SourceType>
    <b:Guid>{CA4A7F44-5425-4B88-AB03-5126D2B2E62B}</b:Guid>
    <b:Title>Association of serum albumin and mortality risk</b:Title>
    <b:JournalName>Journal of Clinical Epidemiology</b:JournalName>
    <b:Year>1997</b:Year>
    <b:Pages>693-703</b:Pages>
    <b:Volume>50</b:Volume>
    <b:Issue>6</b:Issue>
    <b:Author>
      <b:Author>
        <b:NameList>
          <b:Person>
            <b:Last>Goldwasser</b:Last>
            <b:First>Philip</b:First>
          </b:Person>
          <b:Person>
            <b:Last>Feldman</b:Last>
            <b:First>Joseph</b:First>
          </b:Person>
        </b:NameList>
      </b:Author>
    </b:Author>
    <b:RefOrder>27</b:RefOrder>
  </b:Source>
  <b:Source>
    <b:Tag>Jur15</b:Tag>
    <b:SourceType>JournalArticle</b:SourceType>
    <b:Guid>{AB5C8B9D-DED2-4378-98D6-5A2776DD8686}</b:Guid>
    <b:Title>The Gamma Gap and All-Cause Mortality</b:Title>
    <b:JournalName>PLoS One</b:JournalName>
    <b:Year>2015</b:Year>
    <b:Volume>10</b:Volume>
    <b:Issue>12</b:Issue>
    <b:Author>
      <b:Author>
        <b:NameList>
          <b:Person>
            <b:Last>Juraschek</b:Last>
            <b:Middle>P</b:Middle>
            <b:First>Stephen</b:First>
          </b:Person>
          <b:Person>
            <b:Last>Moliterno</b:Last>
            <b:Middle>R</b:Middle>
            <b:First>Alison</b:First>
          </b:Person>
          <b:Person>
            <b:Last>Checkley</b:Last>
            <b:First>William</b:First>
          </b:Person>
          <b:Person>
            <b:Last>Miller III</b:Last>
            <b:Middle>R</b:Middle>
            <b:First>Edgar</b:First>
          </b:Person>
        </b:NameList>
      </b:Author>
    </b:Author>
    <b:RefOrder>28</b:RefOrder>
  </b:Source>
  <b:Source>
    <b:Tag>Tek14</b:Tag>
    <b:SourceType>JournalArticle</b:SourceType>
    <b:Guid>{E636C946-C498-4AE9-95D2-BB6C49F7E206}</b:Guid>
    <b:Title>Serum Level of Lactate Dehydrogenase is a Useful Clinical Marker to Monitor Progressive Multiple Myeloma Diseases: A Case Report</b:Title>
    <b:JournalName>Turkish Journal of Hematology</b:JournalName>
    <b:Year>2014</b:Year>
    <b:Pages>84-87</b:Pages>
    <b:Volume>31</b:Volume>
    <b:Issue>1</b:Issue>
    <b:Author>
      <b:Author>
        <b:NameList>
          <b:Person>
            <b:Last>Teke</b:Last>
            <b:Middle>Uskudar</b:Middle>
            <b:First>Hava</b:First>
          </b:Person>
          <b:Person>
            <b:Last>Basak</b:Last>
            <b:First>Mustafa</b:First>
          </b:Person>
          <b:Person>
            <b:Last>Teke</b:Last>
            <b:First>Deniz</b:First>
          </b:Person>
          <b:Person>
            <b:Last>Kanbay</b:Last>
            <b:First>Mehmet</b:First>
          </b:Person>
        </b:NameList>
      </b:Author>
    </b:Author>
    <b:RefOrder>29</b:RefOrder>
  </b:Source>
  <b:Source>
    <b:Tag>McC13</b:Tag>
    <b:SourceType>JournalArticle</b:SourceType>
    <b:Guid>{E9F482F6-42ED-4A92-B0D9-BF3841BC8025}</b:Guid>
    <b:Title>Serum Chloride Is an Independent Predictor of Mortality in Hypertensive Patients</b:Title>
    <b:JournalName>Hypertension</b:JournalName>
    <b:Year>2013</b:Year>
    <b:Pages>836-843</b:Pages>
    <b:Volume>62</b:Volume>
    <b:Issue>5</b:Issue>
    <b:Author>
      <b:Author>
        <b:NameList>
          <b:Person>
            <b:Last>McCallum</b:Last>
            <b:First>Linsay</b:First>
          </b:Person>
          <b:Person>
            <b:Last>Jeemon</b:Last>
            <b:First>Panniyammakal</b:First>
          </b:Person>
          <b:Person>
            <b:Last>Hastie</b:Last>
            <b:Middle>E</b:Middle>
            <b:First>Claire</b:First>
          </b:Person>
          <b:Person>
            <b:Last>Patel</b:Last>
            <b:Middle>Rajan</b:Middle>
            <b:First>K</b:First>
          </b:Person>
        </b:NameList>
      </b:Author>
    </b:Author>
    <b:RefOrder>30</b:RefOrder>
  </b:Source>
  <b:Source>
    <b:Tag>Rob11</b:Tag>
    <b:SourceType>JournalArticle</b:SourceType>
    <b:Guid>{CCCC6198-F803-4AC7-9BF9-436082F5DF8F}</b:Guid>
    <b:Title>pROC: an open-source package for R and S+ to analyze and compare ROC curves</b:Title>
    <b:JournalName>BMC Bioinformatics</b:JournalName>
    <b:Year>2011</b:Year>
    <b:Pages>77</b:Pages>
    <b:Volume>12</b:Volume>
    <b:Author>
      <b:Author>
        <b:NameList>
          <b:Person>
            <b:Last>Robin</b:Last>
            <b:First>Xavier</b:First>
          </b:Person>
          <b:Person>
            <b:Last>Turck</b:Last>
            <b:First>Natacha</b:First>
          </b:Person>
          <b:Person>
            <b:Last>Hainard</b:Last>
            <b:First>Alexandre</b:First>
          </b:Person>
          <b:Person>
            <b:Last>Tiberti</b:Last>
            <b:First>Natalia</b:First>
          </b:Person>
          <b:Person>
            <b:Last>Lisacek</b:Last>
            <b:First>Frederique</b:First>
          </b:Person>
          <b:Person>
            <b:Last>Sanchez</b:Last>
            <b:First>Jean-Charles</b:First>
          </b:Person>
          <b:Person>
            <b:Last>Muller</b:Last>
            <b:First>Markus</b:First>
          </b:Person>
        </b:NameList>
      </b:Author>
    </b:Author>
    <b:RefOrder>33</b:RefOrder>
  </b:Source>
  <b:Source>
    <b:Tag>Lia02</b:Tag>
    <b:SourceType>JournalArticle</b:SourceType>
    <b:Guid>{47938B59-9CC2-405D-9E73-296F65EC0F26}</b:Guid>
    <b:Title>Classification and Regression by randomForest</b:Title>
    <b:JournalName>R News</b:JournalName>
    <b:Year>2002</b:Year>
    <b:Pages>18-22</b:Pages>
    <b:Volume>2</b:Volume>
    <b:Issue>3</b:Issue>
    <b:Author>
      <b:Author>
        <b:NameList>
          <b:Person>
            <b:Last>Liaw</b:Last>
            <b:First>Andy</b:First>
          </b:Person>
          <b:Person>
            <b:Last>Wiener</b:Last>
            <b:First>Matther</b:First>
          </b:Person>
        </b:NameList>
      </b:Author>
    </b:Author>
    <b:RefOrder>37</b:RefOrder>
  </b:Source>
  <b:Source>
    <b:Tag>Bre01</b:Tag>
    <b:SourceType>JournalArticle</b:SourceType>
    <b:Guid>{BA3A362B-9EF4-4FC5-8EEF-CA0BAF9F8267}</b:Guid>
    <b:Title>Random Forests</b:Title>
    <b:JournalName>Machine Learning</b:JournalName>
    <b:Year>2001</b:Year>
    <b:Pages>5-32</b:Pages>
    <b:Volume>45</b:Volume>
    <b:Issue>1</b:Issue>
    <b:Author>
      <b:Author>
        <b:NameList>
          <b:Person>
            <b:Last>Breiman</b:Last>
            <b:First>Leo</b:First>
          </b:Person>
        </b:NameList>
      </b:Author>
    </b:Author>
    <b:RefOrder>36</b:RefOrder>
  </b:Source>
  <b:Source>
    <b:Tag>Liu18</b:Tag>
    <b:SourceType>JournalArticle</b:SourceType>
    <b:Guid>{E0322266-24F7-4B02-A77F-C7B937EDCBEF}</b:Guid>
    <b:Title>Phenotypic Age: a novel signature of mortality and morbidity risk [preprint]</b:Title>
    <b:JournalName>bioRxiv</b:JournalName>
    <b:Year>2018</b:Year>
    <b:Author>
      <b:Author>
        <b:NameList>
          <b:Person>
            <b:Last>Liu</b:Last>
            <b:First>Zuyun</b:First>
          </b:Person>
          <b:Person>
            <b:Last>Kuo</b:Last>
            <b:First>Pei-Lun</b:First>
          </b:Person>
          <b:Person>
            <b:Last>Horvath</b:Last>
            <b:First>Steve</b:First>
          </b:Person>
          <b:Person>
            <b:Last>Crimmins</b:Last>
            <b:First>Eileen</b:First>
          </b:Person>
          <b:Person>
            <b:Last>Ferucci</b:Last>
            <b:First>Luigi</b:First>
          </b:Person>
          <b:Person>
            <b:Last>Levine</b:Last>
            <b:First>Morgan</b:First>
          </b:Person>
        </b:NameList>
      </b:Author>
    </b:Author>
    <b:RefOrder>3</b:RefOrder>
  </b:Source>
  <b:Source>
    <b:Tag>Nat18</b:Tag>
    <b:SourceType>Report</b:SourceType>
    <b:Guid>{D3872725-2591-4575-8170-746EBE18F898}</b:Guid>
    <b:Author>
      <b:Author>
        <b:Corporate>National Center for Health Statistics. Office of Analysis and Epidemiology</b:Corporate>
      </b:Author>
    </b:Author>
    <b:Title>The Linkage of National Center for Health Statistics Survey Data to the National Death Index — 2015 Linked Mortality File (LMF): Methodology Overview and Analytic Considerations,</b:Title>
    <b:Year>2018</b:Year>
    <b:URL>https://www.cdc.gov/nchs/data-linkage/mortality-methods.htm</b:URL>
    <b:RefOrder>4</b:RefOrder>
  </b:Source>
  <b:Source>
    <b:Tag>NHS17</b:Tag>
    <b:SourceType>Report</b:SourceType>
    <b:Guid>{B11C4E0B-CAF1-47E9-89A6-FDD43B03FBD9}</b:Guid>
    <b:Title>National Schedule of Reference Costs 1</b:Title>
    <b:Year>2017</b:Year>
    <b:Author>
      <b:Author>
        <b:Corporate>NHS England</b:Corporate>
      </b:Author>
    </b:Author>
    <b:RefOrder>2</b:RefOrder>
  </b:Source>
  <b:Source>
    <b:Tag>Pir13</b:Tag>
    <b:SourceType>JournalArticle</b:SourceType>
    <b:Guid>{AE8ABFCE-D41C-4F53-951F-EC856084C786}</b:Guid>
    <b:Title>The 21st century hazards of smoking and benefits of stopping: a prospective study of one million women in the UK</b:Title>
    <b:Year>2013</b:Year>
    <b:Author>
      <b:Author>
        <b:NameList>
          <b:Person>
            <b:Last>Pirie</b:Last>
            <b:First>K</b:First>
          </b:Person>
          <b:Person>
            <b:Last>Peto</b:Last>
            <b:First>R</b:First>
          </b:Person>
          <b:Person>
            <b:Last>Reeves</b:Last>
            <b:Middle>K</b:Middle>
            <b:First>G</b:First>
          </b:Person>
          <b:Person>
            <b:Last>Beral</b:Last>
            <b:First>V</b:First>
          </b:Person>
        </b:NameList>
      </b:Author>
    </b:Author>
    <b:JournalName>Lancet</b:JournalName>
    <b:RefOrder>5</b:RefOrder>
  </b:Source>
  <b:Source>
    <b:Tag>And10</b:Tag>
    <b:SourceType>JournalArticle</b:SourceType>
    <b:Guid>{8E2DDB1F-CB5D-47CC-BC35-D98085FB2976}</b:Guid>
    <b:Title>A Review of Hot Deck Imputation for Survey Non-response</b:Title>
    <b:JournalName>Int Stat Rev</b:JournalName>
    <b:Year>2010</b:Year>
    <b:Pages>40-64</b:Pages>
    <b:Volume>78</b:Volume>
    <b:Issue>1</b:Issue>
    <b:Author>
      <b:Author>
        <b:NameList>
          <b:Person>
            <b:Last>Andridge</b:Last>
            <b:Middle>R</b:Middle>
            <b:First>Rebecca</b:First>
          </b:Person>
          <b:Person>
            <b:Last>Little</b:Last>
            <b:Middle>J A</b:Middle>
            <b:First>Roderick</b:First>
          </b:Person>
        </b:NameList>
      </b:Author>
    </b:Author>
    <b:RefOrder>6</b:RefOrder>
  </b:Source>
  <b:Source>
    <b:Tag>Kow16</b:Tag>
    <b:SourceType>JournalArticle</b:SourceType>
    <b:Guid>{3EF17ED5-9DB4-4956-B896-FA7FD3F77BF2}</b:Guid>
    <b:Title>Imputation with the R Package VIM</b:Title>
    <b:JournalName>Journal of Statistical Software</b:JournalName>
    <b:Year>2016</b:Year>
    <b:Pages>1-16</b:Pages>
    <b:Volume>74</b:Volume>
    <b:Author>
      <b:Author>
        <b:NameList>
          <b:Person>
            <b:Last>Kowarik</b:Last>
            <b:First>Alexander</b:First>
          </b:Person>
          <b:Person>
            <b:Last>Templ</b:Last>
            <b:First>Matthias</b:First>
          </b:Person>
        </b:NameList>
      </b:Author>
    </b:Author>
    <b:RefOrder>7</b:RefOrder>
  </b:Source>
  <b:Source>
    <b:Tag>Fri10</b:Tag>
    <b:SourceType>JournalArticle</b:SourceType>
    <b:Guid>{A0DF5170-0B79-4185-ABD4-FE5A68B187FF}</b:Guid>
    <b:Title>Regularization Paths for Generalized Linear Models vis Coordinate Descent</b:Title>
    <b:JournalName>Journal of Statistical Software</b:JournalName>
    <b:Year>2010</b:Year>
    <b:Pages>1-22</b:Pages>
    <b:Volume>33</b:Volume>
    <b:Issue>1</b:Issue>
    <b:Author>
      <b:Author>
        <b:NameList>
          <b:Person>
            <b:Last>Friedman</b:Last>
            <b:First>Jerome</b:First>
          </b:Person>
          <b:Person>
            <b:Last>Hastie</b:Last>
            <b:First>Trevor</b:First>
          </b:Person>
          <b:Person>
            <b:Last>Tibshiriani</b:Last>
            <b:First>Robert</b:First>
          </b:Person>
        </b:NameList>
      </b:Author>
    </b:Author>
    <b:RefOrder>8</b:RefOrder>
  </b:Source>
  <b:Source>
    <b:Tag>The15</b:Tag>
    <b:SourceType>InternetSite</b:SourceType>
    <b:Guid>{17B47FEA-23E1-411F-9333-960DA36B2EE1}</b:Guid>
    <b:Title>A Package for Survival Analysis in S version 2.38</b:Title>
    <b:Year>2015</b:Year>
    <b:URL>https://CRAN.R-project.org/package=survival</b:URL>
    <b:Author>
      <b:Author>
        <b:NameList>
          <b:Person>
            <b:Last>Therneau</b:Last>
            <b:First>T</b:First>
          </b:Person>
        </b:NameList>
      </b:Author>
    </b:Author>
    <b:RefOrder>9</b:RefOrder>
  </b:Source>
  <b:Source>
    <b:Tag>Boy08</b:Tag>
    <b:SourceType>BookSection</b:SourceType>
    <b:Guid>{71338BB2-BE75-45BD-87FA-4D7D14B6BD43}</b:Guid>
    <b:Year>2008</b:Year>
    <b:BookTitle>Biology: Third Edition</b:BookTitle>
    <b:Pages>226-231, 313</b:Pages>
    <b:Publisher>Collins</b:Publisher>
    <b:Author>
      <b:Author>
        <b:NameList>
          <b:Person>
            <b:Last>Boyle</b:Last>
            <b:First>Mike</b:First>
          </b:Person>
          <b:Person>
            <b:Last>Senior</b:Last>
            <b:First>Kath</b:First>
          </b:Person>
        </b:NameList>
      </b:Author>
    </b:Author>
    <b:RefOrder>39</b:RefOrder>
  </b:Source>
  <b:Source>
    <b:Tag>Ven02</b:Tag>
    <b:SourceType>BookSection</b:SourceType>
    <b:Guid>{F8EB653B-882F-4599-9B85-05E151F1FE5E}</b:Guid>
    <b:Title>Modern Applied Statistics with S</b:Title>
    <b:Year>2002</b:Year>
    <b:Publisher>Springer</b:Publisher>
    <b:URL>http://www.stats.ox.ac.uk/pub/MASS4</b:URL>
    <b:Author>
      <b:Author>
        <b:NameList>
          <b:Person>
            <b:Last>Venables</b:Last>
            <b:Middle>N</b:Middle>
            <b:First>W</b:First>
          </b:Person>
          <b:Person>
            <b:Last>Ripley</b:Last>
            <b:Middle>D</b:Middle>
            <b:First>B</b:First>
          </b:Person>
        </b:NameList>
      </b:Author>
    </b:Author>
    <b:City>New York</b:City>
    <b:RefOrder>34</b:RefOrder>
  </b:Source>
  <b:Source>
    <b:Tag>Kuh18</b:Tag>
    <b:SourceType>InternetSite</b:SourceType>
    <b:Guid>{5449471B-6AE3-4450-A4D5-7C7F120A3CFD}</b:Guid>
    <b:Title>caret: Classification and Regression Training</b:Title>
    <b:Year>2018</b:Year>
    <b:URL>https://CRAN.R-project.org/package=caret</b:URL>
    <b:Author>
      <b:Author>
        <b:NameList>
          <b:Person>
            <b:Last>Kuhn</b:Last>
            <b:First>Max</b:First>
          </b:Person>
        </b:NameList>
      </b:Author>
    </b:Author>
    <b:RefOrder>35</b:RefOrder>
  </b:Source>
  <b:Source>
    <b:Tag>Hip08</b:Tag>
    <b:SourceType>JournalArticle</b:SourceType>
    <b:Guid>{6FC59014-5A4A-49FB-A244-E61F888C61C6}</b:Guid>
    <b:Title>Predicting cardiovascular risk in England and Wales: prospective derivation and validation of QRISK2</b:Title>
    <b:Year>2008</b:Year>
    <b:JournalName>BMJ</b:JournalName>
    <b:Volume>336</b:Volume>
    <b:Issue>1475</b:Issue>
    <b:Author>
      <b:Author>
        <b:NameList>
          <b:Person>
            <b:Last>Hippisley-Cox</b:Last>
            <b:First>Julia</b:First>
          </b:Person>
          <b:Person>
            <b:Last>Coupland</b:Last>
            <b:First>Carol</b:First>
          </b:Person>
          <b:Person>
            <b:Last>Vinogradova</b:Last>
            <b:First>Yana</b:First>
          </b:Person>
          <b:Person>
            <b:Last>Robson</b:Last>
            <b:First>John</b:First>
          </b:Person>
          <b:Person>
            <b:Last>Minhas</b:Last>
            <b:First>Rubin</b:First>
          </b:Person>
          <b:Person>
            <b:Last>Aziz</b:Last>
            <b:First>Sheikh</b:First>
          </b:Person>
        </b:NameList>
      </b:Author>
    </b:Author>
    <b:RefOrder>1</b:RefOrder>
  </b:Source>
  <b:Source>
    <b:Tag>Ari18</b:Tag>
    <b:SourceType>JournalArticle</b:SourceType>
    <b:Guid>{CB82BFF4-D7A4-48FB-A08D-D052B703206E}</b:Guid>
    <b:Title>Blood Urea Nitrogen (BUN) is independently associated with mortality in critically ill patients admitted to ICU.</b:Title>
    <b:JournalName>PLoS One</b:JournalName>
    <b:Year>2018</b:Year>
    <b:Volume>13</b:Volume>
    <b:Issue>1</b:Issue>
    <b:Author>
      <b:Author>
        <b:NameList>
          <b:Person>
            <b:Last>Arihan</b:Last>
            <b:First>O</b:First>
          </b:Person>
          <b:Person>
            <b:Last>Wernly</b:Last>
            <b:First>B</b:First>
          </b:Person>
          <b:Person>
            <b:Last>Lichtenauer</b:Last>
            <b:First>M</b:First>
          </b:Person>
        </b:NameList>
      </b:Author>
    </b:Author>
    <b:RefOrder>31</b:RefOrder>
  </b:Source>
  <b:Source>
    <b:Tag>Fan00</b:Tag>
    <b:SourceType>JournalArticle</b:SourceType>
    <b:Guid>{59871304-7A6B-479A-ABAC-AE0BDDE68D02}</b:Guid>
    <b:Title>Serum Uric Acid and Cardiovascular Mortality</b:Title>
    <b:JournalName>JAMA</b:JournalName>
    <b:Year>2000</b:Year>
    <b:Pages>2404-2410</b:Pages>
    <b:Volume>283</b:Volume>
    <b:Issue>18</b:Issue>
    <b:Author>
      <b:Author>
        <b:NameList>
          <b:Person>
            <b:Last>Fang</b:Last>
            <b:First>Jing</b:First>
          </b:Person>
          <b:Person>
            <b:Last>Alderman</b:Last>
            <b:Middle>H</b:Middle>
            <b:First>Michael</b:First>
          </b:Person>
        </b:NameList>
      </b:Author>
    </b:Author>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35D80-8BB3-4619-A0F5-5A6A4466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53</Pages>
  <Words>12044</Words>
  <Characters>68653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Routine Blood Tests for Mortality Prediction</vt:lpstr>
    </vt:vector>
  </TitlesOfParts>
  <Company/>
  <LinksUpToDate>false</LinksUpToDate>
  <CharactersWithSpaces>80536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Routine Blood Tests for Mortality Prediction</dc:title>
  <dc:subject/>
  <dc:creator>Ricki Nabeshima</dc:creator>
  <cp:keywords/>
  <dc:description/>
  <cp:lastModifiedBy>Ricki Nabeshima</cp:lastModifiedBy>
  <cp:revision>13</cp:revision>
  <cp:lastPrinted>2018-09-02T16:14:00Z</cp:lastPrinted>
  <dcterms:created xsi:type="dcterms:W3CDTF">2018-09-02T14:15:00Z</dcterms:created>
  <dcterms:modified xsi:type="dcterms:W3CDTF">2018-09-02T17:22:00Z</dcterms:modified>
</cp:coreProperties>
</file>