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dmm3ttdubgl" w:id="0"/>
      <w:bookmarkEnd w:id="0"/>
      <w:r w:rsidDel="00000000" w:rsidR="00000000" w:rsidRPr="00000000">
        <w:rPr>
          <w:b w:val="1"/>
          <w:sz w:val="46"/>
          <w:szCs w:val="46"/>
          <w:rtl w:val="0"/>
        </w:rPr>
        <w:t xml:space="preserve">Calling APIs Using AWS Step Functions with the 'Invoke HTTP' Integration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5nzlkvufhsz"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AWS Step Functions is a serverless orchestration service that enables you to sequence AWS services and build scalable applications. One of its powerful features is the ability to interact with external APIs directly within a workflow using the </w:t>
      </w:r>
      <w:r w:rsidDel="00000000" w:rsidR="00000000" w:rsidRPr="00000000">
        <w:rPr>
          <w:b w:val="1"/>
          <w:rtl w:val="0"/>
        </w:rPr>
        <w:t xml:space="preserve">Invoke HTTP</w:t>
      </w:r>
      <w:r w:rsidDel="00000000" w:rsidR="00000000" w:rsidRPr="00000000">
        <w:rPr>
          <w:rtl w:val="0"/>
        </w:rPr>
        <w:t xml:space="preserve"> integration. This document will guide you through the process of calling APIs using AWS Step Functions, focusing on the </w:t>
      </w:r>
      <w:r w:rsidDel="00000000" w:rsidR="00000000" w:rsidRPr="00000000">
        <w:rPr>
          <w:b w:val="1"/>
          <w:rtl w:val="0"/>
        </w:rPr>
        <w:t xml:space="preserve">Invoke HTTP</w:t>
      </w:r>
      <w:r w:rsidDel="00000000" w:rsidR="00000000" w:rsidRPr="00000000">
        <w:rPr>
          <w:rtl w:val="0"/>
        </w:rPr>
        <w:t xml:space="preserve"> feature.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hh9qn4yujx3" w:id="2"/>
      <w:bookmarkEnd w:id="2"/>
      <w:r w:rsidDel="00000000" w:rsidR="00000000" w:rsidRPr="00000000">
        <w:rPr>
          <w:b w:val="1"/>
          <w:sz w:val="34"/>
          <w:szCs w:val="34"/>
          <w:rtl w:val="0"/>
        </w:rPr>
        <w:t xml:space="preserve">Prerequisites</w:t>
      </w:r>
    </w:p>
    <w:p w:rsidR="00000000" w:rsidDel="00000000" w:rsidP="00000000" w:rsidRDefault="00000000" w:rsidRPr="00000000" w14:paraId="00000005">
      <w:pPr>
        <w:spacing w:after="240" w:before="240" w:lineRule="auto"/>
        <w:rPr/>
      </w:pPr>
      <w:r w:rsidDel="00000000" w:rsidR="00000000" w:rsidRPr="00000000">
        <w:rPr>
          <w:rtl w:val="0"/>
        </w:rPr>
        <w:t xml:space="preserve">Before you begin, ensure you have the following:</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An AWS account with permissions to create and manage Step Functions.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Basic knowledge of AWS Step Functions and the Amazon States Language (ASL).</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Familiarity with RESTful APIs and HTTP methods.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6f0u22q05n88" w:id="3"/>
      <w:bookmarkEnd w:id="3"/>
      <w:r w:rsidDel="00000000" w:rsidR="00000000" w:rsidRPr="00000000">
        <w:rPr>
          <w:b w:val="1"/>
          <w:sz w:val="34"/>
          <w:szCs w:val="34"/>
          <w:rtl w:val="0"/>
        </w:rPr>
        <w:t xml:space="preserve">Setting Up AWS Step Functions</w:t>
      </w:r>
    </w:p>
    <w:p w:rsidR="00000000" w:rsidDel="00000000" w:rsidP="00000000" w:rsidRDefault="00000000" w:rsidRPr="00000000" w14:paraId="0000000A">
      <w:pPr>
        <w:spacing w:after="240" w:before="240" w:lineRule="auto"/>
        <w:rPr/>
      </w:pPr>
      <w:r w:rsidDel="00000000" w:rsidR="00000000" w:rsidRPr="00000000">
        <w:rPr>
          <w:rtl w:val="0"/>
        </w:rPr>
        <w:t xml:space="preserve">If you haven't set up AWS Step Functions yet, follow these steps: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Access the AWS Management Console</w:t>
      </w:r>
      <w:r w:rsidDel="00000000" w:rsidR="00000000" w:rsidRPr="00000000">
        <w:rPr>
          <w:rtl w:val="0"/>
        </w:rPr>
        <w:t xml:space="preserve">: Log in to your AWS account and navigate to the AWS Management Console.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Open AWS Step Functions</w:t>
      </w:r>
      <w:r w:rsidDel="00000000" w:rsidR="00000000" w:rsidRPr="00000000">
        <w:rPr>
          <w:rtl w:val="0"/>
        </w:rPr>
        <w:t xml:space="preserve">: Search for "Step Functions" in the services search bar and select it.</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Create a State Machine</w:t>
      </w:r>
      <w:r w:rsidDel="00000000" w:rsidR="00000000" w:rsidRPr="00000000">
        <w:rPr>
          <w:rtl w:val="0"/>
        </w:rPr>
        <w:t xml:space="preserve">: Click on </w:t>
      </w:r>
      <w:r w:rsidDel="00000000" w:rsidR="00000000" w:rsidRPr="00000000">
        <w:rPr>
          <w:b w:val="1"/>
          <w:rtl w:val="0"/>
        </w:rPr>
        <w:t xml:space="preserve">"Create state machine"</w:t>
      </w:r>
      <w:r w:rsidDel="00000000" w:rsidR="00000000" w:rsidRPr="00000000">
        <w:rPr>
          <w:rtl w:val="0"/>
        </w:rPr>
        <w:t xml:space="preserve"> to start configuring your workflow.</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eolmsy4nsheg" w:id="4"/>
      <w:bookmarkEnd w:id="4"/>
      <w:r w:rsidDel="00000000" w:rsidR="00000000" w:rsidRPr="00000000">
        <w:rPr>
          <w:b w:val="1"/>
          <w:sz w:val="34"/>
          <w:szCs w:val="34"/>
          <w:rtl w:val="0"/>
        </w:rPr>
        <w:t xml:space="preserve">Using the 'Invoke HTTP' Integration to Call APIs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36yaz7qpfxec" w:id="5"/>
      <w:bookmarkEnd w:id="5"/>
      <w:r w:rsidDel="00000000" w:rsidR="00000000" w:rsidRPr="00000000">
        <w:rPr>
          <w:b w:val="1"/>
          <w:color w:val="000000"/>
          <w:sz w:val="26"/>
          <w:szCs w:val="26"/>
          <w:rtl w:val="0"/>
        </w:rPr>
        <w:t xml:space="preserve">Overview of the 'Invoke HTTP' Integration</w:t>
      </w:r>
    </w:p>
    <w:p w:rsidR="00000000" w:rsidDel="00000000" w:rsidP="00000000" w:rsidRDefault="00000000" w:rsidRPr="00000000" w14:paraId="00000010">
      <w:pPr>
        <w:spacing w:after="240" w:before="240" w:lineRule="auto"/>
        <w:rPr/>
      </w:pPr>
      <w:r w:rsidDel="00000000" w:rsidR="00000000" w:rsidRPr="00000000">
        <w:rPr>
          <w:rtl w:val="0"/>
        </w:rPr>
        <w:t xml:space="preserve">The </w:t>
      </w:r>
      <w:r w:rsidDel="00000000" w:rsidR="00000000" w:rsidRPr="00000000">
        <w:rPr>
          <w:b w:val="1"/>
          <w:rtl w:val="0"/>
        </w:rPr>
        <w:t xml:space="preserve">Invoke HTTP</w:t>
      </w:r>
      <w:r w:rsidDel="00000000" w:rsidR="00000000" w:rsidRPr="00000000">
        <w:rPr>
          <w:rtl w:val="0"/>
        </w:rPr>
        <w:t xml:space="preserve"> integration allows your state machine to make HTTP API calls without the need for additional AWS Lambda functions or external services. This integration supports various HTTP methods like GET, POST, PUT, DELETE, and can handle request parameters, headers, and authentication.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6x5rxme5qi0m" w:id="6"/>
      <w:bookmarkEnd w:id="6"/>
      <w:r w:rsidDel="00000000" w:rsidR="00000000" w:rsidRPr="00000000">
        <w:rPr>
          <w:b w:val="1"/>
          <w:color w:val="000000"/>
          <w:sz w:val="26"/>
          <w:szCs w:val="26"/>
          <w:rtl w:val="0"/>
        </w:rPr>
        <w:t xml:space="preserve">How to Configure the 'Invoke HTTP' Step</w:t>
      </w:r>
    </w:p>
    <w:p w:rsidR="00000000" w:rsidDel="00000000" w:rsidP="00000000" w:rsidRDefault="00000000" w:rsidRPr="00000000" w14:paraId="00000012">
      <w:pPr>
        <w:spacing w:after="240" w:before="240" w:lineRule="auto"/>
        <w:rPr/>
      </w:pPr>
      <w:r w:rsidDel="00000000" w:rsidR="00000000" w:rsidRPr="00000000">
        <w:rPr>
          <w:rtl w:val="0"/>
        </w:rPr>
        <w:t xml:space="preserve">Here's how to set up an </w:t>
      </w:r>
      <w:r w:rsidDel="00000000" w:rsidR="00000000" w:rsidRPr="00000000">
        <w:rPr>
          <w:b w:val="1"/>
          <w:rtl w:val="0"/>
        </w:rPr>
        <w:t xml:space="preserve">Invoke HTTP</w:t>
      </w:r>
      <w:r w:rsidDel="00000000" w:rsidR="00000000" w:rsidRPr="00000000">
        <w:rPr>
          <w:rtl w:val="0"/>
        </w:rPr>
        <w:t xml:space="preserve"> step in your state machine:</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Define the State Machine in ASL</w:t>
      </w:r>
      <w:r w:rsidDel="00000000" w:rsidR="00000000" w:rsidRPr="00000000">
        <w:rPr>
          <w:rtl w:val="0"/>
        </w:rPr>
        <w:t xml:space="preserve">: You can use either the </w:t>
      </w:r>
      <w:r w:rsidDel="00000000" w:rsidR="00000000" w:rsidRPr="00000000">
        <w:rPr>
          <w:b w:val="1"/>
          <w:rtl w:val="0"/>
        </w:rPr>
        <w:t xml:space="preserve">Visual Workflow Designer</w:t>
      </w:r>
      <w:r w:rsidDel="00000000" w:rsidR="00000000" w:rsidRPr="00000000">
        <w:rPr>
          <w:rtl w:val="0"/>
        </w:rPr>
        <w:t xml:space="preserve"> or write your state machine in JSON using the Amazon States Language.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Add an Invoke HTTP Task</w:t>
      </w:r>
      <w:r w:rsidDel="00000000" w:rsidR="00000000" w:rsidRPr="00000000">
        <w:rPr>
          <w:rtl w:val="0"/>
        </w:rPr>
        <w:t xml:space="preserve">: In your state machine definition, add a new state of type </w:t>
      </w:r>
      <w:r w:rsidDel="00000000" w:rsidR="00000000" w:rsidRPr="00000000">
        <w:rPr>
          <w:rFonts w:ascii="Roboto Mono" w:cs="Roboto Mono" w:eastAsia="Roboto Mono" w:hAnsi="Roboto Mono"/>
          <w:color w:val="188038"/>
          <w:rtl w:val="0"/>
        </w:rPr>
        <w:t xml:space="preserve">"Type": "Task"</w:t>
      </w:r>
      <w:r w:rsidDel="00000000" w:rsidR="00000000" w:rsidRPr="00000000">
        <w:rPr>
          <w:rtl w:val="0"/>
        </w:rPr>
        <w:t xml:space="preserve"> and specify the </w:t>
      </w:r>
      <w:r w:rsidDel="00000000" w:rsidR="00000000" w:rsidRPr="00000000">
        <w:rPr>
          <w:rFonts w:ascii="Roboto Mono" w:cs="Roboto Mono" w:eastAsia="Roboto Mono" w:hAnsi="Roboto Mono"/>
          <w:color w:val="188038"/>
          <w:rtl w:val="0"/>
        </w:rPr>
        <w:t xml:space="preserve">"Resource"</w:t>
      </w:r>
      <w:r w:rsidDel="00000000" w:rsidR="00000000" w:rsidRPr="00000000">
        <w:rPr>
          <w:rtl w:val="0"/>
        </w:rPr>
        <w:t xml:space="preserve"> field with the appropriate ARN for the Invoke HTTP integration.</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Specify API Call Details</w:t>
      </w:r>
      <w:r w:rsidDel="00000000" w:rsidR="00000000" w:rsidRPr="00000000">
        <w:rPr>
          <w:rtl w:val="0"/>
        </w:rPr>
        <w:t xml:space="preserve">: Include details such as the HTTP method, API endpoint, headers, query parameters, and body.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wbjn84b8hn9q" w:id="7"/>
      <w:bookmarkEnd w:id="7"/>
      <w:r w:rsidDel="00000000" w:rsidR="00000000" w:rsidRPr="00000000">
        <w:rPr>
          <w:b w:val="1"/>
          <w:color w:val="000000"/>
          <w:sz w:val="26"/>
          <w:szCs w:val="26"/>
          <w:rtl w:val="0"/>
        </w:rPr>
        <w:t xml:space="preserve">Example of Calling an API Using 'Invoke HTTP'</w:t>
      </w:r>
    </w:p>
    <w:p w:rsidR="00000000" w:rsidDel="00000000" w:rsidP="00000000" w:rsidRDefault="00000000" w:rsidRPr="00000000" w14:paraId="00000017">
      <w:pPr>
        <w:spacing w:after="240" w:before="240" w:lineRule="auto"/>
        <w:rPr/>
      </w:pPr>
      <w:r w:rsidDel="00000000" w:rsidR="00000000" w:rsidRPr="00000000">
        <w:rPr>
          <w:rtl w:val="0"/>
        </w:rPr>
        <w:t xml:space="preserve">Below is an example of a state machine that makes a GET request to an external API:</w:t>
      </w:r>
    </w:p>
    <w:p w:rsidR="00000000" w:rsidDel="00000000" w:rsidP="00000000" w:rsidRDefault="00000000" w:rsidRPr="00000000" w14:paraId="00000018">
      <w:pPr>
        <w:rPr/>
      </w:pPr>
      <w:r w:rsidDel="00000000" w:rsidR="00000000" w:rsidRPr="00000000">
        <w:rPr>
          <w:rtl w:val="0"/>
        </w:rPr>
        <w:t xml:space="preserve">json</w:t>
      </w:r>
    </w:p>
    <w:p w:rsidR="00000000" w:rsidDel="00000000" w:rsidP="00000000" w:rsidRDefault="00000000" w:rsidRPr="00000000" w14:paraId="00000019">
      <w:pPr>
        <w:rPr/>
      </w:pPr>
      <w:r w:rsidDel="00000000" w:rsidR="00000000" w:rsidRPr="00000000">
        <w:rPr>
          <w:rtl w:val="0"/>
        </w:rPr>
        <w:t xml:space="preserve">Copy code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 "An example of using Invoke HTTP to call an external API",</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"StartAt": "Invoke HTTP Example",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"States": {</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"Invoke HTTP Example":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"Task",</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 "arn:aws:states:::aws:invokeHttp",</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"Parameters": {</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"ApiEndpoint": "https://api.example.com/data",</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"GET",</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"Content-Type": "application/json",</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"Authorization": "Bearer YOUR_ACCESS_TOKEN"</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true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Note</w:t>
      </w:r>
      <w:r w:rsidDel="00000000" w:rsidR="00000000" w:rsidRPr="00000000">
        <w:rPr>
          <w:rtl w:val="0"/>
        </w:rPr>
        <w:t xml:space="preserve">: Replace </w:t>
      </w:r>
      <w:r w:rsidDel="00000000" w:rsidR="00000000" w:rsidRPr="00000000">
        <w:rPr>
          <w:rFonts w:ascii="Roboto Mono" w:cs="Roboto Mono" w:eastAsia="Roboto Mono" w:hAnsi="Roboto Mono"/>
          <w:color w:val="188038"/>
          <w:rtl w:val="0"/>
        </w:rPr>
        <w:t xml:space="preserve">https://api.example.com/data</w:t>
      </w:r>
      <w:r w:rsidDel="00000000" w:rsidR="00000000" w:rsidRPr="00000000">
        <w:rPr>
          <w:rtl w:val="0"/>
        </w:rPr>
        <w:t xml:space="preserve"> with your API endpoint and </w:t>
      </w:r>
      <w:r w:rsidDel="00000000" w:rsidR="00000000" w:rsidRPr="00000000">
        <w:rPr>
          <w:rFonts w:ascii="Roboto Mono" w:cs="Roboto Mono" w:eastAsia="Roboto Mono" w:hAnsi="Roboto Mono"/>
          <w:color w:val="188038"/>
          <w:rtl w:val="0"/>
        </w:rPr>
        <w:t xml:space="preserve">YOUR_ACCESS_TOKEN</w:t>
      </w:r>
      <w:r w:rsidDel="00000000" w:rsidR="00000000" w:rsidRPr="00000000">
        <w:rPr>
          <w:rtl w:val="0"/>
        </w:rPr>
        <w:t xml:space="preserve"> with your actual token if authentication is required.</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wd0ufxg4sjbc" w:id="8"/>
      <w:bookmarkEnd w:id="8"/>
      <w:r w:rsidDel="00000000" w:rsidR="00000000" w:rsidRPr="00000000">
        <w:rPr>
          <w:b w:val="1"/>
          <w:color w:val="000000"/>
          <w:sz w:val="22"/>
          <w:szCs w:val="22"/>
          <w:rtl w:val="0"/>
        </w:rPr>
        <w:t xml:space="preserve">Breakdown of the Example</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Specifies that this state is a task.</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Resource</w:t>
      </w:r>
      <w:r w:rsidDel="00000000" w:rsidR="00000000" w:rsidRPr="00000000">
        <w:rPr>
          <w:rtl w:val="0"/>
        </w:rPr>
        <w:t xml:space="preserve">: Defines the AWS service integration using the appropriate ARN for the Invoke HTTP integration.</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 Contains the details of the HTTP request.</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eaucc4c734lr" w:id="9"/>
      <w:bookmarkEnd w:id="9"/>
      <w:r w:rsidDel="00000000" w:rsidR="00000000" w:rsidRPr="00000000">
        <w:rPr>
          <w:b w:val="1"/>
          <w:color w:val="000000"/>
          <w:sz w:val="26"/>
          <w:szCs w:val="26"/>
          <w:rtl w:val="0"/>
        </w:rPr>
        <w:t xml:space="preserve">Handling Request and Response Data</w:t>
      </w:r>
    </w:p>
    <w:p w:rsidR="00000000" w:rsidDel="00000000" w:rsidP="00000000" w:rsidRDefault="00000000" w:rsidRPr="00000000" w14:paraId="00000034">
      <w:pPr>
        <w:spacing w:after="240" w:before="240" w:lineRule="auto"/>
        <w:rPr/>
      </w:pPr>
      <w:r w:rsidDel="00000000" w:rsidR="00000000" w:rsidRPr="00000000">
        <w:rPr>
          <w:rtl w:val="0"/>
        </w:rPr>
        <w:t xml:space="preserve">You can manipulate input and output data using the </w:t>
      </w:r>
      <w:r w:rsidDel="00000000" w:rsidR="00000000" w:rsidRPr="00000000">
        <w:rPr>
          <w:rFonts w:ascii="Roboto Mono" w:cs="Roboto Mono" w:eastAsia="Roboto Mono" w:hAnsi="Roboto Mono"/>
          <w:color w:val="188038"/>
          <w:rtl w:val="0"/>
        </w:rPr>
        <w:t xml:space="preserve">InputPath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ResultPath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OutputPath</w:t>
      </w:r>
      <w:r w:rsidDel="00000000" w:rsidR="00000000" w:rsidRPr="00000000">
        <w:rPr>
          <w:rtl w:val="0"/>
        </w:rPr>
        <w:t xml:space="preserve"> fields to ensure your state machine processes data correctly.</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dnu7mmg0lky7" w:id="10"/>
      <w:bookmarkEnd w:id="10"/>
      <w:r w:rsidDel="00000000" w:rsidR="00000000" w:rsidRPr="00000000">
        <w:rPr>
          <w:b w:val="1"/>
          <w:color w:val="000000"/>
          <w:sz w:val="22"/>
          <w:szCs w:val="22"/>
          <w:rtl w:val="0"/>
        </w:rPr>
        <w:t xml:space="preserve">Example with POST Method and Request Body</w:t>
      </w:r>
    </w:p>
    <w:p w:rsidR="00000000" w:rsidDel="00000000" w:rsidP="00000000" w:rsidRDefault="00000000" w:rsidRPr="00000000" w14:paraId="00000036">
      <w:pPr>
        <w:rPr/>
      </w:pPr>
      <w:r w:rsidDel="00000000" w:rsidR="00000000" w:rsidRPr="00000000">
        <w:rPr>
          <w:rtl w:val="0"/>
        </w:rPr>
        <w:t xml:space="preserve">json</w:t>
      </w:r>
    </w:p>
    <w:p w:rsidR="00000000" w:rsidDel="00000000" w:rsidP="00000000" w:rsidRDefault="00000000" w:rsidRPr="00000000" w14:paraId="00000037">
      <w:pPr>
        <w:rPr/>
      </w:pPr>
      <w:r w:rsidDel="00000000" w:rsidR="00000000" w:rsidRPr="00000000">
        <w:rPr>
          <w:rtl w:val="0"/>
        </w:rPr>
        <w:t xml:space="preserve">Copy code</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"Comment": "An example of using Invoke HTTP with POST method",</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"StartAt": "Invoke HTTP POST Example",</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"States": {</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"Invoke HTTP POST Example":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"Task",</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 "arn:aws:states:::aws:invokeHttp",</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"Parameters": {</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"ApiEndpoint": "https://api.example.com/create",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"POST",</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"Content-Type": "application/json"</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"John Doe",</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"john.doe@example.com"</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true</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np4gzbtjedxs" w:id="11"/>
      <w:bookmarkEnd w:id="11"/>
      <w:r w:rsidDel="00000000" w:rsidR="00000000" w:rsidRPr="00000000">
        <w:rPr>
          <w:b w:val="1"/>
          <w:sz w:val="34"/>
          <w:szCs w:val="34"/>
          <w:rtl w:val="0"/>
        </w:rPr>
        <w:t xml:space="preserve">Error Handling</w:t>
      </w:r>
    </w:p>
    <w:p w:rsidR="00000000" w:rsidDel="00000000" w:rsidP="00000000" w:rsidRDefault="00000000" w:rsidRPr="00000000" w14:paraId="00000050">
      <w:pPr>
        <w:spacing w:after="240" w:before="240" w:lineRule="auto"/>
        <w:rPr/>
      </w:pPr>
      <w:r w:rsidDel="00000000" w:rsidR="00000000" w:rsidRPr="00000000">
        <w:rPr>
          <w:rtl w:val="0"/>
        </w:rPr>
        <w:t xml:space="preserve">Proper error handling ensures your workflow can gracefully handle failures:</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b w:val="1"/>
          <w:rtl w:val="0"/>
        </w:rPr>
        <w:t xml:space="preserve">Retry</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field to specify retry behavior for transient errors.</w:t>
      </w:r>
    </w:p>
    <w:p w:rsidR="00000000" w:rsidDel="00000000" w:rsidP="00000000" w:rsidRDefault="00000000" w:rsidRPr="00000000" w14:paraId="00000052">
      <w:pPr>
        <w:numPr>
          <w:ilvl w:val="0"/>
          <w:numId w:val="6"/>
        </w:numPr>
        <w:spacing w:after="240" w:before="0" w:beforeAutospacing="0" w:lineRule="auto"/>
        <w:ind w:left="720" w:hanging="360"/>
      </w:pPr>
      <w:r w:rsidDel="00000000" w:rsidR="00000000" w:rsidRPr="00000000">
        <w:rPr>
          <w:b w:val="1"/>
          <w:rtl w:val="0"/>
        </w:rPr>
        <w:t xml:space="preserve">Catch</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field to handle errors and define alternative execution paths.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a9o6ybu7dsoa" w:id="12"/>
      <w:bookmarkEnd w:id="12"/>
      <w:r w:rsidDel="00000000" w:rsidR="00000000" w:rsidRPr="00000000">
        <w:rPr>
          <w:b w:val="1"/>
          <w:color w:val="000000"/>
          <w:sz w:val="26"/>
          <w:szCs w:val="26"/>
          <w:rtl w:val="0"/>
        </w:rPr>
        <w:t xml:space="preserve">Example of Error Handling</w:t>
      </w:r>
    </w:p>
    <w:p w:rsidR="00000000" w:rsidDel="00000000" w:rsidP="00000000" w:rsidRDefault="00000000" w:rsidRPr="00000000" w14:paraId="00000054">
      <w:pPr>
        <w:rPr/>
      </w:pPr>
      <w:r w:rsidDel="00000000" w:rsidR="00000000" w:rsidRPr="00000000">
        <w:rPr>
          <w:rtl w:val="0"/>
        </w:rPr>
        <w:t xml:space="preserve">json</w:t>
      </w:r>
    </w:p>
    <w:p w:rsidR="00000000" w:rsidDel="00000000" w:rsidP="00000000" w:rsidRDefault="00000000" w:rsidRPr="00000000" w14:paraId="00000055">
      <w:pPr>
        <w:rPr/>
      </w:pPr>
      <w:r w:rsidDel="00000000" w:rsidR="00000000" w:rsidRPr="00000000">
        <w:rPr>
          <w:rtl w:val="0"/>
        </w:rPr>
        <w:t xml:space="preserve">Copy code</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"StartAt": "Invoke HTTP with Error Handling",</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"States":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"Invoke HTTP with Error Handling":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"Task",</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 "arn:aws:states:::aws:invokeHttp",</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"Parameters":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parameters</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"Retry":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"ErrorEquals": ["States.Timeout"],</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"IntervalSeconds": 2,</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"MaxAttempts": 3,</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"BackoffRate": 2</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"ErrorEquals": ["States.ALL"],</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 "Handle Error"</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true</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 Error":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"Pass",</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"An error occurred while calling the API.",</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true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i7qu70m0feim" w:id="13"/>
      <w:bookmarkEnd w:id="13"/>
      <w:r w:rsidDel="00000000" w:rsidR="00000000" w:rsidRPr="00000000">
        <w:rPr>
          <w:b w:val="1"/>
          <w:sz w:val="34"/>
          <w:szCs w:val="34"/>
          <w:rtl w:val="0"/>
        </w:rPr>
        <w:t xml:space="preserve">Security Considerations</w:t>
      </w:r>
    </w:p>
    <w:p w:rsidR="00000000" w:rsidDel="00000000" w:rsidP="00000000" w:rsidRDefault="00000000" w:rsidRPr="00000000" w14:paraId="00000078">
      <w:pPr>
        <w:numPr>
          <w:ilvl w:val="0"/>
          <w:numId w:val="5"/>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Handle API authentication securely. Avoid hard-coding sensitive information like API keys or tokens. Use AWS Secrets Manager or AWS Systems Manager Parameter Store to store sensitive data securely.</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b w:val="1"/>
          <w:rtl w:val="0"/>
        </w:rPr>
        <w:t xml:space="preserve">Encryption</w:t>
      </w:r>
      <w:r w:rsidDel="00000000" w:rsidR="00000000" w:rsidRPr="00000000">
        <w:rPr>
          <w:rtl w:val="0"/>
        </w:rPr>
        <w:t xml:space="preserve">: Use HTTPS endpoints to encrypt data in transit.</w:t>
      </w:r>
    </w:p>
    <w:p w:rsidR="00000000" w:rsidDel="00000000" w:rsidP="00000000" w:rsidRDefault="00000000" w:rsidRPr="00000000" w14:paraId="0000007A">
      <w:pPr>
        <w:numPr>
          <w:ilvl w:val="0"/>
          <w:numId w:val="5"/>
        </w:numPr>
        <w:spacing w:after="240" w:before="0" w:beforeAutospacing="0" w:lineRule="auto"/>
        <w:ind w:left="720" w:hanging="360"/>
      </w:pPr>
      <w:r w:rsidDel="00000000" w:rsidR="00000000" w:rsidRPr="00000000">
        <w:rPr>
          <w:b w:val="1"/>
          <w:rtl w:val="0"/>
        </w:rPr>
        <w:t xml:space="preserve">IAM Permissions</w:t>
      </w:r>
      <w:r w:rsidDel="00000000" w:rsidR="00000000" w:rsidRPr="00000000">
        <w:rPr>
          <w:rtl w:val="0"/>
        </w:rPr>
        <w:t xml:space="preserve">: Ensure your state machine has the necessary IAM role with permissions to execute the Invoke HTTP integration.</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tlgxjg636f64" w:id="14"/>
      <w:bookmarkEnd w:id="14"/>
      <w:r w:rsidDel="00000000" w:rsidR="00000000" w:rsidRPr="00000000">
        <w:rPr>
          <w:b w:val="1"/>
          <w:sz w:val="34"/>
          <w:szCs w:val="34"/>
          <w:rtl w:val="0"/>
        </w:rPr>
        <w:t xml:space="preserve">Conclusion</w:t>
      </w:r>
    </w:p>
    <w:p w:rsidR="00000000" w:rsidDel="00000000" w:rsidP="00000000" w:rsidRDefault="00000000" w:rsidRPr="00000000" w14:paraId="0000007C">
      <w:pPr>
        <w:spacing w:after="240" w:before="240" w:lineRule="auto"/>
        <w:rPr/>
      </w:pPr>
      <w:r w:rsidDel="00000000" w:rsidR="00000000" w:rsidRPr="00000000">
        <w:rPr>
          <w:rtl w:val="0"/>
        </w:rPr>
        <w:t xml:space="preserve">By using the </w:t>
      </w:r>
      <w:r w:rsidDel="00000000" w:rsidR="00000000" w:rsidRPr="00000000">
        <w:rPr>
          <w:b w:val="1"/>
          <w:rtl w:val="0"/>
        </w:rPr>
        <w:t xml:space="preserve">Invoke HTTP</w:t>
      </w:r>
      <w:r w:rsidDel="00000000" w:rsidR="00000000" w:rsidRPr="00000000">
        <w:rPr>
          <w:rtl w:val="0"/>
        </w:rPr>
        <w:t xml:space="preserve"> integration in AWS Step Functions, you can seamlessly integrate external API calls into your workflows without additional overhead. This capability simplifies the architecture of your applications and allows for more straightforward orchestration of services.</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xabrkthwhtis" w:id="15"/>
      <w:bookmarkEnd w:id="15"/>
      <w:r w:rsidDel="00000000" w:rsidR="00000000" w:rsidRPr="00000000">
        <w:rPr>
          <w:b w:val="1"/>
          <w:sz w:val="34"/>
          <w:szCs w:val="34"/>
          <w:rtl w:val="0"/>
        </w:rPr>
        <w:t xml:space="preserve">References</w:t>
      </w:r>
    </w:p>
    <w:p w:rsidR="00000000" w:rsidDel="00000000" w:rsidP="00000000" w:rsidRDefault="00000000" w:rsidRPr="00000000" w14:paraId="0000007E">
      <w:pPr>
        <w:numPr>
          <w:ilvl w:val="0"/>
          <w:numId w:val="7"/>
        </w:numPr>
        <w:spacing w:after="0" w:afterAutospacing="0" w:before="240" w:lineRule="auto"/>
        <w:ind w:left="720" w:hanging="360"/>
      </w:pPr>
      <w:hyperlink r:id="rId6">
        <w:r w:rsidDel="00000000" w:rsidR="00000000" w:rsidRPr="00000000">
          <w:rPr>
            <w:color w:val="1155cc"/>
            <w:u w:val="single"/>
            <w:rtl w:val="0"/>
          </w:rPr>
          <w:t xml:space="preserve">AWS Step Functions - Connect to Other Services</w:t>
        </w:r>
      </w:hyperlink>
      <w:r w:rsidDel="00000000" w:rsidR="00000000" w:rsidRPr="00000000">
        <w:rPr>
          <w:rtl w:val="0"/>
        </w:rPr>
      </w:r>
    </w:p>
    <w:p w:rsidR="00000000" w:rsidDel="00000000" w:rsidP="00000000" w:rsidRDefault="00000000" w:rsidRPr="00000000" w14:paraId="0000007F">
      <w:pPr>
        <w:numPr>
          <w:ilvl w:val="0"/>
          <w:numId w:val="7"/>
        </w:numPr>
        <w:spacing w:after="240" w:before="0" w:beforeAutospacing="0" w:lineRule="auto"/>
        <w:ind w:left="720" w:hanging="360"/>
      </w:pPr>
      <w:hyperlink r:id="rId7">
        <w:r w:rsidDel="00000000" w:rsidR="00000000" w:rsidRPr="00000000">
          <w:rPr>
            <w:color w:val="1155cc"/>
            <w:u w:val="single"/>
            <w:rtl w:val="0"/>
          </w:rPr>
          <w:t xml:space="preserve">Invoke HTTP API - AWS Step Functions</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step-functions/latest/dg/connect-other-services.html" TargetMode="External"/><Relationship Id="rId7" Type="http://schemas.openxmlformats.org/officeDocument/2006/relationships/hyperlink" Target="https://docs.aws.amazon.com/step-functions/latest/dg/connect-third-party-api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