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Monitoring Report -- Notebook 12</w:t>
      </w:r>
    </w:p>
    <w:p>
      <w:pPr/>
      <w:r>
        <w:t>Project Portfolio Prepared By Nandagopal R</w:t>
      </w:r>
    </w:p>
    <w:p>
      <w:r>
        <w:t>Generated: 2026-08-23 22:32</w:t>
      </w:r>
    </w:p>
    <w:p>
      <w:pPr>
        <w:pStyle w:val="Heading1"/>
      </w:pPr>
      <w:r>
        <w:t>1. Scope &amp; an Honest Limitation</w:t>
      </w:r>
    </w:p>
    <w:p>
      <w:r>
        <w:t>This report operationalizes the two monitoring triggers Notebook 01's Risk Appetite Statement commits this platform to (Population Stability Index and default-rate swing), plus rank-ordering (AUC) tracking. The engineered feature store does not retain a per-customer calendar date at this aggregation stage, and there is no live production traffic yet -- so the windows below are a SIMULATED, illustrative partition of the real, held-out test split (91,783 customers, never trained on) into 6 sequential row-order batches. Every metric shown is a real, live computation on real data; only the 'these arrived over time' framing is illustrative.</w:t>
      </w:r>
    </w:p>
    <w:p>
      <w:pPr>
        <w:pStyle w:val="Heading1"/>
      </w:pPr>
      <w:r>
        <w:t>2. Monitoring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Psi Moderate Shift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Psi Significant Shift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Default Rate Swing Pp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Min Acceptable Auc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</w:tbl>
    <w:p>
      <w:pPr>
        <w:pStyle w:val="Heading1"/>
      </w:pPr>
      <w:r>
        <w:t>3. Population Stability Index -- Simulated Monitoring Windows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_tren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Default-Rate Drift vs. Training Baseline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rate_drif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Rank-Ordering (AUC)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trend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Alert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Window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Detail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population_stability_index</w:t>
            </w:r>
          </w:p>
        </w:tc>
        <w:tc>
          <w:tcPr>
            <w:tcW w:type="dxa" w:w="1728"/>
          </w:tcPr>
          <w:p>
            <w:r>
              <w:t>0.00089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max PSI across top-20 features; 0 feature(s) significant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population_stability_index</w:t>
            </w:r>
          </w:p>
        </w:tc>
        <w:tc>
          <w:tcPr>
            <w:tcW w:type="dxa" w:w="1728"/>
          </w:tcPr>
          <w:p>
            <w:r>
              <w:t>0.00183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max PSI across top-20 features; 0 feature(s) significant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population_stability_index</w:t>
            </w:r>
          </w:p>
        </w:tc>
        <w:tc>
          <w:tcPr>
            <w:tcW w:type="dxa" w:w="1728"/>
          </w:tcPr>
          <w:p>
            <w:r>
              <w:t>0.00141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max PSI across top-20 features; 0 feature(s) significant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population_stability_index</w:t>
            </w:r>
          </w:p>
        </w:tc>
        <w:tc>
          <w:tcPr>
            <w:tcW w:type="dxa" w:w="1728"/>
          </w:tcPr>
          <w:p>
            <w:r>
              <w:t>0.00119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max PSI across top-20 features; 0 feature(s) significant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population_stability_index</w:t>
            </w:r>
          </w:p>
        </w:tc>
        <w:tc>
          <w:tcPr>
            <w:tcW w:type="dxa" w:w="1728"/>
          </w:tcPr>
          <w:p>
            <w:r>
              <w:t>0.00108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max PSI across top-20 features; 0 feature(s) significant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population_stability_index</w:t>
            </w:r>
          </w:p>
        </w:tc>
        <w:tc>
          <w:tcPr>
            <w:tcW w:type="dxa" w:w="1728"/>
          </w:tcPr>
          <w:p>
            <w:r>
              <w:t>0.00087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max PSI across top-20 features; 0 feature(s) significant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default_rate_swing_pp</w:t>
            </w:r>
          </w:p>
        </w:tc>
        <w:tc>
          <w:tcPr>
            <w:tcW w:type="dxa" w:w="1728"/>
          </w:tcPr>
          <w:p>
            <w:r>
              <w:t>0.117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actual 26.0100% vs. training baseline 25.8933%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rank_ordering_auc</w:t>
            </w:r>
          </w:p>
        </w:tc>
        <w:tc>
          <w:tcPr>
            <w:tcW w:type="dxa" w:w="1728"/>
          </w:tcPr>
          <w:p>
            <w:r>
              <w:t>0.96365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AUC = 0.9637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default_rate_swing_pp</w:t>
            </w:r>
          </w:p>
        </w:tc>
        <w:tc>
          <w:tcPr>
            <w:tcW w:type="dxa" w:w="1728"/>
          </w:tcPr>
          <w:p>
            <w:r>
              <w:t>-0.444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actual 25.4490% vs. training baseline 25.8933%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rank_ordering_auc</w:t>
            </w:r>
          </w:p>
        </w:tc>
        <w:tc>
          <w:tcPr>
            <w:tcW w:type="dxa" w:w="1728"/>
          </w:tcPr>
          <w:p>
            <w:r>
              <w:t>0.95962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AUC = 0.9596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default_rate_swing_pp</w:t>
            </w:r>
          </w:p>
        </w:tc>
        <w:tc>
          <w:tcPr>
            <w:tcW w:type="dxa" w:w="1728"/>
          </w:tcPr>
          <w:p>
            <w:r>
              <w:t>0.158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actual 26.0510% vs. training baseline 25.8933%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rank_ordering_auc</w:t>
            </w:r>
          </w:p>
        </w:tc>
        <w:tc>
          <w:tcPr>
            <w:tcW w:type="dxa" w:w="1728"/>
          </w:tcPr>
          <w:p>
            <w:r>
              <w:t>0.96184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AUC = 0.9618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default_rate_swing_pp</w:t>
            </w:r>
          </w:p>
        </w:tc>
        <w:tc>
          <w:tcPr>
            <w:tcW w:type="dxa" w:w="1728"/>
          </w:tcPr>
          <w:p>
            <w:r>
              <w:t>0.308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actual 26.2010% vs. training baseline 25.8933%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rank_ordering_auc</w:t>
            </w:r>
          </w:p>
        </w:tc>
        <w:tc>
          <w:tcPr>
            <w:tcW w:type="dxa" w:w="1728"/>
          </w:tcPr>
          <w:p>
            <w:r>
              <w:t>0.96135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AUC = 0.9614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default_rate_swing_pp</w:t>
            </w:r>
          </w:p>
        </w:tc>
        <w:tc>
          <w:tcPr>
            <w:tcW w:type="dxa" w:w="1728"/>
          </w:tcPr>
          <w:p>
            <w:r>
              <w:t>-0.653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actual 25.2400% vs. training baseline 25.8933%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rank_ordering_auc</w:t>
            </w:r>
          </w:p>
        </w:tc>
        <w:tc>
          <w:tcPr>
            <w:tcW w:type="dxa" w:w="1728"/>
          </w:tcPr>
          <w:p>
            <w:r>
              <w:t>0.96416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AUC = 0.9642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default_rate_swing_pp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actual 26.4100% vs. training baseline 25.8933%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rank_ordering_auc</w:t>
            </w:r>
          </w:p>
        </w:tc>
        <w:tc>
          <w:tcPr>
            <w:tcW w:type="dxa" w:w="1728"/>
          </w:tcPr>
          <w:p>
            <w:r>
              <w:t>0.96172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AUC = 0.9617</w:t>
            </w:r>
          </w:p>
        </w:tc>
      </w:tr>
    </w:tbl>
    <w:p>
      <w:pPr>
        <w:pStyle w:val="Heading1"/>
      </w:pPr>
      <w:r>
        <w:t>7. Production Monitoring Job</w:t>
      </w:r>
    </w:p>
    <w:p>
      <w:r>
        <w:t>monitoring_job.py (real, generated, syntax-validated -- see Section 13's verification below) is ready to schedule against future scored batches. Run: python monitoring_job.py --new-data-csv &lt;path&gt;</w:t>
      </w:r>
    </w:p>
    <w:p>
      <w:pPr>
        <w:pStyle w:val="Heading1"/>
      </w:pPr>
      <w:r>
        <w:t>8. Monitoring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PSI Trigger Implemented (Notebook 01 Risk Appetite)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psi_significant_shift=0.25, computed per window</w:t>
            </w:r>
          </w:p>
        </w:tc>
      </w:tr>
      <w:tr>
        <w:tc>
          <w:tcPr>
            <w:tcW w:type="dxa" w:w="2880"/>
          </w:tcPr>
          <w:p>
            <w:r>
              <w:t>Default-Rate Swing Trigger Implemented (Notebook 01 Risk Appetite)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default_rate_swing_pp=5.0, computed per window</w:t>
            </w:r>
          </w:p>
        </w:tc>
      </w:tr>
      <w:tr>
        <w:tc>
          <w:tcPr>
            <w:tcW w:type="dxa" w:w="2880"/>
          </w:tcPr>
          <w:p>
            <w:r>
              <w:t>Rank-Ordering (AUC) Tracked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6/6 window(s) had both outcome classes</w:t>
            </w:r>
          </w:p>
        </w:tc>
      </w:tr>
      <w:tr>
        <w:tc>
          <w:tcPr>
            <w:tcW w:type="dxa" w:w="2880"/>
          </w:tcPr>
          <w:p>
            <w:r>
              <w:t>Alert Log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18 checks, 0 ALERT, 0 WATCH</w:t>
            </w:r>
          </w:p>
        </w:tc>
      </w:tr>
      <w:tr>
        <w:tc>
          <w:tcPr>
            <w:tcW w:type="dxa" w:w="2880"/>
          </w:tcPr>
          <w:p>
            <w:r>
              <w:t>Monitoring Baseline Persisted (for production use without full X_train)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monitoring_baseline.json</w:t>
            </w:r>
          </w:p>
        </w:tc>
      </w:tr>
      <w:tr>
        <w:tc>
          <w:tcPr>
            <w:tcW w:type="dxa" w:w="2880"/>
          </w:tcPr>
          <w:p>
            <w:r>
              <w:t>Schedulable monitoring_job.py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monitoring_job.py</w:t>
            </w:r>
          </w:p>
        </w:tc>
      </w:tr>
      <w:tr>
        <w:tc>
          <w:tcPr>
            <w:tcW w:type="dxa" w:w="2880"/>
          </w:tcPr>
          <w:p>
            <w:r>
              <w:t>monitoring_job.py Executed Against a Real Live Batch</w:t>
            </w:r>
          </w:p>
        </w:tc>
        <w:tc>
          <w:tcPr>
            <w:tcW w:type="dxa" w:w="2880"/>
          </w:tcPr>
          <w:p>
            <w:r>
              <w:t>Not Verified in This Environment</w:t>
            </w:r>
          </w:p>
        </w:tc>
        <w:tc>
          <w:tcPr>
            <w:tcW w:type="dxa" w:w="2880"/>
          </w:tcPr>
          <w:p>
            <w:r>
              <w:t>No live production batch exists yet -- syntax-validated only (Section 13), see notebook intro</w:t>
            </w:r>
          </w:p>
        </w:tc>
      </w:tr>
      <w:tr>
        <w:tc>
          <w:tcPr>
            <w:tcW w:type="dxa" w:w="2880"/>
          </w:tcPr>
          <w:p>
            <w:r>
              <w:t>Alerting Escalation Path Configured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ASSUMPTION placeholder in monitoring_config.json -- route to a real paging/ticketing system</w:t>
            </w:r>
          </w:p>
        </w:tc>
      </w:tr>
      <w:tr>
        <w:tc>
          <w:tcPr>
            <w:tcW w:type="dxa" w:w="2880"/>
          </w:tcPr>
          <w:p>
            <w:r>
              <w:t>Simulated-Window Caveat Documented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Stated in notebook intro, chart axis labels, and this 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