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1 — Executive Capstone Report</w:t>
      </w:r>
    </w:p>
    <w:p>
      <w:pPr>
        <w:jc w:val="center"/>
      </w:pPr>
      <w:r>
        <w:rPr>
          <w:i/>
          <w:color w:val="595959"/>
          <w:sz w:val="22"/>
        </w:rPr>
        <w:t>Intelligent Underwriting &amp; Automated Credit Decisioning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1 notebooks have a real completed run available for this rollup.</w:t>
      </w:r>
    </w:p>
    <w:p>
      <w:pPr>
        <w:pStyle w:val="ListBullet"/>
      </w:pPr>
      <w:r>
        <w:t>Real total annual benefit run-rate (Notebooks 01+02+03 combined, real illustrative figures): $364,690.77.</w:t>
      </w:r>
    </w:p>
    <w:p>
      <w:pPr>
        <w:pStyle w:val="ListBullet"/>
      </w:pPr>
      <w:r>
        <w:t>ASSUMPTION-based 5-year cumulative illustrative benefit (flat run-rate, no growth/compounding): $1,823,453.84.</w:t>
      </w:r>
    </w:p>
    <w:p>
      <w:pPr>
        <w:pStyle w:val="ListBullet"/>
      </w:pPr>
      <w:r>
        <w:t>Deployment verdicts this run: Problem 1: NOT RECOMMENDED FOR PRODUCTION YET; Problem 3: RECOMMENDED FOR PRODUCTION; Problem 4: NOT RECOMMENDED FOR PRODUCTION YET; Problem 11: NOT YET STATISTICALLY ROBUST; Problem 12: NOT YET STATISTICALLY ROBUST</w:t>
      </w:r>
    </w:p>
    <w:p>
      <w:pPr>
        <w:pStyle w:val="ListBullet"/>
      </w:pPr>
      <w:r>
        <w:t>SCALE CAVEAT: every figure above is computed from whatever data each notebook was most recently run against. In this delivery that is a small synthetic verification fixture, not your real ~307,511-applicant Home Credit data -- re-run all 5 notebooks on your real data, then re-run this script, to get real-scale figures.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Credit Default Prediction: NOT RECOMMENDED FOR PRODUCTION YET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Credit Default Prediction uses XGBoost and passed 13/13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$333,165.77 real illustrative benefit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informs Mega Project 1's underwriting/decisioning objective for Problem 1 — Credit Default Prediction.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B6834"/>
          <w:sz w:val="25"/>
        </w:rPr>
        <w:t>Problem 3 — Loan Application Approval: RECOMMENDED FOR PRODUCTION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3 — Loan Application Approval uses RandomForest and passed 18/18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$19,525.00 real illustrative benefit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18/18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informs Mega Project 1's underwriting/decisioning objective for Problem 3 — Loan Application Approval.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1BAF7A"/>
          <w:sz w:val="25"/>
        </w:rPr>
        <w:t>Problem 4 — Credit Score Estimation: NOT RECOMMENDED FOR PRODUCTION YET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4 — Credit Score Estimation uses Statistical/tiering analysis (no model trained) and passed 11/11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$12,000.00 real illustrative benefit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11/11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informs Mega Project 1's underwriting/decisioning objective for Problem 4 — Credit Score Estimation.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DA100"/>
          <w:sz w:val="25"/>
        </w:rPr>
        <w:t>Problem 11 — Repayment Capacity Analysis: NOT YET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11 — Repayment Capacity Analysis uses Statistical/tiering analysis (no model trained) and passed 13/13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$12,000.00 real illustrative cost context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Directly informs Mega Project 1's underwriting/decisioning objective for Problem 11 — Repayment Capacity Analysis.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E87BA4"/>
          <w:sz w:val="25"/>
        </w:rPr>
        <w:t>Problem 12 — Previous Application Outcomes: NOT YET STATISTICALLY ROBUST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12 — Previous Application Outcomes uses Statistical/tiering analysis (no model trained) and passed 13/13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$7,850.00 real illustrative cost context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13/13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Directly informs Mega Project 1's underwriting/decisioning objective for Problem 12 — Previous Application Outcomes.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this figure the moment this notebook is re-run against real production data.</w:t>
      </w:r>
    </w:p>
    <w:p/>
    <w:p>
      <w:r>
        <w:rPr>
          <w:b/>
          <w:color w:val="008300"/>
          <w:sz w:val="25"/>
        </w:rPr>
        <w:t>Reading "Statistical Robustness Verdict" vs. "Pipeline Integrity Checks"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2 of 5 problem(s) this run show a "NOT YET STATISTICALLY ROBUST" verdict alongside a passing (or fully passing) Pipeline Integrity Checks count.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These are two independently-computed check families, not the same result shown twice.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Pipeline Integrity Checks confirm the code ran correctly and produced structurally sound output (no nulls/negatives/out-of-range values, correct row counts, etc.). The Statistical Robustness Verdict is a separate, stricter gate on whether this run's data shows robust statistical evidence for the analyzed association (chi-square significance, a bootstrap confidence interval excluding zero, distribution stability, monotonicity) -- each verdict string names the specific check(s) that did not pass.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a real, honest statistical result as a code defect, or vice versa.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pPr>
        <w:pStyle w:val="Heading1"/>
      </w:pPr>
      <w:r>
        <w:rPr>
          <w:color w:val="2A78D6"/>
        </w:rPr>
        <w:t>Problem 1 — Credit Default Prediction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NOT RECOMMENDED FOR PRODUCTION YET — failed: auc_ci_lower_above_random (this is a separate, stricter statistical-robustness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Real default losses prevented</w:t>
            </w:r>
          </w:p>
        </w:tc>
        <w:tc>
          <w:tcPr>
            <w:tcW w:type="dxa" w:w="4320"/>
          </w:tcPr>
          <w:p>
            <w:r>
              <w:t>$333,165.77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$259,486,224.00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Credit Default Prediction uses XGBoost and passed 13/13 PASS real integrity self-checks on its most recent run.</w:t>
      </w:r>
    </w:p>
    <w:p>
      <w:r>
        <w:rPr>
          <w:i/>
          <w:color w:val="595959"/>
        </w:rPr>
        <w:t>Real illustrative benefit (Real default losses prevented): $333,165.77 on this run's scored population.</w:t>
      </w:r>
    </w:p>
    <w:p>
      <w:r>
        <w:rPr>
          <w:i/>
          <w:color w:val="595959"/>
        </w:rPr>
        <w:t>Real portfolio scale this run covers: $259,486,224.00.</w:t>
      </w:r>
    </w:p>
    <w:p>
      <w:r>
        <w:rPr>
          <w:i/>
          <w:color w:val="595959"/>
        </w:rPr>
        <w:t>Statistical deployment verdict (real, computed this run): NOT RECOMMENDED FOR PRODUCTION YET — failed: auc_ci_lower_above_random (this is a separate, stricter statistical-robustness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Heading1"/>
      </w:pPr>
      <w:r>
        <w:rPr>
          <w:color w:val="EB6834"/>
        </w:rPr>
        <w:t>Problem 3 — Loan Application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RandomForest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18/18 PASS</w:t>
            </w:r>
          </w:p>
        </w:tc>
      </w:tr>
      <w:tr>
        <w:tc>
          <w:tcPr>
            <w:tcW w:type="dxa" w:w="4320"/>
          </w:tcPr>
          <w:p>
            <w:r>
              <w:t>Manual review cost avoided</w:t>
            </w:r>
          </w:p>
        </w:tc>
        <w:tc>
          <w:tcPr>
            <w:tcW w:type="dxa" w:w="4320"/>
          </w:tcPr>
          <w:p>
            <w:r>
              <w:t>$19,525.00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$142,039,488.00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3 — Loan Application Approval uses RandomForest and passed 18/18 PASS real integrity self-checks on its most recent run.</w:t>
      </w:r>
    </w:p>
    <w:p>
      <w:r>
        <w:rPr>
          <w:i/>
          <w:color w:val="595959"/>
        </w:rPr>
        <w:t>Real illustrative benefit (Manual review cost avoided): $19,525.00 on this run's scored population.</w:t>
      </w:r>
    </w:p>
    <w:p>
      <w:r>
        <w:rPr>
          <w:i/>
          <w:color w:val="595959"/>
        </w:rPr>
        <w:t>Real portfolio scale this run covers: $142,039,488.00.</w:t>
      </w:r>
    </w:p>
    <w:p>
      <w:r>
        <w:rPr>
          <w:i/>
          <w:color w:val="595959"/>
        </w:rPr>
        <w:t>Statistical deployment verdict (real, computed this run): RECOMMENDED FOR PRODUCTION</w:t>
      </w:r>
    </w:p>
    <w:p>
      <w:pPr>
        <w:pStyle w:val="Heading1"/>
      </w:pPr>
      <w:r>
        <w:rPr>
          <w:color w:val="1BAF7A"/>
        </w:rPr>
        <w:t>Problem 4 — Credit Score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NOT RECOMMENDED FOR PRODUCTION YET — failed: mean_calibration_gap_acceptable (this is a separate, stricter statistical-robustness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11/11 PASS</w:t>
            </w:r>
          </w:p>
        </w:tc>
      </w:tr>
      <w:tr>
        <w:tc>
          <w:tcPr>
            <w:tcW w:type="dxa" w:w="4320"/>
          </w:tcPr>
          <w:p>
            <w:r>
              <w:t>Manual credit-scoring cost avoided</w:t>
            </w:r>
          </w:p>
        </w:tc>
        <w:tc>
          <w:tcPr>
            <w:tcW w:type="dxa" w:w="4320"/>
          </w:tcPr>
          <w:p>
            <w:r>
              <w:t>$12,000.00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$1,726,180,608.00</w:t>
            </w:r>
          </w:p>
        </w:tc>
      </w:tr>
    </w:tbl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4 — Credit Score Estimation uses Statistical/tiering analysis (no model trained) and passed 11/11 PASS real integrity self-checks on its most recent run.</w:t>
      </w:r>
    </w:p>
    <w:p>
      <w:r>
        <w:rPr>
          <w:i/>
          <w:color w:val="595959"/>
        </w:rPr>
        <w:t>Real illustrative benefit (Manual credit-scoring cost avoided): $12,000.00 on this run's scored population.</w:t>
      </w:r>
    </w:p>
    <w:p>
      <w:r>
        <w:rPr>
          <w:i/>
          <w:color w:val="595959"/>
        </w:rPr>
        <w:t>Real portfolio scale this run covers: $1,726,180,608.00.</w:t>
      </w:r>
    </w:p>
    <w:p>
      <w:r>
        <w:rPr>
          <w:i/>
          <w:color w:val="595959"/>
        </w:rPr>
        <w:t>Statistical deployment verdict (real, computed this run): NOT RECOMMENDED FOR PRODUCTION YET — failed: mean_calibration_gap_acceptable (this is a separate, stricter statistical-robustness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Heading1"/>
      </w:pPr>
      <w:r>
        <w:rPr>
          <w:color w:val="EDA100"/>
        </w:rPr>
        <w:t>Problem 11 — Repayment Capacity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Recommended investment: enhanced manual review for the weakest repayment-capacity tier (a proactive spend this analysis recommends, not a savings it produced)</w:t>
            </w:r>
          </w:p>
        </w:tc>
        <w:tc>
          <w:tcPr>
            <w:tcW w:type="dxa" w:w="4320"/>
          </w:tcPr>
          <w:p>
            <w:r>
              <w:t>$12,000.00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$1,726,180,495.26</w:t>
            </w:r>
          </w:p>
        </w:tc>
      </w:tr>
    </w:tbl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11 — Repayment Capacity Analysis uses Statistical/tiering analysis (no model trained) and passed 13/13 PASS real integrity self-checks on its most recent run.</w:t>
      </w:r>
    </w:p>
    <w:p>
      <w:r>
        <w:rPr>
          <w:i/>
          <w:color w:val="595959"/>
        </w:rPr>
        <w:t>Real cost-context figure (Recommended investment: enhanced manual review for the weakest repayment-capacity tier (a proactive spend this analysis recommends, not a savings it produced)): $12,000.00 -- informational, not counted as a benefit above.</w:t>
      </w:r>
    </w:p>
    <w:p>
      <w:r>
        <w:rPr>
          <w:i/>
          <w:color w:val="595959"/>
        </w:rPr>
        <w:t>Real portfolio scale this run covers: $1,726,180,495.26.</w:t>
      </w:r>
    </w:p>
    <w:p>
      <w:r>
        <w:rPr>
          <w:i/>
          <w:color w:val="595959"/>
        </w:rPr>
        <w:t>Statistical deployment verdict (real, computed this run): 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Heading1"/>
      </w:pPr>
      <w:r>
        <w:rPr>
          <w:color w:val="E87BA4"/>
        </w:rPr>
        <w:t>Problem 12 — Previous Application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Champion / Method</w:t>
            </w:r>
          </w:p>
        </w:tc>
        <w:tc>
          <w:tcPr>
            <w:tcW w:type="dxa" w:w="4320"/>
          </w:tcPr>
          <w:p>
            <w:r>
              <w:t>Statistical/tiering analysis (no model trained)</w:t>
            </w:r>
          </w:p>
        </w:tc>
      </w:tr>
      <w:tr>
        <w:tc>
          <w:tcPr>
            <w:tcW w:type="dxa" w:w="4320"/>
          </w:tcPr>
          <w:p>
            <w:r>
              <w:t>Deployment Verdict</w:t>
            </w:r>
          </w:p>
        </w:tc>
        <w:tc>
          <w:tcPr>
            <w:tcW w:type="dxa" w:w="4320"/>
          </w:tcPr>
          <w:p>
            <w:r>
              <w:t>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Existing real operational cost of processing historical refused applications (informational context on today's process, not a cost this notebook avoided)</w:t>
            </w:r>
          </w:p>
        </w:tc>
        <w:tc>
          <w:tcPr>
            <w:tcW w:type="dxa" w:w="4320"/>
          </w:tcPr>
          <w:p>
            <w:r>
              <w:t>$7,850.00</w:t>
            </w:r>
          </w:p>
        </w:tc>
      </w:tr>
      <w:tr>
        <w:tc>
          <w:tcPr>
            <w:tcW w:type="dxa" w:w="4320"/>
          </w:tcPr>
          <w:p>
            <w:r>
              <w:t>Real Portfolio Scale (USD)</w:t>
            </w:r>
          </w:p>
        </w:tc>
        <w:tc>
          <w:tcPr>
            <w:tcW w:type="dxa" w:w="4320"/>
          </w:tcPr>
          <w:p>
            <w:r>
              <w:t>$944,202,702.86</w:t>
            </w:r>
          </w:p>
        </w:tc>
      </w:tr>
    </w:tbl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12 — Previous Application Outcomes uses Statistical/tiering analysis (no model trained) and passed 13/13 PASS real integrity self-checks on its most recent run.</w:t>
      </w:r>
    </w:p>
    <w:p>
      <w:r>
        <w:rPr>
          <w:i/>
          <w:color w:val="595959"/>
        </w:rPr>
        <w:t>Real cost-context figure (Existing real operational cost of processing historical refused applications (informational context on today's process, not a cost this notebook avoided)): $7,850.00 -- informational, not counted as a benefit above.</w:t>
      </w:r>
    </w:p>
    <w:p>
      <w:r>
        <w:rPr>
          <w:i/>
          <w:color w:val="595959"/>
        </w:rPr>
        <w:t>Real portfolio scale this run covers: $944,202,702.86.</w:t>
      </w:r>
    </w:p>
    <w:p>
      <w:r>
        <w:rPr>
          <w:i/>
          <w:color w:val="595959"/>
        </w:rPr>
        <w:t>Statistical deployment verdict (real, computed this run): NOT YET STATISTICALLY ROBUST — failed: chi_square_significant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Heading1"/>
      </w:pPr>
      <w:r>
        <w:rPr>
          <w:color w:val="008300"/>
        </w:rPr>
        <w:t>ROI Timeline Methodology (ASSUMPTION-based, disclosed)</w:t>
      </w:r>
    </w:p>
    <w:p>
      <w:r>
        <w:t>The figures below are an explicitly ASSUMPTION-based illustrative business-case scaffold, not a forecast. Base figure: the real, one-time illustrative benefit each of Notebooks 01/02/03 computed on its own most recent scored population, summed. ASSUMPTION: this combined figure recurs as a flat ANNUAL run-rate with no growth and no compounding -- the simplest, most defensible extrapolation given this suite does not itself measure a real refresh cadence.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Cumulative Illustrative Benefit (USD)</w:t>
            </w:r>
          </w:p>
        </w:tc>
      </w:tr>
      <w:tr>
        <w:tc>
          <w:tcPr>
            <w:tcW w:type="dxa" w:w="4320"/>
          </w:tcPr>
          <w:p>
            <w:r>
              <w:t>1 Month</w:t>
            </w:r>
          </w:p>
        </w:tc>
        <w:tc>
          <w:tcPr>
            <w:tcW w:type="dxa" w:w="4320"/>
          </w:tcPr>
          <w:p>
            <w:r>
              <w:t>$30,390.90</w:t>
            </w:r>
          </w:p>
        </w:tc>
      </w:tr>
      <w:tr>
        <w:tc>
          <w:tcPr>
            <w:tcW w:type="dxa" w:w="4320"/>
          </w:tcPr>
          <w:p>
            <w:r>
              <w:t>6 Months</w:t>
            </w:r>
          </w:p>
        </w:tc>
        <w:tc>
          <w:tcPr>
            <w:tcW w:type="dxa" w:w="4320"/>
          </w:tcPr>
          <w:p>
            <w:r>
              <w:t>$182,345.38</w:t>
            </w:r>
          </w:p>
        </w:tc>
      </w:tr>
      <w:tr>
        <w:tc>
          <w:tcPr>
            <w:tcW w:type="dxa" w:w="4320"/>
          </w:tcPr>
          <w:p>
            <w:r>
              <w:t>1 Year</w:t>
            </w:r>
          </w:p>
        </w:tc>
        <w:tc>
          <w:tcPr>
            <w:tcW w:type="dxa" w:w="4320"/>
          </w:tcPr>
          <w:p>
            <w:r>
              <w:t>$364,690.77</w:t>
            </w:r>
          </w:p>
        </w:tc>
      </w:tr>
      <w:tr>
        <w:tc>
          <w:tcPr>
            <w:tcW w:type="dxa" w:w="4320"/>
          </w:tcPr>
          <w:p>
            <w:r>
              <w:t>2 Years</w:t>
            </w:r>
          </w:p>
        </w:tc>
        <w:tc>
          <w:tcPr>
            <w:tcW w:type="dxa" w:w="4320"/>
          </w:tcPr>
          <w:p>
            <w:r>
              <w:t>$729,381.54</w:t>
            </w:r>
          </w:p>
        </w:tc>
      </w:tr>
      <w:tr>
        <w:tc>
          <w:tcPr>
            <w:tcW w:type="dxa" w:w="4320"/>
          </w:tcPr>
          <w:p>
            <w:r>
              <w:t>3 Years</w:t>
            </w:r>
          </w:p>
        </w:tc>
        <w:tc>
          <w:tcPr>
            <w:tcW w:type="dxa" w:w="4320"/>
          </w:tcPr>
          <w:p>
            <w:r>
              <w:t>$1,094,072.31</w:t>
            </w:r>
          </w:p>
        </w:tc>
      </w:tr>
      <w:tr>
        <w:tc>
          <w:tcPr>
            <w:tcW w:type="dxa" w:w="4320"/>
          </w:tcPr>
          <w:p>
            <w:r>
              <w:t>5 Years</w:t>
            </w:r>
          </w:p>
        </w:tc>
        <w:tc>
          <w:tcPr>
            <w:tcW w:type="dxa" w:w="4320"/>
          </w:tcPr>
          <w:p>
            <w:r>
              <w:t>$1,823,453.84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