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Mega Project 1 — Executive Capstone Report</w:t>
      </w:r>
    </w:p>
    <w:p>
      <w:pPr>
        <w:jc w:val="center"/>
      </w:pPr>
      <w:r>
        <w:rPr>
          <w:i/>
          <w:color w:val="595959"/>
          <w:sz w:val="22"/>
        </w:rPr>
        <w:t>Intelligent Underwriting &amp; Automated Credit Decisioning — Home Credit Default Risk Enterprise Suite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5 of 5 Mega Project 1 notebooks have a real completed run available for this rollup.</w:t>
      </w:r>
    </w:p>
    <w:p>
      <w:pPr>
        <w:pStyle w:val="ListBullet"/>
      </w:pPr>
      <w:r>
        <w:t>Real total annual benefit run-rate (Notebooks 01+02+03 combined, real illustrative figures): $364,625.17.</w:t>
      </w:r>
    </w:p>
    <w:p>
      <w:pPr>
        <w:pStyle w:val="ListBullet"/>
      </w:pPr>
      <w:r>
        <w:t>ASSUMPTION-based 5-year cumulative illustrative benefit (flat run-rate, no growth/compounding): $1,823,125.84.</w:t>
      </w:r>
    </w:p>
    <w:p>
      <w:pPr>
        <w:pStyle w:val="ListBullet"/>
      </w:pPr>
      <w:r>
        <w:t>Deployment verdicts this run: Problem 1: RECOMMENDED FOR PRODUCTION; Problem 3: RECOMMENDED FOR PRODUCTION; Problem 4: RECOMMENDED FOR PRODUCTION; Problem 11: NOT YET STATISTICALLY ROBUST; Problem 12: NOT YET STATISTICALLY ROBUST</w:t>
      </w:r>
    </w:p>
    <w:p>
      <w:pPr>
        <w:pStyle w:val="ListBullet"/>
      </w:pPr>
      <w:r>
        <w:t>SCALE CAVEAT: every figure above is computed from whatever data each notebook was most recently run against. In this delivery that is a small synthetic verification fixture, not your real ~307,511-applicant Home Credit data -- re-run all 5 notebooks on your real data, then re-run this script, to get real-scale figures.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Problem 1 — Credit Default Prediction: RECOMMENDED FOR PRODUCTION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Problem 1 — Credit Default Prediction uses XGBoost and passed 13/13 PASS real integrity self-checks on its most recent run.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$334,125.17 real illustrative benefit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13/13 PASS real integrity checks passed on this run.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Directly informs Mega Project 1's underwriting/decisioning objective for Problem 1 — Credit Default Prediction.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Re-validate this figure the moment this notebook is re-run against real production data.</w:t>
      </w:r>
    </w:p>
    <w:p/>
    <w:p>
      <w:r>
        <w:rPr>
          <w:b/>
          <w:color w:val="EB6834"/>
          <w:sz w:val="25"/>
        </w:rPr>
        <w:t>Problem 3 — Loan Application Approval: RECOMMENDED FOR PRODUCTION</w:t>
      </w:r>
    </w:p>
    <w:p>
      <w:pPr>
        <w:pStyle w:val="ListBullet"/>
      </w:pPr>
      <w:r>
        <w:rPr>
          <w:b/>
          <w:color w:val="EB6834"/>
        </w:rPr>
        <w:t xml:space="preserve">Specific: </w:t>
      </w:r>
      <w:r>
        <w:t>Problem 3 — Loan Application Approval uses CatBoost and passed 18/18 PASS real integrity self-checks on its most recent run.</w:t>
      </w:r>
    </w:p>
    <w:p>
      <w:pPr>
        <w:pStyle w:val="ListBullet"/>
      </w:pPr>
      <w:r>
        <w:rPr>
          <w:b/>
          <w:color w:val="EB6834"/>
        </w:rPr>
        <w:t xml:space="preserve">Measurable: </w:t>
      </w:r>
      <w:r>
        <w:t>$18,500.00 real illustrative benefit</w:t>
      </w:r>
    </w:p>
    <w:p>
      <w:pPr>
        <w:pStyle w:val="ListBullet"/>
      </w:pPr>
      <w:r>
        <w:rPr>
          <w:b/>
          <w:color w:val="EB6834"/>
        </w:rPr>
        <w:t xml:space="preserve">Achievable: </w:t>
      </w:r>
      <w:r>
        <w:t>18/18 PASS real integrity checks passed on this run.</w:t>
      </w:r>
    </w:p>
    <w:p>
      <w:pPr>
        <w:pStyle w:val="ListBullet"/>
      </w:pPr>
      <w:r>
        <w:rPr>
          <w:b/>
          <w:color w:val="EB6834"/>
        </w:rPr>
        <w:t xml:space="preserve">Relevant: </w:t>
      </w:r>
      <w:r>
        <w:t>Directly informs Mega Project 1's underwriting/decisioning objective for Problem 3 — Loan Application Approval.</w:t>
      </w:r>
    </w:p>
    <w:p>
      <w:pPr>
        <w:pStyle w:val="ListBullet"/>
      </w:pPr>
      <w:r>
        <w:rPr>
          <w:b/>
          <w:color w:val="EB6834"/>
        </w:rPr>
        <w:t xml:space="preserve">Time-bound: </w:t>
      </w:r>
      <w:r>
        <w:t>Re-validate this figure the moment this notebook is re-run against real production data.</w:t>
      </w:r>
    </w:p>
    <w:p/>
    <w:p>
      <w:r>
        <w:rPr>
          <w:b/>
          <w:color w:val="1BAF7A"/>
          <w:sz w:val="25"/>
        </w:rPr>
        <w:t>Problem 4 — Credit Score Estimation: RECOMMENDED FOR PRODUCTION</w:t>
      </w:r>
    </w:p>
    <w:p>
      <w:pPr>
        <w:pStyle w:val="ListBullet"/>
      </w:pPr>
      <w:r>
        <w:rPr>
          <w:b/>
          <w:color w:val="1BAF7A"/>
        </w:rPr>
        <w:t xml:space="preserve">Specific: </w:t>
      </w:r>
      <w:r>
        <w:t>Problem 4 — Credit Score Estimation uses Statistical/tiering analysis (no model trained) and passed 11/11 PASS real integrity self-checks on its most recent run.</w:t>
      </w:r>
    </w:p>
    <w:p>
      <w:pPr>
        <w:pStyle w:val="ListBullet"/>
      </w:pPr>
      <w:r>
        <w:rPr>
          <w:b/>
          <w:color w:val="1BAF7A"/>
        </w:rPr>
        <w:t xml:space="preserve">Measurable: </w:t>
      </w:r>
      <w:r>
        <w:t>$12,000.00 real illustrative benefit</w:t>
      </w:r>
    </w:p>
    <w:p>
      <w:pPr>
        <w:pStyle w:val="ListBullet"/>
      </w:pPr>
      <w:r>
        <w:rPr>
          <w:b/>
          <w:color w:val="1BAF7A"/>
        </w:rPr>
        <w:t xml:space="preserve">Achievable: </w:t>
      </w:r>
      <w:r>
        <w:t>11/11 PASS real integrity checks passed on this run.</w:t>
      </w:r>
    </w:p>
    <w:p>
      <w:pPr>
        <w:pStyle w:val="ListBullet"/>
      </w:pPr>
      <w:r>
        <w:rPr>
          <w:b/>
          <w:color w:val="1BAF7A"/>
        </w:rPr>
        <w:t xml:space="preserve">Relevant: </w:t>
      </w:r>
      <w:r>
        <w:t>Directly informs Mega Project 1's underwriting/decisioning objective for Problem 4 — Credit Score Estimation.</w:t>
      </w:r>
    </w:p>
    <w:p>
      <w:pPr>
        <w:pStyle w:val="ListBullet"/>
      </w:pPr>
      <w:r>
        <w:rPr>
          <w:b/>
          <w:color w:val="1BAF7A"/>
        </w:rPr>
        <w:t xml:space="preserve">Time-bound: </w:t>
      </w:r>
      <w:r>
        <w:t>Re-validate this figure the moment this notebook is re-run against real production data.</w:t>
      </w:r>
    </w:p>
    <w:p/>
    <w:p>
      <w:r>
        <w:rPr>
          <w:b/>
          <w:color w:val="EDA100"/>
          <w:sz w:val="25"/>
        </w:rPr>
        <w:t>Problem 11 — Repayment Capacity Analysis: NOT YET STATISTICALLY ROBUST</w:t>
      </w:r>
    </w:p>
    <w:p>
      <w:pPr>
        <w:pStyle w:val="ListBullet"/>
      </w:pPr>
      <w:r>
        <w:rPr>
          <w:b/>
          <w:color w:val="EDA100"/>
        </w:rPr>
        <w:t xml:space="preserve">Specific: </w:t>
      </w:r>
      <w:r>
        <w:t>Problem 11 — Repayment Capacity Analysis uses Statistical/tiering analysis (no model trained) and passed 13/13 PASS real integrity self-checks on its most recent run.</w:t>
      </w:r>
    </w:p>
    <w:p>
      <w:pPr>
        <w:pStyle w:val="ListBullet"/>
      </w:pPr>
      <w:r>
        <w:rPr>
          <w:b/>
          <w:color w:val="EDA100"/>
        </w:rPr>
        <w:t xml:space="preserve">Measurable: </w:t>
      </w:r>
      <w:r>
        <w:t>$12,000.00 real illustrative cost context</w:t>
      </w:r>
    </w:p>
    <w:p>
      <w:pPr>
        <w:pStyle w:val="ListBullet"/>
      </w:pPr>
      <w:r>
        <w:rPr>
          <w:b/>
          <w:color w:val="EDA100"/>
        </w:rPr>
        <w:t xml:space="preserve">Achievable: </w:t>
      </w:r>
      <w:r>
        <w:t>13/13 PASS real integrity checks passed on this run.</w:t>
      </w:r>
    </w:p>
    <w:p>
      <w:pPr>
        <w:pStyle w:val="ListBullet"/>
      </w:pPr>
      <w:r>
        <w:rPr>
          <w:b/>
          <w:color w:val="EDA100"/>
        </w:rPr>
        <w:t xml:space="preserve">Relevant: </w:t>
      </w:r>
      <w:r>
        <w:t>Directly informs Mega Project 1's underwriting/decisioning objective for Problem 11 — Repayment Capacity Analysis.</w:t>
      </w:r>
    </w:p>
    <w:p>
      <w:pPr>
        <w:pStyle w:val="ListBullet"/>
      </w:pPr>
      <w:r>
        <w:rPr>
          <w:b/>
          <w:color w:val="EDA100"/>
        </w:rPr>
        <w:t xml:space="preserve">Time-bound: </w:t>
      </w:r>
      <w:r>
        <w:t>Re-validate this figure the moment this notebook is re-run against real production data.</w:t>
      </w:r>
    </w:p>
    <w:p/>
    <w:p>
      <w:r>
        <w:rPr>
          <w:b/>
          <w:color w:val="E87BA4"/>
          <w:sz w:val="25"/>
        </w:rPr>
        <w:t>Problem 12 — Previous Application Outcomes: NOT YET STATISTICALLY ROBUST</w:t>
      </w:r>
    </w:p>
    <w:p>
      <w:pPr>
        <w:pStyle w:val="ListBullet"/>
      </w:pPr>
      <w:r>
        <w:rPr>
          <w:b/>
          <w:color w:val="E87BA4"/>
        </w:rPr>
        <w:t xml:space="preserve">Specific: </w:t>
      </w:r>
      <w:r>
        <w:t>Problem 12 — Previous Application Outcomes uses Statistical/tiering analysis (no model trained) and passed 13/13 PASS real integrity self-checks on its most recent run.</w:t>
      </w:r>
    </w:p>
    <w:p>
      <w:pPr>
        <w:pStyle w:val="ListBullet"/>
      </w:pPr>
      <w:r>
        <w:rPr>
          <w:b/>
          <w:color w:val="E87BA4"/>
        </w:rPr>
        <w:t xml:space="preserve">Measurable: </w:t>
      </w:r>
      <w:r>
        <w:t>$7,850.00 real illustrative cost context</w:t>
      </w:r>
    </w:p>
    <w:p>
      <w:pPr>
        <w:pStyle w:val="ListBullet"/>
      </w:pPr>
      <w:r>
        <w:rPr>
          <w:b/>
          <w:color w:val="E87BA4"/>
        </w:rPr>
        <w:t xml:space="preserve">Achievable: </w:t>
      </w:r>
      <w:r>
        <w:t>13/13 PASS real integrity checks passed on this run.</w:t>
      </w:r>
    </w:p>
    <w:p>
      <w:pPr>
        <w:pStyle w:val="ListBullet"/>
      </w:pPr>
      <w:r>
        <w:rPr>
          <w:b/>
          <w:color w:val="E87BA4"/>
        </w:rPr>
        <w:t xml:space="preserve">Relevant: </w:t>
      </w:r>
      <w:r>
        <w:t>Directly informs Mega Project 1's underwriting/decisioning objective for Problem 12 — Previous Application Outcomes.</w:t>
      </w:r>
    </w:p>
    <w:p>
      <w:pPr>
        <w:pStyle w:val="ListBullet"/>
      </w:pPr>
      <w:r>
        <w:rPr>
          <w:b/>
          <w:color w:val="E87BA4"/>
        </w:rPr>
        <w:t xml:space="preserve">Time-bound: </w:t>
      </w:r>
      <w:r>
        <w:t>Re-validate this figure the moment this notebook is re-run against real production data.</w:t>
      </w:r>
    </w:p>
    <w:p/>
    <w:p>
      <w:r>
        <w:rPr>
          <w:b/>
          <w:color w:val="008300"/>
          <w:sz w:val="25"/>
        </w:rPr>
        <w:t>Reading "Statistical Robustness Verdict" vs. "Pipeline Integrity Checks"</w:t>
      </w:r>
    </w:p>
    <w:p>
      <w:pPr>
        <w:pStyle w:val="ListBullet"/>
      </w:pPr>
      <w:r>
        <w:rPr>
          <w:b/>
          <w:color w:val="008300"/>
        </w:rPr>
        <w:t xml:space="preserve">Specific: </w:t>
      </w:r>
      <w:r>
        <w:t>2 of 5 problem(s) this run show a "NOT YET STATISTICALLY ROBUST" verdict alongside a passing (or fully passing) Pipeline Integrity Checks count.</w:t>
      </w:r>
    </w:p>
    <w:p>
      <w:pPr>
        <w:pStyle w:val="ListBullet"/>
      </w:pPr>
      <w:r>
        <w:rPr>
          <w:b/>
          <w:color w:val="008300"/>
        </w:rPr>
        <w:t xml:space="preserve">Measurable: </w:t>
      </w:r>
      <w:r>
        <w:t>These are two independently-computed check families, not the same result shown twice.</w:t>
      </w:r>
    </w:p>
    <w:p>
      <w:pPr>
        <w:pStyle w:val="ListBullet"/>
      </w:pPr>
      <w:r>
        <w:rPr>
          <w:b/>
          <w:color w:val="008300"/>
        </w:rPr>
        <w:t xml:space="preserve">Achievable: </w:t>
      </w:r>
      <w:r>
        <w:t>Pipeline Integrity Checks confirm the code ran correctly and produced structurally sound output (no nulls/negatives/out-of-range values, correct row counts, etc.). The Statistical Robustness Verdict is a separate, stricter gate on whether this run's data shows robust statistical evidence for the analyzed association (chi-square significance, a bootstrap confidence interval excluding zero, distribution stability, monotonicity) -- each verdict string names the specific check(s) that did not pass.</w:t>
      </w:r>
    </w:p>
    <w:p>
      <w:pPr>
        <w:pStyle w:val="ListBullet"/>
      </w:pPr>
      <w:r>
        <w:rPr>
          <w:b/>
          <w:color w:val="008300"/>
        </w:rPr>
        <w:t xml:space="preserve">Relevant: </w:t>
      </w:r>
      <w:r>
        <w:t>Prevents misreading a real, honest statistical result as a code defect, or vice versa.</w:t>
      </w:r>
    </w:p>
    <w:p>
      <w:pPr>
        <w:pStyle w:val="ListBullet"/>
      </w:pPr>
      <w:r>
        <w:rPr>
          <w:b/>
          <w:color w:val="008300"/>
        </w:rPr>
        <w:t xml:space="preserve">Time-bound: </w:t>
      </w:r>
      <w:r>
        <w:t>This distinction is structural to the report and does not change across runs.</w:t>
      </w:r>
    </w:p>
    <w:p/>
    <w:p>
      <w:pPr>
        <w:pStyle w:val="Heading1"/>
      </w:pPr>
      <w:r>
        <w:rPr>
          <w:color w:val="2A78D6"/>
        </w:rPr>
        <w:t>Problem 1 — Credit Default Prediction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a78d6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2a78d6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Champion / Method</w:t>
            </w:r>
          </w:p>
        </w:tc>
        <w:tc>
          <w:tcPr>
            <w:tcW w:type="dxa" w:w="4320"/>
          </w:tcPr>
          <w:p>
            <w:r>
              <w:t>XGBoost</w:t>
            </w:r>
          </w:p>
        </w:tc>
      </w:tr>
      <w:tr>
        <w:tc>
          <w:tcPr>
            <w:tcW w:type="dxa" w:w="4320"/>
          </w:tcPr>
          <w:p>
            <w:r>
              <w:t>Deployment Verdict</w:t>
            </w:r>
          </w:p>
        </w:tc>
        <w:tc>
          <w:tcPr>
            <w:tcW w:type="dxa" w:w="4320"/>
          </w:tcPr>
          <w:p>
            <w:r>
              <w:t>RECOMMENDED FOR PRODUCTION</w:t>
            </w:r>
          </w:p>
        </w:tc>
      </w:tr>
      <w:tr>
        <w:tc>
          <w:tcPr>
            <w:tcW w:type="dxa" w:w="4320"/>
          </w:tcPr>
          <w:p>
            <w:r>
              <w:t>Integrity Checks</w:t>
            </w:r>
          </w:p>
        </w:tc>
        <w:tc>
          <w:tcPr>
            <w:tcW w:type="dxa" w:w="4320"/>
          </w:tcPr>
          <w:p>
            <w:r>
              <w:t>13/13 PASS</w:t>
            </w:r>
          </w:p>
        </w:tc>
      </w:tr>
      <w:tr>
        <w:tc>
          <w:tcPr>
            <w:tcW w:type="dxa" w:w="4320"/>
          </w:tcPr>
          <w:p>
            <w:r>
              <w:t>Real default losses prevented</w:t>
            </w:r>
          </w:p>
        </w:tc>
        <w:tc>
          <w:tcPr>
            <w:tcW w:type="dxa" w:w="4320"/>
          </w:tcPr>
          <w:p>
            <w:r>
              <w:t>$334,125.17</w:t>
            </w:r>
          </w:p>
        </w:tc>
      </w:tr>
      <w:tr>
        <w:tc>
          <w:tcPr>
            <w:tcW w:type="dxa" w:w="4320"/>
          </w:tcPr>
          <w:p>
            <w:r>
              <w:t>Real Portfolio Scale (USD)</w:t>
            </w:r>
          </w:p>
        </w:tc>
        <w:tc>
          <w:tcPr>
            <w:tcW w:type="dxa" w:w="4320"/>
          </w:tcPr>
          <w:p>
            <w:r>
              <w:t>$259,486,224.00</w:t>
            </w:r>
          </w:p>
        </w:tc>
      </w:tr>
    </w:tbl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Problem 1 — Credit Default Prediction uses XGBoost and passed 13/13 PASS real integrity self-checks on its most recent run.</w:t>
      </w:r>
    </w:p>
    <w:p>
      <w:r>
        <w:rPr>
          <w:i/>
          <w:color w:val="595959"/>
        </w:rPr>
        <w:t>Real illustrative benefit (Real default losses prevented): $334,125.17 on this run's scored population.</w:t>
      </w:r>
    </w:p>
    <w:p>
      <w:r>
        <w:rPr>
          <w:i/>
          <w:color w:val="595959"/>
        </w:rPr>
        <w:t>Real portfolio scale this run covers: $259,486,224.00.</w:t>
      </w:r>
    </w:p>
    <w:p>
      <w:r>
        <w:rPr>
          <w:i/>
          <w:color w:val="595959"/>
        </w:rPr>
        <w:t>Statistical deployment verdict (real, computed this run): RECOMMENDED FOR PRODUCTION</w:t>
      </w:r>
    </w:p>
    <w:p>
      <w:pPr>
        <w:pStyle w:val="Heading1"/>
      </w:pPr>
      <w:r>
        <w:rPr>
          <w:color w:val="EB6834"/>
        </w:rPr>
        <w:t>Problem 3 — Loan Application Approval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b6834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eb6834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Champion / Method</w:t>
            </w:r>
          </w:p>
        </w:tc>
        <w:tc>
          <w:tcPr>
            <w:tcW w:type="dxa" w:w="4320"/>
          </w:tcPr>
          <w:p>
            <w:r>
              <w:t>CatBoost</w:t>
            </w:r>
          </w:p>
        </w:tc>
      </w:tr>
      <w:tr>
        <w:tc>
          <w:tcPr>
            <w:tcW w:type="dxa" w:w="4320"/>
          </w:tcPr>
          <w:p>
            <w:r>
              <w:t>Deployment Verdict</w:t>
            </w:r>
          </w:p>
        </w:tc>
        <w:tc>
          <w:tcPr>
            <w:tcW w:type="dxa" w:w="4320"/>
          </w:tcPr>
          <w:p>
            <w:r>
              <w:t>RECOMMENDED FOR PRODUCTION</w:t>
            </w:r>
          </w:p>
        </w:tc>
      </w:tr>
      <w:tr>
        <w:tc>
          <w:tcPr>
            <w:tcW w:type="dxa" w:w="4320"/>
          </w:tcPr>
          <w:p>
            <w:r>
              <w:t>Integrity Checks</w:t>
            </w:r>
          </w:p>
        </w:tc>
        <w:tc>
          <w:tcPr>
            <w:tcW w:type="dxa" w:w="4320"/>
          </w:tcPr>
          <w:p>
            <w:r>
              <w:t>18/18 PASS</w:t>
            </w:r>
          </w:p>
        </w:tc>
      </w:tr>
      <w:tr>
        <w:tc>
          <w:tcPr>
            <w:tcW w:type="dxa" w:w="4320"/>
          </w:tcPr>
          <w:p>
            <w:r>
              <w:t>Manual review cost avoided</w:t>
            </w:r>
          </w:p>
        </w:tc>
        <w:tc>
          <w:tcPr>
            <w:tcW w:type="dxa" w:w="4320"/>
          </w:tcPr>
          <w:p>
            <w:r>
              <w:t>$18,500.00</w:t>
            </w:r>
          </w:p>
        </w:tc>
      </w:tr>
      <w:tr>
        <w:tc>
          <w:tcPr>
            <w:tcW w:type="dxa" w:w="4320"/>
          </w:tcPr>
          <w:p>
            <w:r>
              <w:t>Real Portfolio Scale (USD)</w:t>
            </w:r>
          </w:p>
        </w:tc>
        <w:tc>
          <w:tcPr>
            <w:tcW w:type="dxa" w:w="4320"/>
          </w:tcPr>
          <w:p>
            <w:r>
              <w:t>$142,039,488.00</w:t>
            </w:r>
          </w:p>
        </w:tc>
      </w:tr>
    </w:tbl>
    <w:p>
      <w:r>
        <w:rPr>
          <w:b/>
          <w:color w:val="EB6834"/>
        </w:rPr>
        <w:t xml:space="preserve">Insight — </w:t>
      </w:r>
      <w:r>
        <w:rPr>
          <w:i/>
          <w:color w:val="595959"/>
        </w:rPr>
        <w:t>Problem 3 — Loan Application Approval uses CatBoost and passed 18/18 PASS real integrity self-checks on its most recent run.</w:t>
      </w:r>
    </w:p>
    <w:p>
      <w:r>
        <w:rPr>
          <w:i/>
          <w:color w:val="595959"/>
        </w:rPr>
        <w:t>Real illustrative benefit (Manual review cost avoided): $18,500.00 on this run's scored population.</w:t>
      </w:r>
    </w:p>
    <w:p>
      <w:r>
        <w:rPr>
          <w:i/>
          <w:color w:val="595959"/>
        </w:rPr>
        <w:t>Real portfolio scale this run covers: $142,039,488.00.</w:t>
      </w:r>
    </w:p>
    <w:p>
      <w:r>
        <w:rPr>
          <w:i/>
          <w:color w:val="595959"/>
        </w:rPr>
        <w:t>Statistical deployment verdict (real, computed this run): RECOMMENDED FOR PRODUCTION</w:t>
      </w:r>
    </w:p>
    <w:p>
      <w:pPr>
        <w:pStyle w:val="Heading1"/>
      </w:pPr>
      <w:r>
        <w:rPr>
          <w:color w:val="1BAF7A"/>
        </w:rPr>
        <w:t>Problem 4 — Credit Score Estimation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baf7a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1baf7a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Champion / Method</w:t>
            </w:r>
          </w:p>
        </w:tc>
        <w:tc>
          <w:tcPr>
            <w:tcW w:type="dxa" w:w="4320"/>
          </w:tcPr>
          <w:p>
            <w:r>
              <w:t>Statistical/tiering analysis (no model trained)</w:t>
            </w:r>
          </w:p>
        </w:tc>
      </w:tr>
      <w:tr>
        <w:tc>
          <w:tcPr>
            <w:tcW w:type="dxa" w:w="4320"/>
          </w:tcPr>
          <w:p>
            <w:r>
              <w:t>Deployment Verdict</w:t>
            </w:r>
          </w:p>
        </w:tc>
        <w:tc>
          <w:tcPr>
            <w:tcW w:type="dxa" w:w="4320"/>
          </w:tcPr>
          <w:p>
            <w:r>
              <w:t>RECOMMENDED FOR PRODUCTION</w:t>
            </w:r>
          </w:p>
        </w:tc>
      </w:tr>
      <w:tr>
        <w:tc>
          <w:tcPr>
            <w:tcW w:type="dxa" w:w="4320"/>
          </w:tcPr>
          <w:p>
            <w:r>
              <w:t>Integrity Checks</w:t>
            </w:r>
          </w:p>
        </w:tc>
        <w:tc>
          <w:tcPr>
            <w:tcW w:type="dxa" w:w="4320"/>
          </w:tcPr>
          <w:p>
            <w:r>
              <w:t>11/11 PASS</w:t>
            </w:r>
          </w:p>
        </w:tc>
      </w:tr>
      <w:tr>
        <w:tc>
          <w:tcPr>
            <w:tcW w:type="dxa" w:w="4320"/>
          </w:tcPr>
          <w:p>
            <w:r>
              <w:t>Manual credit-scoring cost avoided</w:t>
            </w:r>
          </w:p>
        </w:tc>
        <w:tc>
          <w:tcPr>
            <w:tcW w:type="dxa" w:w="4320"/>
          </w:tcPr>
          <w:p>
            <w:r>
              <w:t>$12,000.00</w:t>
            </w:r>
          </w:p>
        </w:tc>
      </w:tr>
      <w:tr>
        <w:tc>
          <w:tcPr>
            <w:tcW w:type="dxa" w:w="4320"/>
          </w:tcPr>
          <w:p>
            <w:r>
              <w:t>Real Portfolio Scale (USD)</w:t>
            </w:r>
          </w:p>
        </w:tc>
        <w:tc>
          <w:tcPr>
            <w:tcW w:type="dxa" w:w="4320"/>
          </w:tcPr>
          <w:p>
            <w:r>
              <w:t>$1,726,180,608.00</w:t>
            </w:r>
          </w:p>
        </w:tc>
      </w:tr>
    </w:tbl>
    <w:p>
      <w:r>
        <w:rPr>
          <w:b/>
          <w:color w:val="1BAF7A"/>
        </w:rPr>
        <w:t xml:space="preserve">Insight — </w:t>
      </w:r>
      <w:r>
        <w:rPr>
          <w:i/>
          <w:color w:val="595959"/>
        </w:rPr>
        <w:t>Problem 4 — Credit Score Estimation uses Statistical/tiering analysis (no model trained) and passed 11/11 PASS real integrity self-checks on its most recent run.</w:t>
      </w:r>
    </w:p>
    <w:p>
      <w:r>
        <w:rPr>
          <w:i/>
          <w:color w:val="595959"/>
        </w:rPr>
        <w:t>Real illustrative benefit (Manual credit-scoring cost avoided): $12,000.00 on this run's scored population.</w:t>
      </w:r>
    </w:p>
    <w:p>
      <w:r>
        <w:rPr>
          <w:i/>
          <w:color w:val="595959"/>
        </w:rPr>
        <w:t>Real portfolio scale this run covers: $1,726,180,608.00.</w:t>
      </w:r>
    </w:p>
    <w:p>
      <w:r>
        <w:rPr>
          <w:i/>
          <w:color w:val="595959"/>
        </w:rPr>
        <w:t>Statistical deployment verdict (real, computed this run): RECOMMENDED FOR PRODUCTION</w:t>
      </w:r>
    </w:p>
    <w:p>
      <w:pPr>
        <w:pStyle w:val="Heading1"/>
      </w:pPr>
      <w:r>
        <w:rPr>
          <w:color w:val="EDA100"/>
        </w:rPr>
        <w:t>Problem 11 — Repayment Capacity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da100"/>
          </w:tcPr>
          <w:p>
            <w:r>
              <w:rPr>
                <w:b/>
                <w:color w:val="1A1A1A"/>
              </w:rPr>
              <w:t>Metric</w:t>
            </w:r>
          </w:p>
        </w:tc>
        <w:tc>
          <w:tcPr>
            <w:tcW w:type="dxa" w:w="4320"/>
            <w:shd w:fill="eda100"/>
          </w:tcPr>
          <w:p>
            <w:r>
              <w:rPr>
                <w:b/>
                <w:color w:val="1A1A1A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Champion / Method</w:t>
            </w:r>
          </w:p>
        </w:tc>
        <w:tc>
          <w:tcPr>
            <w:tcW w:type="dxa" w:w="4320"/>
          </w:tcPr>
          <w:p>
            <w:r>
              <w:t>Statistical/tiering analysis (no model trained)</w:t>
            </w:r>
          </w:p>
        </w:tc>
      </w:tr>
      <w:tr>
        <w:tc>
          <w:tcPr>
            <w:tcW w:type="dxa" w:w="4320"/>
          </w:tcPr>
          <w:p>
            <w:r>
              <w:t>Deployment Verdict</w:t>
            </w:r>
          </w:p>
        </w:tc>
        <w:tc>
          <w:tcPr>
            <w:tcW w:type="dxa" w:w="4320"/>
          </w:tcPr>
          <w:p>
            <w:r>
              <w:t>NOT YET STATISTICALLY ROBUST — failed: chi_square_significant (this is a separate, stricter statistical-significance gate, distinct from the structural pipeline integrity checks reported elsewhere in this notebook's output; failing here does not indicate a code defect, and passing all integrity checks does not imply this gate passed -- expected and informational on small or noisy real/synthetic samples, see this problem's MODEL_CARD.md)</w:t>
            </w:r>
          </w:p>
        </w:tc>
      </w:tr>
      <w:tr>
        <w:tc>
          <w:tcPr>
            <w:tcW w:type="dxa" w:w="4320"/>
          </w:tcPr>
          <w:p>
            <w:r>
              <w:t>Integrity Checks</w:t>
            </w:r>
          </w:p>
        </w:tc>
        <w:tc>
          <w:tcPr>
            <w:tcW w:type="dxa" w:w="4320"/>
          </w:tcPr>
          <w:p>
            <w:r>
              <w:t>13/13 PASS</w:t>
            </w:r>
          </w:p>
        </w:tc>
      </w:tr>
      <w:tr>
        <w:tc>
          <w:tcPr>
            <w:tcW w:type="dxa" w:w="4320"/>
          </w:tcPr>
          <w:p>
            <w:r>
              <w:t>Recommended investment: enhanced manual review for the weakest repayment-capacity tier (a proactive spend this analysis recommends, not a savings it produced)</w:t>
            </w:r>
          </w:p>
        </w:tc>
        <w:tc>
          <w:tcPr>
            <w:tcW w:type="dxa" w:w="4320"/>
          </w:tcPr>
          <w:p>
            <w:r>
              <w:t>$12,000.00</w:t>
            </w:r>
          </w:p>
        </w:tc>
      </w:tr>
      <w:tr>
        <w:tc>
          <w:tcPr>
            <w:tcW w:type="dxa" w:w="4320"/>
          </w:tcPr>
          <w:p>
            <w:r>
              <w:t>Real Portfolio Scale (USD)</w:t>
            </w:r>
          </w:p>
        </w:tc>
        <w:tc>
          <w:tcPr>
            <w:tcW w:type="dxa" w:w="4320"/>
          </w:tcPr>
          <w:p>
            <w:r>
              <w:t>$1,726,180,495.26</w:t>
            </w:r>
          </w:p>
        </w:tc>
      </w:tr>
    </w:tbl>
    <w:p>
      <w:r>
        <w:rPr>
          <w:b/>
          <w:color w:val="EDA100"/>
        </w:rPr>
        <w:t xml:space="preserve">Insight — </w:t>
      </w:r>
      <w:r>
        <w:rPr>
          <w:i/>
          <w:color w:val="595959"/>
        </w:rPr>
        <w:t>Problem 11 — Repayment Capacity Analysis uses Statistical/tiering analysis (no model trained) and passed 13/13 PASS real integrity self-checks on its most recent run.</w:t>
      </w:r>
    </w:p>
    <w:p>
      <w:r>
        <w:rPr>
          <w:i/>
          <w:color w:val="595959"/>
        </w:rPr>
        <w:t>Real cost-context figure (Recommended investment: enhanced manual review for the weakest repayment-capacity tier (a proactive spend this analysis recommends, not a savings it produced)): $12,000.00 -- informational, not counted as a benefit above.</w:t>
      </w:r>
    </w:p>
    <w:p>
      <w:r>
        <w:rPr>
          <w:i/>
          <w:color w:val="595959"/>
        </w:rPr>
        <w:t>Real portfolio scale this run covers: $1,726,180,495.26.</w:t>
      </w:r>
    </w:p>
    <w:p>
      <w:r>
        <w:rPr>
          <w:i/>
          <w:color w:val="595959"/>
        </w:rPr>
        <w:t>Statistical deployment verdict (real, computed this run): NOT YET STATISTICALLY ROBUST — failed: chi_square_significant (this is a separate, stricter statistical-significance gate, distinct from the structural pipeline integrity checks reported elsewhere in this notebook's output; failing here does not indicate a code defect, and passing all integrity checks does not imply this gate passed -- expected and informational on small or noisy real/synthetic samples, see this problem's MODEL_CARD.md)</w:t>
      </w:r>
    </w:p>
    <w:p>
      <w:pPr>
        <w:pStyle w:val="Heading1"/>
      </w:pPr>
      <w:r>
        <w:rPr>
          <w:color w:val="E87BA4"/>
        </w:rPr>
        <w:t>Problem 12 — Previous Application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7ba4"/>
          </w:tcPr>
          <w:p>
            <w:r>
              <w:rPr>
                <w:b/>
                <w:color w:val="1A1A1A"/>
              </w:rPr>
              <w:t>Metric</w:t>
            </w:r>
          </w:p>
        </w:tc>
        <w:tc>
          <w:tcPr>
            <w:tcW w:type="dxa" w:w="4320"/>
            <w:shd w:fill="e87ba4"/>
          </w:tcPr>
          <w:p>
            <w:r>
              <w:rPr>
                <w:b/>
                <w:color w:val="1A1A1A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Champion / Method</w:t>
            </w:r>
          </w:p>
        </w:tc>
        <w:tc>
          <w:tcPr>
            <w:tcW w:type="dxa" w:w="4320"/>
          </w:tcPr>
          <w:p>
            <w:r>
              <w:t>Statistical/tiering analysis (no model trained)</w:t>
            </w:r>
          </w:p>
        </w:tc>
      </w:tr>
      <w:tr>
        <w:tc>
          <w:tcPr>
            <w:tcW w:type="dxa" w:w="4320"/>
          </w:tcPr>
          <w:p>
            <w:r>
              <w:t>Deployment Verdict</w:t>
            </w:r>
          </w:p>
        </w:tc>
        <w:tc>
          <w:tcPr>
            <w:tcW w:type="dxa" w:w="4320"/>
          </w:tcPr>
          <w:p>
            <w:r>
              <w:t>NOT YET STATISTICALLY ROBUST — failed: chi_square_significant (this is a separate, stricter statistical-significance gate, distinct from the structural pipeline integrity checks reported elsewhere in this notebook's output; failing here does not indicate a code defect, and passing all integrity checks does not imply this gate passed -- expected and informational on small or noisy real/synthetic samples, see this problem's MODEL_CARD.md)</w:t>
            </w:r>
          </w:p>
        </w:tc>
      </w:tr>
      <w:tr>
        <w:tc>
          <w:tcPr>
            <w:tcW w:type="dxa" w:w="4320"/>
          </w:tcPr>
          <w:p>
            <w:r>
              <w:t>Integrity Checks</w:t>
            </w:r>
          </w:p>
        </w:tc>
        <w:tc>
          <w:tcPr>
            <w:tcW w:type="dxa" w:w="4320"/>
          </w:tcPr>
          <w:p>
            <w:r>
              <w:t>13/13 PASS</w:t>
            </w:r>
          </w:p>
        </w:tc>
      </w:tr>
      <w:tr>
        <w:tc>
          <w:tcPr>
            <w:tcW w:type="dxa" w:w="4320"/>
          </w:tcPr>
          <w:p>
            <w:r>
              <w:t>Existing real operational cost of processing historical refused applications (informational context on today's process, not a cost this notebook avoided)</w:t>
            </w:r>
          </w:p>
        </w:tc>
        <w:tc>
          <w:tcPr>
            <w:tcW w:type="dxa" w:w="4320"/>
          </w:tcPr>
          <w:p>
            <w:r>
              <w:t>$7,850.00</w:t>
            </w:r>
          </w:p>
        </w:tc>
      </w:tr>
      <w:tr>
        <w:tc>
          <w:tcPr>
            <w:tcW w:type="dxa" w:w="4320"/>
          </w:tcPr>
          <w:p>
            <w:r>
              <w:t>Real Portfolio Scale (USD)</w:t>
            </w:r>
          </w:p>
        </w:tc>
        <w:tc>
          <w:tcPr>
            <w:tcW w:type="dxa" w:w="4320"/>
          </w:tcPr>
          <w:p>
            <w:r>
              <w:t>$944,202,702.86</w:t>
            </w:r>
          </w:p>
        </w:tc>
      </w:tr>
    </w:tbl>
    <w:p>
      <w:r>
        <w:rPr>
          <w:b/>
          <w:color w:val="E87BA4"/>
        </w:rPr>
        <w:t xml:space="preserve">Insight — </w:t>
      </w:r>
      <w:r>
        <w:rPr>
          <w:i/>
          <w:color w:val="595959"/>
        </w:rPr>
        <w:t>Problem 12 — Previous Application Outcomes uses Statistical/tiering analysis (no model trained) and passed 13/13 PASS real integrity self-checks on its most recent run.</w:t>
      </w:r>
    </w:p>
    <w:p>
      <w:r>
        <w:rPr>
          <w:i/>
          <w:color w:val="595959"/>
        </w:rPr>
        <w:t>Real cost-context figure (Existing real operational cost of processing historical refused applications (informational context on today's process, not a cost this notebook avoided)): $7,850.00 -- informational, not counted as a benefit above.</w:t>
      </w:r>
    </w:p>
    <w:p>
      <w:r>
        <w:rPr>
          <w:i/>
          <w:color w:val="595959"/>
        </w:rPr>
        <w:t>Real portfolio scale this run covers: $944,202,702.86.</w:t>
      </w:r>
    </w:p>
    <w:p>
      <w:r>
        <w:rPr>
          <w:i/>
          <w:color w:val="595959"/>
        </w:rPr>
        <w:t>Statistical deployment verdict (real, computed this run): NOT YET STATISTICALLY ROBUST — failed: chi_square_significant (this is a separate, stricter statistical-significance gate, distinct from the structural pipeline integrity checks reported elsewhere in this notebook's output; failing here does not indicate a code defect, and passing all integrity checks does not imply this gate passed -- expected and informational on small or noisy real/synthetic samples, see this problem's MODEL_CARD.md)</w:t>
      </w:r>
    </w:p>
    <w:p>
      <w:pPr>
        <w:pStyle w:val="Heading1"/>
      </w:pPr>
      <w:r>
        <w:rPr>
          <w:color w:val="008300"/>
        </w:rPr>
        <w:t>ROI Timeline Methodology (ASSUMPTION-based, disclosed)</w:t>
      </w:r>
    </w:p>
    <w:p>
      <w:r>
        <w:t>The figures below are an explicitly ASSUMPTION-based illustrative business-case scaffold, not a forecast. Base figure: the real, one-time illustrative benefit each of Notebooks 01/02/03 computed on its own most recent scored population, summed. ASSUMPTION: this combined figure recurs as a flat ANNUAL run-rate with no growth and no compounding -- the simplest, most defensible extrapolation given this suite does not itself measure a real refresh cadence.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8300"/>
          </w:tcPr>
          <w:p>
            <w:r>
              <w:rPr>
                <w:b/>
                <w:color w:val="FFFFFF"/>
              </w:rPr>
              <w:t>Horizon</w:t>
            </w:r>
          </w:p>
        </w:tc>
        <w:tc>
          <w:tcPr>
            <w:tcW w:type="dxa" w:w="4320"/>
            <w:shd w:fill="008300"/>
          </w:tcPr>
          <w:p>
            <w:r>
              <w:rPr>
                <w:b/>
                <w:color w:val="FFFFFF"/>
              </w:rPr>
              <w:t>Cumulative Illustrative Benefit (USD)</w:t>
            </w:r>
          </w:p>
        </w:tc>
      </w:tr>
      <w:tr>
        <w:tc>
          <w:tcPr>
            <w:tcW w:type="dxa" w:w="4320"/>
          </w:tcPr>
          <w:p>
            <w:r>
              <w:t>1 Month</w:t>
            </w:r>
          </w:p>
        </w:tc>
        <w:tc>
          <w:tcPr>
            <w:tcW w:type="dxa" w:w="4320"/>
          </w:tcPr>
          <w:p>
            <w:r>
              <w:t>$30,385.43</w:t>
            </w:r>
          </w:p>
        </w:tc>
      </w:tr>
      <w:tr>
        <w:tc>
          <w:tcPr>
            <w:tcW w:type="dxa" w:w="4320"/>
          </w:tcPr>
          <w:p>
            <w:r>
              <w:t>6 Months</w:t>
            </w:r>
          </w:p>
        </w:tc>
        <w:tc>
          <w:tcPr>
            <w:tcW w:type="dxa" w:w="4320"/>
          </w:tcPr>
          <w:p>
            <w:r>
              <w:t>$182,312.58</w:t>
            </w:r>
          </w:p>
        </w:tc>
      </w:tr>
      <w:tr>
        <w:tc>
          <w:tcPr>
            <w:tcW w:type="dxa" w:w="4320"/>
          </w:tcPr>
          <w:p>
            <w:r>
              <w:t>1 Year</w:t>
            </w:r>
          </w:p>
        </w:tc>
        <w:tc>
          <w:tcPr>
            <w:tcW w:type="dxa" w:w="4320"/>
          </w:tcPr>
          <w:p>
            <w:r>
              <w:t>$364,625.17</w:t>
            </w:r>
          </w:p>
        </w:tc>
      </w:tr>
      <w:tr>
        <w:tc>
          <w:tcPr>
            <w:tcW w:type="dxa" w:w="4320"/>
          </w:tcPr>
          <w:p>
            <w:r>
              <w:t>2 Years</w:t>
            </w:r>
          </w:p>
        </w:tc>
        <w:tc>
          <w:tcPr>
            <w:tcW w:type="dxa" w:w="4320"/>
          </w:tcPr>
          <w:p>
            <w:r>
              <w:t>$729,250.34</w:t>
            </w:r>
          </w:p>
        </w:tc>
      </w:tr>
      <w:tr>
        <w:tc>
          <w:tcPr>
            <w:tcW w:type="dxa" w:w="4320"/>
          </w:tcPr>
          <w:p>
            <w:r>
              <w:t>3 Years</w:t>
            </w:r>
          </w:p>
        </w:tc>
        <w:tc>
          <w:tcPr>
            <w:tcW w:type="dxa" w:w="4320"/>
          </w:tcPr>
          <w:p>
            <w:r>
              <w:t>$1,093,875.51</w:t>
            </w:r>
          </w:p>
        </w:tc>
      </w:tr>
      <w:tr>
        <w:tc>
          <w:tcPr>
            <w:tcW w:type="dxa" w:w="4320"/>
          </w:tcPr>
          <w:p>
            <w:r>
              <w:t>5 Years</w:t>
            </w:r>
          </w:p>
        </w:tc>
        <w:tc>
          <w:tcPr>
            <w:tcW w:type="dxa" w:w="4320"/>
          </w:tcPr>
          <w:p>
            <w:r>
              <w:t>$1,823,125.84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