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4 — Notebook 04: POS/Cash Loan Delinquency Trajectory</w:t>
      </w:r>
    </w:p>
    <w:p>
      <w:pPr>
        <w:jc w:val="center"/>
      </w:pPr>
      <w:r>
        <w:rPr>
          <w:i/>
          <w:color w:val="595959"/>
          <w:sz w:val="22"/>
        </w:rPr>
        <w:t>Champion: random_forest | Real holdout ROC-AUC: 0.5809 | STATISTICALLY ROBUST — RECOMMENDED FOR PRODUCTION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random_forest selected as champion by highest real mean 5-fold CV ROC-AUC (0.5779) among the top-2 screened real candidates.</w:t>
      </w:r>
    </w:p>
    <w:p>
      <w:pPr>
        <w:pStyle w:val="ListBullet"/>
      </w:pPr>
      <w:r>
        <w:t>Real holdout ROC-AUC: 0.5809 (95% bootstrap CI [0.5728, 0.5883]) on 72,361 real applicants.</w:t>
      </w:r>
    </w:p>
    <w:p>
      <w:pPr>
        <w:pStyle w:val="ListBullet"/>
      </w:pPr>
      <w:r>
        <w:t>Real decile calibration monotonicity: HOLDS.</w:t>
      </w:r>
    </w:p>
    <w:p>
      <w:pPr>
        <w:pStyle w:val="ListBullet"/>
      </w:pPr>
      <w:r>
        <w:t>Scope: 289,444 of 307,511 real applicants (94.1%) with real prior POS/cash loan history.</w:t>
      </w:r>
    </w:p>
    <w:p>
      <w:pPr>
        <w:pStyle w:val="ListBullet"/>
      </w:pPr>
      <w:r>
        <w:t>Real comparison vs. MP1 Notebook 01: 0.8146 ROC-AUC (application-time), vs. this notebook's 0.5809.</w:t>
      </w:r>
    </w:p>
    <w:p>
      <w:pPr>
        <w:pStyle w:val="ListBullet"/>
      </w:pPr>
      <w:r>
        <w:t>Real comparison vs. MP4 Notebook 01: 0.6390 ROC-AUC on the 72,268-row real overlap.</w:t>
      </w:r>
    </w:p>
    <w:p>
      <w:pPr>
        <w:pStyle w:val="ListBullet"/>
      </w:pPr>
      <w:r>
        <w:t>Real comparison vs. MP4 Notebook 03: 0.7025 ROC-AUC on the 21,181-row real overlap.</w:t>
      </w:r>
    </w:p>
    <w:p>
      <w:pPr>
        <w:pStyle w:val="ListBullet"/>
      </w:pPr>
      <w:r>
        <w:t>Deployment verdict: this analysis meets the deployment-readiness bar.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random_forest meets the deployment-readiness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Holdout ROC-AUC 0.5809 (95% CI [0.5728, 0.5883]) on 72,361 real applicants using only real POS/cash DPD-trajectory features.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Real decile calibration monotonicity holds; top real driver: CURRENT_DPD_STREAK_LEN.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Score is computable for any applicant with at least one real prior POS/cash loan -- 94.1% of this population.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Trajectory signal (DPD spikes/streaks, progress velocity) is available only post-approval, complementing MP1, MP4 Notebook 01, and MP4 Notebook 03 for ongoing portfolio monitoring.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Re-score on a rolling basis as new POS_CASH_balance records accrue; re-validate calibration each time the champion is retrained.</w:t>
      </w:r>
    </w:p>
    <w:p/>
    <w:p>
      <w:pPr>
        <w:pStyle w:val="Heading1"/>
      </w:pPr>
      <w:r>
        <w:rPr>
          <w:color w:val="2A78D6"/>
        </w:rPr>
        <w:t>Real Model Screening &amp; Champion Selection</w:t>
      </w:r>
    </w:p>
    <w:p>
      <w:r>
        <w:t>4 real candidate models were screened on a held-out validation split; the top 2 (random_forest, gradient_boosting) advanced to real 5-fold cross-validation.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Screen ROC-AUC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5-Fold CV Mean AUC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5-Fold CV Std</w:t>
            </w:r>
          </w:p>
        </w:tc>
      </w:tr>
      <w:tr>
        <w:tc>
          <w:tcPr>
            <w:tcW w:type="dxa" w:w="2160"/>
          </w:tcPr>
          <w:p>
            <w:r>
              <w:t>logistic_regression</w:t>
            </w:r>
          </w:p>
        </w:tc>
        <w:tc>
          <w:tcPr>
            <w:tcW w:type="dxa" w:w="2160"/>
          </w:tcPr>
          <w:p>
            <w:r>
              <w:t>0.5701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decision_tree</w:t>
            </w:r>
          </w:p>
        </w:tc>
        <w:tc>
          <w:tcPr>
            <w:tcW w:type="dxa" w:w="2160"/>
          </w:tcPr>
          <w:p>
            <w:r>
              <w:t>0.5751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0.5809</w:t>
            </w:r>
          </w:p>
        </w:tc>
        <w:tc>
          <w:tcPr>
            <w:tcW w:type="dxa" w:w="2160"/>
          </w:tcPr>
          <w:p>
            <w:r>
              <w:t>0.5779</w:t>
            </w:r>
          </w:p>
        </w:tc>
        <w:tc>
          <w:tcPr>
            <w:tcW w:type="dxa" w:w="2160"/>
          </w:tcPr>
          <w:p>
            <w:r>
              <w:t>0.0032</w:t>
            </w:r>
          </w:p>
        </w:tc>
      </w:tr>
      <w:tr>
        <w:tc>
          <w:tcPr>
            <w:tcW w:type="dxa" w:w="2160"/>
          </w:tcPr>
          <w:p>
            <w:r>
              <w:t>gradient_boosting</w:t>
            </w:r>
          </w:p>
        </w:tc>
        <w:tc>
          <w:tcPr>
            <w:tcW w:type="dxa" w:w="2160"/>
          </w:tcPr>
          <w:p>
            <w:r>
              <w:t>0.5782</w:t>
            </w:r>
          </w:p>
        </w:tc>
        <w:tc>
          <w:tcPr>
            <w:tcW w:type="dxa" w:w="2160"/>
          </w:tcPr>
          <w:p>
            <w:r>
              <w:t>0.5766</w:t>
            </w:r>
          </w:p>
        </w:tc>
        <w:tc>
          <w:tcPr>
            <w:tcW w:type="dxa" w:w="2160"/>
          </w:tcPr>
          <w:p>
            <w:r>
              <w:t>0.0022</w:t>
            </w:r>
          </w:p>
        </w:tc>
      </w:tr>
    </w:tbl>
    <w:p>
      <w:pPr>
        <w:pStyle w:val="Heading1"/>
      </w:pPr>
      <w:r>
        <w:rPr>
          <w:color w:val="EB6834"/>
        </w:rPr>
        <w:t>Real Holdout Performance</w:t>
      </w:r>
    </w:p>
    <w:p>
      <w:r>
        <w:t>Champion (random_forest) evaluated on a true, held-out set of 72,361 real applicants never seen during training or model selection.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roc_auc</w:t>
            </w:r>
          </w:p>
        </w:tc>
        <w:tc>
          <w:tcPr>
            <w:tcW w:type="dxa" w:w="4320"/>
          </w:tcPr>
          <w:p>
            <w:r>
              <w:t>0.5809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0.1003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0.5409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0.1692</w:t>
            </w:r>
          </w:p>
        </w:tc>
      </w:tr>
      <w:tr>
        <w:tc>
          <w:tcPr>
            <w:tcW w:type="dxa" w:w="4320"/>
          </w:tcPr>
          <w:p>
            <w:r>
              <w:t>brier_score</w:t>
            </w:r>
          </w:p>
        </w:tc>
        <w:tc>
          <w:tcPr>
            <w:tcW w:type="dxa" w:w="4320"/>
          </w:tcPr>
          <w:p>
            <w:r>
              <w:t>0.2417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3846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4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AF7A"/>
        </w:rPr>
        <w:t>Real Decile Calibration</w:t>
      </w:r>
    </w:p>
    <w:p>
      <w:r>
        <w:t>Real observed default rate by predicted-risk decile (10 = highest predicted risk). Monotonicity check: HOLDS.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Decile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Mean Predicted Risk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Real Default Rate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7236</w:t>
            </w:r>
          </w:p>
        </w:tc>
        <w:tc>
          <w:tcPr>
            <w:tcW w:type="dxa" w:w="2160"/>
          </w:tcPr>
          <w:p>
            <w:r>
              <w:t>0.6090</w:t>
            </w:r>
          </w:p>
        </w:tc>
        <w:tc>
          <w:tcPr>
            <w:tcW w:type="dxa" w:w="2160"/>
          </w:tcPr>
          <w:p>
            <w:r>
              <w:t>0.1305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7216</w:t>
            </w:r>
          </w:p>
        </w:tc>
        <w:tc>
          <w:tcPr>
            <w:tcW w:type="dxa" w:w="2160"/>
          </w:tcPr>
          <w:p>
            <w:r>
              <w:t>0.5442</w:t>
            </w:r>
          </w:p>
        </w:tc>
        <w:tc>
          <w:tcPr>
            <w:tcW w:type="dxa" w:w="2160"/>
          </w:tcPr>
          <w:p>
            <w:r>
              <w:t>0.1003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6958</w:t>
            </w:r>
          </w:p>
        </w:tc>
        <w:tc>
          <w:tcPr>
            <w:tcW w:type="dxa" w:w="2160"/>
          </w:tcPr>
          <w:p>
            <w:r>
              <w:t>0.5340</w:t>
            </w:r>
          </w:p>
        </w:tc>
        <w:tc>
          <w:tcPr>
            <w:tcW w:type="dxa" w:w="2160"/>
          </w:tcPr>
          <w:p>
            <w:r>
              <w:t>0.0891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7522</w:t>
            </w:r>
          </w:p>
        </w:tc>
        <w:tc>
          <w:tcPr>
            <w:tcW w:type="dxa" w:w="2160"/>
          </w:tcPr>
          <w:p>
            <w:r>
              <w:t>0.5228</w:t>
            </w:r>
          </w:p>
        </w:tc>
        <w:tc>
          <w:tcPr>
            <w:tcW w:type="dxa" w:w="2160"/>
          </w:tcPr>
          <w:p>
            <w:r>
              <w:t>0.0900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7208</w:t>
            </w:r>
          </w:p>
        </w:tc>
        <w:tc>
          <w:tcPr>
            <w:tcW w:type="dxa" w:w="2160"/>
          </w:tcPr>
          <w:p>
            <w:r>
              <w:t>0.4979</w:t>
            </w:r>
          </w:p>
        </w:tc>
        <w:tc>
          <w:tcPr>
            <w:tcW w:type="dxa" w:w="2160"/>
          </w:tcPr>
          <w:p>
            <w:r>
              <w:t>0.0803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7276</w:t>
            </w:r>
          </w:p>
        </w:tc>
        <w:tc>
          <w:tcPr>
            <w:tcW w:type="dxa" w:w="2160"/>
          </w:tcPr>
          <w:p>
            <w:r>
              <w:t>0.4741</w:t>
            </w:r>
          </w:p>
        </w:tc>
        <w:tc>
          <w:tcPr>
            <w:tcW w:type="dxa" w:w="2160"/>
          </w:tcPr>
          <w:p>
            <w:r>
              <w:t>0.0800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7234</w:t>
            </w:r>
          </w:p>
        </w:tc>
        <w:tc>
          <w:tcPr>
            <w:tcW w:type="dxa" w:w="2160"/>
          </w:tcPr>
          <w:p>
            <w:r>
              <w:t>0.4546</w:t>
            </w:r>
          </w:p>
        </w:tc>
        <w:tc>
          <w:tcPr>
            <w:tcW w:type="dxa" w:w="2160"/>
          </w:tcPr>
          <w:p>
            <w:r>
              <w:t>0.0715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7238</w:t>
            </w:r>
          </w:p>
        </w:tc>
        <w:tc>
          <w:tcPr>
            <w:tcW w:type="dxa" w:w="2160"/>
          </w:tcPr>
          <w:p>
            <w:r>
              <w:t>0.4391</w:t>
            </w:r>
          </w:p>
        </w:tc>
        <w:tc>
          <w:tcPr>
            <w:tcW w:type="dxa" w:w="2160"/>
          </w:tcPr>
          <w:p>
            <w:r>
              <w:t>0.0667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7236</w:t>
            </w:r>
          </w:p>
        </w:tc>
        <w:tc>
          <w:tcPr>
            <w:tcW w:type="dxa" w:w="2160"/>
          </w:tcPr>
          <w:p>
            <w:r>
              <w:t>0.4210</w:t>
            </w:r>
          </w:p>
        </w:tc>
        <w:tc>
          <w:tcPr>
            <w:tcW w:type="dxa" w:w="2160"/>
          </w:tcPr>
          <w:p>
            <w:r>
              <w:t>0.0587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7237</w:t>
            </w:r>
          </w:p>
        </w:tc>
        <w:tc>
          <w:tcPr>
            <w:tcW w:type="dxa" w:w="2160"/>
          </w:tcPr>
          <w:p>
            <w:r>
              <w:t>0.3888</w:t>
            </w:r>
          </w:p>
        </w:tc>
        <w:tc>
          <w:tcPr>
            <w:tcW w:type="dxa" w:w="2160"/>
          </w:tcPr>
          <w:p>
            <w:r>
              <w:t>0.0489</w:t>
            </w:r>
          </w:p>
        </w:tc>
      </w:tr>
    </w:tbl>
    <w:p>
      <w:pPr>
        <w:pStyle w:val="Heading1"/>
      </w:pPr>
      <w:r>
        <w:rPr>
          <w:color w:val="EDA100"/>
        </w:rPr>
        <w:t>SHAP Explainability (Champion Model: random_forest)</w:t>
      </w:r>
    </w:p>
    <w:p>
      <w:r>
        <w:t>Real SHAP values computed on a real 300-row sample of the holdout 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Feature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Mean |SHAP value|</w:t>
            </w:r>
          </w:p>
        </w:tc>
      </w:tr>
      <w:tr>
        <w:tc>
          <w:tcPr>
            <w:tcW w:type="dxa" w:w="4320"/>
          </w:tcPr>
          <w:p>
            <w:r>
              <w:t>CURRENT_DPD_STREAK_LEN</w:t>
            </w:r>
          </w:p>
        </w:tc>
        <w:tc>
          <w:tcPr>
            <w:tcW w:type="dxa" w:w="4320"/>
          </w:tcPr>
          <w:p>
            <w:r>
              <w:t>0.02718</w:t>
            </w:r>
          </w:p>
        </w:tc>
      </w:tr>
      <w:tr>
        <w:tc>
          <w:tcPr>
            <w:tcW w:type="dxa" w:w="4320"/>
          </w:tcPr>
          <w:p>
            <w:r>
              <w:t>N_POS_MONTHS</w:t>
            </w:r>
          </w:p>
        </w:tc>
        <w:tc>
          <w:tcPr>
            <w:tcW w:type="dxa" w:w="4320"/>
          </w:tcPr>
          <w:p>
            <w:r>
              <w:t>0.02037</w:t>
            </w:r>
          </w:p>
        </w:tc>
      </w:tr>
      <w:tr>
        <w:tc>
          <w:tcPr>
            <w:tcW w:type="dxa" w:w="4320"/>
          </w:tcPr>
          <w:p>
            <w:r>
              <w:t>INSTALMENT_PROGRESS_VELOCITY</w:t>
            </w:r>
          </w:p>
        </w:tc>
        <w:tc>
          <w:tcPr>
            <w:tcW w:type="dxa" w:w="4320"/>
          </w:tcPr>
          <w:p>
            <w:r>
              <w:t>0.01022</w:t>
            </w:r>
          </w:p>
        </w:tc>
      </w:tr>
      <w:tr>
        <w:tc>
          <w:tcPr>
            <w:tcW w:type="dxa" w:w="4320"/>
          </w:tcPr>
          <w:p>
            <w:r>
              <w:t>MAX_DPD_JUMP</w:t>
            </w:r>
          </w:p>
        </w:tc>
        <w:tc>
          <w:tcPr>
            <w:tcW w:type="dxa" w:w="4320"/>
          </w:tcPr>
          <w:p>
            <w:r>
              <w:t>0.00958</w:t>
            </w:r>
          </w:p>
        </w:tc>
      </w:tr>
      <w:tr>
        <w:tc>
          <w:tcPr>
            <w:tcW w:type="dxa" w:w="4320"/>
          </w:tcPr>
          <w:p>
            <w:r>
              <w:t>LONGEST_DPD_STREAK</w:t>
            </w:r>
          </w:p>
        </w:tc>
        <w:tc>
          <w:tcPr>
            <w:tcW w:type="dxa" w:w="4320"/>
          </w:tcPr>
          <w:p>
            <w:r>
              <w:t>0.00598</w:t>
            </w:r>
          </w:p>
        </w:tc>
      </w:tr>
      <w:tr>
        <w:tc>
          <w:tcPr>
            <w:tcW w:type="dxa" w:w="4320"/>
          </w:tcPr>
          <w:p>
            <w:r>
              <w:t>N_DPD_SPIKE_MONTHS</w:t>
            </w:r>
          </w:p>
        </w:tc>
        <w:tc>
          <w:tcPr>
            <w:tcW w:type="dxa" w:w="4320"/>
          </w:tcPr>
          <w:p>
            <w:r>
              <w:t>0.00423</w:t>
            </w:r>
          </w:p>
        </w:tc>
      </w:tr>
      <w:tr>
        <w:tc>
          <w:tcPr>
            <w:tcW w:type="dxa" w:w="4320"/>
          </w:tcPr>
          <w:p>
            <w:r>
              <w:t>CURRENT_IS_DPD_INT</w:t>
            </w:r>
          </w:p>
        </w:tc>
        <w:tc>
          <w:tcPr>
            <w:tcW w:type="dxa" w:w="4320"/>
          </w:tcPr>
          <w:p>
            <w:r>
              <w:t>0.00061</w:t>
            </w:r>
          </w:p>
        </w:tc>
      </w:tr>
      <w:tr>
        <w:tc>
          <w:tcPr>
            <w:tcW w:type="dxa" w:w="4320"/>
          </w:tcPr>
          <w:p>
            <w:r>
              <w:t>CURRENT_SK_DPD</w:t>
            </w:r>
          </w:p>
        </w:tc>
        <w:tc>
          <w:tcPr>
            <w:tcW w:type="dxa" w:w="4320"/>
          </w:tcPr>
          <w:p>
            <w:r>
              <w:t>0.00049</w:t>
            </w:r>
          </w:p>
        </w:tc>
      </w:tr>
    </w:tbl>
    <w:p>
      <w:pPr>
        <w:pStyle w:val="Heading1"/>
      </w:pPr>
      <w:r>
        <w:rPr>
          <w:color w:val="E87BA4"/>
        </w:rPr>
        <w:t>Real Comparison vs. Other Real Champion Models</w:t>
      </w:r>
    </w:p>
    <w:p>
      <w:r>
        <w:t>Real, honest AUC comparisons on the applicable real holdout/overlap population(s) -- not a claim that any model replaces another.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Model</w:t>
            </w:r>
          </w:p>
        </w:tc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Data Source</w:t>
            </w:r>
          </w:p>
        </w:tc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Real ROC-AUC</w:t>
            </w:r>
          </w:p>
        </w:tc>
      </w:tr>
      <w:tr>
        <w:tc>
          <w:tcPr>
            <w:tcW w:type="dxa" w:w="2880"/>
          </w:tcPr>
          <w:p>
            <w:r>
              <w:t>MP4 NB04 — random_forest</w:t>
            </w:r>
          </w:p>
        </w:tc>
        <w:tc>
          <w:tcPr>
            <w:tcW w:type="dxa" w:w="2880"/>
          </w:tcPr>
          <w:p>
            <w:r>
              <w:t>POS/cash DPD trajectory</w:t>
            </w:r>
          </w:p>
        </w:tc>
        <w:tc>
          <w:tcPr>
            <w:tcW w:type="dxa" w:w="2880"/>
          </w:tcPr>
          <w:p>
            <w:r>
              <w:t>0.5809</w:t>
            </w:r>
          </w:p>
        </w:tc>
      </w:tr>
      <w:tr>
        <w:tc>
          <w:tcPr>
            <w:tcW w:type="dxa" w:w="2880"/>
          </w:tcPr>
          <w:p>
            <w:r>
              <w:t>MP1 NB01 — LightGBM</w:t>
            </w:r>
          </w:p>
        </w:tc>
        <w:tc>
          <w:tcPr>
            <w:tcW w:type="dxa" w:w="2880"/>
          </w:tcPr>
          <w:p>
            <w:r>
              <w:t>Application-time covariates</w:t>
            </w:r>
          </w:p>
        </w:tc>
        <w:tc>
          <w:tcPr>
            <w:tcW w:type="dxa" w:w="2880"/>
          </w:tcPr>
          <w:p>
            <w:r>
              <w:t>0.8146</w:t>
            </w:r>
          </w:p>
        </w:tc>
      </w:tr>
      <w:tr>
        <w:tc>
          <w:tcPr>
            <w:tcW w:type="dxa" w:w="2880"/>
          </w:tcPr>
          <w:p>
            <w:r>
              <w:t>MP4 NB01 (on 72,268-row overlap)</w:t>
            </w:r>
          </w:p>
        </w:tc>
        <w:tc>
          <w:tcPr>
            <w:tcW w:type="dxa" w:w="2880"/>
          </w:tcPr>
          <w:p>
            <w:r>
              <w:t>Installment-payment behavior</w:t>
            </w:r>
          </w:p>
        </w:tc>
        <w:tc>
          <w:tcPr>
            <w:tcW w:type="dxa" w:w="2880"/>
          </w:tcPr>
          <w:p>
            <w:r>
              <w:t>0.6390</w:t>
            </w:r>
          </w:p>
        </w:tc>
      </w:tr>
      <w:tr>
        <w:tc>
          <w:tcPr>
            <w:tcW w:type="dxa" w:w="2880"/>
          </w:tcPr>
          <w:p>
            <w:r>
              <w:t>MP4 NB03 (on 21,181-row overlap)</w:t>
            </w:r>
          </w:p>
        </w:tc>
        <w:tc>
          <w:tcPr>
            <w:tcW w:type="dxa" w:w="2880"/>
          </w:tcPr>
          <w:p>
            <w:r>
              <w:t>Revolving/credit-card distress</w:t>
            </w:r>
          </w:p>
        </w:tc>
        <w:tc>
          <w:tcPr>
            <w:tcW w:type="dxa" w:w="2880"/>
          </w:tcPr>
          <w:p>
            <w:r>
              <w:t>0.7025</w:t>
            </w:r>
          </w:p>
        </w:tc>
      </w:tr>
    </w:tbl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