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Dia 4</w:t>
      </w:r>
      <w:r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376555"/>
                <wp:effectExtent l="0" t="0" r="0" b="0"/>
                <wp:wrapNone/>
                <wp:docPr id="1" name="Marco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37655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∧</w:t>
                            </w:r>
                            <w:r>
                              <w:rPr/>
                              <w:t>: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29.65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∧</w:t>
                      </w:r>
                      <w:r>
                        <w:rPr/>
                        <w:t>: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376555"/>
                <wp:effectExtent l="0" t="0" r="0" b="0"/>
                <wp:wrapNone/>
                <wp:docPr id="2" name="Marco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37655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∨</w:t>
                            </w:r>
                            <w:r>
                              <w:rPr/>
                              <w:t>: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29.65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∨</w:t>
                      </w:r>
                      <w:r>
                        <w:rPr/>
                        <w:t>: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4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376555"/>
                <wp:effectExtent l="0" t="0" r="0" b="0"/>
                <wp:wrapNone/>
                <wp:docPr id="3" name="Marco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37655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⊻</w:t>
                            </w:r>
                            <w:r>
                              <w:rPr/>
                              <w:t>: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29.65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⊻</w:t>
                      </w:r>
                      <w:r>
                        <w:rPr/>
                        <w:t>: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5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376555"/>
                <wp:effectExtent l="0" t="0" r="0" b="0"/>
                <wp:wrapNone/>
                <wp:docPr id="4" name="Marco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37655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⇒</w:t>
                            </w:r>
                            <w:r>
                              <w:rPr/>
                              <w:t>: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29.65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⇒</w:t>
                      </w:r>
                      <w:r>
                        <w:rPr/>
                        <w:t>: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6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376555"/>
                <wp:effectExtent l="0" t="0" r="0" b="0"/>
                <wp:wrapNone/>
                <wp:docPr id="5" name="Marco5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37655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⇔</w:t>
                            </w:r>
                            <w:r>
                              <w:rPr/>
                              <w:t>: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29.65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⇔</w:t>
                      </w:r>
                      <w:r>
                        <w:rPr/>
                        <w:t>: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7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779145"/>
                <wp:effectExtent l="0" t="0" r="0" b="0"/>
                <wp:wrapNone/>
                <wp:docPr id="6" name="Marco6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77914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p,q;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61.35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p,q;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8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1181735"/>
                <wp:effectExtent l="0" t="0" r="0" b="0"/>
                <wp:wrapNone/>
                <wp:docPr id="7" name="Marco7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118173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(p∧q).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93.05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(p∧q).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9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175260"/>
                <wp:effectExtent l="0" t="0" r="0" b="0"/>
                <wp:wrapNone/>
                <wp:docPr id="8" name="Marco8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17526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p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13.8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p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10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376555"/>
                <wp:effectExtent l="0" t="0" r="0" b="0"/>
                <wp:wrapNone/>
                <wp:docPr id="9" name="Marco9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376555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q.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29.65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q.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11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980440"/>
                <wp:effectExtent l="0" t="0" r="0" b="0"/>
                <wp:wrapNone/>
                <wp:docPr id="10" name="Marco10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98044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(p∧q)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77.2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(p∧q)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12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175260"/>
                <wp:effectExtent l="0" t="0" r="0" b="0"/>
                <wp:wrapNone/>
                <wp:docPr id="11" name="Marco1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17526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p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13.8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p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13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175260"/>
                <wp:effectExtent l="0" t="0" r="0" b="0"/>
                <wp:wrapNone/>
                <wp:docPr id="12" name="Marco12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17526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q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13.8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q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14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175260"/>
                <wp:effectExtent l="0" t="0" r="0" b="0"/>
                <wp:wrapNone/>
                <wp:docPr id="13" name="Marco13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17526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p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13.8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p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15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175260"/>
                <wp:effectExtent l="0" t="0" r="0" b="0"/>
                <wp:wrapNone/>
                <wp:docPr id="14" name="Marco14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17526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q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13.8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q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mc:AlternateContent>
          <mc:Choice Requires="wps">
            <w:drawing>
              <wp:anchor behindDoc="0" distT="0" distB="0" distL="0" distR="0" simplePos="0" locked="0" layoutInCell="0" allowOverlap="1" relativeHeight="16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14605" cy="980440"/>
                <wp:effectExtent l="0" t="0" r="0" b="0"/>
                <wp:wrapNone/>
                <wp:docPr id="15" name="Marco15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05" cy="980440"/>
                        </a:xfrm>
                        <a:prstGeom prst="rect"/>
                        <a:solidFill>
                          <a:srgbClr val="FFFFFF"/>
                        </a:solidFill>
                      </wps:spPr>
                      <wps:txbx>
                        <w:txbxContent>
                          <w:p>
                            <w:pPr>
                              <w:pStyle w:val="Cuerpodetexto"/>
                              <w:bidi w:val="0"/>
                              <w:spacing w:lineRule="auto" w:line="276" w:before="0" w:after="140"/>
                              <w:jc w:val="left"/>
                              <w:rPr/>
                            </w:pPr>
                            <w:r>
                              <w:rPr/>
                              <w:t>(p∧q)</w:t>
                            </w:r>
                          </w:p>
                        </w:txbxContent>
                      </wps:txbx>
                      <wps:bodyPr anchor="t" lIns="0" tIns="0" r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style="position:absolute;rotation:0;width:1.15pt;height:77.2pt;mso-wrap-distance-left:0pt;mso-wrap-distance-right:0pt;mso-wrap-distance-top:0pt;mso-wrap-distance-bottom:0pt;margin-top:0pt;mso-position-vertical-relative:text;margin-left:0pt;mso-position-horizontal-relative:text">
                <v:textbox inset="0in,0in,0in,0in">
                  <w:txbxContent>
                    <w:p>
                      <w:pPr>
                        <w:pStyle w:val="Cuerpodetexto"/>
                        <w:bidi w:val="0"/>
                        <w:spacing w:lineRule="auto" w:line="276" w:before="0" w:after="140"/>
                        <w:jc w:val="left"/>
                        <w:rPr/>
                      </w:pPr>
                      <w:r>
                        <w:rPr/>
                        <w:t>(p∧q)</w:t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Arial" w:hAnsi="Arial"/>
          <w:b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Cuerpodetexto"/>
        <w:widowControl/>
        <w:bidi w:val="0"/>
        <w:spacing w:before="0" w:after="0"/>
        <w:jc w:val="left"/>
        <w:rPr/>
      </w:pPr>
      <w:hyperlink r:id="rId2">
        <w:r>
          <w:rPr>
            <w:rStyle w:val="EnlacedeInternet"/>
            <w:rFonts w:ascii="Arial" w:hAnsi="Arial"/>
            <w:b w:val="false"/>
            <w:i w:val="false"/>
            <w:caps w:val="false"/>
            <w:smallCaps w:val="false"/>
            <w:color w:val="000000"/>
            <w:spacing w:val="0"/>
            <w:sz w:val="24"/>
            <w:szCs w:val="24"/>
          </w:rPr>
          <w:t>c.caceres.2021@gmail.com</w:t>
        </w:r>
      </w:hyperlink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; </w:t>
      </w:r>
      <w:hyperlink r:id="rId3">
        <w:r>
          <w:rPr>
            <w:rStyle w:val="EnlacedeInternet"/>
            <w:rFonts w:ascii="Arial" w:hAnsi="Arial"/>
            <w:b w:val="false"/>
            <w:i w:val="false"/>
            <w:caps w:val="false"/>
            <w:smallCaps w:val="false"/>
            <w:color w:val="000000"/>
            <w:spacing w:val="0"/>
            <w:sz w:val="24"/>
            <w:szCs w:val="24"/>
          </w:rPr>
          <w:t>evanny.zapata@gmail.com</w:t>
        </w:r>
      </w:hyperlink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; vicente.gallardo@gmail.com</w:t>
      </w:r>
    </w:p>
    <w:p>
      <w:pPr>
        <w:pStyle w:val="Cuerpodetexto"/>
        <w:widowControl/>
        <w:bidi w:val="0"/>
        <w:spacing w:before="0" w:after="0"/>
        <w:jc w:val="left"/>
        <w:rPr>
          <w:b w:val="false"/>
          <w:i w:val="false"/>
          <w:caps w:val="false"/>
          <w:smallCaps w:val="false"/>
          <w:color w:val="000000"/>
          <w:spacing w:val="0"/>
        </w:rPr>
      </w:pPr>
      <w:r>
        <w:rPr>
          <w:rFonts w:ascii="Arial" w:hAnsi="Arial"/>
          <w:sz w:val="24"/>
          <w:szCs w:val="24"/>
        </w:rPr>
      </w:r>
    </w:p>
    <w:p>
      <w:pPr>
        <w:pStyle w:val="Cuerpodetexto"/>
        <w:widowControl/>
        <w:bidi w:val="0"/>
        <w:spacing w:before="0" w:after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Lógica Proposicional</w:t>
      </w:r>
    </w:p>
    <w:p>
      <w:pPr>
        <w:pStyle w:val="Cuerpodetexto"/>
        <w:widowControl/>
        <w:bidi w:val="0"/>
        <w:spacing w:before="0" w:after="0"/>
        <w:jc w:val="left"/>
        <w:rPr>
          <w:b w:val="false"/>
          <w:i w:val="false"/>
          <w:caps w:val="false"/>
          <w:smallCaps w:val="false"/>
          <w:color w:val="000000"/>
          <w:spacing w:val="0"/>
        </w:rPr>
      </w:pPr>
      <w:r>
        <w:rPr>
          <w:rFonts w:ascii="Arial" w:hAnsi="Arial"/>
          <w:sz w:val="24"/>
          <w:szCs w:val="24"/>
        </w:rPr>
      </w:r>
    </w:p>
    <w:p>
      <w:pPr>
        <w:pStyle w:val="Cuerpodetexto"/>
        <w:widowControl/>
        <w:bidi w:val="0"/>
        <w:spacing w:before="0" w:after="0"/>
        <w:jc w:val="left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4E5A66"/>
          <w:spacing w:val="0"/>
          <w:sz w:val="24"/>
          <w:szCs w:val="24"/>
        </w:rPr>
        <w:t>L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4E5A66"/>
          <w:spacing w:val="0"/>
          <w:sz w:val="24"/>
          <w:szCs w:val="24"/>
        </w:rPr>
        <w:t>a l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4E5A66"/>
          <w:spacing w:val="0"/>
          <w:sz w:val="24"/>
          <w:szCs w:val="24"/>
        </w:rPr>
        <w:t>ó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4E5A66"/>
          <w:spacing w:val="0"/>
          <w:sz w:val="24"/>
          <w:szCs w:val="24"/>
        </w:rPr>
        <w:t>gica proposicional busca definir con una estructura simple soluciones para problemas matemáticos complejos en este caso crear sistemas de razonamiento matematic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4E5A66"/>
          <w:spacing w:val="0"/>
          <w:sz w:val="24"/>
          <w:szCs w:val="24"/>
        </w:rPr>
        <w:t>o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</w:p>
    <w:p>
      <w:pPr>
        <w:pStyle w:val="Cuerpodetexto"/>
        <w:widowControl/>
        <w:bidi w:val="0"/>
        <w:spacing w:before="0" w:after="0"/>
        <w:jc w:val="left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las cuales poseen un valor de verdad (verdadero o falso) </w:t>
      </w:r>
    </w:p>
    <w:p>
      <w:pPr>
        <w:pStyle w:val="Cuerpodetexto"/>
        <w:widowControl/>
        <w:bidi w:val="0"/>
        <w:spacing w:before="0" w:after="0"/>
        <w:jc w:val="left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Existen proposiciones simples y compuestas. </w:t>
      </w:r>
    </w:p>
    <w:p>
      <w:pPr>
        <w:pStyle w:val="Normal"/>
        <w:widowControl/>
        <w:bidi w:val="0"/>
        <w:spacing w:before="0" w:after="0"/>
        <w:jc w:val="left"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4E5A66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4E5A66"/>
          <w:spacing w:val="0"/>
          <w:sz w:val="24"/>
          <w:szCs w:val="24"/>
        </w:rPr>
        <w:t>En la lógica proposicional, las conectivas lógicas se tratan como funciones de verdad. Es decir, como funciones que toman conjuntos de valores de verdad y devuelven valores de verdad.</w:t>
      </w:r>
    </w:p>
    <w:p>
      <w:pPr>
        <w:sectPr>
          <w:type w:val="nextPage"/>
          <w:pgSz w:w="12240" w:h="15840"/>
          <w:pgMar w:left="1134" w:right="1134" w:header="0" w:top="1134" w:footer="0" w:bottom="1134" w:gutter="0"/>
          <w:pgNumType w:fmt="decimal"/>
          <w:formProt w:val="false"/>
          <w:textDirection w:val="lrTb"/>
        </w:sectPr>
      </w:pPr>
    </w:p>
    <w:p>
      <w:pPr>
        <w:pStyle w:val="Normal"/>
        <w:widowControl/>
        <w:bidi w:val="0"/>
        <w:spacing w:before="0" w:after="0"/>
        <w:ind w:left="0" w:right="0" w:hanging="0"/>
        <w:jc w:val="left"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4E5A66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4E5A66"/>
          <w:spacing w:val="0"/>
          <w:sz w:val="24"/>
          <w:szCs w:val="24"/>
        </w:rPr>
        <w:t>Existen proposiciones simples y compuestas.</w:t>
      </w:r>
    </w:p>
    <w:p>
      <w:pPr>
        <w:sectPr>
          <w:type w:val="continuous"/>
          <w:pgSz w:w="12240" w:h="15840"/>
          <w:pgMar w:left="1134" w:right="1134" w:header="0" w:top="1134" w:footer="0" w:bottom="1134" w:gutter="0"/>
          <w:formProt w:val="false"/>
          <w:textDirection w:val="lrTb"/>
        </w:sectPr>
      </w:pPr>
    </w:p>
    <w:p>
      <w:pPr>
        <w:pStyle w:val="Cuerpodetexto"/>
        <w:widowControl/>
        <w:bidi w:val="0"/>
        <w:spacing w:before="0" w:after="0"/>
        <w:jc w:val="left"/>
        <w:rPr>
          <w:i w:val="false"/>
          <w:caps w:val="false"/>
          <w:smallCaps w:val="false"/>
          <w:color w:val="000000"/>
          <w:spacing w:val="0"/>
        </w:rPr>
      </w:pPr>
      <w:r>
        <w:rPr>
          <w:rFonts w:ascii="Arial" w:hAnsi="Arial"/>
          <w:b w:val="false"/>
          <w:bCs w:val="false"/>
          <w:sz w:val="24"/>
          <w:szCs w:val="24"/>
        </w:rPr>
      </w:r>
    </w:p>
    <w:p>
      <w:pPr>
        <w:pStyle w:val="Ttulo6"/>
        <w:widowControl/>
        <w:bidi w:val="0"/>
        <w:spacing w:before="0" w:after="0"/>
        <w:jc w:val="left"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Definición</w:t>
      </w:r>
    </w:p>
    <w:p>
      <w:pPr>
        <w:pStyle w:val="Cuerpodetexto"/>
        <w:widowControl/>
        <w:bidi w:val="0"/>
        <w:ind w:left="0" w:right="0" w:hanging="0"/>
        <w:jc w:val="left"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(Conectivos Lógicos) Se definen los conectivos lógicos:</w:t>
      </w:r>
    </w:p>
    <w:p>
      <w:pPr>
        <w:pStyle w:val="Cuerpodetexto"/>
        <w:widowControl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right="0" w:hanging="0"/>
        <w:jc w:val="left"/>
        <w:rPr>
          <w:rFonts w:ascii="Arial" w:hAnsi="Arial"/>
          <w:b w:val="false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</w:pPr>
      <w:bookmarkStart w:id="0" w:name="li-17"/>
      <w:bookmarkStart w:id="1" w:name="MathJax-Element-14-Frame"/>
      <w:bookmarkStart w:id="2" w:name="MJXc-Node-81"/>
      <w:bookmarkStart w:id="3" w:name="MJXc-Node-82"/>
      <w:bookmarkStart w:id="4" w:name="MJXc-Node-83"/>
      <w:bookmarkEnd w:id="0"/>
      <w:bookmarkEnd w:id="1"/>
      <w:bookmarkEnd w:id="2"/>
      <w:bookmarkEnd w:id="3"/>
      <w:bookmarkEnd w:id="4"/>
      <w:r>
        <w:rPr>
          <w:rFonts w:ascii="Arial" w:hAnsi="Arial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  <w:t>∧</w:t>
      </w:r>
      <w:bookmarkStart w:id="5" w:name="MJXc-Node-84"/>
      <w:bookmarkEnd w:id="5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: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Conjunción ("y")</w:t>
      </w:r>
    </w:p>
    <w:p>
      <w:pPr>
        <w:pStyle w:val="Cuerpodetexto"/>
        <w:widowControl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right="0" w:hanging="0"/>
        <w:jc w:val="left"/>
        <w:rPr>
          <w:rFonts w:ascii="Arial" w:hAnsi="Arial"/>
          <w:b w:val="false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</w:pPr>
      <w:bookmarkStart w:id="6" w:name="li-18"/>
      <w:bookmarkStart w:id="7" w:name="MathJax-Element-15-Frame"/>
      <w:bookmarkStart w:id="8" w:name="MJXc-Node-85"/>
      <w:bookmarkStart w:id="9" w:name="MJXc-Node-86"/>
      <w:bookmarkStart w:id="10" w:name="MJXc-Node-87"/>
      <w:bookmarkEnd w:id="6"/>
      <w:bookmarkEnd w:id="7"/>
      <w:bookmarkEnd w:id="8"/>
      <w:bookmarkEnd w:id="9"/>
      <w:bookmarkEnd w:id="10"/>
      <w:r>
        <w:rPr>
          <w:rFonts w:ascii="Arial" w:hAnsi="Arial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  <w:t>∨</w:t>
      </w:r>
      <w:bookmarkStart w:id="11" w:name="MJXc-Node-88"/>
      <w:bookmarkEnd w:id="11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: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Disyunción ("o").</w:t>
      </w:r>
    </w:p>
    <w:p>
      <w:pPr>
        <w:pStyle w:val="Cuerpodetexto"/>
        <w:widowControl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right="0" w:hanging="0"/>
        <w:jc w:val="left"/>
        <w:rPr>
          <w:rFonts w:ascii="Arial" w:hAnsi="Arial"/>
          <w:b w:val="false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</w:pPr>
      <w:bookmarkStart w:id="12" w:name="li-19"/>
      <w:bookmarkStart w:id="13" w:name="MathJax-Element-16-Frame"/>
      <w:bookmarkStart w:id="14" w:name="MJXc-Node-89"/>
      <w:bookmarkStart w:id="15" w:name="MJXc-Node-90"/>
      <w:bookmarkStart w:id="16" w:name="MJXc-Node-91"/>
      <w:bookmarkEnd w:id="12"/>
      <w:bookmarkEnd w:id="13"/>
      <w:bookmarkEnd w:id="14"/>
      <w:bookmarkEnd w:id="15"/>
      <w:bookmarkEnd w:id="16"/>
      <w:r>
        <w:rPr>
          <w:rFonts w:ascii="Arial" w:hAnsi="Arial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  <w:t>⊻</w:t>
      </w:r>
      <w:bookmarkStart w:id="17" w:name="MJXc-Node-92"/>
      <w:bookmarkEnd w:id="17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: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D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isyunción Exclusiva ("o bien").</w:t>
      </w:r>
    </w:p>
    <w:p>
      <w:pPr>
        <w:pStyle w:val="Cuerpodetexto"/>
        <w:widowControl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right="0" w:hanging="0"/>
        <w:jc w:val="left"/>
        <w:rPr>
          <w:rFonts w:ascii="Arial" w:hAnsi="Arial"/>
          <w:b w:val="false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</w:pPr>
      <w:bookmarkStart w:id="18" w:name="li-20"/>
      <w:bookmarkStart w:id="19" w:name="MathJax-Element-17-Frame"/>
      <w:bookmarkStart w:id="20" w:name="MJXc-Node-93"/>
      <w:bookmarkStart w:id="21" w:name="MJXc-Node-94"/>
      <w:bookmarkStart w:id="22" w:name="MJXc-Node-95"/>
      <w:bookmarkEnd w:id="18"/>
      <w:bookmarkEnd w:id="19"/>
      <w:bookmarkEnd w:id="20"/>
      <w:bookmarkEnd w:id="21"/>
      <w:bookmarkEnd w:id="22"/>
      <w:r>
        <w:rPr>
          <w:rFonts w:ascii="Arial" w:hAnsi="Arial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  <w:t>⇒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: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Implicancia ("entonces").</w:t>
      </w:r>
    </w:p>
    <w:p>
      <w:pPr>
        <w:pStyle w:val="Cuerpodetexto"/>
        <w:widowControl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right="0" w:hanging="0"/>
        <w:jc w:val="left"/>
        <w:rPr>
          <w:rFonts w:ascii="Arial" w:hAnsi="Arial"/>
          <w:b w:val="false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</w:pPr>
      <w:bookmarkStart w:id="23" w:name="li-21"/>
      <w:bookmarkStart w:id="24" w:name="MathJax-Element-18-Frame"/>
      <w:bookmarkStart w:id="25" w:name="MJXc-Node-96"/>
      <w:bookmarkStart w:id="26" w:name="MJXc-Node-97"/>
      <w:bookmarkStart w:id="27" w:name="MJXc-Node-98"/>
      <w:bookmarkEnd w:id="23"/>
      <w:bookmarkEnd w:id="24"/>
      <w:bookmarkEnd w:id="25"/>
      <w:bookmarkEnd w:id="26"/>
      <w:bookmarkEnd w:id="27"/>
      <w:r>
        <w:rPr>
          <w:rFonts w:ascii="Arial" w:hAnsi="Arial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  <w:t>⇔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: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Equivalencia ("si y sólo si").</w:t>
      </w:r>
    </w:p>
    <w:p>
      <w:pPr>
        <w:pStyle w:val="Normal"/>
        <w:widowControl/>
        <w:bidi w:val="0"/>
        <w:spacing w:before="0" w:after="0"/>
        <w:ind w:left="0" w:right="0" w:hanging="0"/>
        <w:jc w:val="left"/>
        <w:rPr>
          <w:i w:val="false"/>
        </w:rPr>
      </w:pPr>
      <w:r>
        <w:rPr>
          <w:rFonts w:ascii="Arial" w:hAnsi="Arial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Normal"/>
        <w:widowControl/>
        <w:bidi w:val="0"/>
        <w:spacing w:before="0" w:after="0"/>
        <w:ind w:left="0" w:right="0" w:hanging="0"/>
        <w:jc w:val="left"/>
        <w:rPr>
          <w:rFonts w:ascii="Arial" w:hAnsi="Arial"/>
          <w:b w:val="false"/>
          <w:b w:val="false"/>
          <w:bCs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(Conjunción, "y lógico") Dados</w:t>
      </w:r>
      <w:bookmarkStart w:id="28" w:name="MathJax-Element-19-Frame"/>
      <w:bookmarkStart w:id="29" w:name="MJXc-Node-99"/>
      <w:bookmarkStart w:id="30" w:name="MJXc-Node-100"/>
      <w:bookmarkStart w:id="31" w:name="MJXc-Node-101"/>
      <w:bookmarkEnd w:id="28"/>
      <w:bookmarkEnd w:id="29"/>
      <w:bookmarkEnd w:id="30"/>
      <w:bookmarkEnd w:id="31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</w:t>
      </w:r>
      <w:bookmarkStart w:id="32" w:name="MJXc-Node-102"/>
      <w:bookmarkEnd w:id="32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,</w:t>
      </w:r>
      <w:bookmarkStart w:id="33" w:name="MJXc-Node-103"/>
      <w:bookmarkEnd w:id="33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q</w:t>
      </w:r>
      <w:bookmarkStart w:id="34" w:name="MJXc-Node-104"/>
      <w:bookmarkEnd w:id="34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;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dos proposiciones lógicas, se construye su conjunción como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(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</w:t>
      </w:r>
      <w:bookmarkStart w:id="35" w:name="MJXc-Node-109"/>
      <w:bookmarkEnd w:id="35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∧</w:t>
      </w:r>
      <w:bookmarkStart w:id="36" w:name="MJXc-Node-110"/>
      <w:bookmarkEnd w:id="36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q</w:t>
      </w:r>
      <w:bookmarkStart w:id="37" w:name="MJXc-Node-111"/>
      <w:bookmarkEnd w:id="37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)</w:t>
      </w:r>
      <w:bookmarkStart w:id="38" w:name="MJXc-Node-112"/>
      <w:bookmarkEnd w:id="38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.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Se lee:</w:t>
      </w:r>
      <w:bookmarkStart w:id="39" w:name="MathJax-Element-21-Frame"/>
      <w:bookmarkStart w:id="40" w:name="MJXc-Node-113"/>
      <w:bookmarkStart w:id="41" w:name="MJXc-Node-114"/>
      <w:bookmarkStart w:id="42" w:name="MJXc-Node-115"/>
      <w:bookmarkEnd w:id="39"/>
      <w:bookmarkEnd w:id="40"/>
      <w:bookmarkEnd w:id="41"/>
      <w:bookmarkEnd w:id="42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p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y</w:t>
      </w:r>
      <w:bookmarkStart w:id="43" w:name="MathJax-Element-22-Frame"/>
      <w:bookmarkStart w:id="44" w:name="MJXc-Node-116"/>
      <w:bookmarkStart w:id="45" w:name="MJXc-Node-117"/>
      <w:bookmarkStart w:id="46" w:name="MJXc-Node-118"/>
      <w:bookmarkEnd w:id="43"/>
      <w:bookmarkEnd w:id="44"/>
      <w:bookmarkEnd w:id="45"/>
      <w:bookmarkEnd w:id="46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q</w:t>
      </w:r>
      <w:bookmarkStart w:id="47" w:name="MJXc-Node-119"/>
      <w:bookmarkEnd w:id="47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.</w:t>
      </w:r>
    </w:p>
    <w:p>
      <w:pPr>
        <w:pStyle w:val="Cuerpodetexto"/>
        <w:widowControl/>
        <w:bidi w:val="0"/>
        <w:spacing w:lineRule="auto" w:line="324" w:before="0" w:after="0"/>
        <w:ind w:left="0" w:right="0" w:hanging="0"/>
        <w:jc w:val="left"/>
        <w:rPr>
          <w:rFonts w:ascii="Arial" w:hAnsi="Arial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bookmarkStart w:id="48" w:name="p-16"/>
      <w:bookmarkStart w:id="49" w:name="MathJax-Element-23-Frame"/>
      <w:bookmarkStart w:id="50" w:name="MJXc-Node-120"/>
      <w:bookmarkStart w:id="51" w:name="MJXc-Node-121"/>
      <w:bookmarkStart w:id="52" w:name="MJXc-Node-122"/>
      <w:bookmarkEnd w:id="48"/>
      <w:bookmarkEnd w:id="49"/>
      <w:bookmarkEnd w:id="50"/>
      <w:bookmarkEnd w:id="51"/>
      <w:bookmarkEnd w:id="52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(</w:t>
      </w:r>
      <w:bookmarkStart w:id="53" w:name="MJXc-Node-123"/>
      <w:bookmarkEnd w:id="53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</w:t>
      </w:r>
      <w:bookmarkStart w:id="54" w:name="MJXc-Node-124"/>
      <w:bookmarkEnd w:id="54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∧</w:t>
      </w:r>
      <w:bookmarkStart w:id="55" w:name="MJXc-Node-125"/>
      <w:bookmarkEnd w:id="55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q</w:t>
      </w:r>
      <w:bookmarkStart w:id="56" w:name="MJXc-Node-126"/>
      <w:bookmarkEnd w:id="56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)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es verdadera s</w:t>
      </w:r>
      <w:bookmarkStart w:id="57" w:name="MathJax-Element-24-Frame"/>
      <w:bookmarkStart w:id="58" w:name="MJXc-Node-127"/>
      <w:bookmarkStart w:id="59" w:name="MJXc-Node-128"/>
      <w:bookmarkStart w:id="60" w:name="MJXc-Node-129"/>
      <w:bookmarkEnd w:id="57"/>
      <w:bookmarkEnd w:id="58"/>
      <w:bookmarkEnd w:id="59"/>
      <w:bookmarkEnd w:id="60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i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p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y</w:t>
      </w:r>
      <w:bookmarkStart w:id="61" w:name="MathJax-Element-25-Frame"/>
      <w:bookmarkStart w:id="62" w:name="MJXc-Node-130"/>
      <w:bookmarkStart w:id="63" w:name="MJXc-Node-131"/>
      <w:bookmarkStart w:id="64" w:name="MJXc-Node-132"/>
      <w:bookmarkEnd w:id="61"/>
      <w:bookmarkEnd w:id="62"/>
      <w:bookmarkEnd w:id="63"/>
      <w:bookmarkEnd w:id="64"/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q 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son simult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á</w:t>
      </w:r>
      <w:r>
        <w:rPr>
          <w:rFonts w:ascii="Arial" w:hAnsi="Arial"/>
          <w:b w:val="false"/>
          <w:bCs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neamente verdaderas. En los demás casos, es falsa. La conjunción posee la tabla de verdad</w:t>
      </w:r>
    </w:p>
    <w:p>
      <w:pPr>
        <w:pStyle w:val="Cuerpodetexto"/>
        <w:bidi w:val="0"/>
        <w:spacing w:before="0" w:after="0"/>
        <w:jc w:val="left"/>
        <w:rPr/>
      </w:pPr>
      <w:r>
        <w:fldChar w:fldCharType="begin"/>
      </w:r>
      <w:r>
        <w:rPr>
          <w:rStyle w:val="EnlacedeInternet"/>
          <w:dstrike w:val="false"/>
          <w:strike w:val="false"/>
          <w:sz w:val="24"/>
          <w:u w:val="none"/>
          <w:effect w:val="none"/>
          <w:szCs w:val="24"/>
          <w:rFonts w:ascii="Arial" w:hAnsi="Arial"/>
          <w:color w:val="AA0000"/>
        </w:rPr>
        <w:instrText> HYPERLINK "http://www.matematicas.ciencias.uchile.cl/juaco/section-1.html" \l "table-2"</w:instrText>
      </w:r>
      <w:r>
        <w:rPr>
          <w:rStyle w:val="EnlacedeInternet"/>
          <w:dstrike w:val="false"/>
          <w:strike w:val="false"/>
          <w:sz w:val="24"/>
          <w:u w:val="none"/>
          <w:effect w:val="none"/>
          <w:szCs w:val="24"/>
          <w:rFonts w:ascii="Arial" w:hAnsi="Arial"/>
          <w:color w:val="AA0000"/>
        </w:rPr>
        <w:fldChar w:fldCharType="separate"/>
      </w:r>
      <w:r>
        <w:rPr>
          <w:rStyle w:val="EnlacedeInternet"/>
          <w:rFonts w:ascii="Arial" w:hAnsi="Arial"/>
          <w:strike w:val="false"/>
          <w:dstrike w:val="false"/>
          <w:color w:val="AA0000"/>
          <w:sz w:val="24"/>
          <w:szCs w:val="24"/>
          <w:u w:val="none"/>
          <w:effect w:val="none"/>
        </w:rPr>
        <w:t>permalink</w:t>
      </w:r>
      <w:r>
        <w:rPr>
          <w:rStyle w:val="EnlacedeInternet"/>
          <w:dstrike w:val="false"/>
          <w:strike w:val="false"/>
          <w:sz w:val="24"/>
          <w:u w:val="none"/>
          <w:effect w:val="none"/>
          <w:szCs w:val="24"/>
          <w:rFonts w:ascii="Arial" w:hAnsi="Arial"/>
          <w:color w:val="AA0000"/>
        </w:rPr>
        <w:fldChar w:fldCharType="end"/>
      </w:r>
    </w:p>
    <w:tbl>
      <w:tblPr>
        <w:tblW w:w="1092" w:type="dxa"/>
        <w:jc w:val="left"/>
        <w:tblInd w:w="0" w:type="dxa"/>
        <w:tblLayout w:type="fixed"/>
        <w:tblCellMar>
          <w:top w:w="28" w:type="dxa"/>
          <w:left w:w="0" w:type="dxa"/>
          <w:bottom w:w="0" w:type="dxa"/>
          <w:right w:w="0" w:type="dxa"/>
        </w:tblCellMar>
      </w:tblPr>
      <w:tblGrid>
        <w:gridCol w:w="232"/>
        <w:gridCol w:w="220"/>
        <w:gridCol w:w="640"/>
      </w:tblGrid>
      <w:tr>
        <w:trPr/>
        <w:tc>
          <w:tcPr>
            <w:tcW w:w="232" w:type="dxa"/>
            <w:tcBorders>
              <w:top w:val="single" w:sz="14" w:space="0" w:color="000000"/>
            </w:tcBorders>
            <w:vAlign w:val="center"/>
          </w:tcPr>
          <w:p>
            <w:pPr>
              <w:pStyle w:val="Contenidodelatabla"/>
              <w:bidi w:val="0"/>
              <w:spacing w:before="0" w:after="0"/>
              <w:ind w:left="0" w:right="0" w:hanging="0"/>
              <w:jc w:val="left"/>
              <w:rPr>
                <w:rFonts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</w:rPr>
            </w:pPr>
            <w:bookmarkStart w:id="65" w:name="MathJax-Element-26-Frame"/>
            <w:bookmarkStart w:id="66" w:name="MJXc-Node-133"/>
            <w:bookmarkStart w:id="67" w:name="MJXc-Node-134"/>
            <w:bookmarkStart w:id="68" w:name="MJXc-Node-135"/>
            <w:bookmarkEnd w:id="65"/>
            <w:bookmarkEnd w:id="66"/>
            <w:bookmarkEnd w:id="67"/>
            <w:bookmarkEnd w:id="68"/>
            <w:r>
              <w:rPr>
                <w:rFonts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</w:rPr>
              <w:t>p</w:t>
            </w:r>
          </w:p>
        </w:tc>
        <w:tc>
          <w:tcPr>
            <w:tcW w:w="220" w:type="dxa"/>
            <w:tcBorders>
              <w:top w:val="single" w:sz="14" w:space="0" w:color="000000"/>
            </w:tcBorders>
            <w:vAlign w:val="center"/>
          </w:tcPr>
          <w:p>
            <w:pPr>
              <w:pStyle w:val="Contenidodelatabla"/>
              <w:bidi w:val="0"/>
              <w:spacing w:before="0" w:after="0"/>
              <w:ind w:left="0" w:right="0" w:hanging="0"/>
              <w:jc w:val="left"/>
              <w:rPr>
                <w:rFonts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</w:rPr>
            </w:pPr>
            <w:bookmarkStart w:id="69" w:name="MathJax-Element-27-Frame"/>
            <w:bookmarkStart w:id="70" w:name="MJXc-Node-136"/>
            <w:bookmarkStart w:id="71" w:name="MJXc-Node-137"/>
            <w:bookmarkStart w:id="72" w:name="MJXc-Node-138"/>
            <w:bookmarkEnd w:id="69"/>
            <w:bookmarkEnd w:id="70"/>
            <w:bookmarkEnd w:id="71"/>
            <w:bookmarkEnd w:id="72"/>
            <w:r>
              <w:rPr>
                <w:rFonts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</w:rPr>
              <w:t>q</w:t>
            </w:r>
          </w:p>
        </w:tc>
        <w:tc>
          <w:tcPr>
            <w:tcW w:w="640" w:type="dxa"/>
            <w:tcBorders>
              <w:top w:val="single" w:sz="14" w:space="0" w:color="000000"/>
            </w:tcBorders>
            <w:vAlign w:val="center"/>
          </w:tcPr>
          <w:p>
            <w:pPr>
              <w:pStyle w:val="Contenidodelatabla"/>
              <w:bidi w:val="0"/>
              <w:spacing w:before="0" w:after="0"/>
              <w:ind w:left="0" w:right="0" w:hanging="0"/>
              <w:jc w:val="left"/>
              <w:rPr>
                <w:rFonts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</w:rPr>
            </w:pPr>
            <w:bookmarkStart w:id="73" w:name="MathJax-Element-28-Frame"/>
            <w:bookmarkStart w:id="74" w:name="MJXc-Node-139"/>
            <w:bookmarkStart w:id="75" w:name="MJXc-Node-140"/>
            <w:bookmarkStart w:id="76" w:name="MJXc-Node-141"/>
            <w:bookmarkEnd w:id="73"/>
            <w:bookmarkEnd w:id="74"/>
            <w:bookmarkEnd w:id="75"/>
            <w:bookmarkEnd w:id="76"/>
            <w:r>
              <w:rPr>
                <w:rFonts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</w:rPr>
              <w:t>(</w:t>
            </w:r>
            <w:bookmarkStart w:id="77" w:name="MJXc-Node-142"/>
            <w:bookmarkEnd w:id="77"/>
            <w:r>
              <w:rPr>
                <w:rFonts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</w:rPr>
              <w:t>p</w:t>
            </w:r>
            <w:bookmarkStart w:id="78" w:name="MJXc-Node-143"/>
            <w:bookmarkEnd w:id="78"/>
            <w:r>
              <w:rPr>
                <w:rFonts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</w:rPr>
              <w:t>∧</w:t>
            </w:r>
            <w:bookmarkStart w:id="79" w:name="MJXc-Node-144"/>
            <w:bookmarkEnd w:id="79"/>
            <w:r>
              <w:rPr>
                <w:rFonts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</w:rPr>
              <w:t>q</w:t>
            </w:r>
            <w:bookmarkStart w:id="80" w:name="MJXc-Node-145"/>
            <w:bookmarkEnd w:id="80"/>
            <w:r>
              <w:rPr>
                <w:rFonts w:ascii="Arial" w:hAnsi="Arial"/>
                <w:b w:val="false"/>
                <w:i w:val="false"/>
                <w:caps w:val="false"/>
                <w:smallCaps w:val="false"/>
                <w:spacing w:val="0"/>
                <w:sz w:val="24"/>
                <w:szCs w:val="24"/>
              </w:rPr>
              <w:t>)</w:t>
            </w:r>
          </w:p>
        </w:tc>
      </w:tr>
      <w:tr>
        <w:trPr/>
        <w:tc>
          <w:tcPr>
            <w:tcW w:w="232" w:type="dxa"/>
            <w:tcBorders/>
            <w:tcMar>
              <w:top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V</w:t>
            </w:r>
          </w:p>
        </w:tc>
        <w:tc>
          <w:tcPr>
            <w:tcW w:w="220" w:type="dxa"/>
            <w:tcBorders/>
            <w:tcMar>
              <w:top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V</w:t>
            </w:r>
          </w:p>
        </w:tc>
        <w:tc>
          <w:tcPr>
            <w:tcW w:w="640" w:type="dxa"/>
            <w:tcBorders/>
            <w:tcMar>
              <w:top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V</w:t>
            </w:r>
          </w:p>
        </w:tc>
      </w:tr>
      <w:tr>
        <w:trPr/>
        <w:tc>
          <w:tcPr>
            <w:tcW w:w="232" w:type="dxa"/>
            <w:tcBorders/>
            <w:tcMar>
              <w:top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V</w:t>
            </w:r>
          </w:p>
        </w:tc>
        <w:tc>
          <w:tcPr>
            <w:tcW w:w="220" w:type="dxa"/>
            <w:tcBorders/>
            <w:tcMar>
              <w:top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F</w:t>
            </w:r>
          </w:p>
        </w:tc>
        <w:tc>
          <w:tcPr>
            <w:tcW w:w="640" w:type="dxa"/>
            <w:tcBorders/>
            <w:tcMar>
              <w:top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F</w:t>
            </w:r>
          </w:p>
        </w:tc>
      </w:tr>
      <w:tr>
        <w:trPr/>
        <w:tc>
          <w:tcPr>
            <w:tcW w:w="232" w:type="dxa"/>
            <w:tcBorders/>
            <w:tcMar>
              <w:top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F</w:t>
            </w:r>
          </w:p>
        </w:tc>
        <w:tc>
          <w:tcPr>
            <w:tcW w:w="220" w:type="dxa"/>
            <w:tcBorders/>
            <w:tcMar>
              <w:top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V</w:t>
            </w:r>
          </w:p>
        </w:tc>
        <w:tc>
          <w:tcPr>
            <w:tcW w:w="640" w:type="dxa"/>
            <w:tcBorders/>
            <w:tcMar>
              <w:top w:w="0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F</w:t>
            </w:r>
          </w:p>
        </w:tc>
      </w:tr>
      <w:tr>
        <w:trPr/>
        <w:tc>
          <w:tcPr>
            <w:tcW w:w="232" w:type="dxa"/>
            <w:tcBorders>
              <w:bottom w:val="single" w:sz="14" w:space="0" w:color="000000"/>
            </w:tcBorders>
            <w:tcMar>
              <w:top w:w="0" w:type="dxa"/>
              <w:bottom w:w="28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F</w:t>
            </w:r>
          </w:p>
        </w:tc>
        <w:tc>
          <w:tcPr>
            <w:tcW w:w="220" w:type="dxa"/>
            <w:tcBorders>
              <w:bottom w:val="single" w:sz="14" w:space="0" w:color="000000"/>
            </w:tcBorders>
            <w:tcMar>
              <w:top w:w="0" w:type="dxa"/>
              <w:bottom w:w="28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F</w:t>
            </w:r>
          </w:p>
        </w:tc>
        <w:tc>
          <w:tcPr>
            <w:tcW w:w="640" w:type="dxa"/>
            <w:tcBorders>
              <w:bottom w:val="single" w:sz="14" w:space="0" w:color="000000"/>
            </w:tcBorders>
            <w:tcMar>
              <w:top w:w="0" w:type="dxa"/>
              <w:bottom w:w="28" w:type="dxa"/>
            </w:tcMar>
            <w:vAlign w:val="center"/>
          </w:tcPr>
          <w:p>
            <w:pPr>
              <w:pStyle w:val="Contenidodelatabla"/>
              <w:bidi w:val="0"/>
              <w:jc w:val="left"/>
              <w:rPr>
                <w:rFonts w:ascii="Arial" w:hAnsi="Arial"/>
                <w:sz w:val="24"/>
                <w:szCs w:val="24"/>
              </w:rPr>
            </w:pPr>
            <w:r>
              <w:rPr>
                <w:rFonts w:ascii="Arial" w:hAnsi="Arial"/>
                <w:sz w:val="24"/>
                <w:szCs w:val="24"/>
              </w:rPr>
              <w:t>F</w:t>
            </w:r>
          </w:p>
        </w:tc>
      </w:tr>
    </w:tbl>
    <w:p>
      <w:pPr>
        <w:pStyle w:val="Cuerpodetexto"/>
        <w:widowControl/>
        <w:bidi w:val="0"/>
        <w:spacing w:before="0" w:after="0"/>
        <w:ind w:left="0" w:right="0" w:hanging="0"/>
        <w:jc w:val="left"/>
        <w:rPr>
          <w:b w:val="false"/>
          <w:i w:val="false"/>
        </w:rPr>
      </w:pPr>
      <w:r>
        <w:rPr>
          <w:rFonts w:ascii="Arial" w:hAnsi="Arial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Cuerpodetexto"/>
        <w:widowControl/>
        <w:bidi w:val="0"/>
        <w:spacing w:before="0" w:after="0"/>
        <w:jc w:val="left"/>
        <w:rPr>
          <w:b w:val="false"/>
          <w:i w:val="false"/>
          <w:caps w:val="false"/>
          <w:smallCaps w:val="false"/>
          <w:color w:val="000000"/>
          <w:spacing w:val="0"/>
        </w:rPr>
      </w:pPr>
      <w:r>
        <w:rPr>
          <w:rFonts w:ascii="Arial" w:hAnsi="Arial"/>
          <w:sz w:val="24"/>
          <w:szCs w:val="24"/>
        </w:rPr>
      </w:r>
    </w:p>
    <w:sectPr>
      <w:type w:val="continuous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charset w:val="01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suff w:val="nothing"/>
      <w:lvlText w:val="%1."/>
      <w:lvlJc w:val="left"/>
      <w:pPr>
        <w:tabs>
          <w:tab w:val="num" w:pos="707"/>
        </w:tabs>
        <w:ind w:left="707" w:hanging="0"/>
      </w:pPr>
      <w:rPr/>
    </w:lvl>
    <w:lvl w:ilvl="1">
      <w:start w:val="1"/>
      <w:numFmt w:val="decimal"/>
      <w:lvlText w:val="%2."/>
      <w:lvlJc w:val="left"/>
      <w:pPr>
        <w:tabs>
          <w:tab w:val="num" w:pos="1414"/>
        </w:tabs>
        <w:ind w:left="1414" w:hanging="283"/>
      </w:pPr>
      <w:rPr/>
    </w:lvl>
    <w:lvl w:ilvl="2">
      <w:start w:val="1"/>
      <w:numFmt w:val="decimal"/>
      <w:lvlText w:val="%3."/>
      <w:lvlJc w:val="left"/>
      <w:pPr>
        <w:tabs>
          <w:tab w:val="num" w:pos="2121"/>
        </w:tabs>
        <w:ind w:left="2121" w:hanging="283"/>
      </w:pPr>
      <w:rPr/>
    </w:lvl>
    <w:lvl w:ilvl="3">
      <w:start w:val="1"/>
      <w:numFmt w:val="decimal"/>
      <w:lvlText w:val="%4."/>
      <w:lvlJc w:val="left"/>
      <w:pPr>
        <w:tabs>
          <w:tab w:val="num" w:pos="2828"/>
        </w:tabs>
        <w:ind w:left="2828" w:hanging="283"/>
      </w:pPr>
      <w:rPr/>
    </w:lvl>
    <w:lvl w:ilvl="4">
      <w:start w:val="1"/>
      <w:numFmt w:val="decimal"/>
      <w:lvlText w:val="%5."/>
      <w:lvlJc w:val="left"/>
      <w:pPr>
        <w:tabs>
          <w:tab w:val="num" w:pos="3535"/>
        </w:tabs>
        <w:ind w:left="3535" w:hanging="283"/>
      </w:pPr>
      <w:rPr/>
    </w:lvl>
    <w:lvl w:ilvl="5">
      <w:start w:val="1"/>
      <w:numFmt w:val="decimal"/>
      <w:lvlText w:val="%6."/>
      <w:lvlJc w:val="left"/>
      <w:pPr>
        <w:tabs>
          <w:tab w:val="num" w:pos="4242"/>
        </w:tabs>
        <w:ind w:left="4242" w:hanging="283"/>
      </w:pPr>
      <w:rPr/>
    </w:lvl>
    <w:lvl w:ilvl="6">
      <w:start w:val="1"/>
      <w:numFmt w:val="decimal"/>
      <w:lvlText w:val="%7."/>
      <w:lvlJc w:val="left"/>
      <w:pPr>
        <w:tabs>
          <w:tab w:val="num" w:pos="4949"/>
        </w:tabs>
        <w:ind w:left="4949" w:hanging="283"/>
      </w:pPr>
      <w:rPr/>
    </w:lvl>
    <w:lvl w:ilvl="7">
      <w:start w:val="1"/>
      <w:numFmt w:val="decimal"/>
      <w:lvlText w:val="%8."/>
      <w:lvlJc w:val="left"/>
      <w:pPr>
        <w:tabs>
          <w:tab w:val="num" w:pos="5656"/>
        </w:tabs>
        <w:ind w:left="5656" w:hanging="283"/>
      </w:pPr>
      <w:rPr/>
    </w:lvl>
    <w:lvl w:ilvl="8">
      <w:start w:val="1"/>
      <w:numFmt w:val="decimal"/>
      <w:lvlText w:val="%9."/>
      <w:lvlJc w:val="left"/>
      <w:pPr>
        <w:tabs>
          <w:tab w:val="num" w:pos="6363"/>
        </w:tabs>
        <w:ind w:left="6363" w:hanging="283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pStyle w:val="Ttulo6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CL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s-CL" w:eastAsia="zh-CN" w:bidi="hi-IN"/>
    </w:rPr>
  </w:style>
  <w:style w:type="paragraph" w:styleId="Ttulo6">
    <w:name w:val="Heading 6"/>
    <w:basedOn w:val="Ttulo"/>
    <w:next w:val="Cuerpodetexto"/>
    <w:qFormat/>
    <w:pPr>
      <w:spacing w:before="60" w:after="60"/>
      <w:outlineLvl w:val="5"/>
    </w:pPr>
    <w:rPr>
      <w:rFonts w:ascii="Liberation Serif" w:hAnsi="Liberation Serif" w:eastAsia="NSimSun" w:cs="Lucida Sans"/>
      <w:b/>
      <w:bCs/>
      <w:sz w:val="14"/>
      <w:szCs w:val="14"/>
    </w:rPr>
  </w:style>
  <w:style w:type="character" w:styleId="EnlacedeInternet">
    <w:name w:val="Enlace de Internet"/>
    <w:rPr>
      <w:color w:val="000080"/>
      <w:u w:val="single"/>
      <w:lang w:val="zxx" w:eastAsia="zxx" w:bidi="zxx"/>
    </w:rPr>
  </w:style>
  <w:style w:type="character" w:styleId="Smbolosdenumeracin">
    <w:name w:val="Símbolos de numeración"/>
    <w:qFormat/>
    <w:rPr/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ucida Sans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Ttulodelatabla">
    <w:name w:val="Título de la tabla"/>
    <w:basedOn w:val="Contenidodelatab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mailto:c.caceres.2021@gmail.com" TargetMode="External"/><Relationship Id="rId3" Type="http://schemas.openxmlformats.org/officeDocument/2006/relationships/hyperlink" Target="mailto:evanny.zapata@gmail.com" TargetMode="Externa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LibreOffice/7.0.3.1$Windows_X86_64 LibreOffice_project/d7547858d014d4cf69878db179d326fc3483e082</Application>
  <Pages>1</Pages>
  <Words>183</Words>
  <Characters>981</Characters>
  <CharactersWithSpaces>1114</CharactersWithSpaces>
  <Paragraphs>48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2021-05-05T18:35:58Z</dcterms:created>
  <dc:creator/>
  <dc:description/>
  <dc:language>es-CL</dc:language>
  <cp:lastModifiedBy/>
  <dcterms:modified xsi:type="dcterms:W3CDTF">2021-05-05T19:16:09Z</dcterms:modified>
  <cp:revision>2</cp:revision>
  <dc:subject/>
  <dc:title/>
</cp:coreProperties>
</file>