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377190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37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∧</w:t>
                            </w:r>
                            <w:r>
                              <w:rPr/>
                              <w:t>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fillcolor="white" stroked="f" style="position:absolute;margin-left:0pt;margin-top:0.05pt;width:1.1pt;height:2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∧</w:t>
                      </w:r>
                      <w:r>
                        <w:rPr/>
                        <w:t>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377190"/>
                <wp:effectExtent l="0" t="0" r="0" b="0"/>
                <wp:wrapNone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37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∨</w:t>
                            </w:r>
                            <w:r>
                              <w:rPr/>
                              <w:t>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fillcolor="white" stroked="f" style="position:absolute;margin-left:0pt;margin-top:0.05pt;width:1.1pt;height:2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∨</w:t>
                      </w:r>
                      <w:r>
                        <w:rPr/>
                        <w:t>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377190"/>
                <wp:effectExtent l="0" t="0" r="0" b="0"/>
                <wp:wrapNone/>
                <wp:docPr id="5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37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⊻</w:t>
                            </w:r>
                            <w:r>
                              <w:rPr/>
                              <w:t>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fillcolor="white" stroked="f" style="position:absolute;margin-left:0pt;margin-top:0.05pt;width:1.1pt;height:2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⊻</w:t>
                      </w:r>
                      <w:r>
                        <w:rPr/>
                        <w:t>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377190"/>
                <wp:effectExtent l="0" t="0" r="0" b="0"/>
                <wp:wrapNone/>
                <wp:docPr id="7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37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⇒</w:t>
                            </w:r>
                            <w:r>
                              <w:rPr/>
                              <w:t>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4" fillcolor="white" stroked="f" style="position:absolute;margin-left:0pt;margin-top:0.05pt;width:1.1pt;height:2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⇒</w:t>
                      </w:r>
                      <w:r>
                        <w:rPr/>
                        <w:t>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377190"/>
                <wp:effectExtent l="0" t="0" r="0" b="0"/>
                <wp:wrapNone/>
                <wp:docPr id="9" name="Marc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37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⇔</w:t>
                            </w:r>
                            <w:r>
                              <w:rPr/>
                              <w:t>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5" fillcolor="white" stroked="f" style="position:absolute;margin-left:0pt;margin-top:0.05pt;width:1.1pt;height:2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⇔</w:t>
                      </w:r>
                      <w:r>
                        <w:rPr/>
                        <w:t>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779780"/>
                <wp:effectExtent l="0" t="0" r="0" b="0"/>
                <wp:wrapNone/>
                <wp:docPr id="11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77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p,q;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fillcolor="white" stroked="f" style="position:absolute;margin-left:0pt;margin-top:0.05pt;width:1.1pt;height:61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p,q;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182370"/>
                <wp:effectExtent l="0" t="0" r="0" b="0"/>
                <wp:wrapNone/>
                <wp:docPr id="13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18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(p∧q).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fillcolor="white" stroked="f" style="position:absolute;margin-left:0pt;margin-top:0.05pt;width:1.1pt;height:9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(p∧q).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15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8" fillcolor="white" stroked="f" style="position:absolute;margin-left:0pt;margin-top:0.05pt;width:1.1pt;height:1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377190"/>
                <wp:effectExtent l="0" t="0" r="0" b="0"/>
                <wp:wrapNone/>
                <wp:docPr id="17" name="Marc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37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q.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9" fillcolor="white" stroked="f" style="position:absolute;margin-left:0pt;margin-top:0.05pt;width:1.1pt;height:2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q.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981075"/>
                <wp:effectExtent l="0" t="0" r="0" b="0"/>
                <wp:wrapNone/>
                <wp:docPr id="19" name="Marc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98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(p∧q)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0" fillcolor="white" stroked="f" style="position:absolute;margin-left:0pt;margin-top:0.05pt;width:1.1pt;height:77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(p∧q)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21" name="Marc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1" fillcolor="white" stroked="f" style="position:absolute;margin-left:0pt;margin-top:0.05pt;width:1.1pt;height:1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23" name="Marc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2" fillcolor="white" stroked="f" style="position:absolute;margin-left:0pt;margin-top:0.05pt;width:1.1pt;height:1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q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25" name="Marco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3" fillcolor="white" stroked="f" style="position:absolute;margin-left:0pt;margin-top:0.05pt;width:1.1pt;height:1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27" name="Marco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4" fillcolor="white" stroked="f" style="position:absolute;margin-left:0pt;margin-top:0.05pt;width:1.1pt;height:1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q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981075"/>
                <wp:effectExtent l="0" t="0" r="0" b="0"/>
                <wp:wrapNone/>
                <wp:docPr id="29" name="Marco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98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(p∧q)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5" fillcolor="white" stroked="f" style="position:absolute;margin-left:0pt;margin-top:0.05pt;width:1.1pt;height:77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(p∧q)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Dia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widowControl/>
        <w:bidi w:val="0"/>
        <w:spacing w:before="0" w:after="0"/>
        <w:jc w:val="left"/>
        <w:rPr/>
      </w:pPr>
      <w:hyperlink r:id="rId2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c.caceres.2021@gmail.com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; </w:t>
      </w:r>
      <w:hyperlink r:id="rId3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evanny.zapata@gmail.com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vicente.gallardo@gmail.com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Lógica Proposicional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La lógica proposicional busca definir con una estructura simple soluciones para problemas matemáticos complejos en este caso crear sistemas de razonamiento matematico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las cuales poseen un valor de verdad (verdadero o falso) </w:t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Existen proposiciones simples y compuestas. 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En la lógica proposicional, las conectivas lógicas se tratan como funciones de verdad. Es decir, como funciones que toman conjuntos de valores de verdad y devuelven valores de verdad.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Existen proposiciones simples y compuestas.</w:t>
      </w:r>
    </w:p>
    <w:p>
      <w:pPr>
        <w:pStyle w:val="Cuerpodetexto"/>
        <w:widowControl/>
        <w:bidi w:val="0"/>
        <w:spacing w:before="0" w:after="0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Ttulo6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Definición</w:t>
      </w:r>
    </w:p>
    <w:p>
      <w:pPr>
        <w:pStyle w:val="Cuerpodetexto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(Conectivos Lógicos) Se definen los conectivos lógicos: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0" w:name="MJXc-Node-83"/>
      <w:bookmarkStart w:id="1" w:name="MJXc-Node-82"/>
      <w:bookmarkStart w:id="2" w:name="MJXc-Node-81"/>
      <w:bookmarkStart w:id="3" w:name="MathJax-Element-14-Frame"/>
      <w:bookmarkStart w:id="4" w:name="li-17"/>
      <w:bookmarkEnd w:id="0"/>
      <w:bookmarkEnd w:id="1"/>
      <w:bookmarkEnd w:id="2"/>
      <w:bookmarkEnd w:id="3"/>
      <w:bookmarkEnd w:id="4"/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∧</w:t>
      </w:r>
      <w:bookmarkStart w:id="5" w:name="MJXc-Node-84"/>
      <w:bookmarkEnd w:id="5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Conjunción ("y")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6" w:name="MJXc-Node-87"/>
      <w:bookmarkStart w:id="7" w:name="MJXc-Node-86"/>
      <w:bookmarkStart w:id="8" w:name="MJXc-Node-85"/>
      <w:bookmarkStart w:id="9" w:name="MathJax-Element-15-Frame"/>
      <w:bookmarkStart w:id="10" w:name="li-18"/>
      <w:bookmarkEnd w:id="6"/>
      <w:bookmarkEnd w:id="7"/>
      <w:bookmarkEnd w:id="8"/>
      <w:bookmarkEnd w:id="9"/>
      <w:bookmarkEnd w:id="10"/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∨</w:t>
      </w:r>
      <w:bookmarkStart w:id="11" w:name="MJXc-Node-88"/>
      <w:bookmarkEnd w:id="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Disyunción ("o").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2" w:name="MJXc-Node-91"/>
      <w:bookmarkStart w:id="13" w:name="MJXc-Node-90"/>
      <w:bookmarkStart w:id="14" w:name="MJXc-Node-89"/>
      <w:bookmarkStart w:id="15" w:name="MathJax-Element-16-Frame"/>
      <w:bookmarkStart w:id="16" w:name="li-19"/>
      <w:bookmarkEnd w:id="12"/>
      <w:bookmarkEnd w:id="13"/>
      <w:bookmarkEnd w:id="14"/>
      <w:bookmarkEnd w:id="15"/>
      <w:bookmarkEnd w:id="16"/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⊻</w:t>
      </w:r>
      <w:bookmarkStart w:id="17" w:name="MJXc-Node-92"/>
      <w:bookmarkEnd w:id="1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Disyunción Exclusiva ("o bien").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8" w:name="MJXc-Node-95"/>
      <w:bookmarkStart w:id="19" w:name="MJXc-Node-94"/>
      <w:bookmarkStart w:id="20" w:name="MJXc-Node-93"/>
      <w:bookmarkStart w:id="21" w:name="MathJax-Element-17-Frame"/>
      <w:bookmarkStart w:id="22" w:name="li-20"/>
      <w:bookmarkEnd w:id="18"/>
      <w:bookmarkEnd w:id="19"/>
      <w:bookmarkEnd w:id="20"/>
      <w:bookmarkEnd w:id="21"/>
      <w:bookmarkEnd w:id="22"/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⇒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Implicancia ("entonces").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23" w:name="MJXc-Node-98"/>
      <w:bookmarkStart w:id="24" w:name="MJXc-Node-97"/>
      <w:bookmarkStart w:id="25" w:name="MJXc-Node-96"/>
      <w:bookmarkStart w:id="26" w:name="MathJax-Element-18-Frame"/>
      <w:bookmarkStart w:id="27" w:name="li-21"/>
      <w:bookmarkEnd w:id="23"/>
      <w:bookmarkEnd w:id="24"/>
      <w:bookmarkEnd w:id="25"/>
      <w:bookmarkEnd w:id="26"/>
      <w:bookmarkEnd w:id="27"/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⇔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Equivalencia ("si y sólo si").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(Conjunción, "y lógico") Dados</w:t>
      </w:r>
      <w:bookmarkStart w:id="28" w:name="MJXc-Node-101"/>
      <w:bookmarkStart w:id="29" w:name="MJXc-Node-100"/>
      <w:bookmarkStart w:id="30" w:name="MJXc-Node-99"/>
      <w:bookmarkStart w:id="31" w:name="MathJax-Element-19-Frame"/>
      <w:bookmarkEnd w:id="28"/>
      <w:bookmarkEnd w:id="29"/>
      <w:bookmarkEnd w:id="30"/>
      <w:bookmarkEnd w:id="3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</w:t>
      </w:r>
      <w:bookmarkStart w:id="32" w:name="MJXc-Node-102"/>
      <w:bookmarkEnd w:id="3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bookmarkStart w:id="33" w:name="MJXc-Node-103"/>
      <w:bookmarkEnd w:id="33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bookmarkStart w:id="34" w:name="MJXc-Node-104"/>
      <w:bookmarkEnd w:id="34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dos proposiciones lógicas, se construye su conjunción como (p</w:t>
      </w:r>
      <w:bookmarkStart w:id="35" w:name="MJXc-Node-109"/>
      <w:bookmarkEnd w:id="35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∧</w:t>
      </w:r>
      <w:bookmarkStart w:id="36" w:name="MJXc-Node-110"/>
      <w:bookmarkEnd w:id="3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bookmarkStart w:id="37" w:name="MJXc-Node-111"/>
      <w:bookmarkEnd w:id="3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bookmarkStart w:id="38" w:name="MJXc-Node-112"/>
      <w:bookmarkEnd w:id="38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.Se lee:</w:t>
      </w:r>
      <w:bookmarkStart w:id="39" w:name="MJXc-Node-115"/>
      <w:bookmarkStart w:id="40" w:name="MJXc-Node-114"/>
      <w:bookmarkStart w:id="41" w:name="MJXc-Node-113"/>
      <w:bookmarkStart w:id="42" w:name="MathJax-Element-21-Frame"/>
      <w:bookmarkEnd w:id="39"/>
      <w:bookmarkEnd w:id="40"/>
      <w:bookmarkEnd w:id="41"/>
      <w:bookmarkEnd w:id="4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 y</w:t>
      </w:r>
      <w:bookmarkStart w:id="43" w:name="MJXc-Node-118"/>
      <w:bookmarkStart w:id="44" w:name="MJXc-Node-117"/>
      <w:bookmarkStart w:id="45" w:name="MJXc-Node-116"/>
      <w:bookmarkStart w:id="46" w:name="MathJax-Element-22-Frame"/>
      <w:bookmarkEnd w:id="43"/>
      <w:bookmarkEnd w:id="44"/>
      <w:bookmarkEnd w:id="45"/>
      <w:bookmarkEnd w:id="4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</w:t>
      </w:r>
      <w:bookmarkStart w:id="47" w:name="MJXc-Node-119"/>
      <w:bookmarkEnd w:id="4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48" w:name="MJXc-Node-122"/>
      <w:bookmarkStart w:id="49" w:name="MJXc-Node-121"/>
      <w:bookmarkStart w:id="50" w:name="MJXc-Node-120"/>
      <w:bookmarkStart w:id="51" w:name="MathJax-Element-23-Frame"/>
      <w:bookmarkStart w:id="52" w:name="p-16"/>
      <w:bookmarkEnd w:id="48"/>
      <w:bookmarkEnd w:id="49"/>
      <w:bookmarkEnd w:id="50"/>
      <w:bookmarkEnd w:id="51"/>
      <w:bookmarkEnd w:id="5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bookmarkStart w:id="53" w:name="MJXc-Node-123"/>
      <w:bookmarkEnd w:id="53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bookmarkStart w:id="54" w:name="MJXc-Node-124"/>
      <w:bookmarkEnd w:id="54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∧</w:t>
      </w:r>
      <w:bookmarkStart w:id="55" w:name="MJXc-Node-125"/>
      <w:bookmarkEnd w:id="55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bookmarkStart w:id="56" w:name="MJXc-Node-126"/>
      <w:bookmarkEnd w:id="5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es verdadera s</w:t>
      </w:r>
      <w:bookmarkStart w:id="57" w:name="MJXc-Node-129"/>
      <w:bookmarkStart w:id="58" w:name="MJXc-Node-128"/>
      <w:bookmarkStart w:id="59" w:name="MJXc-Node-127"/>
      <w:bookmarkStart w:id="60" w:name="MathJax-Element-24-Frame"/>
      <w:bookmarkEnd w:id="57"/>
      <w:bookmarkEnd w:id="58"/>
      <w:bookmarkEnd w:id="59"/>
      <w:bookmarkEnd w:id="6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p y</w:t>
      </w:r>
      <w:bookmarkStart w:id="61" w:name="MJXc-Node-132"/>
      <w:bookmarkStart w:id="62" w:name="MJXc-Node-131"/>
      <w:bookmarkStart w:id="63" w:name="MJXc-Node-130"/>
      <w:bookmarkStart w:id="64" w:name="MathJax-Element-25-Frame"/>
      <w:bookmarkEnd w:id="61"/>
      <w:bookmarkEnd w:id="62"/>
      <w:bookmarkEnd w:id="63"/>
      <w:bookmarkEnd w:id="64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 son simultáneamente verdaderas. En los demás casos, es falsa. La conjunción posee la tabla de verdad</w:t>
      </w:r>
    </w:p>
    <w:p>
      <w:pPr>
        <w:pStyle w:val="Cuerpodetexto"/>
        <w:bidi w:val="0"/>
        <w:spacing w:before="0" w:after="0"/>
        <w:jc w:val="left"/>
        <w:rPr/>
      </w:pPr>
      <w:r>
        <w:fldChar w:fldCharType="begin"/>
      </w:r>
      <w:r>
        <w:rPr>
          <w:rStyle w:val="EnlacedeInternet"/>
          <w:dstrike w:val="false"/>
          <w:strike w:val="false"/>
          <w:sz w:val="24"/>
          <w:u w:val="none"/>
          <w:effect w:val="none"/>
          <w:szCs w:val="24"/>
          <w:rFonts w:ascii="Arial" w:hAnsi="Arial"/>
          <w:color w:val="AA0000"/>
        </w:rPr>
        <w:instrText> HYPERLINK "http://www.matematicas.ciencias.uchile.cl/juaco/section-1.html" \l "table-2"</w:instrText>
      </w:r>
      <w:r>
        <w:rPr>
          <w:rStyle w:val="EnlacedeInternet"/>
          <w:dstrike w:val="false"/>
          <w:strike w:val="false"/>
          <w:sz w:val="24"/>
          <w:u w:val="none"/>
          <w:effect w:val="none"/>
          <w:szCs w:val="24"/>
          <w:rFonts w:ascii="Arial" w:hAnsi="Arial"/>
          <w:color w:val="AA0000"/>
        </w:rPr>
        <w:fldChar w:fldCharType="separate"/>
      </w:r>
      <w:r>
        <w:rPr>
          <w:rStyle w:val="EnlacedeInternet"/>
          <w:rFonts w:ascii="Arial" w:hAnsi="Arial"/>
          <w:strike w:val="false"/>
          <w:dstrike w:val="false"/>
          <w:color w:val="AA0000"/>
          <w:sz w:val="24"/>
          <w:szCs w:val="24"/>
          <w:u w:val="none"/>
          <w:effect w:val="none"/>
        </w:rPr>
        <w:t>permalink</w:t>
      </w:r>
      <w:r>
        <w:rPr>
          <w:rStyle w:val="EnlacedeInternet"/>
          <w:dstrike w:val="false"/>
          <w:strike w:val="false"/>
          <w:sz w:val="24"/>
          <w:u w:val="none"/>
          <w:effect w:val="none"/>
          <w:szCs w:val="24"/>
          <w:rFonts w:ascii="Arial" w:hAnsi="Arial"/>
          <w:color w:val="AA0000"/>
        </w:rPr>
        <w:fldChar w:fldCharType="end"/>
      </w:r>
    </w:p>
    <w:tbl>
      <w:tblPr>
        <w:tblW w:w="109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32"/>
        <w:gridCol w:w="219"/>
        <w:gridCol w:w="641"/>
      </w:tblGrid>
      <w:tr>
        <w:trPr/>
        <w:tc>
          <w:tcPr>
            <w:tcW w:w="232" w:type="dxa"/>
            <w:tcBorders>
              <w:top w:val="single" w:sz="14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bookmarkStart w:id="65" w:name="MJXc-Node-135"/>
            <w:bookmarkStart w:id="66" w:name="MJXc-Node-134"/>
            <w:bookmarkStart w:id="67" w:name="MJXc-Node-133"/>
            <w:bookmarkStart w:id="68" w:name="MathJax-Element-26-Frame"/>
            <w:bookmarkEnd w:id="65"/>
            <w:bookmarkEnd w:id="66"/>
            <w:bookmarkEnd w:id="67"/>
            <w:bookmarkEnd w:id="68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p</w:t>
            </w:r>
          </w:p>
        </w:tc>
        <w:tc>
          <w:tcPr>
            <w:tcW w:w="219" w:type="dxa"/>
            <w:tcBorders>
              <w:top w:val="single" w:sz="14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bookmarkStart w:id="69" w:name="MJXc-Node-138"/>
            <w:bookmarkStart w:id="70" w:name="MJXc-Node-137"/>
            <w:bookmarkStart w:id="71" w:name="MJXc-Node-136"/>
            <w:bookmarkStart w:id="72" w:name="MathJax-Element-27-Frame"/>
            <w:bookmarkEnd w:id="69"/>
            <w:bookmarkEnd w:id="70"/>
            <w:bookmarkEnd w:id="71"/>
            <w:bookmarkEnd w:id="72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q</w:t>
            </w:r>
          </w:p>
        </w:tc>
        <w:tc>
          <w:tcPr>
            <w:tcW w:w="641" w:type="dxa"/>
            <w:tcBorders>
              <w:top w:val="single" w:sz="14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bookmarkStart w:id="73" w:name="MJXc-Node-141"/>
            <w:bookmarkStart w:id="74" w:name="MJXc-Node-140"/>
            <w:bookmarkStart w:id="75" w:name="MJXc-Node-139"/>
            <w:bookmarkStart w:id="76" w:name="MathJax-Element-28-Frame"/>
            <w:bookmarkEnd w:id="73"/>
            <w:bookmarkEnd w:id="74"/>
            <w:bookmarkEnd w:id="75"/>
            <w:bookmarkEnd w:id="76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(</w:t>
            </w:r>
            <w:bookmarkStart w:id="77" w:name="MJXc-Node-142"/>
            <w:bookmarkEnd w:id="77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p</w:t>
            </w:r>
            <w:bookmarkStart w:id="78" w:name="MJXc-Node-143"/>
            <w:bookmarkEnd w:id="78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∧</w:t>
            </w:r>
            <w:bookmarkStart w:id="79" w:name="MJXc-Node-144"/>
            <w:bookmarkEnd w:id="79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q</w:t>
            </w:r>
            <w:bookmarkStart w:id="80" w:name="MJXc-Node-145"/>
            <w:bookmarkEnd w:id="8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2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</w:t>
            </w:r>
          </w:p>
        </w:tc>
        <w:tc>
          <w:tcPr>
            <w:tcW w:w="219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</w:t>
            </w:r>
          </w:p>
        </w:tc>
        <w:tc>
          <w:tcPr>
            <w:tcW w:w="641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</w:t>
            </w:r>
          </w:p>
        </w:tc>
      </w:tr>
      <w:tr>
        <w:trPr/>
        <w:tc>
          <w:tcPr>
            <w:tcW w:w="232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</w:t>
            </w:r>
          </w:p>
        </w:tc>
        <w:tc>
          <w:tcPr>
            <w:tcW w:w="219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</w:t>
            </w:r>
          </w:p>
        </w:tc>
        <w:tc>
          <w:tcPr>
            <w:tcW w:w="641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</w:t>
            </w:r>
          </w:p>
        </w:tc>
      </w:tr>
      <w:tr>
        <w:trPr/>
        <w:tc>
          <w:tcPr>
            <w:tcW w:w="232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</w:t>
            </w:r>
          </w:p>
        </w:tc>
        <w:tc>
          <w:tcPr>
            <w:tcW w:w="219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</w:t>
            </w:r>
          </w:p>
        </w:tc>
        <w:tc>
          <w:tcPr>
            <w:tcW w:w="641" w:type="dxa"/>
            <w:tcBorders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</w:t>
            </w:r>
          </w:p>
        </w:tc>
      </w:tr>
      <w:tr>
        <w:trPr/>
        <w:tc>
          <w:tcPr>
            <w:tcW w:w="232" w:type="dxa"/>
            <w:tcBorders>
              <w:bottom w:val="single" w:sz="14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</w:t>
            </w:r>
          </w:p>
        </w:tc>
        <w:tc>
          <w:tcPr>
            <w:tcW w:w="219" w:type="dxa"/>
            <w:tcBorders>
              <w:bottom w:val="single" w:sz="14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</w:t>
            </w:r>
          </w:p>
        </w:tc>
        <w:tc>
          <w:tcPr>
            <w:tcW w:w="641" w:type="dxa"/>
            <w:tcBorders>
              <w:bottom w:val="single" w:sz="14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</w:t>
            </w:r>
          </w:p>
        </w:tc>
      </w:tr>
    </w:tbl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Sumar dos números</w:t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Entradas</w:t>
      </w:r>
    </w:p>
    <w:p>
      <w:pPr>
        <w:pStyle w:val="Cuerpodetexto"/>
        <w:widowControl/>
        <w:bidi w:val="0"/>
        <w:spacing w:before="0" w:after="0"/>
        <w:jc w:val="left"/>
        <w:rPr/>
      </w:pPr>
      <w:r>
        <w:rPr>
          <w:rFonts w:ascii="Arial" w:hAnsi="Arial"/>
        </w:rPr>
        <w:t xml:space="preserve">Variables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float</w:t>
      </w:r>
      <w:r>
        <w:rPr>
          <w:rFonts w:ascii="Arial" w:hAnsi="Arial"/>
        </w:rPr>
        <w:t xml:space="preserve"> a, b y c</w:t>
      </w:r>
    </w:p>
    <w:p>
      <w:pPr>
        <w:pStyle w:val="Cuerpodetexto"/>
        <w:widowControl/>
        <w:bidi w:val="0"/>
        <w:spacing w:before="0" w:after="0"/>
        <w:jc w:val="left"/>
        <w:rPr/>
      </w:pPr>
      <w:r>
        <w:rPr>
          <w:rFonts w:ascii="Arial" w:hAnsi="Arial"/>
        </w:rPr>
        <w:t>Ingresar Valor de a</w:t>
      </w:r>
    </w:p>
    <w:p>
      <w:pPr>
        <w:pStyle w:val="Cuerpodetexto"/>
        <w:widowControl/>
        <w:bidi w:val="0"/>
        <w:spacing w:before="0" w:after="0"/>
        <w:jc w:val="left"/>
        <w:rPr/>
      </w:pPr>
      <w:r>
        <w:rPr>
          <w:rFonts w:ascii="Arial" w:hAnsi="Arial"/>
        </w:rPr>
        <w:t>Ingresar Valor de b</w:t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sea c = a+b</w:t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Salida c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Cálculo de promedio de 3 notas.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Entradas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Variables float a,b,c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</w:rPr>
        <w:t>Ingresar Valor de a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</w:rPr>
        <w:t>Ingresar Valor de b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</w:rPr>
        <w:t>Ingresar Valor de c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p = (a+b++c)/3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Salida p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Calcular cuadrado de un número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Entrada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Variables float a y c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Ingresar valor de a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c=a**2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t>Salida c</w:t>
      </w:r>
    </w:p>
    <w:p>
      <w:pPr>
        <w:pStyle w:val="Cuerpodetexto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Inversión de capital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Entradas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Variables Int Pesosinversion, Utilidad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Constante Byte porcentaje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Ingresar el valor a invertir y almacenar en  Pesosinversion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Utilidad =  Pesosinversion * porcentaje / 100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Salida Utilidad</w:t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/>
      </w:r>
    </w:p>
    <w:p>
      <w:pPr>
        <w:pStyle w:val="Cuerpodetexto"/>
        <w:widowControl/>
        <w:bidi w:val="0"/>
        <w:spacing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81" w:name="docs-internal-guid-a7fb649e-7fff-4f2f-1e"/>
      <w:bookmarkEnd w:id="81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4E5A66"/>
          <w:spacing w:val="0"/>
          <w:sz w:val="24"/>
          <w:szCs w:val="24"/>
          <w:u w:val="none"/>
          <w:effect w:val="none"/>
          <w:shd w:fill="auto" w:val="clear"/>
        </w:rPr>
        <w:t>Ingresar y mostrar datos de vehículos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Str marca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Str modelo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marca del vehículo”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marca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modelo del vehículo”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modelo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“la marca del vehículo es”, marca, “y el modelo es “,modelo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331" w:before="360" w:after="360"/>
        <w:ind w:left="860" w:right="86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Calcular un porcentaje a un numero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numero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porcentaje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total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algoritmo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numero”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porcentaje”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porcentaje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Total=(numero*porcentaje)/100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“, porcentaje, “de”, numero, “es”, total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360" w:after="360"/>
        <w:ind w:left="860" w:right="86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Calcular el sueldo</w:t>
      </w:r>
    </w:p>
    <w:p>
      <w:pPr>
        <w:pStyle w:val="Cuerpodetexto"/>
        <w:bidi w:val="0"/>
        <w:spacing w:lineRule="auto" w:line="331" w:before="360" w:after="360"/>
        <w:ind w:left="860" w:right="86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Sueldobase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comisión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ventas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venta1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venta2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venta3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sueldo</w:t>
      </w:r>
    </w:p>
    <w:p>
      <w:pPr>
        <w:pStyle w:val="Cuerpodetexto"/>
        <w:pBdr/>
        <w:bidi w:val="0"/>
        <w:spacing w:lineRule="auto" w:line="331" w:before="240" w:after="240"/>
        <w:ind w:left="0" w:right="0" w:hanging="360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bono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Algoritmo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valor venta 1”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venta 1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valor venta 2”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venta 2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valor venta 3”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venta 3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sueldo base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sueldobase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tas= venta1+venta2+venta3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Bono=ventas*0.1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Sueldo=bono + sueldobase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total que recibirá es”, sueldo,  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Y la comisión es”, bono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Intercambio de valores</w:t>
      </w:r>
    </w:p>
    <w:p>
      <w:pPr>
        <w:pStyle w:val="Cuerpodetexto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Cuerpodetext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variables</w:t>
      </w:r>
    </w:p>
    <w:p>
      <w:pPr>
        <w:pStyle w:val="Cuerpodetext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Float a,b,c</w:t>
      </w:r>
    </w:p>
    <w:p>
      <w:pPr>
        <w:pStyle w:val="Cuerpodetext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Algoritmo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valor a”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a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valor b”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b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c=a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a=b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b=c</w:t>
      </w:r>
    </w:p>
    <w:p>
      <w:pPr>
        <w:pStyle w:val="Cuerpodetexto"/>
        <w:bidi w:val="0"/>
        <w:spacing w:lineRule="auto" w:line="331" w:before="24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valor de a es:”, a, Escribir “el valor de b es:”, 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.caceres.2021@gmail.com" TargetMode="External"/><Relationship Id="rId3" Type="http://schemas.openxmlformats.org/officeDocument/2006/relationships/hyperlink" Target="mailto:evanny.zapat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LibreOffice/7.0.3.1$Windows_X86_64 LibreOffice_project/d7547858d014d4cf69878db179d326fc3483e082</Application>
  <Pages>5</Pages>
  <Words>469</Words>
  <Characters>2451</Characters>
  <CharactersWithSpaces>2898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2021-05-05T19:27:59Z</dcterms:created>
  <dc:creator/>
  <dc:description/>
  <dc:language>es-CL</dc:language>
  <cp:lastModifiedBy/>
  <dcterms:modified xsi:type="dcterms:W3CDTF">2021-05-05T21:26:08Z</dcterms:modified>
  <cp:revision>6</cp:revision>
  <dc:subject/>
  <dc:title/>
</cp:coreProperties>
</file>