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0"/>
        <w:jc w:val="center"/>
      </w:pPr>
      <w:r>
        <w:rPr>
          <w:b/>
          <w:color w:val="071B49"/>
          <w:sz w:val="60"/>
        </w:rPr>
        <w:t>OLIST E-COMMERCE</w:t>
        <w:br/>
        <w:t>DATA ANALYTICS PROJECT</w:t>
      </w:r>
    </w:p>
    <w:p>
      <w:pPr>
        <w:jc w:val="center"/>
      </w:pPr>
      <w:r>
        <w:rPr>
          <w:color w:val="135DDE"/>
          <w:sz w:val="28"/>
        </w:rPr>
        <w:t>End-to-End Business Analysis | Python • SQL • Power BI</w:t>
      </w:r>
    </w:p>
    <w:tbl>
      <w:tblPr>
        <w:tblW w:type="auto" w:w="0"/>
        <w:tblLook w:firstColumn="1" w:firstRow="1" w:lastColumn="0" w:lastRow="0" w:noHBand="0" w:noVBand="1" w:val="04A0"/>
      </w:tblPr>
      <w:tblGrid>
        <w:gridCol w:w="10224"/>
      </w:tblGrid>
      <w:tr>
        <w:tc>
          <w:tcPr>
            <w:tcW w:type="dxa" w:w="10224"/>
            <w:shd w:fill="EEF3FA"/>
          </w:tcPr>
          <w:p>
            <w:r>
              <w:rPr>
                <w:b/>
                <w:color w:val="071B49"/>
              </w:rPr>
              <w:t>PROJECT PURPOSE</w:t>
              <w:br/>
            </w:r>
            <w:r>
              <w:t>Analyze sales, customer, product, payment, delivery, review and freight patterns from the Brazilian Olist public e-commerce dataset and convert findings into business-focused recommendations.</w:t>
            </w:r>
          </w:p>
        </w:tc>
      </w:tr>
    </w:tbl>
    <w:p/>
    <w:p>
      <w:pPr>
        <w:jc w:val="center"/>
      </w:pPr>
      <w:r>
        <w:rPr>
          <w:b/>
        </w:rPr>
        <w:t>Prepared by R. Naveen | Data Analyst Portfolio</w:t>
      </w:r>
    </w:p>
    <w:p>
      <w:r>
        <w:br w:type="page"/>
      </w:r>
    </w:p>
    <w:p>
      <w:pPr>
        <w:pStyle w:val="Heading1"/>
      </w:pPr>
      <w:r>
        <w:t>1. Executive Summary</w:t>
      </w:r>
    </w:p>
    <w:p>
      <w:r>
        <w:t>This project demonstrates an end-to-end Data Analyst workflow using the Brazilian Olist public e-commerce dataset. Python was used for cleaning, feature engineering and exploratory analysis; MySQL for relational business queries; and Power BI for interactive dashboards.</w:t>
      </w:r>
    </w:p>
    <w:tbl>
      <w:tblPr>
        <w:tblW w:type="auto" w:w="0"/>
        <w:tblLook w:firstColumn="1" w:firstRow="1" w:lastColumn="0" w:lastRow="0" w:noHBand="0" w:noVBand="1" w:val="04A0"/>
      </w:tblPr>
      <w:tblGrid>
        <w:gridCol w:w="10224"/>
      </w:tblGrid>
      <w:tr>
        <w:tc>
          <w:tcPr>
            <w:tcW w:type="dxa" w:w="10224"/>
            <w:shd w:fill="EEF3FA"/>
          </w:tcPr>
          <w:p>
            <w:r>
              <w:rPr>
                <w:b/>
                <w:color w:val="071B49"/>
              </w:rPr>
              <w:t>BUSINESS OBJECTIVE</w:t>
              <w:br/>
            </w:r>
            <w:r>
              <w:t>Understand where sales are generated, how customers behave, which product categories create sales or freight pressure, how delivery performance varies, how payment methods are used, and where customer satisfaction may require investigation.</w:t>
            </w:r>
          </w:p>
        </w:tc>
      </w:tr>
    </w:tbl>
    <w:p/>
    <w:tbl>
      <w:tblPr>
        <w:tblStyle w:val="TableGrid"/>
        <w:tblW w:type="auto" w:w="0"/>
        <w:jc w:val="center"/>
        <w:tblLook w:firstColumn="1" w:firstRow="1" w:lastColumn="0" w:lastRow="0" w:noHBand="0" w:noVBand="1" w:val="04A0"/>
      </w:tblPr>
      <w:tblGrid>
        <w:gridCol w:w="3408"/>
        <w:gridCol w:w="3408"/>
        <w:gridCol w:w="3408"/>
      </w:tblGrid>
      <w:tr>
        <w:tc>
          <w:tcPr>
            <w:tcW w:type="dxa" w:w="3408"/>
            <w:shd w:fill="071B49"/>
          </w:tcPr>
          <w:p>
            <w:r>
              <w:rPr>
                <w:b/>
                <w:color w:val="FFFFFF"/>
                <w:sz w:val="18"/>
              </w:rPr>
              <w:t>Metric</w:t>
            </w:r>
          </w:p>
        </w:tc>
        <w:tc>
          <w:tcPr>
            <w:tcW w:type="dxa" w:w="3408"/>
            <w:shd w:fill="071B49"/>
          </w:tcPr>
          <w:p>
            <w:r>
              <w:rPr>
                <w:b/>
                <w:color w:val="FFFFFF"/>
                <w:sz w:val="18"/>
              </w:rPr>
              <w:t>Dashboard value</w:t>
            </w:r>
          </w:p>
        </w:tc>
        <w:tc>
          <w:tcPr>
            <w:tcW w:type="dxa" w:w="3408"/>
            <w:shd w:fill="071B49"/>
          </w:tcPr>
          <w:p>
            <w:r>
              <w:rPr>
                <w:b/>
                <w:color w:val="FFFFFF"/>
                <w:sz w:val="18"/>
              </w:rPr>
              <w:t>Business meaning</w:t>
            </w:r>
          </w:p>
        </w:tc>
      </w:tr>
      <w:tr>
        <w:tc>
          <w:tcPr>
            <w:tcW w:type="dxa" w:w="3408"/>
            <w:vAlign w:val="center"/>
            <w:shd w:fill="F5F7FA"/>
          </w:tcPr>
          <w:p>
            <w:r>
              <w:rPr>
                <w:sz w:val="18"/>
              </w:rPr>
              <w:t>Total orders</w:t>
            </w:r>
          </w:p>
        </w:tc>
        <w:tc>
          <w:tcPr>
            <w:tcW w:type="dxa" w:w="3408"/>
            <w:vAlign w:val="center"/>
            <w:shd w:fill="F5F7FA"/>
          </w:tcPr>
          <w:p>
            <w:r>
              <w:rPr>
                <w:sz w:val="18"/>
              </w:rPr>
              <w:t>99K</w:t>
            </w:r>
          </w:p>
        </w:tc>
        <w:tc>
          <w:tcPr>
            <w:tcW w:type="dxa" w:w="3408"/>
            <w:vAlign w:val="center"/>
            <w:shd w:fill="F5F7FA"/>
          </w:tcPr>
          <w:p>
            <w:r>
              <w:rPr>
                <w:sz w:val="18"/>
              </w:rPr>
              <w:t>Overall order volume represented in the model</w:t>
            </w:r>
          </w:p>
        </w:tc>
      </w:tr>
      <w:tr>
        <w:tc>
          <w:tcPr>
            <w:tcW w:type="dxa" w:w="3408"/>
            <w:vAlign w:val="center"/>
          </w:tcPr>
          <w:p>
            <w:r>
              <w:rPr>
                <w:sz w:val="18"/>
              </w:rPr>
              <w:t>Total sales</w:t>
            </w:r>
          </w:p>
        </w:tc>
        <w:tc>
          <w:tcPr>
            <w:tcW w:type="dxa" w:w="3408"/>
            <w:vAlign w:val="center"/>
          </w:tcPr>
          <w:p>
            <w:r>
              <w:rPr>
                <w:sz w:val="18"/>
              </w:rPr>
              <w:t>R$ 13.59M</w:t>
            </w:r>
          </w:p>
        </w:tc>
        <w:tc>
          <w:tcPr>
            <w:tcW w:type="dxa" w:w="3408"/>
            <w:vAlign w:val="center"/>
          </w:tcPr>
          <w:p>
            <w:r>
              <w:rPr>
                <w:sz w:val="18"/>
              </w:rPr>
              <w:t>Item-level sales value represented in the analysis</w:t>
            </w:r>
          </w:p>
        </w:tc>
      </w:tr>
      <w:tr>
        <w:tc>
          <w:tcPr>
            <w:tcW w:type="dxa" w:w="3408"/>
            <w:vAlign w:val="center"/>
            <w:shd w:fill="F5F7FA"/>
          </w:tcPr>
          <w:p>
            <w:r>
              <w:rPr>
                <w:sz w:val="18"/>
              </w:rPr>
              <w:t>Total freight</w:t>
            </w:r>
          </w:p>
        </w:tc>
        <w:tc>
          <w:tcPr>
            <w:tcW w:type="dxa" w:w="3408"/>
            <w:vAlign w:val="center"/>
            <w:shd w:fill="F5F7FA"/>
          </w:tcPr>
          <w:p>
            <w:r>
              <w:rPr>
                <w:sz w:val="18"/>
              </w:rPr>
              <w:t>R$ 2.25M</w:t>
            </w:r>
          </w:p>
        </w:tc>
        <w:tc>
          <w:tcPr>
            <w:tcW w:type="dxa" w:w="3408"/>
            <w:vAlign w:val="center"/>
            <w:shd w:fill="F5F7FA"/>
          </w:tcPr>
          <w:p>
            <w:r>
              <w:rPr>
                <w:sz w:val="18"/>
              </w:rPr>
              <w:t>Freight/shipping value associated with order items</w:t>
            </w:r>
          </w:p>
        </w:tc>
      </w:tr>
      <w:tr>
        <w:tc>
          <w:tcPr>
            <w:tcW w:type="dxa" w:w="3408"/>
            <w:vAlign w:val="center"/>
          </w:tcPr>
          <w:p>
            <w:r>
              <w:rPr>
                <w:sz w:val="18"/>
              </w:rPr>
              <w:t>Total customers</w:t>
            </w:r>
          </w:p>
        </w:tc>
        <w:tc>
          <w:tcPr>
            <w:tcW w:type="dxa" w:w="3408"/>
            <w:vAlign w:val="center"/>
          </w:tcPr>
          <w:p>
            <w:r>
              <w:rPr>
                <w:sz w:val="18"/>
              </w:rPr>
              <w:t>96K</w:t>
            </w:r>
          </w:p>
        </w:tc>
        <w:tc>
          <w:tcPr>
            <w:tcW w:type="dxa" w:w="3408"/>
            <w:vAlign w:val="center"/>
          </w:tcPr>
          <w:p>
            <w:r>
              <w:rPr>
                <w:sz w:val="18"/>
              </w:rPr>
              <w:t>Customer volume shown in the dashboard</w:t>
            </w:r>
          </w:p>
        </w:tc>
      </w:tr>
      <w:tr>
        <w:tc>
          <w:tcPr>
            <w:tcW w:type="dxa" w:w="3408"/>
            <w:vAlign w:val="center"/>
            <w:shd w:fill="F5F7FA"/>
          </w:tcPr>
          <w:p>
            <w:r>
              <w:rPr>
                <w:sz w:val="18"/>
              </w:rPr>
              <w:t>Average delivery days</w:t>
            </w:r>
          </w:p>
        </w:tc>
        <w:tc>
          <w:tcPr>
            <w:tcW w:type="dxa" w:w="3408"/>
            <w:vAlign w:val="center"/>
            <w:shd w:fill="F5F7FA"/>
          </w:tcPr>
          <w:p>
            <w:r>
              <w:rPr>
                <w:sz w:val="18"/>
              </w:rPr>
              <w:t>12.50</w:t>
            </w:r>
          </w:p>
        </w:tc>
        <w:tc>
          <w:tcPr>
            <w:tcW w:type="dxa" w:w="3408"/>
            <w:vAlign w:val="center"/>
            <w:shd w:fill="F5F7FA"/>
          </w:tcPr>
          <w:p>
            <w:r>
              <w:rPr>
                <w:sz w:val="18"/>
              </w:rPr>
              <w:t>Average delivery duration for records with valid dates</w:t>
            </w:r>
          </w:p>
        </w:tc>
      </w:tr>
    </w:tbl>
    <w:p/>
    <w:p>
      <w:pPr>
        <w:pStyle w:val="Heading1"/>
      </w:pPr>
      <w:r>
        <w:t>2. Project Scope &amp; Dataset</w:t>
      </w:r>
    </w:p>
    <w:p>
      <w:r>
        <w:t>The source is the Brazilian E-Commerce Public Dataset by Olist. It contains approximately 100K orders and related CSV files covering customers, orders, order items, payments, reviews, products and other dimensions.</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071B49"/>
          </w:tcPr>
          <w:p>
            <w:r>
              <w:rPr>
                <w:b/>
                <w:color w:val="FFFFFF"/>
                <w:sz w:val="18"/>
              </w:rPr>
              <w:t>Dataset</w:t>
            </w:r>
          </w:p>
        </w:tc>
        <w:tc>
          <w:tcPr>
            <w:tcW w:type="dxa" w:w="3408"/>
            <w:shd w:fill="071B49"/>
          </w:tcPr>
          <w:p>
            <w:r>
              <w:rPr>
                <w:b/>
                <w:color w:val="FFFFFF"/>
                <w:sz w:val="18"/>
              </w:rPr>
              <w:t>Purpose</w:t>
            </w:r>
          </w:p>
        </w:tc>
        <w:tc>
          <w:tcPr>
            <w:tcW w:type="dxa" w:w="3408"/>
            <w:shd w:fill="071B49"/>
          </w:tcPr>
          <w:p>
            <w:r>
              <w:rPr>
                <w:b/>
                <w:color w:val="FFFFFF"/>
                <w:sz w:val="18"/>
              </w:rPr>
              <w:t>Key fields</w:t>
            </w:r>
          </w:p>
        </w:tc>
      </w:tr>
      <w:tr>
        <w:tc>
          <w:tcPr>
            <w:tcW w:type="dxa" w:w="3408"/>
            <w:vAlign w:val="center"/>
            <w:shd w:fill="F5F7FA"/>
          </w:tcPr>
          <w:p>
            <w:r>
              <w:rPr>
                <w:sz w:val="18"/>
              </w:rPr>
              <w:t>Customers</w:t>
            </w:r>
          </w:p>
        </w:tc>
        <w:tc>
          <w:tcPr>
            <w:tcW w:type="dxa" w:w="3408"/>
            <w:vAlign w:val="center"/>
            <w:shd w:fill="F5F7FA"/>
          </w:tcPr>
          <w:p>
            <w:r>
              <w:rPr>
                <w:sz w:val="18"/>
              </w:rPr>
              <w:t>Customer identity/location</w:t>
            </w:r>
          </w:p>
        </w:tc>
        <w:tc>
          <w:tcPr>
            <w:tcW w:type="dxa" w:w="3408"/>
            <w:vAlign w:val="center"/>
            <w:shd w:fill="F5F7FA"/>
          </w:tcPr>
          <w:p>
            <w:r>
              <w:rPr>
                <w:sz w:val="18"/>
              </w:rPr>
              <w:t>customer_id, customer_unique_id, customer_state, customer_city</w:t>
            </w:r>
          </w:p>
        </w:tc>
      </w:tr>
      <w:tr>
        <w:tc>
          <w:tcPr>
            <w:tcW w:type="dxa" w:w="3408"/>
            <w:vAlign w:val="center"/>
          </w:tcPr>
          <w:p>
            <w:r>
              <w:rPr>
                <w:sz w:val="18"/>
              </w:rPr>
              <w:t>Orders / status</w:t>
            </w:r>
          </w:p>
        </w:tc>
        <w:tc>
          <w:tcPr>
            <w:tcW w:type="dxa" w:w="3408"/>
            <w:vAlign w:val="center"/>
          </w:tcPr>
          <w:p>
            <w:r>
              <w:rPr>
                <w:sz w:val="18"/>
              </w:rPr>
              <w:t>Order lifecycle/delivery</w:t>
            </w:r>
          </w:p>
        </w:tc>
        <w:tc>
          <w:tcPr>
            <w:tcW w:type="dxa" w:w="3408"/>
            <w:vAlign w:val="center"/>
          </w:tcPr>
          <w:p>
            <w:r>
              <w:rPr>
                <w:sz w:val="18"/>
              </w:rPr>
              <w:t>order_id/orders_id, customer_id, status and dates</w:t>
            </w:r>
          </w:p>
        </w:tc>
      </w:tr>
      <w:tr>
        <w:tc>
          <w:tcPr>
            <w:tcW w:type="dxa" w:w="3408"/>
            <w:vAlign w:val="center"/>
            <w:shd w:fill="F5F7FA"/>
          </w:tcPr>
          <w:p>
            <w:r>
              <w:rPr>
                <w:sz w:val="18"/>
              </w:rPr>
              <w:t>Order items</w:t>
            </w:r>
          </w:p>
        </w:tc>
        <w:tc>
          <w:tcPr>
            <w:tcW w:type="dxa" w:w="3408"/>
            <w:vAlign w:val="center"/>
            <w:shd w:fill="F5F7FA"/>
          </w:tcPr>
          <w:p>
            <w:r>
              <w:rPr>
                <w:sz w:val="18"/>
              </w:rPr>
              <w:t>Sales/freight</w:t>
            </w:r>
          </w:p>
        </w:tc>
        <w:tc>
          <w:tcPr>
            <w:tcW w:type="dxa" w:w="3408"/>
            <w:vAlign w:val="center"/>
            <w:shd w:fill="F5F7FA"/>
          </w:tcPr>
          <w:p>
            <w:r>
              <w:rPr>
                <w:sz w:val="18"/>
              </w:rPr>
              <w:t>order_id/orders_id, product_id, price, freight_value</w:t>
            </w:r>
          </w:p>
        </w:tc>
      </w:tr>
      <w:tr>
        <w:tc>
          <w:tcPr>
            <w:tcW w:type="dxa" w:w="3408"/>
            <w:vAlign w:val="center"/>
          </w:tcPr>
          <w:p>
            <w:r>
              <w:rPr>
                <w:sz w:val="18"/>
              </w:rPr>
              <w:t>Products</w:t>
            </w:r>
          </w:p>
        </w:tc>
        <w:tc>
          <w:tcPr>
            <w:tcW w:type="dxa" w:w="3408"/>
            <w:vAlign w:val="center"/>
          </w:tcPr>
          <w:p>
            <w:r>
              <w:rPr>
                <w:sz w:val="18"/>
              </w:rPr>
              <w:t>Product/category</w:t>
            </w:r>
          </w:p>
        </w:tc>
        <w:tc>
          <w:tcPr>
            <w:tcW w:type="dxa" w:w="3408"/>
            <w:vAlign w:val="center"/>
          </w:tcPr>
          <w:p>
            <w:r>
              <w:rPr>
                <w:sz w:val="18"/>
              </w:rPr>
              <w:t>product_id, product_category_name</w:t>
            </w:r>
          </w:p>
        </w:tc>
      </w:tr>
      <w:tr>
        <w:tc>
          <w:tcPr>
            <w:tcW w:type="dxa" w:w="3408"/>
            <w:vAlign w:val="center"/>
            <w:shd w:fill="F5F7FA"/>
          </w:tcPr>
          <w:p>
            <w:r>
              <w:rPr>
                <w:sz w:val="18"/>
              </w:rPr>
              <w:t>Payments</w:t>
            </w:r>
          </w:p>
        </w:tc>
        <w:tc>
          <w:tcPr>
            <w:tcW w:type="dxa" w:w="3408"/>
            <w:vAlign w:val="center"/>
            <w:shd w:fill="F5F7FA"/>
          </w:tcPr>
          <w:p>
            <w:r>
              <w:rPr>
                <w:sz w:val="18"/>
              </w:rPr>
              <w:t>Payment behavior</w:t>
            </w:r>
          </w:p>
        </w:tc>
        <w:tc>
          <w:tcPr>
            <w:tcW w:type="dxa" w:w="3408"/>
            <w:vAlign w:val="center"/>
            <w:shd w:fill="F5F7FA"/>
          </w:tcPr>
          <w:p>
            <w:r>
              <w:rPr>
                <w:sz w:val="18"/>
              </w:rPr>
              <w:t>order_id, payment_type, payment_value</w:t>
            </w:r>
          </w:p>
        </w:tc>
      </w:tr>
      <w:tr>
        <w:tc>
          <w:tcPr>
            <w:tcW w:type="dxa" w:w="3408"/>
            <w:vAlign w:val="center"/>
          </w:tcPr>
          <w:p>
            <w:r>
              <w:rPr>
                <w:sz w:val="18"/>
              </w:rPr>
              <w:t>Reviews</w:t>
            </w:r>
          </w:p>
        </w:tc>
        <w:tc>
          <w:tcPr>
            <w:tcW w:type="dxa" w:w="3408"/>
            <w:vAlign w:val="center"/>
          </w:tcPr>
          <w:p>
            <w:r>
              <w:rPr>
                <w:sz w:val="18"/>
              </w:rPr>
              <w:t>Customer satisfaction</w:t>
            </w:r>
          </w:p>
        </w:tc>
        <w:tc>
          <w:tcPr>
            <w:tcW w:type="dxa" w:w="3408"/>
            <w:vAlign w:val="center"/>
          </w:tcPr>
          <w:p>
            <w:r>
              <w:rPr>
                <w:sz w:val="18"/>
              </w:rPr>
              <w:t>order_id, review_score</w:t>
            </w:r>
          </w:p>
        </w:tc>
      </w:tr>
    </w:tbl>
    <w:p/>
    <w:p>
      <w:pPr>
        <w:pStyle w:val="Heading2"/>
      </w:pPr>
      <w:r>
        <w:t>Analytical grain</w:t>
      </w:r>
    </w:p>
    <w:p>
      <w:pPr>
        <w:pStyle w:val="ListBullet"/>
        <w:spacing w:after="40"/>
      </w:pPr>
      <w:r>
        <w:t>Order-level metrics use unique order IDs where appropriate.</w:t>
      </w:r>
    </w:p>
    <w:p>
      <w:pPr>
        <w:pStyle w:val="ListBullet"/>
        <w:spacing w:after="40"/>
      </w:pPr>
      <w:r>
        <w:t>Item-level sales use order_items price; price is sales value, not profit.</w:t>
      </w:r>
    </w:p>
    <w:p>
      <w:pPr>
        <w:pStyle w:val="ListBullet"/>
        <w:spacing w:after="40"/>
      </w:pPr>
      <w:r>
        <w:t>customer_unique_id is used when analyzing customer behavior across purchases.</w:t>
      </w:r>
    </w:p>
    <w:p>
      <w:pPr>
        <w:pStyle w:val="ListBullet"/>
        <w:spacing w:after="40"/>
      </w:pPr>
      <w:r>
        <w:t>Payment rows can be multiple per order; aggregate them at order level before joining to item-level data.</w:t>
      </w:r>
    </w:p>
    <w:p>
      <w:pPr>
        <w:pStyle w:val="ListBullet"/>
        <w:spacing w:after="40"/>
      </w:pPr>
      <w:r>
        <w:t>Delivery metrics require valid purchase, delivered and estimated dates.</w:t>
      </w:r>
    </w:p>
    <w:p>
      <w:pPr>
        <w:pStyle w:val="Heading1"/>
      </w:pPr>
      <w:r>
        <w:t>3. End-to-End Methodology</w:t>
      </w:r>
    </w:p>
    <w:p>
      <w:pPr>
        <w:pStyle w:val="ListBullet"/>
        <w:spacing w:after="40"/>
      </w:pPr>
      <w:r>
        <w:t>Data ingestion → load Olist CSV files into Python and MySQL.</w:t>
      </w:r>
    </w:p>
    <w:p>
      <w:pPr>
        <w:pStyle w:val="ListBullet"/>
        <w:spacing w:after="40"/>
      </w:pPr>
      <w:r>
        <w:t>Data quality → inspect types, nulls, duplicates, IDs and dates.</w:t>
      </w:r>
    </w:p>
    <w:p>
      <w:pPr>
        <w:pStyle w:val="ListBullet"/>
        <w:spacing w:after="40"/>
      </w:pPr>
      <w:r>
        <w:t>Cleaning → convert dates, handle relevant nulls selectively and validate keys.</w:t>
      </w:r>
    </w:p>
    <w:p>
      <w:pPr>
        <w:pStyle w:val="ListBullet"/>
        <w:spacing w:after="40"/>
      </w:pPr>
      <w:r>
        <w:t>Integration → connect customers, orders, order items and products with correct keys.</w:t>
      </w:r>
    </w:p>
    <w:p>
      <w:pPr>
        <w:pStyle w:val="ListBullet"/>
        <w:spacing w:after="40"/>
      </w:pPr>
      <w:r>
        <w:t>Feature engineering → create Year, Month, Month_Year, Delivery_Days, Revenue, Total_Item_Value and Late_Delivery.</w:t>
      </w:r>
    </w:p>
    <w:p>
      <w:pPr>
        <w:pStyle w:val="ListBullet"/>
        <w:spacing w:after="40"/>
      </w:pPr>
      <w:r>
        <w:t>EDA → descriptive statistics, groupby analysis, trends, distributions and correlations.</w:t>
      </w:r>
    </w:p>
    <w:p>
      <w:pPr>
        <w:pStyle w:val="ListBullet"/>
        <w:spacing w:after="40"/>
      </w:pPr>
      <w:r>
        <w:t>Business analysis → sales, customers, products, delivery, payments, reviews and freight.</w:t>
      </w:r>
    </w:p>
    <w:p>
      <w:pPr>
        <w:pStyle w:val="ListBullet"/>
        <w:spacing w:after="40"/>
      </w:pPr>
      <w:r>
        <w:t>SQL → recreate core business questions with joins and aggregation.</w:t>
      </w:r>
    </w:p>
    <w:p>
      <w:pPr>
        <w:pStyle w:val="ListBullet"/>
        <w:spacing w:after="40"/>
      </w:pPr>
      <w:r>
        <w:t>Power BI → build two executive-style dashboards.</w:t>
      </w:r>
    </w:p>
    <w:p>
      <w:pPr>
        <w:pStyle w:val="ListBullet"/>
        <w:spacing w:after="40"/>
      </w:pPr>
      <w:r>
        <w:t>Recommendations → translate evidence into operational investigation areas.</w:t>
      </w:r>
    </w:p>
    <w:p>
      <w:pPr>
        <w:pStyle w:val="Heading1"/>
      </w:pPr>
      <w:r>
        <w:t>4. Data Cleaning &amp; Feature Engineering</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071B49"/>
          </w:tcPr>
          <w:p>
            <w:r>
              <w:rPr>
                <w:b/>
                <w:color w:val="FFFFFF"/>
                <w:sz w:val="18"/>
              </w:rPr>
              <w:t>Issue</w:t>
            </w:r>
          </w:p>
        </w:tc>
        <w:tc>
          <w:tcPr>
            <w:tcW w:type="dxa" w:w="3408"/>
            <w:shd w:fill="071B49"/>
          </w:tcPr>
          <w:p>
            <w:r>
              <w:rPr>
                <w:b/>
                <w:color w:val="FFFFFF"/>
                <w:sz w:val="18"/>
              </w:rPr>
              <w:t>Treatment</w:t>
            </w:r>
          </w:p>
        </w:tc>
        <w:tc>
          <w:tcPr>
            <w:tcW w:type="dxa" w:w="3408"/>
            <w:shd w:fill="071B49"/>
          </w:tcPr>
          <w:p>
            <w:r>
              <w:rPr>
                <w:b/>
                <w:color w:val="FFFFFF"/>
                <w:sz w:val="18"/>
              </w:rPr>
              <w:t>Reason</w:t>
            </w:r>
          </w:p>
        </w:tc>
      </w:tr>
      <w:tr>
        <w:tc>
          <w:tcPr>
            <w:tcW w:type="dxa" w:w="3408"/>
            <w:vAlign w:val="center"/>
            <w:shd w:fill="F5F7FA"/>
          </w:tcPr>
          <w:p>
            <w:r>
              <w:rPr>
                <w:sz w:val="18"/>
              </w:rPr>
              <w:t>Dates</w:t>
            </w:r>
          </w:p>
        </w:tc>
        <w:tc>
          <w:tcPr>
            <w:tcW w:type="dxa" w:w="3408"/>
            <w:vAlign w:val="center"/>
            <w:shd w:fill="F5F7FA"/>
          </w:tcPr>
          <w:p>
            <w:r>
              <w:rPr>
                <w:sz w:val="18"/>
              </w:rPr>
              <w:t>Converted to datetime</w:t>
            </w:r>
          </w:p>
        </w:tc>
        <w:tc>
          <w:tcPr>
            <w:tcW w:type="dxa" w:w="3408"/>
            <w:vAlign w:val="center"/>
            <w:shd w:fill="F5F7FA"/>
          </w:tcPr>
          <w:p>
            <w:r>
              <w:rPr>
                <w:sz w:val="18"/>
              </w:rPr>
              <w:t>Required for trend and delivery analysis</w:t>
            </w:r>
          </w:p>
        </w:tc>
      </w:tr>
      <w:tr>
        <w:tc>
          <w:tcPr>
            <w:tcW w:type="dxa" w:w="3408"/>
            <w:vAlign w:val="center"/>
          </w:tcPr>
          <w:p>
            <w:r>
              <w:rPr>
                <w:sz w:val="18"/>
              </w:rPr>
              <w:t>Price nulls</w:t>
            </w:r>
          </w:p>
        </w:tc>
        <w:tc>
          <w:tcPr>
            <w:tcW w:type="dxa" w:w="3408"/>
            <w:vAlign w:val="center"/>
          </w:tcPr>
          <w:p>
            <w:r>
              <w:rPr>
                <w:sz w:val="18"/>
              </w:rPr>
              <w:t>Handled selectively</w:t>
            </w:r>
          </w:p>
        </w:tc>
        <w:tc>
          <w:tcPr>
            <w:tcW w:type="dxa" w:w="3408"/>
            <w:vAlign w:val="center"/>
          </w:tcPr>
          <w:p>
            <w:r>
              <w:rPr>
                <w:sz w:val="18"/>
              </w:rPr>
              <w:t>Sales calculations require valid price</w:t>
            </w:r>
          </w:p>
        </w:tc>
      </w:tr>
      <w:tr>
        <w:tc>
          <w:tcPr>
            <w:tcW w:type="dxa" w:w="3408"/>
            <w:vAlign w:val="center"/>
            <w:shd w:fill="F5F7FA"/>
          </w:tcPr>
          <w:p>
            <w:r>
              <w:rPr>
                <w:sz w:val="18"/>
              </w:rPr>
              <w:t>Product dimensions</w:t>
            </w:r>
          </w:p>
        </w:tc>
        <w:tc>
          <w:tcPr>
            <w:tcW w:type="dxa" w:w="3408"/>
            <w:vAlign w:val="center"/>
            <w:shd w:fill="F5F7FA"/>
          </w:tcPr>
          <w:p>
            <w:r>
              <w:rPr>
                <w:sz w:val="18"/>
              </w:rPr>
              <w:t>Median imputation when required</w:t>
            </w:r>
          </w:p>
        </w:tc>
        <w:tc>
          <w:tcPr>
            <w:tcW w:type="dxa" w:w="3408"/>
            <w:vAlign w:val="center"/>
            <w:shd w:fill="F5F7FA"/>
          </w:tcPr>
          <w:p>
            <w:r>
              <w:rPr>
                <w:sz w:val="18"/>
              </w:rPr>
              <w:t>Preserves usable records</w:t>
            </w:r>
          </w:p>
        </w:tc>
      </w:tr>
      <w:tr>
        <w:tc>
          <w:tcPr>
            <w:tcW w:type="dxa" w:w="3408"/>
            <w:vAlign w:val="center"/>
          </w:tcPr>
          <w:p>
            <w:r>
              <w:rPr>
                <w:sz w:val="18"/>
              </w:rPr>
              <w:t>Review comments</w:t>
            </w:r>
          </w:p>
        </w:tc>
        <w:tc>
          <w:tcPr>
            <w:tcW w:type="dxa" w:w="3408"/>
            <w:vAlign w:val="center"/>
          </w:tcPr>
          <w:p>
            <w:r>
              <w:rPr>
                <w:sz w:val="18"/>
              </w:rPr>
              <w:t>Nulls retained</w:t>
            </w:r>
          </w:p>
        </w:tc>
        <w:tc>
          <w:tcPr>
            <w:tcW w:type="dxa" w:w="3408"/>
            <w:vAlign w:val="center"/>
          </w:tcPr>
          <w:p>
            <w:r>
              <w:rPr>
                <w:sz w:val="18"/>
              </w:rPr>
              <w:t>No comment does not mean bad review</w:t>
            </w:r>
          </w:p>
        </w:tc>
      </w:tr>
      <w:tr>
        <w:tc>
          <w:tcPr>
            <w:tcW w:type="dxa" w:w="3408"/>
            <w:vAlign w:val="center"/>
            <w:shd w:fill="F5F7FA"/>
          </w:tcPr>
          <w:p>
            <w:r>
              <w:rPr>
                <w:sz w:val="18"/>
              </w:rPr>
              <w:t>Delivery dates</w:t>
            </w:r>
          </w:p>
        </w:tc>
        <w:tc>
          <w:tcPr>
            <w:tcW w:type="dxa" w:w="3408"/>
            <w:vAlign w:val="center"/>
            <w:shd w:fill="F5F7FA"/>
          </w:tcPr>
          <w:p>
            <w:r>
              <w:rPr>
                <w:sz w:val="18"/>
              </w:rPr>
              <w:t>Filtered only for calculations requiring them</w:t>
            </w:r>
          </w:p>
        </w:tc>
        <w:tc>
          <w:tcPr>
            <w:tcW w:type="dxa" w:w="3408"/>
            <w:vAlign w:val="center"/>
            <w:shd w:fill="F5F7FA"/>
          </w:tcPr>
          <w:p>
            <w:r>
              <w:rPr>
                <w:sz w:val="18"/>
              </w:rPr>
              <w:t>Missing date may be a valid status</w:t>
            </w:r>
          </w:p>
        </w:tc>
      </w:tr>
      <w:tr>
        <w:tc>
          <w:tcPr>
            <w:tcW w:type="dxa" w:w="3408"/>
            <w:vAlign w:val="center"/>
          </w:tcPr>
          <w:p>
            <w:r>
              <w:rPr>
                <w:sz w:val="18"/>
              </w:rPr>
              <w:t>Duplicate IDs</w:t>
            </w:r>
          </w:p>
        </w:tc>
        <w:tc>
          <w:tcPr>
            <w:tcW w:type="dxa" w:w="3408"/>
            <w:vAlign w:val="center"/>
          </w:tcPr>
          <w:p>
            <w:r>
              <w:rPr>
                <w:sz w:val="18"/>
              </w:rPr>
              <w:t>Checked before relationships</w:t>
            </w:r>
          </w:p>
        </w:tc>
        <w:tc>
          <w:tcPr>
            <w:tcW w:type="dxa" w:w="3408"/>
            <w:vAlign w:val="center"/>
          </w:tcPr>
          <w:p>
            <w:r>
              <w:rPr>
                <w:sz w:val="18"/>
              </w:rPr>
              <w:t>Power BI one-side keys must be unique</w:t>
            </w:r>
          </w:p>
        </w:tc>
      </w:tr>
    </w:tbl>
    <w:p/>
    <w:p>
      <w:pPr>
        <w:pStyle w:val="Heading2"/>
      </w:pPr>
      <w:r>
        <w:t>Main engineered fields</w:t>
      </w:r>
    </w:p>
    <w:p>
      <w:pPr>
        <w:pStyle w:val="ListBullet"/>
        <w:spacing w:after="40"/>
      </w:pPr>
      <w:r>
        <w:t>Year / Month / Month_Year</w:t>
      </w:r>
    </w:p>
    <w:p>
      <w:pPr>
        <w:pStyle w:val="ListBullet"/>
        <w:spacing w:after="40"/>
      </w:pPr>
      <w:r>
        <w:t>Delivery_Days</w:t>
      </w:r>
    </w:p>
    <w:p>
      <w:pPr>
        <w:pStyle w:val="ListBullet"/>
        <w:spacing w:after="40"/>
      </w:pPr>
      <w:r>
        <w:t>Revenue = price</w:t>
      </w:r>
    </w:p>
    <w:p>
      <w:pPr>
        <w:pStyle w:val="ListBullet"/>
        <w:spacing w:after="40"/>
      </w:pPr>
      <w:r>
        <w:t>Total_Item_Value = price + freight_value</w:t>
      </w:r>
    </w:p>
    <w:p>
      <w:pPr>
        <w:pStyle w:val="ListBullet"/>
        <w:spacing w:after="40"/>
      </w:pPr>
      <w:r>
        <w:t>Is_Delivered</w:t>
      </w:r>
    </w:p>
    <w:p>
      <w:pPr>
        <w:pStyle w:val="ListBullet"/>
        <w:spacing w:after="40"/>
      </w:pPr>
      <w:r>
        <w:t>Late_Delivery</w:t>
      </w:r>
    </w:p>
    <w:p>
      <w:pPr>
        <w:pStyle w:val="ListBullet"/>
        <w:spacing w:after="40"/>
      </w:pPr>
      <w:r>
        <w:t>Freight_Burden_% = freight / sales × 100</w:t>
      </w:r>
    </w:p>
    <w:p>
      <w:pPr>
        <w:pStyle w:val="Heading1"/>
      </w:pPr>
      <w:r>
        <w:t>5. Exploratory Data Analysis</w:t>
      </w:r>
    </w:p>
    <w:tbl>
      <w:tblPr>
        <w:tblStyle w:val="TableGrid"/>
        <w:tblW w:type="auto" w:w="0"/>
        <w:jc w:val="center"/>
        <w:tblLook w:firstColumn="1" w:firstRow="1" w:lastColumn="0" w:lastRow="0" w:noHBand="0" w:noVBand="1" w:val="04A0"/>
      </w:tblPr>
      <w:tblGrid>
        <w:gridCol w:w="5112"/>
        <w:gridCol w:w="5112"/>
      </w:tblGrid>
      <w:tr>
        <w:tc>
          <w:tcPr>
            <w:tcW w:type="dxa" w:w="5112"/>
            <w:shd w:fill="071B49"/>
          </w:tcPr>
          <w:p>
            <w:r>
              <w:rPr>
                <w:b/>
                <w:color w:val="FFFFFF"/>
                <w:sz w:val="18"/>
              </w:rPr>
              <w:t>EDA area</w:t>
            </w:r>
          </w:p>
        </w:tc>
        <w:tc>
          <w:tcPr>
            <w:tcW w:type="dxa" w:w="5112"/>
            <w:shd w:fill="071B49"/>
          </w:tcPr>
          <w:p>
            <w:r>
              <w:rPr>
                <w:b/>
                <w:color w:val="FFFFFF"/>
                <w:sz w:val="18"/>
              </w:rPr>
              <w:t>Business question</w:t>
            </w:r>
          </w:p>
        </w:tc>
      </w:tr>
      <w:tr>
        <w:tc>
          <w:tcPr>
            <w:tcW w:type="dxa" w:w="5112"/>
            <w:vAlign w:val="center"/>
            <w:shd w:fill="F5F7FA"/>
          </w:tcPr>
          <w:p>
            <w:r>
              <w:rPr>
                <w:sz w:val="18"/>
              </w:rPr>
              <w:t>Data quality</w:t>
            </w:r>
          </w:p>
        </w:tc>
        <w:tc>
          <w:tcPr>
            <w:tcW w:type="dxa" w:w="5112"/>
            <w:vAlign w:val="center"/>
            <w:shd w:fill="F5F7FA"/>
          </w:tcPr>
          <w:p>
            <w:r>
              <w:rPr>
                <w:sz w:val="18"/>
              </w:rPr>
              <w:t>What are the missing, duplicate and type issues?</w:t>
            </w:r>
          </w:p>
        </w:tc>
      </w:tr>
      <w:tr>
        <w:tc>
          <w:tcPr>
            <w:tcW w:type="dxa" w:w="5112"/>
            <w:vAlign w:val="center"/>
          </w:tcPr>
          <w:p>
            <w:r>
              <w:rPr>
                <w:sz w:val="18"/>
              </w:rPr>
              <w:t>Time trend</w:t>
            </w:r>
          </w:p>
        </w:tc>
        <w:tc>
          <w:tcPr>
            <w:tcW w:type="dxa" w:w="5112"/>
            <w:vAlign w:val="center"/>
          </w:tcPr>
          <w:p>
            <w:r>
              <w:rPr>
                <w:sz w:val="18"/>
              </w:rPr>
              <w:t>How do sales change over time?</w:t>
            </w:r>
          </w:p>
        </w:tc>
      </w:tr>
      <w:tr>
        <w:tc>
          <w:tcPr>
            <w:tcW w:type="dxa" w:w="5112"/>
            <w:vAlign w:val="center"/>
            <w:shd w:fill="F5F7FA"/>
          </w:tcPr>
          <w:p>
            <w:r>
              <w:rPr>
                <w:sz w:val="18"/>
              </w:rPr>
              <w:t>Sales</w:t>
            </w:r>
          </w:p>
        </w:tc>
        <w:tc>
          <w:tcPr>
            <w:tcW w:type="dxa" w:w="5112"/>
            <w:vAlign w:val="center"/>
            <w:shd w:fill="F5F7FA"/>
          </w:tcPr>
          <w:p>
            <w:r>
              <w:rPr>
                <w:sz w:val="18"/>
              </w:rPr>
              <w:t>Which categories, states and products generate most sales?</w:t>
            </w:r>
          </w:p>
        </w:tc>
      </w:tr>
      <w:tr>
        <w:tc>
          <w:tcPr>
            <w:tcW w:type="dxa" w:w="5112"/>
            <w:vAlign w:val="center"/>
          </w:tcPr>
          <w:p>
            <w:r>
              <w:rPr>
                <w:sz w:val="18"/>
              </w:rPr>
              <w:t>Customers</w:t>
            </w:r>
          </w:p>
        </w:tc>
        <w:tc>
          <w:tcPr>
            <w:tcW w:type="dxa" w:w="5112"/>
            <w:vAlign w:val="center"/>
          </w:tcPr>
          <w:p>
            <w:r>
              <w:rPr>
                <w:sz w:val="18"/>
              </w:rPr>
              <w:t>How large is the customer base and how concentrated is sales?</w:t>
            </w:r>
          </w:p>
        </w:tc>
      </w:tr>
      <w:tr>
        <w:tc>
          <w:tcPr>
            <w:tcW w:type="dxa" w:w="5112"/>
            <w:vAlign w:val="center"/>
            <w:shd w:fill="F5F7FA"/>
          </w:tcPr>
          <w:p>
            <w:r>
              <w:rPr>
                <w:sz w:val="18"/>
              </w:rPr>
              <w:t>Products</w:t>
            </w:r>
          </w:p>
        </w:tc>
        <w:tc>
          <w:tcPr>
            <w:tcW w:type="dxa" w:w="5112"/>
            <w:vAlign w:val="center"/>
            <w:shd w:fill="F5F7FA"/>
          </w:tcPr>
          <w:p>
            <w:r>
              <w:rPr>
                <w:sz w:val="18"/>
              </w:rPr>
              <w:t>Which categories have strong sales, volume or freight pressure?</w:t>
            </w:r>
          </w:p>
        </w:tc>
      </w:tr>
      <w:tr>
        <w:tc>
          <w:tcPr>
            <w:tcW w:type="dxa" w:w="5112"/>
            <w:vAlign w:val="center"/>
          </w:tcPr>
          <w:p>
            <w:r>
              <w:rPr>
                <w:sz w:val="18"/>
              </w:rPr>
              <w:t>Delivery</w:t>
            </w:r>
          </w:p>
        </w:tc>
        <w:tc>
          <w:tcPr>
            <w:tcW w:type="dxa" w:w="5112"/>
            <w:vAlign w:val="center"/>
          </w:tcPr>
          <w:p>
            <w:r>
              <w:rPr>
                <w:sz w:val="18"/>
              </w:rPr>
              <w:t>Which categories/states show longer delivery or delays?</w:t>
            </w:r>
          </w:p>
        </w:tc>
      </w:tr>
      <w:tr>
        <w:tc>
          <w:tcPr>
            <w:tcW w:type="dxa" w:w="5112"/>
            <w:vAlign w:val="center"/>
            <w:shd w:fill="F5F7FA"/>
          </w:tcPr>
          <w:p>
            <w:r>
              <w:rPr>
                <w:sz w:val="18"/>
              </w:rPr>
              <w:t>Payments</w:t>
            </w:r>
          </w:p>
        </w:tc>
        <w:tc>
          <w:tcPr>
            <w:tcW w:type="dxa" w:w="5112"/>
            <w:vAlign w:val="center"/>
            <w:shd w:fill="F5F7FA"/>
          </w:tcPr>
          <w:p>
            <w:r>
              <w:rPr>
                <w:sz w:val="18"/>
              </w:rPr>
              <w:t>Which payment methods are used and what are their average values?</w:t>
            </w:r>
          </w:p>
        </w:tc>
      </w:tr>
      <w:tr>
        <w:tc>
          <w:tcPr>
            <w:tcW w:type="dxa" w:w="5112"/>
            <w:vAlign w:val="center"/>
          </w:tcPr>
          <w:p>
            <w:r>
              <w:rPr>
                <w:sz w:val="18"/>
              </w:rPr>
              <w:t>Reviews</w:t>
            </w:r>
          </w:p>
        </w:tc>
        <w:tc>
          <w:tcPr>
            <w:tcW w:type="dxa" w:w="5112"/>
            <w:vAlign w:val="center"/>
          </w:tcPr>
          <w:p>
            <w:r>
              <w:rPr>
                <w:sz w:val="18"/>
              </w:rPr>
              <w:t>How are review scores distributed and how do they vary by delivery status?</w:t>
            </w:r>
          </w:p>
        </w:tc>
      </w:tr>
      <w:tr>
        <w:tc>
          <w:tcPr>
            <w:tcW w:type="dxa" w:w="5112"/>
            <w:vAlign w:val="center"/>
            <w:shd w:fill="F5F7FA"/>
          </w:tcPr>
          <w:p>
            <w:r>
              <w:rPr>
                <w:sz w:val="18"/>
              </w:rPr>
              <w:t>Freight</w:t>
            </w:r>
          </w:p>
        </w:tc>
        <w:tc>
          <w:tcPr>
            <w:tcW w:type="dxa" w:w="5112"/>
            <w:vAlign w:val="center"/>
            <w:shd w:fill="F5F7FA"/>
          </w:tcPr>
          <w:p>
            <w:r>
              <w:rPr>
                <w:sz w:val="18"/>
              </w:rPr>
              <w:t>Which categories have relatively high freight burden?</w:t>
            </w:r>
          </w:p>
        </w:tc>
      </w:tr>
    </w:tbl>
    <w:p/>
    <w:p>
      <w:pPr>
        <w:pStyle w:val="Heading1"/>
      </w:pPr>
      <w:r>
        <w:t>6. Sales Analysis</w:t>
      </w:r>
    </w:p>
    <w:p>
      <w:pPr>
        <w:pStyle w:val="ListBullet"/>
        <w:spacing w:after="40"/>
      </w:pPr>
      <w:r>
        <w:t>Total sales and total orders</w:t>
      </w:r>
    </w:p>
    <w:p>
      <w:pPr>
        <w:pStyle w:val="ListBullet"/>
        <w:spacing w:after="40"/>
      </w:pPr>
      <w:r>
        <w:t>Average sales per order / AOV using order-level aggregation</w:t>
      </w:r>
    </w:p>
    <w:p>
      <w:pPr>
        <w:pStyle w:val="ListBullet"/>
        <w:spacing w:after="40"/>
      </w:pPr>
      <w:r>
        <w:t>Monthly sales trend</w:t>
      </w:r>
    </w:p>
    <w:p>
      <w:pPr>
        <w:pStyle w:val="ListBullet"/>
        <w:spacing w:after="40"/>
      </w:pPr>
      <w:r>
        <w:t>Top product categories by sales</w:t>
      </w:r>
    </w:p>
    <w:p>
      <w:pPr>
        <w:pStyle w:val="ListBullet"/>
        <w:spacing w:after="40"/>
      </w:pPr>
      <w:r>
        <w:t>Top customer states by sales</w:t>
      </w:r>
    </w:p>
    <w:p>
      <w:pPr>
        <w:pStyle w:val="ListBullet"/>
        <w:spacing w:after="40"/>
      </w:pPr>
      <w:r>
        <w:t>Top customers by sales</w:t>
      </w:r>
    </w:p>
    <w:p>
      <w:pPr>
        <w:pStyle w:val="ListBullet"/>
        <w:spacing w:after="40"/>
      </w:pPr>
      <w:r>
        <w:t>Total freight and freight burden</w:t>
      </w:r>
    </w:p>
    <w:tbl>
      <w:tblPr>
        <w:tblW w:type="auto" w:w="0"/>
        <w:tblLook w:firstColumn="1" w:firstRow="1" w:lastColumn="0" w:lastRow="0" w:noHBand="0" w:noVBand="1" w:val="04A0"/>
      </w:tblPr>
      <w:tblGrid>
        <w:gridCol w:w="10224"/>
      </w:tblGrid>
      <w:tr>
        <w:tc>
          <w:tcPr>
            <w:tcW w:type="dxa" w:w="10224"/>
            <w:shd w:fill="EEF3FA"/>
          </w:tcPr>
          <w:p>
            <w:r>
              <w:rPr>
                <w:b/>
                <w:color w:val="071B49"/>
              </w:rPr>
              <w:t>BUSINESS MEANING</w:t>
              <w:br/>
            </w:r>
            <w:r>
              <w:t>Sales trends show performance over time; category/state rankings show commercial concentration; customer concentration supports retention analysis; freight burden adds an operational cost perspective.</w:t>
            </w:r>
          </w:p>
        </w:tc>
      </w:tr>
    </w:tbl>
    <w:p/>
    <w:p>
      <w:pPr>
        <w:pStyle w:val="Heading1"/>
      </w:pPr>
      <w:r>
        <w:t>7. Customer Analysis</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071B49"/>
          </w:tcPr>
          <w:p>
            <w:r>
              <w:rPr>
                <w:b/>
                <w:color w:val="FFFFFF"/>
                <w:sz w:val="18"/>
              </w:rPr>
              <w:t>Question</w:t>
            </w:r>
          </w:p>
        </w:tc>
        <w:tc>
          <w:tcPr>
            <w:tcW w:type="dxa" w:w="3408"/>
            <w:shd w:fill="071B49"/>
          </w:tcPr>
          <w:p>
            <w:r>
              <w:rPr>
                <w:b/>
                <w:color w:val="FFFFFF"/>
                <w:sz w:val="18"/>
              </w:rPr>
              <w:t>Metric / method</w:t>
            </w:r>
          </w:p>
        </w:tc>
        <w:tc>
          <w:tcPr>
            <w:tcW w:type="dxa" w:w="3408"/>
            <w:shd w:fill="071B49"/>
          </w:tcPr>
          <w:p>
            <w:r>
              <w:rPr>
                <w:b/>
                <w:color w:val="FFFFFF"/>
                <w:sz w:val="18"/>
              </w:rPr>
              <w:t>Business use</w:t>
            </w:r>
          </w:p>
        </w:tc>
      </w:tr>
      <w:tr>
        <w:tc>
          <w:tcPr>
            <w:tcW w:type="dxa" w:w="3408"/>
            <w:vAlign w:val="center"/>
            <w:shd w:fill="F5F7FA"/>
          </w:tcPr>
          <w:p>
            <w:r>
              <w:rPr>
                <w:sz w:val="18"/>
              </w:rPr>
              <w:t>How many customers?</w:t>
            </w:r>
          </w:p>
        </w:tc>
        <w:tc>
          <w:tcPr>
            <w:tcW w:type="dxa" w:w="3408"/>
            <w:vAlign w:val="center"/>
            <w:shd w:fill="F5F7FA"/>
          </w:tcPr>
          <w:p>
            <w:r>
              <w:rPr>
                <w:sz w:val="18"/>
              </w:rPr>
              <w:t>Distinct customer IDs</w:t>
            </w:r>
          </w:p>
        </w:tc>
        <w:tc>
          <w:tcPr>
            <w:tcW w:type="dxa" w:w="3408"/>
            <w:vAlign w:val="center"/>
            <w:shd w:fill="F5F7FA"/>
          </w:tcPr>
          <w:p>
            <w:r>
              <w:rPr>
                <w:sz w:val="18"/>
              </w:rPr>
              <w:t>Customer-base size</w:t>
            </w:r>
          </w:p>
        </w:tc>
      </w:tr>
      <w:tr>
        <w:tc>
          <w:tcPr>
            <w:tcW w:type="dxa" w:w="3408"/>
            <w:vAlign w:val="center"/>
          </w:tcPr>
          <w:p>
            <w:r>
              <w:rPr>
                <w:sz w:val="18"/>
              </w:rPr>
              <w:t>Who are the top customers?</w:t>
            </w:r>
          </w:p>
        </w:tc>
        <w:tc>
          <w:tcPr>
            <w:tcW w:type="dxa" w:w="3408"/>
            <w:vAlign w:val="center"/>
          </w:tcPr>
          <w:p>
            <w:r>
              <w:rPr>
                <w:sz w:val="18"/>
              </w:rPr>
              <w:t>Sales by customer_unique_id</w:t>
            </w:r>
          </w:p>
        </w:tc>
        <w:tc>
          <w:tcPr>
            <w:tcW w:type="dxa" w:w="3408"/>
            <w:vAlign w:val="center"/>
          </w:tcPr>
          <w:p>
            <w:r>
              <w:rPr>
                <w:sz w:val="18"/>
              </w:rPr>
              <w:t>High-value customer analysis</w:t>
            </w:r>
          </w:p>
        </w:tc>
      </w:tr>
      <w:tr>
        <w:tc>
          <w:tcPr>
            <w:tcW w:type="dxa" w:w="3408"/>
            <w:vAlign w:val="center"/>
            <w:shd w:fill="F5F7FA"/>
          </w:tcPr>
          <w:p>
            <w:r>
              <w:rPr>
                <w:sz w:val="18"/>
              </w:rPr>
              <w:t>How many repeat customers?</w:t>
            </w:r>
          </w:p>
        </w:tc>
        <w:tc>
          <w:tcPr>
            <w:tcW w:type="dxa" w:w="3408"/>
            <w:vAlign w:val="center"/>
            <w:shd w:fill="F5F7FA"/>
          </w:tcPr>
          <w:p>
            <w:r>
              <w:rPr>
                <w:sz w:val="18"/>
              </w:rPr>
              <w:t>Orders per customer &gt; 1</w:t>
            </w:r>
          </w:p>
        </w:tc>
        <w:tc>
          <w:tcPr>
            <w:tcW w:type="dxa" w:w="3408"/>
            <w:vAlign w:val="center"/>
            <w:shd w:fill="F5F7FA"/>
          </w:tcPr>
          <w:p>
            <w:r>
              <w:rPr>
                <w:sz w:val="18"/>
              </w:rPr>
              <w:t>Retention behavior</w:t>
            </w:r>
          </w:p>
        </w:tc>
      </w:tr>
      <w:tr>
        <w:tc>
          <w:tcPr>
            <w:tcW w:type="dxa" w:w="3408"/>
            <w:vAlign w:val="center"/>
          </w:tcPr>
          <w:p>
            <w:r>
              <w:rPr>
                <w:sz w:val="18"/>
              </w:rPr>
              <w:t>What is repeat customer %?</w:t>
            </w:r>
          </w:p>
        </w:tc>
        <w:tc>
          <w:tcPr>
            <w:tcW w:type="dxa" w:w="3408"/>
            <w:vAlign w:val="center"/>
          </w:tcPr>
          <w:p>
            <w:r>
              <w:rPr>
                <w:sz w:val="18"/>
              </w:rPr>
              <w:t>Repeat / total customers</w:t>
            </w:r>
          </w:p>
        </w:tc>
        <w:tc>
          <w:tcPr>
            <w:tcW w:type="dxa" w:w="3408"/>
            <w:vAlign w:val="center"/>
          </w:tcPr>
          <w:p>
            <w:r>
              <w:rPr>
                <w:sz w:val="18"/>
              </w:rPr>
              <w:t>Retention KPI</w:t>
            </w:r>
          </w:p>
        </w:tc>
      </w:tr>
      <w:tr>
        <w:tc>
          <w:tcPr>
            <w:tcW w:type="dxa" w:w="3408"/>
            <w:vAlign w:val="center"/>
            <w:shd w:fill="F5F7FA"/>
          </w:tcPr>
          <w:p>
            <w:r>
              <w:rPr>
                <w:sz w:val="18"/>
              </w:rPr>
              <w:t>Average sales per customer?</w:t>
            </w:r>
          </w:p>
        </w:tc>
        <w:tc>
          <w:tcPr>
            <w:tcW w:type="dxa" w:w="3408"/>
            <w:vAlign w:val="center"/>
            <w:shd w:fill="F5F7FA"/>
          </w:tcPr>
          <w:p>
            <w:r>
              <w:rPr>
                <w:sz w:val="18"/>
              </w:rPr>
              <w:t>Customer sales mean</w:t>
            </w:r>
          </w:p>
        </w:tc>
        <w:tc>
          <w:tcPr>
            <w:tcW w:type="dxa" w:w="3408"/>
            <w:vAlign w:val="center"/>
            <w:shd w:fill="F5F7FA"/>
          </w:tcPr>
          <w:p>
            <w:r>
              <w:rPr>
                <w:sz w:val="18"/>
              </w:rPr>
              <w:t>Customer value</w:t>
            </w:r>
          </w:p>
        </w:tc>
      </w:tr>
      <w:tr>
        <w:tc>
          <w:tcPr>
            <w:tcW w:type="dxa" w:w="3408"/>
            <w:vAlign w:val="center"/>
          </w:tcPr>
          <w:p>
            <w:r>
              <w:rPr>
                <w:sz w:val="18"/>
              </w:rPr>
              <w:t>Top-10 sales share?</w:t>
            </w:r>
          </w:p>
        </w:tc>
        <w:tc>
          <w:tcPr>
            <w:tcW w:type="dxa" w:w="3408"/>
            <w:vAlign w:val="center"/>
          </w:tcPr>
          <w:p>
            <w:r>
              <w:rPr>
                <w:sz w:val="18"/>
              </w:rPr>
              <w:t>Top-10 sales / total sales</w:t>
            </w:r>
          </w:p>
        </w:tc>
        <w:tc>
          <w:tcPr>
            <w:tcW w:type="dxa" w:w="3408"/>
            <w:vAlign w:val="center"/>
          </w:tcPr>
          <w:p>
            <w:r>
              <w:rPr>
                <w:sz w:val="18"/>
              </w:rPr>
              <w:t>Sales concentration</w:t>
            </w:r>
          </w:p>
        </w:tc>
      </w:tr>
    </w:tbl>
    <w:p/>
    <w:tbl>
      <w:tblPr>
        <w:tblW w:type="auto" w:w="0"/>
        <w:tblLook w:firstColumn="1" w:firstRow="1" w:lastColumn="0" w:lastRow="0" w:noHBand="0" w:noVBand="1" w:val="04A0"/>
      </w:tblPr>
      <w:tblGrid>
        <w:gridCol w:w="10224"/>
      </w:tblGrid>
      <w:tr>
        <w:tc>
          <w:tcPr>
            <w:tcW w:type="dxa" w:w="10224"/>
            <w:shd w:fill="EEF3FA"/>
          </w:tcPr>
          <w:p>
            <w:r>
              <w:rPr>
                <w:b/>
                <w:color w:val="071B49"/>
              </w:rPr>
              <w:t>KEY MODELING NOTE</w:t>
              <w:br/>
            </w:r>
            <w:r>
              <w:t>customer_id identifies a customer record, while customer_unique_id is the stronger field for analyzing repeat behavior across purchases.</w:t>
            </w:r>
          </w:p>
        </w:tc>
      </w:tr>
    </w:tbl>
    <w:p/>
    <w:p>
      <w:pPr>
        <w:pStyle w:val="Heading1"/>
      </w:pPr>
      <w:r>
        <w:t>8. Product &amp; Category Analysis</w:t>
      </w:r>
    </w:p>
    <w:p>
      <w:pPr>
        <w:pStyle w:val="ListBullet"/>
        <w:spacing w:after="40"/>
      </w:pPr>
      <w:r>
        <w:t>Highest-sales categories</w:t>
      </w:r>
    </w:p>
    <w:p>
      <w:pPr>
        <w:pStyle w:val="ListBullet"/>
        <w:spacing w:after="40"/>
      </w:pPr>
      <w:r>
        <w:t>Highest-order categories</w:t>
      </w:r>
    </w:p>
    <w:p>
      <w:pPr>
        <w:pStyle w:val="ListBullet"/>
        <w:spacing w:after="40"/>
      </w:pPr>
      <w:r>
        <w:t>Many-orders / low-sales-per-order categories</w:t>
      </w:r>
    </w:p>
    <w:p>
      <w:pPr>
        <w:pStyle w:val="ListBullet"/>
        <w:spacing w:after="40"/>
      </w:pPr>
      <w:r>
        <w:t>High-sales / lower-review-score categories</w:t>
      </w:r>
    </w:p>
    <w:p>
      <w:pPr>
        <w:pStyle w:val="ListBullet"/>
        <w:spacing w:after="40"/>
      </w:pPr>
      <w:r>
        <w:t>High-sales / high-freight categories</w:t>
      </w:r>
    </w:p>
    <w:p>
      <w:pPr>
        <w:pStyle w:val="ListBullet"/>
        <w:spacing w:after="40"/>
      </w:pPr>
      <w:r>
        <w:t>High freight-burden categories</w:t>
      </w:r>
    </w:p>
    <w:p>
      <w:pPr>
        <w:pStyle w:val="ListBullet"/>
        <w:spacing w:after="40"/>
      </w:pPr>
      <w:r>
        <w:t>Top products by sales</w:t>
      </w:r>
    </w:p>
    <w:tbl>
      <w:tblPr>
        <w:tblW w:type="auto" w:w="0"/>
        <w:tblLook w:firstColumn="1" w:firstRow="1" w:lastColumn="0" w:lastRow="0" w:noHBand="0" w:noVBand="1" w:val="04A0"/>
      </w:tblPr>
      <w:tblGrid>
        <w:gridCol w:w="10224"/>
      </w:tblGrid>
      <w:tr>
        <w:tc>
          <w:tcPr>
            <w:tcW w:type="dxa" w:w="10224"/>
            <w:shd w:fill="EEF3FA"/>
          </w:tcPr>
          <w:p>
            <w:r>
              <w:rPr>
                <w:b/>
                <w:color w:val="071B49"/>
              </w:rPr>
              <w:t>PROFITABILITY LIMITATION</w:t>
              <w:br/>
            </w:r>
            <w:r>
              <w:t>The public dataset does not provide actual product cost/COGS. Therefore, this project does not claim actual profit. Freight burden is used as a transparent cost-pressure indicator.</w:t>
            </w:r>
          </w:p>
        </w:tc>
      </w:tr>
    </w:tbl>
    <w:p/>
    <w:p>
      <w:pPr>
        <w:pStyle w:val="Heading1"/>
      </w:pPr>
      <w:r>
        <w:t>9. Delivery Analysis</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071B49"/>
          </w:tcPr>
          <w:p>
            <w:r>
              <w:rPr>
                <w:b/>
                <w:color w:val="FFFFFF"/>
                <w:sz w:val="18"/>
              </w:rPr>
              <w:t>Question</w:t>
            </w:r>
          </w:p>
        </w:tc>
        <w:tc>
          <w:tcPr>
            <w:tcW w:type="dxa" w:w="3408"/>
            <w:shd w:fill="071B49"/>
          </w:tcPr>
          <w:p>
            <w:r>
              <w:rPr>
                <w:b/>
                <w:color w:val="FFFFFF"/>
                <w:sz w:val="18"/>
              </w:rPr>
              <w:t>Analysis</w:t>
            </w:r>
          </w:p>
        </w:tc>
        <w:tc>
          <w:tcPr>
            <w:tcW w:type="dxa" w:w="3408"/>
            <w:shd w:fill="071B49"/>
          </w:tcPr>
          <w:p>
            <w:r>
              <w:rPr>
                <w:b/>
                <w:color w:val="FFFFFF"/>
                <w:sz w:val="18"/>
              </w:rPr>
              <w:t>Interpretation</w:t>
            </w:r>
          </w:p>
        </w:tc>
      </w:tr>
      <w:tr>
        <w:tc>
          <w:tcPr>
            <w:tcW w:type="dxa" w:w="3408"/>
            <w:vAlign w:val="center"/>
            <w:shd w:fill="F5F7FA"/>
          </w:tcPr>
          <w:p>
            <w:r>
              <w:rPr>
                <w:sz w:val="18"/>
              </w:rPr>
              <w:t>Average delivery time</w:t>
            </w:r>
          </w:p>
        </w:tc>
        <w:tc>
          <w:tcPr>
            <w:tcW w:type="dxa" w:w="3408"/>
            <w:vAlign w:val="center"/>
            <w:shd w:fill="F5F7FA"/>
          </w:tcPr>
          <w:p>
            <w:r>
              <w:rPr>
                <w:sz w:val="18"/>
              </w:rPr>
              <w:t>Mean Delivery_Days</w:t>
            </w:r>
          </w:p>
        </w:tc>
        <w:tc>
          <w:tcPr>
            <w:tcW w:type="dxa" w:w="3408"/>
            <w:vAlign w:val="center"/>
            <w:shd w:fill="F5F7FA"/>
          </w:tcPr>
          <w:p>
            <w:r>
              <w:rPr>
                <w:sz w:val="18"/>
              </w:rPr>
              <w:t>Overall delivery duration</w:t>
            </w:r>
          </w:p>
        </w:tc>
      </w:tr>
      <w:tr>
        <w:tc>
          <w:tcPr>
            <w:tcW w:type="dxa" w:w="3408"/>
            <w:vAlign w:val="center"/>
          </w:tcPr>
          <w:p>
            <w:r>
              <w:rPr>
                <w:sz w:val="18"/>
              </w:rPr>
              <w:t>Longest categories</w:t>
            </w:r>
          </w:p>
        </w:tc>
        <w:tc>
          <w:tcPr>
            <w:tcW w:type="dxa" w:w="3408"/>
            <w:vAlign w:val="center"/>
          </w:tcPr>
          <w:p>
            <w:r>
              <w:rPr>
                <w:sz w:val="18"/>
              </w:rPr>
              <w:t>Mean delivery by category</w:t>
            </w:r>
          </w:p>
        </w:tc>
        <w:tc>
          <w:tcPr>
            <w:tcW w:type="dxa" w:w="3408"/>
            <w:vAlign w:val="center"/>
          </w:tcPr>
          <w:p>
            <w:r>
              <w:rPr>
                <w:sz w:val="18"/>
              </w:rPr>
              <w:t>Operational investigation</w:t>
            </w:r>
          </w:p>
        </w:tc>
      </w:tr>
      <w:tr>
        <w:tc>
          <w:tcPr>
            <w:tcW w:type="dxa" w:w="3408"/>
            <w:vAlign w:val="center"/>
            <w:shd w:fill="F5F7FA"/>
          </w:tcPr>
          <w:p>
            <w:r>
              <w:rPr>
                <w:sz w:val="18"/>
              </w:rPr>
              <w:t>Longest states</w:t>
            </w:r>
          </w:p>
        </w:tc>
        <w:tc>
          <w:tcPr>
            <w:tcW w:type="dxa" w:w="3408"/>
            <w:vAlign w:val="center"/>
            <w:shd w:fill="F5F7FA"/>
          </w:tcPr>
          <w:p>
            <w:r>
              <w:rPr>
                <w:sz w:val="18"/>
              </w:rPr>
              <w:t>Mean delivery by state</w:t>
            </w:r>
          </w:p>
        </w:tc>
        <w:tc>
          <w:tcPr>
            <w:tcW w:type="dxa" w:w="3408"/>
            <w:vAlign w:val="center"/>
            <w:shd w:fill="F5F7FA"/>
          </w:tcPr>
          <w:p>
            <w:r>
              <w:rPr>
                <w:sz w:val="18"/>
              </w:rPr>
              <w:t>Geographic/logistics investigation</w:t>
            </w:r>
          </w:p>
        </w:tc>
      </w:tr>
      <w:tr>
        <w:tc>
          <w:tcPr>
            <w:tcW w:type="dxa" w:w="3408"/>
            <w:vAlign w:val="center"/>
          </w:tcPr>
          <w:p>
            <w:r>
              <w:rPr>
                <w:sz w:val="18"/>
              </w:rPr>
              <w:t>On-time vs late</w:t>
            </w:r>
          </w:p>
        </w:tc>
        <w:tc>
          <w:tcPr>
            <w:tcW w:type="dxa" w:w="3408"/>
            <w:vAlign w:val="center"/>
          </w:tcPr>
          <w:p>
            <w:r>
              <w:rPr>
                <w:sz w:val="18"/>
              </w:rPr>
              <w:t>Actual vs estimated date</w:t>
            </w:r>
          </w:p>
        </w:tc>
        <w:tc>
          <w:tcPr>
            <w:tcW w:type="dxa" w:w="3408"/>
            <w:vAlign w:val="center"/>
          </w:tcPr>
          <w:p>
            <w:r>
              <w:rPr>
                <w:sz w:val="18"/>
              </w:rPr>
              <w:t>Delivery reliability</w:t>
            </w:r>
          </w:p>
        </w:tc>
      </w:tr>
      <w:tr>
        <w:tc>
          <w:tcPr>
            <w:tcW w:type="dxa" w:w="3408"/>
            <w:vAlign w:val="center"/>
            <w:shd w:fill="F5F7FA"/>
          </w:tcPr>
          <w:p>
            <w:r>
              <w:rPr>
                <w:sz w:val="18"/>
              </w:rPr>
              <w:t>Highest delays</w:t>
            </w:r>
          </w:p>
        </w:tc>
        <w:tc>
          <w:tcPr>
            <w:tcW w:type="dxa" w:w="3408"/>
            <w:vAlign w:val="center"/>
            <w:shd w:fill="F5F7FA"/>
          </w:tcPr>
          <w:p>
            <w:r>
              <w:rPr>
                <w:sz w:val="18"/>
              </w:rPr>
              <w:t>Mean delay_days</w:t>
            </w:r>
          </w:p>
        </w:tc>
        <w:tc>
          <w:tcPr>
            <w:tcW w:type="dxa" w:w="3408"/>
            <w:vAlign w:val="center"/>
            <w:shd w:fill="F5F7FA"/>
          </w:tcPr>
          <w:p>
            <w:r>
              <w:rPr>
                <w:sz w:val="18"/>
              </w:rPr>
              <w:t>Potential bottlenecks</w:t>
            </w:r>
          </w:p>
        </w:tc>
      </w:tr>
      <w:tr>
        <w:tc>
          <w:tcPr>
            <w:tcW w:type="dxa" w:w="3408"/>
            <w:vAlign w:val="center"/>
          </w:tcPr>
          <w:p>
            <w:r>
              <w:rPr>
                <w:sz w:val="18"/>
              </w:rPr>
              <w:t>Freight vs delivery</w:t>
            </w:r>
          </w:p>
        </w:tc>
        <w:tc>
          <w:tcPr>
            <w:tcW w:type="dxa" w:w="3408"/>
            <w:vAlign w:val="center"/>
          </w:tcPr>
          <w:p>
            <w:r>
              <w:rPr>
                <w:sz w:val="18"/>
              </w:rPr>
              <w:t>Correlation</w:t>
            </w:r>
          </w:p>
        </w:tc>
        <w:tc>
          <w:tcPr>
            <w:tcW w:type="dxa" w:w="3408"/>
            <w:vAlign w:val="center"/>
          </w:tcPr>
          <w:p>
            <w:r>
              <w:rPr>
                <w:sz w:val="18"/>
              </w:rPr>
              <w:t>Linear association only</w:t>
            </w:r>
          </w:p>
        </w:tc>
      </w:tr>
    </w:tbl>
    <w:p/>
    <w:p>
      <w:r>
        <w:t>The observed freight-versus-delivery correlation was close to zero, indicating little linear relationship in this dataset. This is an association finding, not a causal conclusion.</w:t>
      </w:r>
    </w:p>
    <w:p>
      <w:pPr>
        <w:pStyle w:val="Heading1"/>
      </w:pPr>
      <w:r>
        <w:t>10. Payment Analysis</w:t>
      </w:r>
    </w:p>
    <w:tbl>
      <w:tblPr>
        <w:tblStyle w:val="TableGrid"/>
        <w:tblW w:type="auto" w:w="0"/>
        <w:jc w:val="center"/>
        <w:tblLook w:firstColumn="1" w:firstRow="1" w:lastColumn="0" w:lastRow="0" w:noHBand="0" w:noVBand="1" w:val="04A0"/>
      </w:tblPr>
      <w:tblGrid>
        <w:gridCol w:w="5112"/>
        <w:gridCol w:w="5112"/>
      </w:tblGrid>
      <w:tr>
        <w:tc>
          <w:tcPr>
            <w:tcW w:type="dxa" w:w="5112"/>
            <w:shd w:fill="071B49"/>
          </w:tcPr>
          <w:p>
            <w:r>
              <w:rPr>
                <w:b/>
                <w:color w:val="FFFFFF"/>
                <w:sz w:val="18"/>
              </w:rPr>
              <w:t>Payment type</w:t>
            </w:r>
          </w:p>
        </w:tc>
        <w:tc>
          <w:tcPr>
            <w:tcW w:type="dxa" w:w="5112"/>
            <w:shd w:fill="071B49"/>
          </w:tcPr>
          <w:p>
            <w:r>
              <w:rPr>
                <w:b/>
                <w:color w:val="FFFFFF"/>
                <w:sz w:val="18"/>
              </w:rPr>
              <w:t>Average payment value observed</w:t>
            </w:r>
          </w:p>
        </w:tc>
      </w:tr>
      <w:tr>
        <w:tc>
          <w:tcPr>
            <w:tcW w:type="dxa" w:w="5112"/>
            <w:vAlign w:val="center"/>
            <w:shd w:fill="F5F7FA"/>
          </w:tcPr>
          <w:p>
            <w:r>
              <w:rPr>
                <w:sz w:val="18"/>
              </w:rPr>
              <w:t>credit_card</w:t>
            </w:r>
          </w:p>
        </w:tc>
        <w:tc>
          <w:tcPr>
            <w:tcW w:type="dxa" w:w="5112"/>
            <w:vAlign w:val="center"/>
            <w:shd w:fill="F5F7FA"/>
          </w:tcPr>
          <w:p>
            <w:r>
              <w:rPr>
                <w:sz w:val="18"/>
              </w:rPr>
              <w:t>R$ 163.32</w:t>
            </w:r>
          </w:p>
        </w:tc>
      </w:tr>
      <w:tr>
        <w:tc>
          <w:tcPr>
            <w:tcW w:type="dxa" w:w="5112"/>
            <w:vAlign w:val="center"/>
          </w:tcPr>
          <w:p>
            <w:r>
              <w:rPr>
                <w:sz w:val="18"/>
              </w:rPr>
              <w:t>boleto</w:t>
            </w:r>
          </w:p>
        </w:tc>
        <w:tc>
          <w:tcPr>
            <w:tcW w:type="dxa" w:w="5112"/>
            <w:vAlign w:val="center"/>
          </w:tcPr>
          <w:p>
            <w:r>
              <w:rPr>
                <w:sz w:val="18"/>
              </w:rPr>
              <w:t>R$ 145.03</w:t>
            </w:r>
          </w:p>
        </w:tc>
      </w:tr>
      <w:tr>
        <w:tc>
          <w:tcPr>
            <w:tcW w:type="dxa" w:w="5112"/>
            <w:vAlign w:val="center"/>
            <w:shd w:fill="F5F7FA"/>
          </w:tcPr>
          <w:p>
            <w:r>
              <w:rPr>
                <w:sz w:val="18"/>
              </w:rPr>
              <w:t>debit_card</w:t>
            </w:r>
          </w:p>
        </w:tc>
        <w:tc>
          <w:tcPr>
            <w:tcW w:type="dxa" w:w="5112"/>
            <w:vAlign w:val="center"/>
            <w:shd w:fill="F5F7FA"/>
          </w:tcPr>
          <w:p>
            <w:r>
              <w:rPr>
                <w:sz w:val="18"/>
              </w:rPr>
              <w:t>R$ 142.57</w:t>
            </w:r>
          </w:p>
        </w:tc>
      </w:tr>
      <w:tr>
        <w:tc>
          <w:tcPr>
            <w:tcW w:type="dxa" w:w="5112"/>
            <w:vAlign w:val="center"/>
          </w:tcPr>
          <w:p>
            <w:r>
              <w:rPr>
                <w:sz w:val="18"/>
              </w:rPr>
              <w:t>voucher</w:t>
            </w:r>
          </w:p>
        </w:tc>
        <w:tc>
          <w:tcPr>
            <w:tcW w:type="dxa" w:w="5112"/>
            <w:vAlign w:val="center"/>
          </w:tcPr>
          <w:p>
            <w:r>
              <w:rPr>
                <w:sz w:val="18"/>
              </w:rPr>
              <w:t>R$ 65.70</w:t>
            </w:r>
          </w:p>
        </w:tc>
      </w:tr>
      <w:tr>
        <w:tc>
          <w:tcPr>
            <w:tcW w:type="dxa" w:w="5112"/>
            <w:vAlign w:val="center"/>
            <w:shd w:fill="F5F7FA"/>
          </w:tcPr>
          <w:p>
            <w:r>
              <w:rPr>
                <w:sz w:val="18"/>
              </w:rPr>
              <w:t>not_defined</w:t>
            </w:r>
          </w:p>
        </w:tc>
        <w:tc>
          <w:tcPr>
            <w:tcW w:type="dxa" w:w="5112"/>
            <w:vAlign w:val="center"/>
            <w:shd w:fill="F5F7FA"/>
          </w:tcPr>
          <w:p>
            <w:r>
              <w:rPr>
                <w:sz w:val="18"/>
              </w:rPr>
              <w:t>R$ 0.00</w:t>
            </w:r>
          </w:p>
        </w:tc>
      </w:tr>
    </w:tbl>
    <w:p/>
    <w:p>
      <w:r>
        <w:t>Payment rows can be multiple per order. Aggregate payment data at order level before combining it with item-level data to avoid double counting.</w:t>
      </w:r>
    </w:p>
    <w:p>
      <w:pPr>
        <w:pStyle w:val="Heading1"/>
      </w:pPr>
      <w:r>
        <w:t>11. Review &amp; Satisfaction Analysis</w:t>
      </w:r>
    </w:p>
    <w:p>
      <w:pPr>
        <w:pStyle w:val="ListBullet"/>
        <w:spacing w:after="40"/>
      </w:pPr>
      <w:r>
        <w:t>Review-score distribution from 1 to 5</w:t>
      </w:r>
    </w:p>
    <w:p>
      <w:pPr>
        <w:pStyle w:val="ListBullet"/>
        <w:spacing w:after="40"/>
      </w:pPr>
      <w:r>
        <w:t>Positive = 4–5, Neutral = 3, Negative = 1–2 for business summarization</w:t>
      </w:r>
    </w:p>
    <w:p>
      <w:pPr>
        <w:pStyle w:val="ListBullet"/>
        <w:spacing w:after="40"/>
      </w:pPr>
      <w:r>
        <w:t>Compare average review score across delivery-status groups</w:t>
      </w:r>
    </w:p>
    <w:p>
      <w:pPr>
        <w:pStyle w:val="ListBullet"/>
        <w:spacing w:after="40"/>
      </w:pPr>
      <w:r>
        <w:t>Identify high-sales categories with comparatively lower satisfaction</w:t>
      </w:r>
    </w:p>
    <w:tbl>
      <w:tblPr>
        <w:tblW w:type="auto" w:w="0"/>
        <w:tblLook w:firstColumn="1" w:firstRow="1" w:lastColumn="0" w:lastRow="0" w:noHBand="0" w:noVBand="1" w:val="04A0"/>
      </w:tblPr>
      <w:tblGrid>
        <w:gridCol w:w="10224"/>
      </w:tblGrid>
      <w:tr>
        <w:tc>
          <w:tcPr>
            <w:tcW w:type="dxa" w:w="10224"/>
            <w:shd w:fill="EEF3FA"/>
          </w:tcPr>
          <w:p>
            <w:r>
              <w:rPr>
                <w:b/>
                <w:color w:val="071B49"/>
              </w:rPr>
              <w:t>INTERPRETATION RULE</w:t>
              <w:br/>
            </w:r>
            <w:r>
              <w:t>A lower review score can be associated with product quality, delivery, packaging or customer expectations. The analysis identifies patterns; it does not prove the cause.</w:t>
            </w:r>
          </w:p>
        </w:tc>
      </w:tr>
    </w:tbl>
    <w:p/>
    <w:p>
      <w:pPr>
        <w:pStyle w:val="Heading1"/>
      </w:pPr>
      <w:r>
        <w:t>12. Freight / Cost-Burden Analysis</w:t>
      </w:r>
    </w:p>
    <w:p>
      <w:pPr>
        <w:jc w:val="center"/>
      </w:pPr>
      <w:r>
        <w:rPr>
          <w:b/>
          <w:sz w:val="24"/>
        </w:rPr>
        <w:t>Freight Burden % = Total Freight ÷ Total Sales × 100</w:t>
      </w:r>
    </w:p>
    <w:p>
      <w:pPr>
        <w:pStyle w:val="ListBullet"/>
        <w:spacing w:after="40"/>
      </w:pPr>
      <w:r>
        <w:t>Low-sales + high-freight-burden categories are candidates for investigation.</w:t>
      </w:r>
    </w:p>
    <w:p>
      <w:pPr>
        <w:pStyle w:val="ListBullet"/>
        <w:spacing w:after="40"/>
      </w:pPr>
      <w:r>
        <w:t>Very small categories require caution because a few orders can distort percentages.</w:t>
      </w:r>
    </w:p>
    <w:p>
      <w:pPr>
        <w:pStyle w:val="ListBullet"/>
        <w:spacing w:after="40"/>
      </w:pPr>
      <w:r>
        <w:t>The analysis supports freight-cost optimization discussions, not a claim of actual product-level loss.</w:t>
      </w:r>
    </w:p>
    <w:p>
      <w:pPr>
        <w:pStyle w:val="Heading1"/>
      </w:pPr>
      <w:r>
        <w:t>13. SQL Analysis</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071B49"/>
          </w:tcPr>
          <w:p>
            <w:r>
              <w:rPr>
                <w:b/>
                <w:color w:val="FFFFFF"/>
                <w:sz w:val="18"/>
              </w:rPr>
              <w:t>#</w:t>
            </w:r>
          </w:p>
        </w:tc>
        <w:tc>
          <w:tcPr>
            <w:tcW w:type="dxa" w:w="3408"/>
            <w:shd w:fill="071B49"/>
          </w:tcPr>
          <w:p>
            <w:r>
              <w:rPr>
                <w:b/>
                <w:color w:val="FFFFFF"/>
                <w:sz w:val="18"/>
              </w:rPr>
              <w:t>Business question</w:t>
            </w:r>
          </w:p>
        </w:tc>
        <w:tc>
          <w:tcPr>
            <w:tcW w:type="dxa" w:w="3408"/>
            <w:shd w:fill="071B49"/>
          </w:tcPr>
          <w:p>
            <w:r>
              <w:rPr>
                <w:b/>
                <w:color w:val="FFFFFF"/>
                <w:sz w:val="18"/>
              </w:rPr>
              <w:t>SQL skills</w:t>
            </w:r>
          </w:p>
        </w:tc>
      </w:tr>
      <w:tr>
        <w:tc>
          <w:tcPr>
            <w:tcW w:type="dxa" w:w="3408"/>
            <w:vAlign w:val="center"/>
            <w:shd w:fill="F5F7FA"/>
          </w:tcPr>
          <w:p>
            <w:r>
              <w:rPr>
                <w:sz w:val="18"/>
              </w:rPr>
              <w:t>1</w:t>
            </w:r>
          </w:p>
        </w:tc>
        <w:tc>
          <w:tcPr>
            <w:tcW w:type="dxa" w:w="3408"/>
            <w:vAlign w:val="center"/>
            <w:shd w:fill="F5F7FA"/>
          </w:tcPr>
          <w:p>
            <w:r>
              <w:rPr>
                <w:sz w:val="18"/>
              </w:rPr>
              <w:t>Highest-sales product categories</w:t>
            </w:r>
          </w:p>
        </w:tc>
        <w:tc>
          <w:tcPr>
            <w:tcW w:type="dxa" w:w="3408"/>
            <w:vAlign w:val="center"/>
            <w:shd w:fill="F5F7FA"/>
          </w:tcPr>
          <w:p>
            <w:r>
              <w:rPr>
                <w:sz w:val="18"/>
              </w:rPr>
              <w:t>JOIN, SUM, GROUP BY, ORDER BY</w:t>
            </w:r>
          </w:p>
        </w:tc>
      </w:tr>
      <w:tr>
        <w:tc>
          <w:tcPr>
            <w:tcW w:type="dxa" w:w="3408"/>
            <w:vAlign w:val="center"/>
          </w:tcPr>
          <w:p>
            <w:r>
              <w:rPr>
                <w:sz w:val="18"/>
              </w:rPr>
              <w:t>2</w:t>
            </w:r>
          </w:p>
        </w:tc>
        <w:tc>
          <w:tcPr>
            <w:tcW w:type="dxa" w:w="3408"/>
            <w:vAlign w:val="center"/>
          </w:tcPr>
          <w:p>
            <w:r>
              <w:rPr>
                <w:sz w:val="18"/>
              </w:rPr>
              <w:t>Highest-sales customer states</w:t>
            </w:r>
          </w:p>
        </w:tc>
        <w:tc>
          <w:tcPr>
            <w:tcW w:type="dxa" w:w="3408"/>
            <w:vAlign w:val="center"/>
          </w:tcPr>
          <w:p>
            <w:r>
              <w:rPr>
                <w:sz w:val="18"/>
              </w:rPr>
              <w:t>3-table JOIN, SUM, GROUP BY</w:t>
            </w:r>
          </w:p>
        </w:tc>
      </w:tr>
      <w:tr>
        <w:tc>
          <w:tcPr>
            <w:tcW w:type="dxa" w:w="3408"/>
            <w:vAlign w:val="center"/>
            <w:shd w:fill="F5F7FA"/>
          </w:tcPr>
          <w:p>
            <w:r>
              <w:rPr>
                <w:sz w:val="18"/>
              </w:rPr>
              <w:t>3</w:t>
            </w:r>
          </w:p>
        </w:tc>
        <w:tc>
          <w:tcPr>
            <w:tcW w:type="dxa" w:w="3408"/>
            <w:vAlign w:val="center"/>
            <w:shd w:fill="F5F7FA"/>
          </w:tcPr>
          <w:p>
            <w:r>
              <w:rPr>
                <w:sz w:val="18"/>
              </w:rPr>
              <w:t>Top 10 customers by sales</w:t>
            </w:r>
          </w:p>
        </w:tc>
        <w:tc>
          <w:tcPr>
            <w:tcW w:type="dxa" w:w="3408"/>
            <w:vAlign w:val="center"/>
            <w:shd w:fill="F5F7FA"/>
          </w:tcPr>
          <w:p>
            <w:r>
              <w:rPr>
                <w:sz w:val="18"/>
              </w:rPr>
              <w:t>JOIN, GROUP BY, SUM, LIMIT</w:t>
            </w:r>
          </w:p>
        </w:tc>
      </w:tr>
      <w:tr>
        <w:tc>
          <w:tcPr>
            <w:tcW w:type="dxa" w:w="3408"/>
            <w:vAlign w:val="center"/>
          </w:tcPr>
          <w:p>
            <w:r>
              <w:rPr>
                <w:sz w:val="18"/>
              </w:rPr>
              <w:t>4</w:t>
            </w:r>
          </w:p>
        </w:tc>
        <w:tc>
          <w:tcPr>
            <w:tcW w:type="dxa" w:w="3408"/>
            <w:vAlign w:val="center"/>
          </w:tcPr>
          <w:p>
            <w:r>
              <w:rPr>
                <w:sz w:val="18"/>
              </w:rPr>
              <w:t>Highest average sales per order by category</w:t>
            </w:r>
          </w:p>
        </w:tc>
        <w:tc>
          <w:tcPr>
            <w:tcW w:type="dxa" w:w="3408"/>
            <w:vAlign w:val="center"/>
          </w:tcPr>
          <w:p>
            <w:r>
              <w:rPr>
                <w:sz w:val="18"/>
              </w:rPr>
              <w:t>SUM, COUNT DISTINCT</w:t>
            </w:r>
          </w:p>
        </w:tc>
      </w:tr>
      <w:tr>
        <w:tc>
          <w:tcPr>
            <w:tcW w:type="dxa" w:w="3408"/>
            <w:vAlign w:val="center"/>
            <w:shd w:fill="F5F7FA"/>
          </w:tcPr>
          <w:p>
            <w:r>
              <w:rPr>
                <w:sz w:val="18"/>
              </w:rPr>
              <w:t>5</w:t>
            </w:r>
          </w:p>
        </w:tc>
        <w:tc>
          <w:tcPr>
            <w:tcW w:type="dxa" w:w="3408"/>
            <w:vAlign w:val="center"/>
            <w:shd w:fill="F5F7FA"/>
          </w:tcPr>
          <w:p>
            <w:r>
              <w:rPr>
                <w:sz w:val="18"/>
              </w:rPr>
              <w:t>High sales / freight burden categories</w:t>
            </w:r>
          </w:p>
        </w:tc>
        <w:tc>
          <w:tcPr>
            <w:tcW w:type="dxa" w:w="3408"/>
            <w:vAlign w:val="center"/>
            <w:shd w:fill="F5F7FA"/>
          </w:tcPr>
          <w:p>
            <w:r>
              <w:rPr>
                <w:sz w:val="18"/>
              </w:rPr>
              <w:t>Calculated metric, ORDER BY</w:t>
            </w:r>
          </w:p>
        </w:tc>
      </w:tr>
      <w:tr>
        <w:tc>
          <w:tcPr>
            <w:tcW w:type="dxa" w:w="3408"/>
            <w:vAlign w:val="center"/>
          </w:tcPr>
          <w:p>
            <w:r>
              <w:rPr>
                <w:sz w:val="18"/>
              </w:rPr>
              <w:t>6</w:t>
            </w:r>
          </w:p>
        </w:tc>
        <w:tc>
          <w:tcPr>
            <w:tcW w:type="dxa" w:w="3408"/>
            <w:vAlign w:val="center"/>
          </w:tcPr>
          <w:p>
            <w:r>
              <w:rPr>
                <w:sz w:val="18"/>
              </w:rPr>
              <w:t>Customers with most orders</w:t>
            </w:r>
          </w:p>
        </w:tc>
        <w:tc>
          <w:tcPr>
            <w:tcW w:type="dxa" w:w="3408"/>
            <w:vAlign w:val="center"/>
          </w:tcPr>
          <w:p>
            <w:r>
              <w:rPr>
                <w:sz w:val="18"/>
              </w:rPr>
              <w:t>COUNT, GROUP BY</w:t>
            </w:r>
          </w:p>
        </w:tc>
      </w:tr>
      <w:tr>
        <w:tc>
          <w:tcPr>
            <w:tcW w:type="dxa" w:w="3408"/>
            <w:vAlign w:val="center"/>
            <w:shd w:fill="F5F7FA"/>
          </w:tcPr>
          <w:p>
            <w:r>
              <w:rPr>
                <w:sz w:val="18"/>
              </w:rPr>
              <w:t>7</w:t>
            </w:r>
          </w:p>
        </w:tc>
        <w:tc>
          <w:tcPr>
            <w:tcW w:type="dxa" w:w="3408"/>
            <w:vAlign w:val="center"/>
            <w:shd w:fill="F5F7FA"/>
          </w:tcPr>
          <w:p>
            <w:r>
              <w:rPr>
                <w:sz w:val="18"/>
              </w:rPr>
              <w:t>Highest delivery delays by category</w:t>
            </w:r>
          </w:p>
        </w:tc>
        <w:tc>
          <w:tcPr>
            <w:tcW w:type="dxa" w:w="3408"/>
            <w:vAlign w:val="center"/>
            <w:shd w:fill="F5F7FA"/>
          </w:tcPr>
          <w:p>
            <w:r>
              <w:rPr>
                <w:sz w:val="18"/>
              </w:rPr>
              <w:t>DATEDIFF, AVG, JOIN</w:t>
            </w:r>
          </w:p>
        </w:tc>
      </w:tr>
      <w:tr>
        <w:tc>
          <w:tcPr>
            <w:tcW w:type="dxa" w:w="3408"/>
            <w:vAlign w:val="center"/>
          </w:tcPr>
          <w:p>
            <w:r>
              <w:rPr>
                <w:sz w:val="18"/>
              </w:rPr>
              <w:t>8</w:t>
            </w:r>
          </w:p>
        </w:tc>
        <w:tc>
          <w:tcPr>
            <w:tcW w:type="dxa" w:w="3408"/>
            <w:vAlign w:val="center"/>
          </w:tcPr>
          <w:p>
            <w:r>
              <w:rPr>
                <w:sz w:val="18"/>
              </w:rPr>
              <w:t>Highest-sales products</w:t>
            </w:r>
          </w:p>
        </w:tc>
        <w:tc>
          <w:tcPr>
            <w:tcW w:type="dxa" w:w="3408"/>
            <w:vAlign w:val="center"/>
          </w:tcPr>
          <w:p>
            <w:r>
              <w:rPr>
                <w:sz w:val="18"/>
              </w:rPr>
              <w:t>JOIN, SUM, GROUP BY</w:t>
            </w:r>
          </w:p>
        </w:tc>
      </w:tr>
    </w:tbl>
    <w:p/>
    <w:tbl>
      <w:tblPr>
        <w:tblW w:type="auto" w:w="0"/>
        <w:tblLook w:firstColumn="1" w:firstRow="1" w:lastColumn="0" w:lastRow="0" w:noHBand="0" w:noVBand="1" w:val="04A0"/>
      </w:tblPr>
      <w:tblGrid>
        <w:gridCol w:w="10224"/>
      </w:tblGrid>
      <w:tr>
        <w:tc>
          <w:tcPr>
            <w:tcW w:type="dxa" w:w="10224"/>
            <w:shd w:fill="EEF3FA"/>
          </w:tcPr>
          <w:p>
            <w:r>
              <w:rPr>
                <w:b/>
                <w:color w:val="071B49"/>
              </w:rPr>
              <w:t>SQL QUALITY NOTE</w:t>
              <w:br/>
            </w:r>
            <w:r>
              <w:t>AVG(order_item_id) is not a monetary AOV. A monetary average should use sales value divided by the relevant distinct order count.</w:t>
            </w:r>
          </w:p>
        </w:tc>
      </w:tr>
    </w:tbl>
    <w:p/>
    <w:p>
      <w:pPr>
        <w:pStyle w:val="Heading1"/>
      </w:pPr>
      <w:r>
        <w:t>14. Power BI Dashboard Design</w:t>
      </w:r>
    </w:p>
    <w:p>
      <w:pPr>
        <w:pStyle w:val="Heading2"/>
      </w:pPr>
      <w:r>
        <w:t>Dashboard 1 — E-Commerce Business Overview</w:t>
      </w:r>
    </w:p>
    <w:p>
      <w:pPr>
        <w:pStyle w:val="ListBullet"/>
        <w:spacing w:after="40"/>
      </w:pPr>
      <w:r>
        <w:t>KPI cards: Total Orders, Total Sales, Total Freight, Total Customers, Average Delivery Days</w:t>
      </w:r>
    </w:p>
    <w:p>
      <w:pPr>
        <w:pStyle w:val="ListBullet"/>
        <w:spacing w:after="40"/>
      </w:pPr>
      <w:r>
        <w:t>Monthly Sales Trend — line chart</w:t>
      </w:r>
    </w:p>
    <w:p>
      <w:pPr>
        <w:pStyle w:val="ListBullet"/>
        <w:spacing w:after="40"/>
      </w:pPr>
      <w:r>
        <w:t>Top Product Categories by Sales — horizontal bar</w:t>
      </w:r>
    </w:p>
    <w:p>
      <w:pPr>
        <w:pStyle w:val="ListBullet"/>
        <w:spacing w:after="40"/>
      </w:pPr>
      <w:r>
        <w:t>Sales by Customer State — horizontal bar</w:t>
      </w:r>
    </w:p>
    <w:p>
      <w:pPr>
        <w:pStyle w:val="ListBullet"/>
        <w:spacing w:after="40"/>
      </w:pPr>
      <w:r>
        <w:t>Payment Method Distribution — donut</w:t>
      </w:r>
    </w:p>
    <w:p>
      <w:pPr>
        <w:pStyle w:val="ListBullet"/>
        <w:spacing w:after="40"/>
      </w:pPr>
      <w:r>
        <w:t>Sales vs Freight by Category — scatter</w:t>
      </w:r>
    </w:p>
    <w:p>
      <w:pPr>
        <w:pStyle w:val="Heading2"/>
      </w:pPr>
      <w:r>
        <w:t>Dashboard 2 — Customer &amp; Product Analysis</w:t>
      </w:r>
    </w:p>
    <w:p>
      <w:pPr>
        <w:pStyle w:val="ListBullet"/>
        <w:spacing w:after="40"/>
      </w:pPr>
      <w:r>
        <w:t>Customer KPIs: Total Customers, Total Orders, Average Sales per Customer, Repeat Customer %</w:t>
      </w:r>
    </w:p>
    <w:p>
      <w:pPr>
        <w:pStyle w:val="ListBullet"/>
        <w:spacing w:after="40"/>
      </w:pPr>
      <w:r>
        <w:t>Top Customers by Sales — horizontal bar</w:t>
      </w:r>
    </w:p>
    <w:p>
      <w:pPr>
        <w:pStyle w:val="ListBullet"/>
        <w:spacing w:after="40"/>
      </w:pPr>
      <w:r>
        <w:t>Sales vs Customer Satisfaction — scatter</w:t>
      </w:r>
    </w:p>
    <w:p>
      <w:pPr>
        <w:pStyle w:val="ListBullet"/>
        <w:spacing w:after="40"/>
      </w:pPr>
      <w:r>
        <w:t>Category Sales vs Orders — scatter</w:t>
      </w:r>
    </w:p>
    <w:p>
      <w:pPr>
        <w:pStyle w:val="ListBullet"/>
        <w:spacing w:after="40"/>
      </w:pPr>
      <w:r>
        <w:t>Customer-state/category matrix for detailed opportunity analysis</w:t>
      </w:r>
    </w:p>
    <w:tbl>
      <w:tblPr>
        <w:tblW w:type="auto" w:w="0"/>
        <w:tblLook w:firstColumn="1" w:firstRow="1" w:lastColumn="0" w:lastRow="0" w:noHBand="0" w:noVBand="1" w:val="04A0"/>
      </w:tblPr>
      <w:tblGrid>
        <w:gridCol w:w="10224"/>
      </w:tblGrid>
      <w:tr>
        <w:tc>
          <w:tcPr>
            <w:tcW w:type="dxa" w:w="10224"/>
            <w:shd w:fill="EEF3FA"/>
          </w:tcPr>
          <w:p>
            <w:r>
              <w:rPr>
                <w:b/>
                <w:color w:val="071B49"/>
              </w:rPr>
              <w:t>DESIGN LANGUAGE</w:t>
              <w:br/>
            </w:r>
            <w:r>
              <w:t>The dashboard uses an enterprise-style layout with deep navy headers, bright blue accents, white cards, restrained spacing and business-focused chart titles, aligned to the visual language you selected from the Olist website.</w:t>
            </w:r>
          </w:p>
        </w:tc>
      </w:tr>
    </w:tbl>
    <w:p/>
    <w:p>
      <w:pPr>
        <w:pStyle w:val="Heading1"/>
      </w:pPr>
      <w:r>
        <w:t>15. Scatter Chart Logic</w:t>
      </w:r>
    </w:p>
    <w:tbl>
      <w:tblPr>
        <w:tblStyle w:val="TableGrid"/>
        <w:tblW w:type="auto" w:w="0"/>
        <w:jc w:val="center"/>
        <w:tblLook w:firstColumn="1" w:firstRow="1" w:lastColumn="0" w:lastRow="0" w:noHBand="0" w:noVBand="1" w:val="04A0"/>
      </w:tblPr>
      <w:tblGrid>
        <w:gridCol w:w="5112"/>
        <w:gridCol w:w="5112"/>
      </w:tblGrid>
      <w:tr>
        <w:tc>
          <w:tcPr>
            <w:tcW w:type="dxa" w:w="5112"/>
            <w:shd w:fill="071B49"/>
          </w:tcPr>
          <w:p>
            <w:r>
              <w:rPr>
                <w:b/>
                <w:color w:val="FFFFFF"/>
                <w:sz w:val="18"/>
              </w:rPr>
              <w:t>Visual field</w:t>
            </w:r>
          </w:p>
        </w:tc>
        <w:tc>
          <w:tcPr>
            <w:tcW w:type="dxa" w:w="5112"/>
            <w:shd w:fill="071B49"/>
          </w:tcPr>
          <w:p>
            <w:r>
              <w:rPr>
                <w:b/>
                <w:color w:val="FFFFFF"/>
                <w:sz w:val="18"/>
              </w:rPr>
              <w:t>Recommended project field</w:t>
            </w:r>
          </w:p>
        </w:tc>
      </w:tr>
      <w:tr>
        <w:tc>
          <w:tcPr>
            <w:tcW w:type="dxa" w:w="5112"/>
            <w:vAlign w:val="center"/>
            <w:shd w:fill="F5F7FA"/>
          </w:tcPr>
          <w:p>
            <w:r>
              <w:rPr>
                <w:sz w:val="18"/>
              </w:rPr>
              <w:t>X-axis</w:t>
            </w:r>
          </w:p>
        </w:tc>
        <w:tc>
          <w:tcPr>
            <w:tcW w:type="dxa" w:w="5112"/>
            <w:vAlign w:val="center"/>
            <w:shd w:fill="F5F7FA"/>
          </w:tcPr>
          <w:p>
            <w:r>
              <w:rPr>
                <w:sz w:val="18"/>
              </w:rPr>
              <w:t>Total Sales / Sales measure</w:t>
            </w:r>
          </w:p>
        </w:tc>
      </w:tr>
      <w:tr>
        <w:tc>
          <w:tcPr>
            <w:tcW w:type="dxa" w:w="5112"/>
            <w:vAlign w:val="center"/>
          </w:tcPr>
          <w:p>
            <w:r>
              <w:rPr>
                <w:sz w:val="18"/>
              </w:rPr>
              <w:t>Y-axis</w:t>
            </w:r>
          </w:p>
        </w:tc>
        <w:tc>
          <w:tcPr>
            <w:tcW w:type="dxa" w:w="5112"/>
            <w:vAlign w:val="center"/>
          </w:tcPr>
          <w:p>
            <w:r>
              <w:rPr>
                <w:sz w:val="18"/>
              </w:rPr>
              <w:t>Total Freight OR Average Review Score OR Total Orders</w:t>
            </w:r>
          </w:p>
        </w:tc>
      </w:tr>
      <w:tr>
        <w:tc>
          <w:tcPr>
            <w:tcW w:type="dxa" w:w="5112"/>
            <w:vAlign w:val="center"/>
            <w:shd w:fill="F5F7FA"/>
          </w:tcPr>
          <w:p>
            <w:r>
              <w:rPr>
                <w:sz w:val="18"/>
              </w:rPr>
              <w:t>Values / Details</w:t>
            </w:r>
          </w:p>
        </w:tc>
        <w:tc>
          <w:tcPr>
            <w:tcW w:type="dxa" w:w="5112"/>
            <w:vAlign w:val="center"/>
            <w:shd w:fill="F5F7FA"/>
          </w:tcPr>
          <w:p>
            <w:r>
              <w:rPr>
                <w:sz w:val="18"/>
              </w:rPr>
              <w:t>Product Category</w:t>
            </w:r>
          </w:p>
        </w:tc>
      </w:tr>
      <w:tr>
        <w:tc>
          <w:tcPr>
            <w:tcW w:type="dxa" w:w="5112"/>
            <w:vAlign w:val="center"/>
          </w:tcPr>
          <w:p>
            <w:r>
              <w:rPr>
                <w:sz w:val="18"/>
              </w:rPr>
              <w:t>Play axis</w:t>
            </w:r>
          </w:p>
        </w:tc>
        <w:tc>
          <w:tcPr>
            <w:tcW w:type="dxa" w:w="5112"/>
            <w:vAlign w:val="center"/>
          </w:tcPr>
          <w:p>
            <w:r>
              <w:rPr>
                <w:sz w:val="18"/>
              </w:rPr>
              <w:t>Leave empty unless showing time progression</w:t>
            </w:r>
          </w:p>
        </w:tc>
      </w:tr>
      <w:tr>
        <w:tc>
          <w:tcPr>
            <w:tcW w:type="dxa" w:w="5112"/>
            <w:vAlign w:val="center"/>
            <w:shd w:fill="F5F7FA"/>
          </w:tcPr>
          <w:p>
            <w:r>
              <w:rPr>
                <w:sz w:val="18"/>
              </w:rPr>
              <w:t>Tooltips</w:t>
            </w:r>
          </w:p>
        </w:tc>
        <w:tc>
          <w:tcPr>
            <w:tcW w:type="dxa" w:w="5112"/>
            <w:vAlign w:val="center"/>
            <w:shd w:fill="F5F7FA"/>
          </w:tcPr>
          <w:p>
            <w:r>
              <w:rPr>
                <w:sz w:val="18"/>
              </w:rPr>
              <w:t>Orders, Sales, Freight, Freight Burden %, Average Review Score</w:t>
            </w:r>
          </w:p>
        </w:tc>
      </w:tr>
    </w:tbl>
    <w:p/>
    <w:p>
      <w:r>
        <w:t>Scatter charts help inspect relationships between two numeric measures, such as Sales vs Freight, Sales vs Customer Satisfaction and Category Sales vs Orders.</w:t>
      </w:r>
    </w:p>
    <w:p>
      <w:pPr>
        <w:pStyle w:val="Heading1"/>
      </w:pPr>
      <w:r>
        <w:t>16. Consolidated Business Insights</w:t>
      </w:r>
    </w:p>
    <w:p>
      <w:r>
        <w:rPr>
          <w:b/>
        </w:rPr>
        <w:t xml:space="preserve">Sales concentration: </w:t>
      </w:r>
      <w:r>
        <w:t>Sales are concentrated across specific product categories and customer states.</w:t>
      </w:r>
    </w:p>
    <w:p>
      <w:r>
        <w:rPr>
          <w:b/>
        </w:rPr>
        <w:t xml:space="preserve">Customer concentration: </w:t>
      </w:r>
      <w:r>
        <w:t>Top-customer analysis identifies customers contributing strongly to sales and supports retention analysis.</w:t>
      </w:r>
    </w:p>
    <w:p>
      <w:r>
        <w:rPr>
          <w:b/>
        </w:rPr>
        <w:t xml:space="preserve">Delivery performance: </w:t>
      </w:r>
      <w:r>
        <w:t>Categories/states with longer delivery or higher delay are operational investigation areas.</w:t>
      </w:r>
    </w:p>
    <w:p>
      <w:r>
        <w:rPr>
          <w:b/>
        </w:rPr>
        <w:t xml:space="preserve">Customer satisfaction: </w:t>
      </w:r>
      <w:r>
        <w:t>High-sales categories with comparatively lower review scores deserve deeper investigation.</w:t>
      </w:r>
    </w:p>
    <w:p>
      <w:r>
        <w:rPr>
          <w:b/>
        </w:rPr>
        <w:t xml:space="preserve">Freight burden: </w:t>
      </w:r>
      <w:r>
        <w:t>Some categories show relatively high freight-to-sales ratios, creating cost-optimization opportunities.</w:t>
      </w:r>
    </w:p>
    <w:p>
      <w:r>
        <w:rPr>
          <w:b/>
        </w:rPr>
        <w:t xml:space="preserve">Payment behavior: </w:t>
      </w:r>
      <w:r>
        <w:t>Credit card shows the highest average payment value among the listed methods.</w:t>
      </w:r>
    </w:p>
    <w:p>
      <w:r>
        <w:rPr>
          <w:b/>
        </w:rPr>
        <w:t xml:space="preserve">Sales vs freight: </w:t>
      </w:r>
      <w:r>
        <w:t>Scatter analysis helps identify high-sales/high-freight categories and prioritize investigation.</w:t>
      </w:r>
    </w:p>
    <w:p>
      <w:pPr>
        <w:pStyle w:val="Heading1"/>
      </w:pPr>
      <w:r>
        <w:t>17. Business Recommendations</w:t>
      </w:r>
    </w:p>
    <w:p>
      <w:pPr>
        <w:pStyle w:val="ListBullet"/>
        <w:spacing w:after="40"/>
      </w:pPr>
      <w:r>
        <w:t>Investigate logistics for categories/states with consistently high delivery delays.</w:t>
      </w:r>
    </w:p>
    <w:p>
      <w:pPr>
        <w:pStyle w:val="ListBullet"/>
        <w:spacing w:after="40"/>
      </w:pPr>
      <w:r>
        <w:t>Review high-sales categories with lower satisfaction using product, delivery and review information.</w:t>
      </w:r>
    </w:p>
    <w:p>
      <w:pPr>
        <w:pStyle w:val="ListBullet"/>
        <w:spacing w:after="40"/>
      </w:pPr>
      <w:r>
        <w:t>Assess freight pricing, packaging and shipping routes for high freight-burden categories.</w:t>
      </w:r>
    </w:p>
    <w:p>
      <w:pPr>
        <w:pStyle w:val="ListBullet"/>
        <w:spacing w:after="40"/>
      </w:pPr>
      <w:r>
        <w:t>Use customer sales and repeat-purchase analysis to support retention activities.</w:t>
      </w:r>
    </w:p>
    <w:p>
      <w:pPr>
        <w:pStyle w:val="ListBullet"/>
        <w:spacing w:after="40"/>
      </w:pPr>
      <w:r>
        <w:t>Investigate low-performing state/category combinations for localized promotion or assortment review.</w:t>
      </w:r>
    </w:p>
    <w:p>
      <w:pPr>
        <w:pStyle w:val="ListBullet"/>
        <w:spacing w:after="40"/>
      </w:pPr>
      <w:r>
        <w:t>Maintain support for commonly used payment methods while monitoring payment-value patterns.</w:t>
      </w:r>
    </w:p>
    <w:p>
      <w:pPr>
        <w:pStyle w:val="ListBullet"/>
        <w:spacing w:after="40"/>
      </w:pPr>
      <w:r>
        <w:t>Obtain product cost/COGS data in a future version to calculate true gross margin and profit.</w:t>
      </w:r>
    </w:p>
    <w:p>
      <w:pPr>
        <w:pStyle w:val="Heading1"/>
      </w:pPr>
      <w:r>
        <w:t>18. Limitations &amp; Data Considerations</w:t>
      </w:r>
    </w:p>
    <w:p>
      <w:pPr>
        <w:pStyle w:val="ListBullet"/>
        <w:spacing w:after="40"/>
      </w:pPr>
      <w:r>
        <w:t>No actual product cost/COGS, so actual profit cannot be calculated.</w:t>
      </w:r>
    </w:p>
    <w:p>
      <w:pPr>
        <w:pStyle w:val="ListBullet"/>
        <w:spacing w:after="40"/>
      </w:pPr>
      <w:r>
        <w:t>Small categories can produce unstable percentage metrics.</w:t>
      </w:r>
    </w:p>
    <w:p>
      <w:pPr>
        <w:pStyle w:val="ListBullet"/>
        <w:spacing w:after="40"/>
      </w:pPr>
      <w:r>
        <w:t>Correlation does not establish causation.</w:t>
      </w:r>
    </w:p>
    <w:p>
      <w:pPr>
        <w:pStyle w:val="ListBullet"/>
        <w:spacing w:after="40"/>
      </w:pPr>
      <w:r>
        <w:t>Payment rows may repeat an order and can cause double counting if joined incorrectly.</w:t>
      </w:r>
    </w:p>
    <w:p>
      <w:pPr>
        <w:pStyle w:val="ListBullet"/>
        <w:spacing w:after="40"/>
      </w:pPr>
      <w:r>
        <w:t>Delivery metrics depend on valid date fields.</w:t>
      </w:r>
    </w:p>
    <w:p>
      <w:pPr>
        <w:pStyle w:val="ListBullet"/>
        <w:spacing w:after="40"/>
      </w:pPr>
      <w:r>
        <w:t>Power BI relationship design and filter context must be validated before publishing.</w:t>
      </w:r>
    </w:p>
    <w:p>
      <w:pPr>
        <w:pStyle w:val="ListBullet"/>
        <w:spacing w:after="40"/>
      </w:pPr>
      <w:r>
        <w:t>Dataset is historical public data; conclusions describe the dataset period rather than today's market.</w:t>
      </w:r>
    </w:p>
    <w:p>
      <w:pPr>
        <w:pStyle w:val="Heading1"/>
      </w:pPr>
      <w:r>
        <w:t>19. Final Project Summary</w:t>
      </w:r>
    </w:p>
    <w:p>
      <w:r>
        <w:t>This project demonstrates the complete Data Analyst workflow: Business Question → Data Preparation → Analysis → Evidence → Insight → Recommendation. It combines Python, SQL and Power BI into one coherent business case.</w:t>
      </w:r>
    </w:p>
    <w:tbl>
      <w:tblPr>
        <w:tblW w:type="auto" w:w="0"/>
        <w:tblLook w:firstColumn="1" w:firstRow="1" w:lastColumn="0" w:lastRow="0" w:noHBand="0" w:noVBand="1" w:val="04A0"/>
      </w:tblPr>
      <w:tblGrid>
        <w:gridCol w:w="10224"/>
      </w:tblGrid>
      <w:tr>
        <w:tc>
          <w:tcPr>
            <w:tcW w:type="dxa" w:w="10224"/>
            <w:shd w:fill="EEF3FA"/>
          </w:tcPr>
          <w:p>
            <w:r>
              <w:rPr>
                <w:b/>
                <w:color w:val="071B49"/>
              </w:rPr>
              <w:t>PORTFOLIO POSITIONING</w:t>
              <w:br/>
            </w:r>
            <w:r>
              <w:t>The strength of the project is not the number of visuals; it is the ability to explain why each metric was calculated, what the result means, and what a business team could investigate next.</w:t>
            </w:r>
          </w:p>
        </w:tc>
      </w:tr>
    </w:tbl>
    <w:p/>
    <w:p>
      <w:pPr>
        <w:pStyle w:val="Heading1"/>
      </w:pPr>
      <w:r>
        <w:t>20. Resume-Ready Project Description</w:t>
      </w:r>
    </w:p>
    <w:p>
      <w:pPr>
        <w:pStyle w:val="ListBullet"/>
        <w:spacing w:after="40"/>
      </w:pPr>
      <w:r>
        <w:t>Analyzed the Brazilian Olist e-commerce dataset using Python, SQL and Power BI to evaluate sales, customer behavior, product performance, payments, delivery and freight patterns.</w:t>
      </w:r>
    </w:p>
    <w:p>
      <w:pPr>
        <w:pStyle w:val="ListBullet"/>
        <w:spacing w:after="40"/>
      </w:pPr>
      <w:r>
        <w:t>Performed data cleaning, feature engineering, exploratory analysis and relational integration across customer, order, product, payment and review data.</w:t>
      </w:r>
    </w:p>
    <w:p>
      <w:pPr>
        <w:pStyle w:val="ListBullet"/>
        <w:spacing w:after="40"/>
      </w:pPr>
      <w:r>
        <w:t>Developed SQL analyses using JOIN, GROUP BY, aggregation, filtering, ordering and date calculations to answer business questions.</w:t>
      </w:r>
    </w:p>
    <w:p>
      <w:pPr>
        <w:pStyle w:val="ListBullet"/>
        <w:spacing w:after="40"/>
      </w:pPr>
      <w:r>
        <w:t>Built two Power BI dashboards with KPI cards, trend analysis, category/state rankings, payment distribution and scatter-based relationship analysis.</w:t>
      </w:r>
    </w:p>
    <w:p>
      <w:pPr>
        <w:pStyle w:val="ListBullet"/>
        <w:spacing w:after="40"/>
      </w:pPr>
      <w:r>
        <w:t>Identified delivery-delay, customer-satisfaction and freight-burden areas for operational investigation and business optimization.</w:t>
      </w:r>
    </w:p>
    <w:p>
      <w:pPr>
        <w:pStyle w:val="Heading1"/>
      </w:pPr>
      <w:r>
        <w:t>21. Interview Talking Points</w:t>
      </w:r>
    </w:p>
    <w:tbl>
      <w:tblPr>
        <w:tblStyle w:val="TableGrid"/>
        <w:tblW w:type="auto" w:w="0"/>
        <w:jc w:val="center"/>
        <w:tblLook w:firstColumn="1" w:firstRow="1" w:lastColumn="0" w:lastRow="0" w:noHBand="0" w:noVBand="1" w:val="04A0"/>
      </w:tblPr>
      <w:tblGrid>
        <w:gridCol w:w="5112"/>
        <w:gridCol w:w="5112"/>
      </w:tblGrid>
      <w:tr>
        <w:tc>
          <w:tcPr>
            <w:tcW w:type="dxa" w:w="5112"/>
            <w:shd w:fill="071B49"/>
          </w:tcPr>
          <w:p>
            <w:r>
              <w:rPr>
                <w:b/>
                <w:color w:val="FFFFFF"/>
                <w:sz w:val="18"/>
              </w:rPr>
              <w:t>Question</w:t>
            </w:r>
          </w:p>
        </w:tc>
        <w:tc>
          <w:tcPr>
            <w:tcW w:type="dxa" w:w="5112"/>
            <w:shd w:fill="071B49"/>
          </w:tcPr>
          <w:p>
            <w:r>
              <w:rPr>
                <w:b/>
                <w:color w:val="FFFFFF"/>
                <w:sz w:val="18"/>
              </w:rPr>
              <w:t>Short answer</w:t>
            </w:r>
          </w:p>
        </w:tc>
      </w:tr>
      <w:tr>
        <w:tc>
          <w:tcPr>
            <w:tcW w:type="dxa" w:w="5112"/>
            <w:vAlign w:val="center"/>
            <w:shd w:fill="F5F7FA"/>
          </w:tcPr>
          <w:p>
            <w:r>
              <w:rPr>
                <w:sz w:val="18"/>
              </w:rPr>
              <w:t>What was the objective?</w:t>
            </w:r>
          </w:p>
        </w:tc>
        <w:tc>
          <w:tcPr>
            <w:tcW w:type="dxa" w:w="5112"/>
            <w:vAlign w:val="center"/>
            <w:shd w:fill="F5F7FA"/>
          </w:tcPr>
          <w:p>
            <w:r>
              <w:rPr>
                <w:sz w:val="18"/>
              </w:rPr>
              <w:t>Understand sales, customers, products, delivery, payments, reviews and freight-related opportunities.</w:t>
            </w:r>
          </w:p>
        </w:tc>
      </w:tr>
      <w:tr>
        <w:tc>
          <w:tcPr>
            <w:tcW w:type="dxa" w:w="5112"/>
            <w:vAlign w:val="center"/>
          </w:tcPr>
          <w:p>
            <w:r>
              <w:rPr>
                <w:sz w:val="18"/>
              </w:rPr>
              <w:t>Why Python?</w:t>
            </w:r>
          </w:p>
        </w:tc>
        <w:tc>
          <w:tcPr>
            <w:tcW w:type="dxa" w:w="5112"/>
            <w:vAlign w:val="center"/>
          </w:tcPr>
          <w:p>
            <w:r>
              <w:rPr>
                <w:sz w:val="18"/>
              </w:rPr>
              <w:t>For cleaning, feature engineering, EDA and flexible business analysis.</w:t>
            </w:r>
          </w:p>
        </w:tc>
      </w:tr>
      <w:tr>
        <w:tc>
          <w:tcPr>
            <w:tcW w:type="dxa" w:w="5112"/>
            <w:vAlign w:val="center"/>
            <w:shd w:fill="F5F7FA"/>
          </w:tcPr>
          <w:p>
            <w:r>
              <w:rPr>
                <w:sz w:val="18"/>
              </w:rPr>
              <w:t>Why SQL?</w:t>
            </w:r>
          </w:p>
        </w:tc>
        <w:tc>
          <w:tcPr>
            <w:tcW w:type="dxa" w:w="5112"/>
            <w:vAlign w:val="center"/>
            <w:shd w:fill="F5F7FA"/>
          </w:tcPr>
          <w:p>
            <w:r>
              <w:rPr>
                <w:sz w:val="18"/>
              </w:rPr>
              <w:t>To demonstrate relational querying and repeatable business analysis.</w:t>
            </w:r>
          </w:p>
        </w:tc>
      </w:tr>
      <w:tr>
        <w:tc>
          <w:tcPr>
            <w:tcW w:type="dxa" w:w="5112"/>
            <w:vAlign w:val="center"/>
          </w:tcPr>
          <w:p>
            <w:r>
              <w:rPr>
                <w:sz w:val="18"/>
              </w:rPr>
              <w:t>Why Power BI?</w:t>
            </w:r>
          </w:p>
        </w:tc>
        <w:tc>
          <w:tcPr>
            <w:tcW w:type="dxa" w:w="5112"/>
            <w:vAlign w:val="center"/>
          </w:tcPr>
          <w:p>
            <w:r>
              <w:rPr>
                <w:sz w:val="18"/>
              </w:rPr>
              <w:t>To communicate KPIs and insights interactively to stakeholders.</w:t>
            </w:r>
          </w:p>
        </w:tc>
      </w:tr>
      <w:tr>
        <w:tc>
          <w:tcPr>
            <w:tcW w:type="dxa" w:w="5112"/>
            <w:vAlign w:val="center"/>
            <w:shd w:fill="F5F7FA"/>
          </w:tcPr>
          <w:p>
            <w:r>
              <w:rPr>
                <w:sz w:val="18"/>
              </w:rPr>
              <w:t>Did you calculate profit?</w:t>
            </w:r>
          </w:p>
        </w:tc>
        <w:tc>
          <w:tcPr>
            <w:tcW w:type="dxa" w:w="5112"/>
            <w:vAlign w:val="center"/>
            <w:shd w:fill="F5F7FA"/>
          </w:tcPr>
          <w:p>
            <w:r>
              <w:rPr>
                <w:sz w:val="18"/>
              </w:rPr>
              <w:t>No. The dataset lacks COGS, so freight burden was used as a cost-pressure indicator.</w:t>
            </w:r>
          </w:p>
        </w:tc>
      </w:tr>
      <w:tr>
        <w:tc>
          <w:tcPr>
            <w:tcW w:type="dxa" w:w="5112"/>
            <w:vAlign w:val="center"/>
          </w:tcPr>
          <w:p>
            <w:r>
              <w:rPr>
                <w:sz w:val="18"/>
              </w:rPr>
              <w:t>Key challenge?</w:t>
            </w:r>
          </w:p>
        </w:tc>
        <w:tc>
          <w:tcPr>
            <w:tcW w:type="dxa" w:w="5112"/>
            <w:vAlign w:val="center"/>
          </w:tcPr>
          <w:p>
            <w:r>
              <w:rPr>
                <w:sz w:val="18"/>
              </w:rPr>
              <w:t>Maintaining correct relationships and avoiding double counting across different data grains.</w:t>
            </w:r>
          </w:p>
        </w:tc>
      </w:tr>
      <w:tr>
        <w:tc>
          <w:tcPr>
            <w:tcW w:type="dxa" w:w="5112"/>
            <w:vAlign w:val="center"/>
            <w:shd w:fill="F5F7FA"/>
          </w:tcPr>
          <w:p>
            <w:r>
              <w:rPr>
                <w:sz w:val="18"/>
              </w:rPr>
              <w:t>Why scatter charts?</w:t>
            </w:r>
          </w:p>
        </w:tc>
        <w:tc>
          <w:tcPr>
            <w:tcW w:type="dxa" w:w="5112"/>
            <w:vAlign w:val="center"/>
            <w:shd w:fill="F5F7FA"/>
          </w:tcPr>
          <w:p>
            <w:r>
              <w:rPr>
                <w:sz w:val="18"/>
              </w:rPr>
              <w:t>To examine relationships such as sales versus freight or sales versus satisfaction.</w:t>
            </w:r>
          </w:p>
        </w:tc>
      </w:tr>
      <w:tr>
        <w:tc>
          <w:tcPr>
            <w:tcW w:type="dxa" w:w="5112"/>
            <w:vAlign w:val="center"/>
          </w:tcPr>
          <w:p>
            <w:r>
              <w:rPr>
                <w:sz w:val="18"/>
              </w:rPr>
              <w:t>Business value?</w:t>
            </w:r>
          </w:p>
        </w:tc>
        <w:tc>
          <w:tcPr>
            <w:tcW w:type="dxa" w:w="5112"/>
            <w:vAlign w:val="center"/>
          </w:tcPr>
          <w:p>
            <w:r>
              <w:rPr>
                <w:sz w:val="18"/>
              </w:rPr>
              <w:t>Highlights areas for delivery improvement, freight optimization, customer-experience investigation and market opportunities.</w:t>
            </w:r>
          </w:p>
        </w:tc>
      </w:tr>
    </w:tbl>
    <w:p/>
    <w:p>
      <w:pPr>
        <w:pStyle w:val="Heading1"/>
      </w:pPr>
      <w:r>
        <w:t>22. Conclusion</w:t>
      </w:r>
    </w:p>
    <w:p>
      <w:r>
        <w:t>The completed Olist project is a practical Data Analyst portfolio case combining technical skills with business thinking. The final deliverables are the cleaned analytical data, Python analysis, SQL business queries and two Power BI dashboards. The project is structured to be explainable in interviews and adaptable to future freelance or business-analysis work.</w:t>
      </w:r>
    </w:p>
    <w:p>
      <w:pPr>
        <w:jc w:val="center"/>
      </w:pPr>
      <w:r>
        <w:rPr>
          <w:b/>
          <w:color w:val="135DDE"/>
        </w:rPr>
        <w:t>End of Project Documentation</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Olist E-Commerce Data Analytics Project | R. Naveen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071B49"/>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135DDE"/>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071B4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071B49"/>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