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60B" w:rsidRDefault="00AF0E89" w:rsidP="001C260B">
      <w:pPr>
        <w:jc w:val="center"/>
        <w:rPr>
          <w:b/>
          <w:sz w:val="40"/>
        </w:rPr>
      </w:pPr>
      <w:r w:rsidRPr="00AF0E89">
        <w:rPr>
          <w:b/>
          <w:sz w:val="40"/>
        </w:rPr>
        <w:t>CSCE 1</w:t>
      </w:r>
      <w:r w:rsidR="00923DC9">
        <w:rPr>
          <w:b/>
          <w:sz w:val="40"/>
        </w:rPr>
        <w:t>50EF</w:t>
      </w:r>
      <w:r w:rsidR="001C260B">
        <w:rPr>
          <w:b/>
          <w:sz w:val="40"/>
        </w:rPr>
        <w:t>L (</w:t>
      </w:r>
      <w:r w:rsidR="00923DC9">
        <w:rPr>
          <w:b/>
          <w:sz w:val="40"/>
        </w:rPr>
        <w:t xml:space="preserve">Fortran </w:t>
      </w:r>
      <w:r w:rsidRPr="00AF0E89">
        <w:rPr>
          <w:b/>
          <w:sz w:val="40"/>
        </w:rPr>
        <w:t>Lab</w:t>
      </w:r>
      <w:r w:rsidR="001C260B">
        <w:rPr>
          <w:b/>
          <w:sz w:val="40"/>
        </w:rPr>
        <w:t>)</w:t>
      </w:r>
    </w:p>
    <w:p w:rsidR="00AF0E89" w:rsidRPr="001C260B" w:rsidRDefault="001C260B" w:rsidP="001C260B">
      <w:pPr>
        <w:jc w:val="center"/>
        <w:rPr>
          <w:b/>
          <w:sz w:val="40"/>
        </w:rPr>
      </w:pPr>
      <w:r>
        <w:rPr>
          <w:b/>
          <w:sz w:val="40"/>
        </w:rPr>
        <w:t>Spring 2010</w:t>
      </w:r>
    </w:p>
    <w:p w:rsidR="00AF0E89" w:rsidRDefault="00AF0E89"/>
    <w:p w:rsidR="00AF0E89" w:rsidRPr="002773DC" w:rsidRDefault="00AF0E89">
      <w:pPr>
        <w:rPr>
          <w:sz w:val="28"/>
          <w:u w:val="single"/>
        </w:rPr>
      </w:pPr>
      <w:r w:rsidRPr="002773DC">
        <w:rPr>
          <w:sz w:val="28"/>
          <w:u w:val="single"/>
        </w:rPr>
        <w:t>Instructor</w:t>
      </w:r>
    </w:p>
    <w:p w:rsidR="00AF0E89" w:rsidRDefault="00AF0E89">
      <w:r>
        <w:t>Ross Nelson</w:t>
      </w:r>
    </w:p>
    <w:p w:rsidR="00AF0E89" w:rsidRDefault="00F26131">
      <w:hyperlink r:id="rId5" w:history="1">
        <w:r w:rsidR="00AF0E89" w:rsidRPr="002773DC">
          <w:rPr>
            <w:rStyle w:val="Hyperlink"/>
          </w:rPr>
          <w:t>rnelson@cse.unl.edu</w:t>
        </w:r>
      </w:hyperlink>
    </w:p>
    <w:p w:rsidR="00AF0E89" w:rsidRDefault="00F26131">
      <w:hyperlink r:id="rId6" w:history="1">
        <w:r w:rsidR="00AF0E89" w:rsidRPr="002773DC">
          <w:rPr>
            <w:rStyle w:val="Hyperlink"/>
          </w:rPr>
          <w:t>http://cse.unl.edu/~rnelson</w:t>
        </w:r>
      </w:hyperlink>
    </w:p>
    <w:p w:rsidR="00AF0E89" w:rsidRDefault="00AF0E89"/>
    <w:p w:rsidR="00AF0E89" w:rsidRPr="002773DC" w:rsidRDefault="00AF0E89">
      <w:pPr>
        <w:rPr>
          <w:sz w:val="28"/>
        </w:rPr>
      </w:pPr>
      <w:r w:rsidRPr="002773DC">
        <w:rPr>
          <w:sz w:val="28"/>
          <w:u w:val="single"/>
        </w:rPr>
        <w:t>Office Hours</w:t>
      </w:r>
    </w:p>
    <w:p w:rsidR="00AF0E89" w:rsidRDefault="00AF0E89">
      <w:r>
        <w:t>Avery 13 (Student Resource Center)</w:t>
      </w:r>
    </w:p>
    <w:p w:rsidR="001C260B" w:rsidRDefault="001C260B">
      <w:r>
        <w:t>Monday</w:t>
      </w:r>
      <w:r>
        <w:tab/>
        <w:t>10:00-11:00</w:t>
      </w:r>
    </w:p>
    <w:p w:rsidR="00AF0E89" w:rsidRDefault="001C260B">
      <w:r>
        <w:t>Wednesday</w:t>
      </w:r>
      <w:r>
        <w:tab/>
        <w:t>10:00-11:00</w:t>
      </w:r>
    </w:p>
    <w:p w:rsidR="00AF0E89" w:rsidRDefault="00AF0E89"/>
    <w:p w:rsidR="00AF0E89" w:rsidRPr="002773DC" w:rsidRDefault="00AF0E89">
      <w:pPr>
        <w:rPr>
          <w:sz w:val="28"/>
        </w:rPr>
      </w:pPr>
      <w:r w:rsidRPr="002773DC">
        <w:rPr>
          <w:sz w:val="28"/>
          <w:u w:val="single"/>
        </w:rPr>
        <w:t>Course Objective</w:t>
      </w:r>
    </w:p>
    <w:p w:rsidR="00AF0E89" w:rsidRDefault="007A1CAC">
      <w:r>
        <w:t xml:space="preserve">The Fortran lab will give students additional experience writing Fortran programs, focusing on small objectives at a time. </w:t>
      </w:r>
    </w:p>
    <w:p w:rsidR="00AF0E89" w:rsidRDefault="00AF0E89"/>
    <w:p w:rsidR="002B17ED" w:rsidRDefault="00AF0E89">
      <w:pPr>
        <w:rPr>
          <w:sz w:val="28"/>
          <w:u w:val="single"/>
        </w:rPr>
      </w:pPr>
      <w:r w:rsidRPr="002773DC">
        <w:rPr>
          <w:sz w:val="28"/>
          <w:u w:val="single"/>
        </w:rPr>
        <w:t>Course Outline</w:t>
      </w:r>
    </w:p>
    <w:p w:rsidR="001C260B" w:rsidRDefault="001C260B">
      <w:r>
        <w:t>The following outline is based on what has been done in the past. It may change, depending on speed and content covered in lecture.</w:t>
      </w:r>
    </w:p>
    <w:p w:rsidR="001C260B" w:rsidRDefault="001C260B"/>
    <w:tbl>
      <w:tblPr>
        <w:tblStyle w:val="TableGrid"/>
        <w:tblW w:w="0" w:type="auto"/>
        <w:jc w:val="center"/>
        <w:tblLook w:val="00BF"/>
      </w:tblPr>
      <w:tblGrid>
        <w:gridCol w:w="918"/>
        <w:gridCol w:w="1530"/>
        <w:gridCol w:w="4176"/>
      </w:tblGrid>
      <w:tr w:rsidR="001C260B">
        <w:trPr>
          <w:jc w:val="center"/>
        </w:trPr>
        <w:tc>
          <w:tcPr>
            <w:tcW w:w="918" w:type="dxa"/>
          </w:tcPr>
          <w:p w:rsidR="001C260B" w:rsidRPr="001C260B" w:rsidRDefault="001C260B" w:rsidP="001C260B">
            <w:pPr>
              <w:jc w:val="center"/>
              <w:rPr>
                <w:b/>
              </w:rPr>
            </w:pPr>
            <w:r w:rsidRPr="001C260B">
              <w:rPr>
                <w:b/>
              </w:rPr>
              <w:t>Week</w:t>
            </w:r>
          </w:p>
        </w:tc>
        <w:tc>
          <w:tcPr>
            <w:tcW w:w="1530" w:type="dxa"/>
          </w:tcPr>
          <w:p w:rsidR="001C260B" w:rsidRPr="001C260B" w:rsidRDefault="001C260B" w:rsidP="001C260B">
            <w:pPr>
              <w:jc w:val="center"/>
              <w:rPr>
                <w:b/>
              </w:rPr>
            </w:pPr>
            <w:r w:rsidRPr="001C260B">
              <w:rPr>
                <w:b/>
              </w:rPr>
              <w:t>Date</w:t>
            </w:r>
          </w:p>
        </w:tc>
        <w:tc>
          <w:tcPr>
            <w:tcW w:w="4176" w:type="dxa"/>
          </w:tcPr>
          <w:p w:rsidR="001C260B" w:rsidRPr="001C260B" w:rsidRDefault="001C260B" w:rsidP="001C260B">
            <w:pPr>
              <w:jc w:val="center"/>
              <w:rPr>
                <w:b/>
              </w:rPr>
            </w:pPr>
            <w:r w:rsidRPr="001C260B">
              <w:rPr>
                <w:b/>
              </w:rPr>
              <w:t>Topic</w:t>
            </w:r>
          </w:p>
        </w:tc>
      </w:tr>
      <w:tr w:rsidR="001C260B">
        <w:trPr>
          <w:jc w:val="center"/>
        </w:trPr>
        <w:tc>
          <w:tcPr>
            <w:tcW w:w="918" w:type="dxa"/>
          </w:tcPr>
          <w:p w:rsidR="001C260B" w:rsidRDefault="001C260B" w:rsidP="001C260B">
            <w:pPr>
              <w:jc w:val="center"/>
            </w:pPr>
            <w:r>
              <w:t>1</w:t>
            </w:r>
          </w:p>
        </w:tc>
        <w:tc>
          <w:tcPr>
            <w:tcW w:w="1530" w:type="dxa"/>
          </w:tcPr>
          <w:p w:rsidR="001C260B" w:rsidRDefault="001C260B">
            <w:r>
              <w:t>January 12</w:t>
            </w:r>
          </w:p>
        </w:tc>
        <w:tc>
          <w:tcPr>
            <w:tcW w:w="4176" w:type="dxa"/>
          </w:tcPr>
          <w:p w:rsidR="001C260B" w:rsidRDefault="001C260B">
            <w:r>
              <w:t>Introduction, “Hello, World”</w:t>
            </w:r>
          </w:p>
        </w:tc>
      </w:tr>
      <w:tr w:rsidR="001C260B">
        <w:trPr>
          <w:jc w:val="center"/>
        </w:trPr>
        <w:tc>
          <w:tcPr>
            <w:tcW w:w="918" w:type="dxa"/>
          </w:tcPr>
          <w:p w:rsidR="001C260B" w:rsidRDefault="001C260B" w:rsidP="001C260B">
            <w:pPr>
              <w:jc w:val="center"/>
            </w:pPr>
            <w:r>
              <w:t>2</w:t>
            </w:r>
          </w:p>
        </w:tc>
        <w:tc>
          <w:tcPr>
            <w:tcW w:w="1530" w:type="dxa"/>
          </w:tcPr>
          <w:p w:rsidR="001C260B" w:rsidRDefault="001C260B">
            <w:r>
              <w:t>January 19</w:t>
            </w:r>
          </w:p>
        </w:tc>
        <w:tc>
          <w:tcPr>
            <w:tcW w:w="4176" w:type="dxa"/>
          </w:tcPr>
          <w:p w:rsidR="001C260B" w:rsidRDefault="001C260B">
            <w:r>
              <w:t>Assignment statements, arithmetic, intrinsic functions, branching</w:t>
            </w:r>
          </w:p>
        </w:tc>
      </w:tr>
      <w:tr w:rsidR="001C260B">
        <w:trPr>
          <w:jc w:val="center"/>
        </w:trPr>
        <w:tc>
          <w:tcPr>
            <w:tcW w:w="918" w:type="dxa"/>
          </w:tcPr>
          <w:p w:rsidR="001C260B" w:rsidRDefault="001C260B" w:rsidP="001C260B">
            <w:pPr>
              <w:jc w:val="center"/>
            </w:pPr>
            <w:r>
              <w:t>3</w:t>
            </w:r>
          </w:p>
        </w:tc>
        <w:tc>
          <w:tcPr>
            <w:tcW w:w="1530" w:type="dxa"/>
          </w:tcPr>
          <w:p w:rsidR="001C260B" w:rsidRDefault="001C260B">
            <w:r>
              <w:t>January 26</w:t>
            </w:r>
          </w:p>
        </w:tc>
        <w:tc>
          <w:tcPr>
            <w:tcW w:w="4176" w:type="dxa"/>
          </w:tcPr>
          <w:p w:rsidR="001C260B" w:rsidRDefault="001C260B">
            <w:r>
              <w:t>Looping</w:t>
            </w:r>
          </w:p>
        </w:tc>
      </w:tr>
      <w:tr w:rsidR="001C260B">
        <w:trPr>
          <w:jc w:val="center"/>
        </w:trPr>
        <w:tc>
          <w:tcPr>
            <w:tcW w:w="918" w:type="dxa"/>
          </w:tcPr>
          <w:p w:rsidR="001C260B" w:rsidRDefault="001C260B" w:rsidP="001C260B">
            <w:pPr>
              <w:jc w:val="center"/>
            </w:pPr>
            <w:r>
              <w:t>4</w:t>
            </w:r>
          </w:p>
        </w:tc>
        <w:tc>
          <w:tcPr>
            <w:tcW w:w="1530" w:type="dxa"/>
          </w:tcPr>
          <w:p w:rsidR="001C260B" w:rsidRDefault="001C260B">
            <w:r>
              <w:t>February 2</w:t>
            </w:r>
          </w:p>
        </w:tc>
        <w:tc>
          <w:tcPr>
            <w:tcW w:w="4176" w:type="dxa"/>
          </w:tcPr>
          <w:p w:rsidR="001C260B" w:rsidRDefault="001C260B">
            <w:r>
              <w:t>Formatting</w:t>
            </w:r>
          </w:p>
        </w:tc>
      </w:tr>
      <w:tr w:rsidR="001C260B">
        <w:trPr>
          <w:jc w:val="center"/>
        </w:trPr>
        <w:tc>
          <w:tcPr>
            <w:tcW w:w="918" w:type="dxa"/>
          </w:tcPr>
          <w:p w:rsidR="001C260B" w:rsidRDefault="001C260B" w:rsidP="001C260B">
            <w:pPr>
              <w:jc w:val="center"/>
            </w:pPr>
            <w:r>
              <w:t>5</w:t>
            </w:r>
          </w:p>
        </w:tc>
        <w:tc>
          <w:tcPr>
            <w:tcW w:w="1530" w:type="dxa"/>
          </w:tcPr>
          <w:p w:rsidR="001C260B" w:rsidRDefault="001C260B">
            <w:r>
              <w:t>February 9</w:t>
            </w:r>
          </w:p>
        </w:tc>
        <w:tc>
          <w:tcPr>
            <w:tcW w:w="4176" w:type="dxa"/>
          </w:tcPr>
          <w:p w:rsidR="001C260B" w:rsidRDefault="001C260B">
            <w:r>
              <w:t>File I/O</w:t>
            </w:r>
          </w:p>
        </w:tc>
      </w:tr>
      <w:tr w:rsidR="001C260B">
        <w:trPr>
          <w:jc w:val="center"/>
        </w:trPr>
        <w:tc>
          <w:tcPr>
            <w:tcW w:w="918" w:type="dxa"/>
          </w:tcPr>
          <w:p w:rsidR="001C260B" w:rsidRDefault="001C260B" w:rsidP="001C260B">
            <w:pPr>
              <w:jc w:val="center"/>
            </w:pPr>
            <w:r>
              <w:t>6</w:t>
            </w:r>
          </w:p>
        </w:tc>
        <w:tc>
          <w:tcPr>
            <w:tcW w:w="1530" w:type="dxa"/>
          </w:tcPr>
          <w:p w:rsidR="001C260B" w:rsidRDefault="001C260B">
            <w:r>
              <w:t>February 16</w:t>
            </w:r>
          </w:p>
        </w:tc>
        <w:tc>
          <w:tcPr>
            <w:tcW w:w="4176" w:type="dxa"/>
          </w:tcPr>
          <w:p w:rsidR="001C260B" w:rsidRDefault="001C260B">
            <w:r>
              <w:t>Arrays</w:t>
            </w:r>
          </w:p>
        </w:tc>
      </w:tr>
      <w:tr w:rsidR="001C260B">
        <w:trPr>
          <w:jc w:val="center"/>
        </w:trPr>
        <w:tc>
          <w:tcPr>
            <w:tcW w:w="918" w:type="dxa"/>
          </w:tcPr>
          <w:p w:rsidR="001C260B" w:rsidRDefault="001C260B" w:rsidP="001C260B">
            <w:pPr>
              <w:jc w:val="center"/>
            </w:pPr>
            <w:r>
              <w:t>7</w:t>
            </w:r>
          </w:p>
        </w:tc>
        <w:tc>
          <w:tcPr>
            <w:tcW w:w="1530" w:type="dxa"/>
          </w:tcPr>
          <w:p w:rsidR="001C260B" w:rsidRDefault="001C260B">
            <w:r>
              <w:t>February 23</w:t>
            </w:r>
          </w:p>
        </w:tc>
        <w:tc>
          <w:tcPr>
            <w:tcW w:w="4176" w:type="dxa"/>
          </w:tcPr>
          <w:p w:rsidR="001C260B" w:rsidRDefault="001C260B">
            <w:r>
              <w:t>Subroutines, modules</w:t>
            </w:r>
          </w:p>
        </w:tc>
      </w:tr>
      <w:tr w:rsidR="001C260B">
        <w:trPr>
          <w:jc w:val="center"/>
        </w:trPr>
        <w:tc>
          <w:tcPr>
            <w:tcW w:w="918" w:type="dxa"/>
          </w:tcPr>
          <w:p w:rsidR="001C260B" w:rsidRDefault="001C260B" w:rsidP="001C260B">
            <w:pPr>
              <w:jc w:val="center"/>
            </w:pPr>
            <w:r>
              <w:t>8</w:t>
            </w:r>
          </w:p>
        </w:tc>
        <w:tc>
          <w:tcPr>
            <w:tcW w:w="1530" w:type="dxa"/>
          </w:tcPr>
          <w:p w:rsidR="001C260B" w:rsidRDefault="001C260B">
            <w:r>
              <w:t>March 2</w:t>
            </w:r>
          </w:p>
        </w:tc>
        <w:tc>
          <w:tcPr>
            <w:tcW w:w="4176" w:type="dxa"/>
          </w:tcPr>
          <w:p w:rsidR="001C260B" w:rsidRDefault="001C260B">
            <w:r>
              <w:t>Strings</w:t>
            </w:r>
          </w:p>
        </w:tc>
      </w:tr>
      <w:tr w:rsidR="001C260B">
        <w:trPr>
          <w:jc w:val="center"/>
        </w:trPr>
        <w:tc>
          <w:tcPr>
            <w:tcW w:w="918" w:type="dxa"/>
          </w:tcPr>
          <w:p w:rsidR="001C260B" w:rsidRDefault="001C260B" w:rsidP="001C260B">
            <w:pPr>
              <w:jc w:val="center"/>
            </w:pPr>
            <w:r>
              <w:t>9</w:t>
            </w:r>
          </w:p>
        </w:tc>
        <w:tc>
          <w:tcPr>
            <w:tcW w:w="1530" w:type="dxa"/>
          </w:tcPr>
          <w:p w:rsidR="001C260B" w:rsidRDefault="001C260B">
            <w:r>
              <w:t>March 9</w:t>
            </w:r>
          </w:p>
        </w:tc>
        <w:tc>
          <w:tcPr>
            <w:tcW w:w="4176" w:type="dxa"/>
          </w:tcPr>
          <w:p w:rsidR="001C260B" w:rsidRDefault="001C260B">
            <w:r>
              <w:t>Derived Data Types, pointers</w:t>
            </w:r>
          </w:p>
        </w:tc>
      </w:tr>
      <w:tr w:rsidR="001C260B">
        <w:trPr>
          <w:jc w:val="center"/>
        </w:trPr>
        <w:tc>
          <w:tcPr>
            <w:tcW w:w="918" w:type="dxa"/>
          </w:tcPr>
          <w:p w:rsidR="001C260B" w:rsidRDefault="001C260B" w:rsidP="001C260B">
            <w:pPr>
              <w:jc w:val="center"/>
            </w:pPr>
            <w:r>
              <w:t>10</w:t>
            </w:r>
          </w:p>
        </w:tc>
        <w:tc>
          <w:tcPr>
            <w:tcW w:w="1530" w:type="dxa"/>
          </w:tcPr>
          <w:p w:rsidR="001C260B" w:rsidRDefault="001C260B">
            <w:r>
              <w:t>March 23</w:t>
            </w:r>
          </w:p>
        </w:tc>
        <w:tc>
          <w:tcPr>
            <w:tcW w:w="4176" w:type="dxa"/>
          </w:tcPr>
          <w:p w:rsidR="001C260B" w:rsidRDefault="001C260B">
            <w:r>
              <w:t>Abstract Data Types</w:t>
            </w:r>
          </w:p>
        </w:tc>
      </w:tr>
      <w:tr w:rsidR="001C260B">
        <w:trPr>
          <w:jc w:val="center"/>
        </w:trPr>
        <w:tc>
          <w:tcPr>
            <w:tcW w:w="918" w:type="dxa"/>
          </w:tcPr>
          <w:p w:rsidR="001C260B" w:rsidRDefault="001C260B" w:rsidP="001C260B">
            <w:pPr>
              <w:jc w:val="center"/>
            </w:pPr>
            <w:r>
              <w:t>11</w:t>
            </w:r>
          </w:p>
        </w:tc>
        <w:tc>
          <w:tcPr>
            <w:tcW w:w="1530" w:type="dxa"/>
          </w:tcPr>
          <w:p w:rsidR="001C260B" w:rsidRDefault="001C260B">
            <w:r>
              <w:t>March 30</w:t>
            </w:r>
          </w:p>
        </w:tc>
        <w:tc>
          <w:tcPr>
            <w:tcW w:w="4176" w:type="dxa"/>
          </w:tcPr>
          <w:p w:rsidR="001C260B" w:rsidRDefault="001C260B">
            <w:r>
              <w:t>Abstract Data Types (cont)</w:t>
            </w:r>
          </w:p>
        </w:tc>
      </w:tr>
      <w:tr w:rsidR="001C260B">
        <w:trPr>
          <w:jc w:val="center"/>
        </w:trPr>
        <w:tc>
          <w:tcPr>
            <w:tcW w:w="918" w:type="dxa"/>
          </w:tcPr>
          <w:p w:rsidR="001C260B" w:rsidRDefault="001C260B" w:rsidP="001C260B">
            <w:pPr>
              <w:jc w:val="center"/>
            </w:pPr>
            <w:r>
              <w:t>12</w:t>
            </w:r>
          </w:p>
        </w:tc>
        <w:tc>
          <w:tcPr>
            <w:tcW w:w="1530" w:type="dxa"/>
          </w:tcPr>
          <w:p w:rsidR="001C260B" w:rsidRDefault="001C260B">
            <w:r>
              <w:t>April 6</w:t>
            </w:r>
          </w:p>
        </w:tc>
        <w:tc>
          <w:tcPr>
            <w:tcW w:w="4176" w:type="dxa"/>
          </w:tcPr>
          <w:p w:rsidR="001C260B" w:rsidRDefault="001C260B">
            <w:r>
              <w:t>Debugging</w:t>
            </w:r>
          </w:p>
        </w:tc>
      </w:tr>
      <w:tr w:rsidR="001C260B">
        <w:trPr>
          <w:jc w:val="center"/>
        </w:trPr>
        <w:tc>
          <w:tcPr>
            <w:tcW w:w="918" w:type="dxa"/>
          </w:tcPr>
          <w:p w:rsidR="001C260B" w:rsidRDefault="001C260B" w:rsidP="001C260B">
            <w:pPr>
              <w:jc w:val="center"/>
            </w:pPr>
            <w:r>
              <w:t>13</w:t>
            </w:r>
          </w:p>
        </w:tc>
        <w:tc>
          <w:tcPr>
            <w:tcW w:w="1530" w:type="dxa"/>
          </w:tcPr>
          <w:p w:rsidR="001C260B" w:rsidRDefault="001C260B">
            <w:r>
              <w:t>April 13</w:t>
            </w:r>
          </w:p>
        </w:tc>
        <w:tc>
          <w:tcPr>
            <w:tcW w:w="4176" w:type="dxa"/>
          </w:tcPr>
          <w:p w:rsidR="001C260B" w:rsidRDefault="001C260B">
            <w:r>
              <w:t>?</w:t>
            </w:r>
          </w:p>
        </w:tc>
      </w:tr>
      <w:tr w:rsidR="001C260B">
        <w:trPr>
          <w:jc w:val="center"/>
        </w:trPr>
        <w:tc>
          <w:tcPr>
            <w:tcW w:w="918" w:type="dxa"/>
          </w:tcPr>
          <w:p w:rsidR="001C260B" w:rsidRDefault="001C260B" w:rsidP="001C260B">
            <w:pPr>
              <w:jc w:val="center"/>
            </w:pPr>
            <w:r>
              <w:t>14</w:t>
            </w:r>
          </w:p>
        </w:tc>
        <w:tc>
          <w:tcPr>
            <w:tcW w:w="1530" w:type="dxa"/>
          </w:tcPr>
          <w:p w:rsidR="001C260B" w:rsidRDefault="001C260B">
            <w:r>
              <w:t>April 20</w:t>
            </w:r>
          </w:p>
        </w:tc>
        <w:tc>
          <w:tcPr>
            <w:tcW w:w="4176" w:type="dxa"/>
          </w:tcPr>
          <w:p w:rsidR="001C260B" w:rsidRDefault="001C260B">
            <w:r>
              <w:t>C</w:t>
            </w:r>
          </w:p>
        </w:tc>
      </w:tr>
      <w:tr w:rsidR="001C260B">
        <w:trPr>
          <w:jc w:val="center"/>
        </w:trPr>
        <w:tc>
          <w:tcPr>
            <w:tcW w:w="918" w:type="dxa"/>
          </w:tcPr>
          <w:p w:rsidR="001C260B" w:rsidRDefault="001C260B" w:rsidP="001C260B">
            <w:pPr>
              <w:jc w:val="center"/>
            </w:pPr>
            <w:r>
              <w:t>15</w:t>
            </w:r>
          </w:p>
        </w:tc>
        <w:tc>
          <w:tcPr>
            <w:tcW w:w="1530" w:type="dxa"/>
          </w:tcPr>
          <w:p w:rsidR="001C260B" w:rsidRDefault="001C260B">
            <w:r>
              <w:t>April 27</w:t>
            </w:r>
          </w:p>
        </w:tc>
        <w:tc>
          <w:tcPr>
            <w:tcW w:w="4176" w:type="dxa"/>
          </w:tcPr>
          <w:p w:rsidR="001C260B" w:rsidRDefault="001C260B">
            <w:r>
              <w:t>?</w:t>
            </w:r>
          </w:p>
        </w:tc>
      </w:tr>
    </w:tbl>
    <w:p w:rsidR="00AF0E89" w:rsidRPr="002B17ED" w:rsidRDefault="00AF0E89"/>
    <w:p w:rsidR="00AF0E89" w:rsidRDefault="00AF0E89"/>
    <w:p w:rsidR="00AF0E89" w:rsidRPr="002773DC" w:rsidRDefault="001C260B">
      <w:pPr>
        <w:rPr>
          <w:sz w:val="28"/>
        </w:rPr>
      </w:pPr>
      <w:r>
        <w:rPr>
          <w:sz w:val="28"/>
          <w:u w:val="single"/>
        </w:rPr>
        <w:br w:type="page"/>
      </w:r>
      <w:r w:rsidR="00AF0E89" w:rsidRPr="002773DC">
        <w:rPr>
          <w:sz w:val="28"/>
          <w:u w:val="single"/>
        </w:rPr>
        <w:t>Grading Policy</w:t>
      </w:r>
    </w:p>
    <w:p w:rsidR="00AF0E89" w:rsidRDefault="00AF0E89">
      <w:r>
        <w:t>The following grading scale will be used:</w:t>
      </w:r>
    </w:p>
    <w:p w:rsidR="00AF0E89" w:rsidRDefault="00AF0E89"/>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908"/>
        <w:gridCol w:w="1890"/>
      </w:tblGrid>
      <w:tr w:rsidR="00AF0E89">
        <w:trPr>
          <w:jc w:val="center"/>
        </w:trPr>
        <w:tc>
          <w:tcPr>
            <w:tcW w:w="1908" w:type="dxa"/>
          </w:tcPr>
          <w:p w:rsidR="00AF0E89" w:rsidRPr="008F2498" w:rsidRDefault="00AF0E89" w:rsidP="008F2498">
            <w:pPr>
              <w:jc w:val="center"/>
              <w:rPr>
                <w:u w:val="single"/>
              </w:rPr>
            </w:pPr>
            <w:r w:rsidRPr="008F2498">
              <w:rPr>
                <w:u w:val="single"/>
              </w:rPr>
              <w:t>Percentage</w:t>
            </w:r>
          </w:p>
        </w:tc>
        <w:tc>
          <w:tcPr>
            <w:tcW w:w="1890" w:type="dxa"/>
          </w:tcPr>
          <w:p w:rsidR="00AF0E89" w:rsidRPr="008F2498" w:rsidRDefault="00AF0E89" w:rsidP="008F2498">
            <w:pPr>
              <w:jc w:val="center"/>
              <w:rPr>
                <w:u w:val="single"/>
              </w:rPr>
            </w:pPr>
            <w:r w:rsidRPr="008F2498">
              <w:rPr>
                <w:u w:val="single"/>
              </w:rPr>
              <w:t>Letter Grade</w:t>
            </w:r>
          </w:p>
        </w:tc>
      </w:tr>
      <w:tr w:rsidR="00AF0E89">
        <w:trPr>
          <w:jc w:val="center"/>
        </w:trPr>
        <w:tc>
          <w:tcPr>
            <w:tcW w:w="1908" w:type="dxa"/>
          </w:tcPr>
          <w:p w:rsidR="00AF0E89" w:rsidRDefault="00AF0E89" w:rsidP="008F2498">
            <w:pPr>
              <w:jc w:val="center"/>
            </w:pPr>
            <w:r>
              <w:t>97 and up</w:t>
            </w:r>
          </w:p>
        </w:tc>
        <w:tc>
          <w:tcPr>
            <w:tcW w:w="1890" w:type="dxa"/>
          </w:tcPr>
          <w:p w:rsidR="00AF0E89" w:rsidRDefault="00AF0E89" w:rsidP="008F2498">
            <w:pPr>
              <w:ind w:left="720"/>
            </w:pPr>
            <w:r>
              <w:t>A+</w:t>
            </w:r>
          </w:p>
        </w:tc>
      </w:tr>
      <w:tr w:rsidR="00AF0E89">
        <w:trPr>
          <w:jc w:val="center"/>
        </w:trPr>
        <w:tc>
          <w:tcPr>
            <w:tcW w:w="1908" w:type="dxa"/>
          </w:tcPr>
          <w:p w:rsidR="00AF0E89" w:rsidRDefault="00AF0E89" w:rsidP="008F2498">
            <w:pPr>
              <w:jc w:val="center"/>
            </w:pPr>
            <w:r>
              <w:t>94.0 – 96.99</w:t>
            </w:r>
          </w:p>
        </w:tc>
        <w:tc>
          <w:tcPr>
            <w:tcW w:w="1890" w:type="dxa"/>
          </w:tcPr>
          <w:p w:rsidR="00AF0E89" w:rsidRDefault="00AF0E89" w:rsidP="008F2498">
            <w:pPr>
              <w:ind w:left="720"/>
            </w:pPr>
            <w:r>
              <w:t>A</w:t>
            </w:r>
          </w:p>
        </w:tc>
      </w:tr>
      <w:tr w:rsidR="00AF0E89">
        <w:trPr>
          <w:jc w:val="center"/>
        </w:trPr>
        <w:tc>
          <w:tcPr>
            <w:tcW w:w="1908" w:type="dxa"/>
          </w:tcPr>
          <w:p w:rsidR="00AF0E89" w:rsidRDefault="00AF0E89" w:rsidP="008F2498">
            <w:pPr>
              <w:jc w:val="center"/>
            </w:pPr>
            <w:r>
              <w:t>90.0 – 93.99</w:t>
            </w:r>
          </w:p>
        </w:tc>
        <w:tc>
          <w:tcPr>
            <w:tcW w:w="1890" w:type="dxa"/>
          </w:tcPr>
          <w:p w:rsidR="00AF0E89" w:rsidRDefault="00AF0E89" w:rsidP="008F2498">
            <w:pPr>
              <w:ind w:left="720"/>
            </w:pPr>
            <w:r>
              <w:t>A-</w:t>
            </w:r>
          </w:p>
        </w:tc>
      </w:tr>
      <w:tr w:rsidR="00AF0E89">
        <w:trPr>
          <w:jc w:val="center"/>
        </w:trPr>
        <w:tc>
          <w:tcPr>
            <w:tcW w:w="1908" w:type="dxa"/>
          </w:tcPr>
          <w:p w:rsidR="00AF0E89" w:rsidRDefault="00AF0E89" w:rsidP="008F2498">
            <w:pPr>
              <w:jc w:val="center"/>
            </w:pPr>
            <w:r>
              <w:t>87.0 – 89.99</w:t>
            </w:r>
          </w:p>
        </w:tc>
        <w:tc>
          <w:tcPr>
            <w:tcW w:w="1890" w:type="dxa"/>
          </w:tcPr>
          <w:p w:rsidR="00AF0E89" w:rsidRDefault="00AF0E89" w:rsidP="008F2498">
            <w:pPr>
              <w:ind w:left="720"/>
            </w:pPr>
            <w:r>
              <w:t>B+</w:t>
            </w:r>
          </w:p>
        </w:tc>
      </w:tr>
      <w:tr w:rsidR="00AF0E89">
        <w:trPr>
          <w:jc w:val="center"/>
        </w:trPr>
        <w:tc>
          <w:tcPr>
            <w:tcW w:w="1908" w:type="dxa"/>
          </w:tcPr>
          <w:p w:rsidR="00AF0E89" w:rsidRDefault="00AF0E89" w:rsidP="008F2498">
            <w:pPr>
              <w:jc w:val="center"/>
            </w:pPr>
            <w:r>
              <w:t>84.0 – 86.99</w:t>
            </w:r>
          </w:p>
        </w:tc>
        <w:tc>
          <w:tcPr>
            <w:tcW w:w="1890" w:type="dxa"/>
          </w:tcPr>
          <w:p w:rsidR="00AF0E89" w:rsidRDefault="00AF0E89" w:rsidP="008F2498">
            <w:pPr>
              <w:ind w:left="720"/>
            </w:pPr>
            <w:r>
              <w:t>B</w:t>
            </w:r>
          </w:p>
        </w:tc>
      </w:tr>
      <w:tr w:rsidR="00AF0E89">
        <w:trPr>
          <w:jc w:val="center"/>
        </w:trPr>
        <w:tc>
          <w:tcPr>
            <w:tcW w:w="1908" w:type="dxa"/>
          </w:tcPr>
          <w:p w:rsidR="00AF0E89" w:rsidRDefault="00AF0E89" w:rsidP="008F2498">
            <w:pPr>
              <w:jc w:val="center"/>
            </w:pPr>
            <w:r>
              <w:t>80.0 – 83.99</w:t>
            </w:r>
          </w:p>
        </w:tc>
        <w:tc>
          <w:tcPr>
            <w:tcW w:w="1890" w:type="dxa"/>
          </w:tcPr>
          <w:p w:rsidR="00AF0E89" w:rsidRDefault="00AF0E89" w:rsidP="008F2498">
            <w:pPr>
              <w:ind w:left="720"/>
            </w:pPr>
            <w:r>
              <w:t>B-</w:t>
            </w:r>
          </w:p>
        </w:tc>
      </w:tr>
      <w:tr w:rsidR="00AF0E89">
        <w:trPr>
          <w:jc w:val="center"/>
        </w:trPr>
        <w:tc>
          <w:tcPr>
            <w:tcW w:w="1908" w:type="dxa"/>
          </w:tcPr>
          <w:p w:rsidR="00AF0E89" w:rsidRDefault="00AF0E89" w:rsidP="008F2498">
            <w:pPr>
              <w:jc w:val="center"/>
            </w:pPr>
            <w:r>
              <w:t>77.0 – 79.99</w:t>
            </w:r>
          </w:p>
        </w:tc>
        <w:tc>
          <w:tcPr>
            <w:tcW w:w="1890" w:type="dxa"/>
          </w:tcPr>
          <w:p w:rsidR="00AF0E89" w:rsidRDefault="00AF0E89" w:rsidP="008F2498">
            <w:pPr>
              <w:ind w:left="720"/>
            </w:pPr>
            <w:r>
              <w:t>C+</w:t>
            </w:r>
          </w:p>
        </w:tc>
      </w:tr>
      <w:tr w:rsidR="00AF0E89">
        <w:trPr>
          <w:jc w:val="center"/>
        </w:trPr>
        <w:tc>
          <w:tcPr>
            <w:tcW w:w="1908" w:type="dxa"/>
          </w:tcPr>
          <w:p w:rsidR="00AF0E89" w:rsidRDefault="008F2498" w:rsidP="008F2498">
            <w:pPr>
              <w:jc w:val="center"/>
            </w:pPr>
            <w:r>
              <w:t>74.0 – 76.99</w:t>
            </w:r>
          </w:p>
        </w:tc>
        <w:tc>
          <w:tcPr>
            <w:tcW w:w="1890" w:type="dxa"/>
          </w:tcPr>
          <w:p w:rsidR="00AF0E89" w:rsidRDefault="008F2498" w:rsidP="008F2498">
            <w:pPr>
              <w:ind w:left="720"/>
            </w:pPr>
            <w:r>
              <w:t>C</w:t>
            </w:r>
          </w:p>
        </w:tc>
      </w:tr>
      <w:tr w:rsidR="00AF0E89">
        <w:trPr>
          <w:jc w:val="center"/>
        </w:trPr>
        <w:tc>
          <w:tcPr>
            <w:tcW w:w="1908" w:type="dxa"/>
          </w:tcPr>
          <w:p w:rsidR="00AF0E89" w:rsidRDefault="008F2498" w:rsidP="008F2498">
            <w:pPr>
              <w:jc w:val="center"/>
            </w:pPr>
            <w:r>
              <w:t>70.0 – 73.99</w:t>
            </w:r>
          </w:p>
        </w:tc>
        <w:tc>
          <w:tcPr>
            <w:tcW w:w="1890" w:type="dxa"/>
          </w:tcPr>
          <w:p w:rsidR="00AF0E89" w:rsidRDefault="008F2498" w:rsidP="008F2498">
            <w:pPr>
              <w:ind w:left="720"/>
            </w:pPr>
            <w:r>
              <w:t>C-</w:t>
            </w:r>
          </w:p>
        </w:tc>
      </w:tr>
      <w:tr w:rsidR="00AF0E89">
        <w:trPr>
          <w:jc w:val="center"/>
        </w:trPr>
        <w:tc>
          <w:tcPr>
            <w:tcW w:w="1908" w:type="dxa"/>
          </w:tcPr>
          <w:p w:rsidR="00AF0E89" w:rsidRDefault="008F2498" w:rsidP="008F2498">
            <w:pPr>
              <w:jc w:val="center"/>
            </w:pPr>
            <w:r>
              <w:t>67.0 – 69.99</w:t>
            </w:r>
          </w:p>
        </w:tc>
        <w:tc>
          <w:tcPr>
            <w:tcW w:w="1890" w:type="dxa"/>
          </w:tcPr>
          <w:p w:rsidR="00AF0E89" w:rsidRDefault="008F2498" w:rsidP="008F2498">
            <w:pPr>
              <w:ind w:left="720"/>
            </w:pPr>
            <w:r>
              <w:t>D+</w:t>
            </w:r>
          </w:p>
        </w:tc>
      </w:tr>
      <w:tr w:rsidR="00AF0E89">
        <w:trPr>
          <w:jc w:val="center"/>
        </w:trPr>
        <w:tc>
          <w:tcPr>
            <w:tcW w:w="1908" w:type="dxa"/>
          </w:tcPr>
          <w:p w:rsidR="00AF0E89" w:rsidRDefault="008F2498" w:rsidP="008F2498">
            <w:pPr>
              <w:jc w:val="center"/>
            </w:pPr>
            <w:r>
              <w:t>64.0 – 66.99</w:t>
            </w:r>
          </w:p>
        </w:tc>
        <w:tc>
          <w:tcPr>
            <w:tcW w:w="1890" w:type="dxa"/>
          </w:tcPr>
          <w:p w:rsidR="00AF0E89" w:rsidRDefault="008F2498" w:rsidP="008F2498">
            <w:pPr>
              <w:ind w:left="720"/>
            </w:pPr>
            <w:r>
              <w:t>D</w:t>
            </w:r>
          </w:p>
        </w:tc>
      </w:tr>
      <w:tr w:rsidR="00AF0E89">
        <w:trPr>
          <w:jc w:val="center"/>
        </w:trPr>
        <w:tc>
          <w:tcPr>
            <w:tcW w:w="1908" w:type="dxa"/>
          </w:tcPr>
          <w:p w:rsidR="00AF0E89" w:rsidRDefault="008F2498" w:rsidP="008F2498">
            <w:pPr>
              <w:jc w:val="center"/>
            </w:pPr>
            <w:r>
              <w:t>60.0 – 63.99</w:t>
            </w:r>
          </w:p>
        </w:tc>
        <w:tc>
          <w:tcPr>
            <w:tcW w:w="1890" w:type="dxa"/>
          </w:tcPr>
          <w:p w:rsidR="00AF0E89" w:rsidRDefault="008F2498" w:rsidP="008F2498">
            <w:pPr>
              <w:ind w:left="720"/>
            </w:pPr>
            <w:r>
              <w:t>D-</w:t>
            </w:r>
          </w:p>
        </w:tc>
      </w:tr>
      <w:tr w:rsidR="00AF0E89">
        <w:trPr>
          <w:jc w:val="center"/>
        </w:trPr>
        <w:tc>
          <w:tcPr>
            <w:tcW w:w="1908" w:type="dxa"/>
          </w:tcPr>
          <w:p w:rsidR="00AF0E89" w:rsidRDefault="008F2498" w:rsidP="008F2498">
            <w:pPr>
              <w:jc w:val="center"/>
            </w:pPr>
            <w:r>
              <w:t>Under 60</w:t>
            </w:r>
          </w:p>
        </w:tc>
        <w:tc>
          <w:tcPr>
            <w:tcW w:w="1890" w:type="dxa"/>
          </w:tcPr>
          <w:p w:rsidR="00AF0E89" w:rsidRDefault="008F2498" w:rsidP="008F2498">
            <w:pPr>
              <w:ind w:left="720"/>
            </w:pPr>
            <w:r>
              <w:t>F</w:t>
            </w:r>
          </w:p>
        </w:tc>
      </w:tr>
    </w:tbl>
    <w:p w:rsidR="00AF0E89" w:rsidRDefault="00AF0E89"/>
    <w:p w:rsidR="001C260B" w:rsidRDefault="008F2498">
      <w:r>
        <w:t xml:space="preserve">All lab assignments must </w:t>
      </w:r>
      <w:r w:rsidR="00D74A98">
        <w:t>be completed by 11:59 PM</w:t>
      </w:r>
      <w:r>
        <w:t xml:space="preserve"> the Friday after they are assigned unless otherwise specified.</w:t>
      </w:r>
      <w:r w:rsidR="00D74A98">
        <w:t xml:space="preserve"> Late submissions may be penalized.</w:t>
      </w:r>
    </w:p>
    <w:p w:rsidR="001C260B" w:rsidRDefault="001C260B"/>
    <w:p w:rsidR="00213121" w:rsidRDefault="001C260B">
      <w:r>
        <w:t>A</w:t>
      </w:r>
      <w:r w:rsidR="00213121">
        <w:t xml:space="preserve">ssignments will be submitted through the departmental </w:t>
      </w:r>
      <w:proofErr w:type="spellStart"/>
      <w:r w:rsidR="00213121">
        <w:rPr>
          <w:i/>
        </w:rPr>
        <w:t>Handin</w:t>
      </w:r>
      <w:proofErr w:type="spellEnd"/>
      <w:r w:rsidR="00213121">
        <w:t xml:space="preserve"> system</w:t>
      </w:r>
    </w:p>
    <w:p w:rsidR="00213121" w:rsidRDefault="00213121"/>
    <w:p w:rsidR="00213121" w:rsidRDefault="00213121">
      <w:proofErr w:type="spellStart"/>
      <w:r>
        <w:t>Handin</w:t>
      </w:r>
      <w:proofErr w:type="spellEnd"/>
      <w:r>
        <w:t xml:space="preserve">: </w:t>
      </w:r>
      <w:hyperlink r:id="rId7" w:history="1">
        <w:r w:rsidRPr="00213121">
          <w:rPr>
            <w:rStyle w:val="Hyperlink"/>
          </w:rPr>
          <w:t>http://cse.unl.edu/~handin/</w:t>
        </w:r>
      </w:hyperlink>
    </w:p>
    <w:p w:rsidR="008F2498" w:rsidRDefault="008F2498"/>
    <w:p w:rsidR="008F2498" w:rsidRPr="002773DC" w:rsidRDefault="008F2498">
      <w:pPr>
        <w:rPr>
          <w:sz w:val="28"/>
        </w:rPr>
      </w:pPr>
      <w:r w:rsidRPr="002773DC">
        <w:rPr>
          <w:sz w:val="28"/>
          <w:u w:val="single"/>
        </w:rPr>
        <w:t>Attendance</w:t>
      </w:r>
    </w:p>
    <w:p w:rsidR="008F2498" w:rsidRDefault="00B40441">
      <w:r>
        <w:t>Attendance will not affect your grade. Students are expected to learn the material presented and complete lab assignments on time.</w:t>
      </w:r>
    </w:p>
    <w:p w:rsidR="008F2498" w:rsidRDefault="008F2498"/>
    <w:p w:rsidR="008F2498" w:rsidRPr="002773DC" w:rsidRDefault="008F2498">
      <w:pPr>
        <w:rPr>
          <w:sz w:val="28"/>
        </w:rPr>
      </w:pPr>
      <w:r w:rsidRPr="002773DC">
        <w:rPr>
          <w:sz w:val="28"/>
          <w:u w:val="single"/>
        </w:rPr>
        <w:t>Disability Services</w:t>
      </w:r>
    </w:p>
    <w:p w:rsidR="00C46233" w:rsidRPr="002773DC" w:rsidRDefault="00C46233" w:rsidP="00C462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Times New Roman"/>
        </w:rPr>
        <w:t>UNL policy, in accordance with the Americans with Disabilities Act, will work with students to meet their needs. In order to receive accommodation, students must be registered with Services for Students with Disabilities (SSD). SSD is located in the Canfield Administration building, room 132 and is available by phone and TTY at 402-</w:t>
      </w:r>
      <w:r w:rsidRPr="002773DC">
        <w:rPr>
          <w:rFonts w:cs="Times New Roman"/>
        </w:rPr>
        <w:t>472-3787</w:t>
      </w:r>
      <w:r>
        <w:rPr>
          <w:rFonts w:cs="Times New Roman"/>
        </w:rPr>
        <w:t>.</w:t>
      </w:r>
    </w:p>
    <w:p w:rsidR="002773DC" w:rsidRDefault="002773DC"/>
    <w:p w:rsidR="002773DC" w:rsidRPr="002773DC" w:rsidRDefault="002773DC">
      <w:pPr>
        <w:rPr>
          <w:sz w:val="28"/>
        </w:rPr>
      </w:pPr>
      <w:r w:rsidRPr="002773DC">
        <w:rPr>
          <w:sz w:val="28"/>
          <w:u w:val="single"/>
        </w:rPr>
        <w:t>Academic Integrity</w:t>
      </w:r>
    </w:p>
    <w:p w:rsidR="002773DC" w:rsidRDefault="002773DC">
      <w:r>
        <w:t xml:space="preserve">All students taking courses within the Department of Computer Science &amp; Engineering are expected to abide by </w:t>
      </w:r>
      <w:proofErr w:type="spellStart"/>
      <w:r>
        <w:t>UNL’s</w:t>
      </w:r>
      <w:proofErr w:type="spellEnd"/>
      <w:r>
        <w:t xml:space="preserve"> Student Code of Conduct and the department’s academic integrity policy.</w:t>
      </w:r>
    </w:p>
    <w:p w:rsidR="002773DC" w:rsidRDefault="002773DC"/>
    <w:p w:rsidR="002773DC" w:rsidRDefault="002773DC">
      <w:r>
        <w:t xml:space="preserve">OUS Academic Integrity: </w:t>
      </w:r>
      <w:hyperlink r:id="rId8" w:history="1">
        <w:r w:rsidRPr="002773DC">
          <w:rPr>
            <w:rStyle w:val="Hyperlink"/>
          </w:rPr>
          <w:t>http://www.unl.edu/ous/academic_tips/integrity.shtml</w:t>
        </w:r>
      </w:hyperlink>
    </w:p>
    <w:p w:rsidR="00AF0E89" w:rsidRPr="002773DC" w:rsidRDefault="002773DC">
      <w:r>
        <w:t xml:space="preserve">CSE Academic Integrity: </w:t>
      </w:r>
      <w:hyperlink r:id="rId9" w:history="1">
        <w:r w:rsidRPr="002773DC">
          <w:rPr>
            <w:rStyle w:val="Hyperlink"/>
          </w:rPr>
          <w:t>http://cse.unl.edu/ugrad/academic_integrity.php</w:t>
        </w:r>
      </w:hyperlink>
    </w:p>
    <w:sectPr w:rsidR="00AF0E89" w:rsidRPr="002773DC" w:rsidSect="00AF0E8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5A042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4E03C0"/>
    <w:lvl w:ilvl="0">
      <w:start w:val="1"/>
      <w:numFmt w:val="decimal"/>
      <w:lvlText w:val="%1."/>
      <w:lvlJc w:val="left"/>
      <w:pPr>
        <w:tabs>
          <w:tab w:val="num" w:pos="1800"/>
        </w:tabs>
        <w:ind w:left="1800" w:hanging="360"/>
      </w:pPr>
    </w:lvl>
  </w:abstractNum>
  <w:abstractNum w:abstractNumId="2">
    <w:nsid w:val="FFFFFF7D"/>
    <w:multiLevelType w:val="singleLevel"/>
    <w:tmpl w:val="443AF04C"/>
    <w:lvl w:ilvl="0">
      <w:start w:val="1"/>
      <w:numFmt w:val="decimal"/>
      <w:lvlText w:val="%1."/>
      <w:lvlJc w:val="left"/>
      <w:pPr>
        <w:tabs>
          <w:tab w:val="num" w:pos="1440"/>
        </w:tabs>
        <w:ind w:left="1440" w:hanging="360"/>
      </w:pPr>
    </w:lvl>
  </w:abstractNum>
  <w:abstractNum w:abstractNumId="3">
    <w:nsid w:val="FFFFFF7E"/>
    <w:multiLevelType w:val="singleLevel"/>
    <w:tmpl w:val="FC224510"/>
    <w:lvl w:ilvl="0">
      <w:start w:val="1"/>
      <w:numFmt w:val="decimal"/>
      <w:lvlText w:val="%1."/>
      <w:lvlJc w:val="left"/>
      <w:pPr>
        <w:tabs>
          <w:tab w:val="num" w:pos="1080"/>
        </w:tabs>
        <w:ind w:left="1080" w:hanging="360"/>
      </w:pPr>
    </w:lvl>
  </w:abstractNum>
  <w:abstractNum w:abstractNumId="4">
    <w:nsid w:val="FFFFFF7F"/>
    <w:multiLevelType w:val="singleLevel"/>
    <w:tmpl w:val="6226B70A"/>
    <w:lvl w:ilvl="0">
      <w:start w:val="1"/>
      <w:numFmt w:val="decimal"/>
      <w:lvlText w:val="%1."/>
      <w:lvlJc w:val="left"/>
      <w:pPr>
        <w:tabs>
          <w:tab w:val="num" w:pos="720"/>
        </w:tabs>
        <w:ind w:left="720" w:hanging="360"/>
      </w:pPr>
    </w:lvl>
  </w:abstractNum>
  <w:abstractNum w:abstractNumId="5">
    <w:nsid w:val="FFFFFF80"/>
    <w:multiLevelType w:val="singleLevel"/>
    <w:tmpl w:val="D632B92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77E86C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8A817C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512CDD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368D8DE"/>
    <w:lvl w:ilvl="0">
      <w:start w:val="1"/>
      <w:numFmt w:val="decimal"/>
      <w:lvlText w:val="%1."/>
      <w:lvlJc w:val="left"/>
      <w:pPr>
        <w:tabs>
          <w:tab w:val="num" w:pos="360"/>
        </w:tabs>
        <w:ind w:left="360" w:hanging="360"/>
      </w:pPr>
    </w:lvl>
  </w:abstractNum>
  <w:abstractNum w:abstractNumId="10">
    <w:nsid w:val="FFFFFF89"/>
    <w:multiLevelType w:val="singleLevel"/>
    <w:tmpl w:val="720E0A0E"/>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F0E89"/>
    <w:rsid w:val="00106D09"/>
    <w:rsid w:val="001A022A"/>
    <w:rsid w:val="001C260B"/>
    <w:rsid w:val="00213121"/>
    <w:rsid w:val="002773DC"/>
    <w:rsid w:val="002B17ED"/>
    <w:rsid w:val="00307A68"/>
    <w:rsid w:val="003F7119"/>
    <w:rsid w:val="00700240"/>
    <w:rsid w:val="007956DA"/>
    <w:rsid w:val="007A1CAC"/>
    <w:rsid w:val="008F2498"/>
    <w:rsid w:val="00923DC9"/>
    <w:rsid w:val="00AF0E89"/>
    <w:rsid w:val="00B40441"/>
    <w:rsid w:val="00C04DB1"/>
    <w:rsid w:val="00C46233"/>
    <w:rsid w:val="00CC4FF9"/>
    <w:rsid w:val="00D74A98"/>
    <w:rsid w:val="00D77C07"/>
    <w:rsid w:val="00F2613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547D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AF0E8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2773D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nelson@cse.unl.edu" TargetMode="External"/><Relationship Id="rId6" Type="http://schemas.openxmlformats.org/officeDocument/2006/relationships/hyperlink" Target="http://cse.unl.edu/~rnelson" TargetMode="External"/><Relationship Id="rId7" Type="http://schemas.openxmlformats.org/officeDocument/2006/relationships/hyperlink" Target="http://cse.unl.edu/~handin/" TargetMode="External"/><Relationship Id="rId8" Type="http://schemas.openxmlformats.org/officeDocument/2006/relationships/hyperlink" Target="http://www.unl.edu/ous/academic_tips/integrity.shtml" TargetMode="External"/><Relationship Id="rId9" Type="http://schemas.openxmlformats.org/officeDocument/2006/relationships/hyperlink" Target="http://cse.unl.edu/ugrad/academic_integrity.ph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376</Words>
  <Characters>2144</Characters>
  <Application>Microsoft Macintosh Word</Application>
  <DocSecurity>0</DocSecurity>
  <Lines>17</Lines>
  <Paragraphs>4</Paragraphs>
  <ScaleCrop>false</ScaleCrop>
  <Company>Worthless Development</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Nelson</dc:creator>
  <cp:keywords/>
  <cp:lastModifiedBy>Ross Nelson</cp:lastModifiedBy>
  <cp:revision>11</cp:revision>
  <dcterms:created xsi:type="dcterms:W3CDTF">2009-08-19T03:24:00Z</dcterms:created>
  <dcterms:modified xsi:type="dcterms:W3CDTF">2010-01-11T17:51:00Z</dcterms:modified>
</cp:coreProperties>
</file>