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tabs>
          <w:tab w:val="left" w:pos="1080" w:leader="none"/>
        </w:tabs>
        <w:spacing w:before="0" w:after="0"/>
        <w:ind w:left="720" w:right="0"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АКТ ПРИЕМА-СДАЧИ ОКАЗАННЫХ УСЛУГ № docNumber/actNumber ТН</w:t>
      </w:r>
    </w:p>
    <w:p>
      <w:pPr>
        <w:pStyle w:val="Normal"/>
        <w:tabs>
          <w:tab w:val="left" w:pos="1080" w:leader="none"/>
        </w:tabs>
        <w:spacing w:before="0" w:after="0"/>
        <w:ind w:left="720" w:right="0" w:firstLine="720"/>
        <w:jc w:val="center"/>
        <w:rPr/>
      </w:pPr>
      <w:r>
        <w:rPr/>
      </w:r>
    </w:p>
    <w:p>
      <w:pPr>
        <w:pStyle w:val="Normal"/>
        <w:tabs>
          <w:tab w:val="left" w:pos="1080" w:leader="none"/>
        </w:tabs>
        <w:spacing w:before="0" w:after="0"/>
        <w:ind w:left="0" w:right="0" w:firstLine="720"/>
        <w:jc w:val="center"/>
        <w:rPr/>
      </w:pPr>
      <w:r>
        <w:rPr/>
      </w:r>
    </w:p>
    <w:p>
      <w:pPr>
        <w:pStyle w:val="Normal"/>
        <w:tabs>
          <w:tab w:val="left" w:pos="1080" w:leader="none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>г. Белгород «actDay» actMonth actYear г.</w:t>
      </w:r>
    </w:p>
    <w:p>
      <w:pPr>
        <w:pStyle w:val="Normal"/>
        <w:spacing w:before="0" w:after="0"/>
        <w:ind w:left="0" w:right="0" w:firstLine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Общество с ограниченной ответственностью «Технологии надежности», именуемое в дальнейшем </w:t>
      </w:r>
      <w:r>
        <w:rPr>
          <w:b/>
          <w:i/>
          <w:sz w:val="18"/>
          <w:szCs w:val="18"/>
        </w:rPr>
        <w:t>«Заказчик»</w:t>
      </w:r>
      <w:r>
        <w:rPr>
          <w:sz w:val="18"/>
          <w:szCs w:val="18"/>
        </w:rPr>
        <w:t xml:space="preserve">, в лице Генерального директора Дубовицкого Александра Николаевича, действующего на основании Устава, с одной стороны, и </w:t>
      </w:r>
    </w:p>
    <w:p>
      <w:pPr>
        <w:pStyle w:val="Normal"/>
        <w:spacing w:before="0" w:after="0"/>
        <w:ind w:left="0" w:right="0" w:firstLine="720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Индивидуального предпринимателя userName, действующего на основании Свидетельства серия </w:t>
      </w:r>
      <w:r>
        <w:rPr>
          <w:sz w:val="18"/>
          <w:szCs w:val="18"/>
        </w:rPr>
        <w:t>certSerial</w:t>
      </w:r>
      <w:r>
        <w:rPr>
          <w:sz w:val="18"/>
          <w:szCs w:val="18"/>
        </w:rPr>
        <w:t xml:space="preserve"> № </w:t>
      </w:r>
      <w:r>
        <w:rPr>
          <w:sz w:val="18"/>
          <w:szCs w:val="18"/>
        </w:rPr>
        <w:t>certNumber</w:t>
      </w:r>
      <w:r>
        <w:rPr>
          <w:sz w:val="18"/>
          <w:szCs w:val="18"/>
        </w:rPr>
        <w:t xml:space="preserve">, именуемого в дальнейшем </w:t>
      </w:r>
      <w:r>
        <w:rPr>
          <w:b/>
          <w:i/>
          <w:sz w:val="18"/>
          <w:szCs w:val="18"/>
        </w:rPr>
        <w:t>«Исполнитель»</w:t>
      </w:r>
      <w:r>
        <w:rPr>
          <w:sz w:val="18"/>
          <w:szCs w:val="18"/>
        </w:rPr>
        <w:t>, с другой стороны,</w:t>
      </w:r>
      <w:r>
        <w:rPr>
          <w:color w:val="000000"/>
          <w:sz w:val="18"/>
          <w:szCs w:val="18"/>
        </w:rPr>
        <w:t xml:space="preserve"> составили настоящий Акт о нижеследующем:</w:t>
      </w:r>
    </w:p>
    <w:p>
      <w:pPr>
        <w:pStyle w:val="Normal"/>
        <w:widowControl w:val="false"/>
        <w:spacing w:lineRule="auto" w:line="288" w:before="0" w:after="140"/>
        <w:ind w:left="0" w:right="0" w:firstLine="36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120"/>
        <w:ind w:left="360" w:right="0" w:hanging="360"/>
        <w:rPr>
          <w:rFonts w:eastAsia="Liberation Serif" w:cs="Liberation Serif"/>
          <w:b w:val="false"/>
          <w:color w:val="000000"/>
          <w:sz w:val="18"/>
          <w:szCs w:val="18"/>
        </w:rPr>
      </w:pPr>
      <w:r>
        <w:rPr>
          <w:rFonts w:eastAsia="Liberation Serif" w:cs="Liberation Serif"/>
          <w:b w:val="false"/>
          <w:color w:val="000000"/>
          <w:sz w:val="18"/>
          <w:szCs w:val="18"/>
        </w:rPr>
        <w:t>Настоящий Акт составлен в подтверждение того, что в соответствии с Договором docNumber/docSignYear ТН от docSignDate г. Исполнителем выполнены, а Заказчиком приняты результаты оказанных услуг за отчётный период  с actStartDate по actEndDate г.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120"/>
        <w:ind w:left="360" w:right="0" w:hanging="360"/>
        <w:rPr>
          <w:rFonts w:eastAsia="Liberation Serif" w:cs="Liberation Serif"/>
          <w:b w:val="false"/>
          <w:color w:val="000000"/>
          <w:sz w:val="18"/>
          <w:szCs w:val="18"/>
        </w:rPr>
      </w:pPr>
      <w:r>
        <w:rPr>
          <w:rFonts w:eastAsia="Liberation Serif" w:cs="Liberation Serif"/>
          <w:b w:val="false"/>
          <w:color w:val="000000"/>
          <w:sz w:val="18"/>
          <w:szCs w:val="18"/>
        </w:rPr>
        <w:t>Выполненные за отчетный период услуги и расчет их стоимости: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1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418"/>
        <w:gridCol w:w="3937"/>
        <w:gridCol w:w="1481"/>
        <w:gridCol w:w="1361"/>
        <w:gridCol w:w="1246"/>
        <w:gridCol w:w="2"/>
        <w:gridCol w:w="1627"/>
      </w:tblGrid>
      <w:tr>
        <w:trPr>
          <w:trHeight w:val="500" w:hRule="atLeast"/>
          <w:cantSplit w:val="false"/>
        </w:trPr>
        <w:tc>
          <w:tcPr>
            <w:tcW w:w="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sz w:val="18"/>
                <w:szCs w:val="18"/>
              </w:rPr>
              <w:t xml:space="preserve">№ </w:t>
            </w:r>
            <w:r>
              <w:rPr>
                <w:rFonts w:eastAsia="Liberation Serif" w:cs="Liberation Serif"/>
                <w:b/>
                <w:sz w:val="18"/>
                <w:szCs w:val="18"/>
              </w:rPr>
              <w:t>п/п</w:t>
            </w:r>
          </w:p>
        </w:tc>
        <w:tc>
          <w:tcPr>
            <w:tcW w:w="3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Наименование услуги (Задание Заказчика)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Срок оказания услуг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Длительность работ (часов)</w:t>
            </w:r>
          </w:p>
          <w:p>
            <w:pPr>
              <w:pStyle w:val="Normal"/>
              <w:widowControl w:val="false"/>
              <w:spacing w:lineRule="auto" w:line="288" w:before="0" w:after="140"/>
              <w:ind w:left="142" w:right="0" w:hanging="142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Ставка (руб.)</w:t>
            </w:r>
          </w:p>
        </w:tc>
        <w:tc>
          <w:tcPr>
            <w:tcW w:w="16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Стоимость (руб.)</w:t>
            </w:r>
          </w:p>
        </w:tc>
      </w:tr>
      <w:tr>
        <w:trPr>
          <w:trHeight w:val="280" w:hRule="atLeast"/>
          <w:cantSplit w:val="false"/>
        </w:trPr>
        <w:tc>
          <w:tcPr>
            <w:tcW w:w="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sz w:val="18"/>
                <w:szCs w:val="18"/>
              </w:rPr>
              <w:t>1</w:t>
            </w:r>
          </w:p>
        </w:tc>
        <w:tc>
          <w:tcPr>
            <w:tcW w:w="3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mainTask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actStartDate-actEndDate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  <w:t>mainTaskHours</w:t>
            </w:r>
          </w:p>
        </w:tc>
        <w:tc>
          <w:tcPr>
            <w:tcW w:w="1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</w:pPr>
            <w:bookmarkStart w:id="0" w:name="__DdeLink__197_244736190"/>
            <w:bookmarkEnd w:id="0"/>
            <w:r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  <w:t>salaryRate</w:t>
            </w:r>
          </w:p>
        </w:tc>
        <w:tc>
          <w:tcPr>
            <w:tcW w:w="16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 w:val="false"/>
                <w:sz w:val="18"/>
                <w:szCs w:val="18"/>
              </w:rPr>
            </w:pPr>
            <w:r>
              <w:rPr>
                <w:rFonts w:eastAsia="Liberation Serif" w:cs="Liberation Serif"/>
                <w:b w:val="false"/>
                <w:sz w:val="18"/>
                <w:szCs w:val="18"/>
              </w:rPr>
              <w:t>mainSum</w:t>
            </w:r>
          </w:p>
        </w:tc>
      </w:tr>
      <w:tr>
        <w:trPr>
          <w:trHeight w:val="280" w:hRule="atLeast"/>
          <w:cantSplit w:val="false"/>
        </w:trPr>
        <w:tc>
          <w:tcPr>
            <w:tcW w:w="4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sz w:val="18"/>
                <w:szCs w:val="18"/>
              </w:rPr>
              <w:t>2</w:t>
            </w:r>
          </w:p>
        </w:tc>
        <w:tc>
          <w:tcPr>
            <w:tcW w:w="39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addTask</w:t>
            </w:r>
          </w:p>
        </w:tc>
        <w:tc>
          <w:tcPr>
            <w:tcW w:w="14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actAddStartDate  actAddEndDate</w:t>
            </w:r>
          </w:p>
        </w:tc>
        <w:tc>
          <w:tcPr>
            <w:tcW w:w="13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  <w:t>addTaskHours</w:t>
            </w:r>
          </w:p>
        </w:tc>
        <w:tc>
          <w:tcPr>
            <w:tcW w:w="12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  <w:t>salaryRate2</w:t>
            </w:r>
          </w:p>
        </w:tc>
        <w:tc>
          <w:tcPr>
            <w:tcW w:w="162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 w:val="false"/>
                <w:sz w:val="18"/>
                <w:szCs w:val="18"/>
              </w:rPr>
            </w:pPr>
            <w:r>
              <w:rPr>
                <w:rFonts w:eastAsia="Liberation Serif" w:cs="Liberation Serif"/>
                <w:b w:val="false"/>
                <w:sz w:val="18"/>
                <w:szCs w:val="18"/>
              </w:rPr>
              <w:t>addSum</w:t>
            </w:r>
          </w:p>
        </w:tc>
      </w:tr>
      <w:tr>
        <w:trPr>
          <w:trHeight w:val="340" w:hRule="atLeast"/>
          <w:cantSplit w:val="false"/>
        </w:trPr>
        <w:tc>
          <w:tcPr>
            <w:tcW w:w="844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ind w:left="708" w:right="0" w:hanging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ИТОГО за отчетный период      </w:t>
            </w:r>
          </w:p>
        </w:tc>
        <w:tc>
          <w:tcPr>
            <w:tcW w:w="1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88" w:before="0" w:after="1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allSum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120"/>
        <w:ind w:left="360" w:right="0" w:hanging="360"/>
        <w:rPr>
          <w:rFonts w:eastAsia="Liberation Serif" w:cs="Liberation Serif"/>
          <w:b w:val="false"/>
          <w:color w:val="000000"/>
          <w:sz w:val="18"/>
          <w:szCs w:val="18"/>
        </w:rPr>
      </w:pPr>
      <w:r>
        <w:rPr>
          <w:rFonts w:eastAsia="Liberation Serif" w:cs="Liberation Serif"/>
          <w:b w:val="false"/>
          <w:color w:val="000000"/>
          <w:sz w:val="18"/>
          <w:szCs w:val="18"/>
        </w:rPr>
        <w:t>Заказчик принимает оказанные Исполнителем услуги в полном объёме и признаёт, что услуги были выполнены Исполнителем с надлежащим качеством и в оговоренные сроки.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120"/>
        <w:ind w:left="360" w:right="0" w:hanging="360"/>
        <w:rPr>
          <w:rFonts w:eastAsia="Liberation Serif" w:cs="Liberation Serif"/>
          <w:b w:val="false"/>
          <w:color w:val="000000"/>
          <w:sz w:val="18"/>
          <w:szCs w:val="18"/>
        </w:rPr>
      </w:pPr>
      <w:r>
        <w:rPr>
          <w:rFonts w:eastAsia="Liberation Serif" w:cs="Liberation Serif"/>
          <w:b w:val="false"/>
          <w:color w:val="000000"/>
          <w:sz w:val="18"/>
          <w:szCs w:val="18"/>
        </w:rPr>
        <w:t xml:space="preserve">Настоящим Актом Исполнитель передает Заказчику все права на результаты оказанных услуг, указанных в пунктах 1 и 2 настоящего Акта, в порядке, предусмотренном в Договоре № docNumber/docSignYear ТН от </w:t>
      </w:r>
      <w:bookmarkStart w:id="1" w:name="__DdeLink__300_244736190"/>
      <w:r>
        <w:rPr>
          <w:rFonts w:eastAsia="Liberation Serif" w:cs="Liberation Serif"/>
          <w:b w:val="false"/>
          <w:color w:val="000000"/>
          <w:sz w:val="18"/>
          <w:szCs w:val="18"/>
        </w:rPr>
        <w:t>docSignDate</w:t>
      </w:r>
      <w:bookmarkEnd w:id="1"/>
      <w:r>
        <w:rPr>
          <w:rFonts w:eastAsia="Liberation Serif" w:cs="Liberation Serif"/>
          <w:b w:val="false"/>
          <w:color w:val="000000"/>
          <w:sz w:val="18"/>
          <w:szCs w:val="18"/>
        </w:rPr>
        <w:t>. Стоимость вышеуказанных услуг и их результатов составила allSum(sumStr) рублей РФ. НДС не облагается, в связи с применением Исполнителем упрощённой системы налогообложения (гл. 26.2. НК РФ).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120"/>
        <w:ind w:left="360" w:right="0" w:hanging="360"/>
        <w:rPr>
          <w:rFonts w:eastAsia="Liberation Serif" w:cs="Liberation Serif"/>
          <w:b w:val="false"/>
          <w:color w:val="000000"/>
          <w:sz w:val="18"/>
          <w:szCs w:val="18"/>
        </w:rPr>
      </w:pPr>
      <w:r>
        <w:rPr>
          <w:rFonts w:eastAsia="Liberation Serif" w:cs="Liberation Serif"/>
          <w:b w:val="false"/>
          <w:color w:val="000000"/>
          <w:sz w:val="18"/>
          <w:szCs w:val="18"/>
        </w:rPr>
        <w:t>Стороны подтверждают, что вышеуказанные услуги были выполнены и что Стороны по вышеуказанным услугам претензий друг к другу не имеют.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120"/>
        <w:ind w:left="360" w:right="0" w:hanging="360"/>
        <w:rPr>
          <w:rFonts w:eastAsia="Liberation Serif" w:cs="Liberation Serif"/>
          <w:b w:val="false"/>
          <w:color w:val="000000"/>
          <w:sz w:val="18"/>
          <w:szCs w:val="18"/>
        </w:rPr>
      </w:pPr>
      <w:r>
        <w:rPr>
          <w:rFonts w:eastAsia="Liberation Serif" w:cs="Liberation Serif"/>
          <w:b w:val="false"/>
          <w:color w:val="000000"/>
          <w:sz w:val="18"/>
          <w:szCs w:val="18"/>
        </w:rPr>
        <w:t>Настоящий Акт составлен в 2 (двух) экземплярах, по одному для каждой из Сторон, имеющих одинаковую юридическую силу.</w:t>
      </w:r>
    </w:p>
    <w:p>
      <w:pPr>
        <w:pStyle w:val="Normal"/>
        <w:widowControl w:val="false"/>
        <w:spacing w:lineRule="auto" w:line="288" w:before="0" w:after="120"/>
        <w:ind w:left="360" w:right="0" w:hanging="0"/>
        <w:rPr/>
      </w:pPr>
      <w:r>
        <w:rPr/>
      </w:r>
    </w:p>
    <w:tbl>
      <w:tblPr>
        <w:jc w:val="left"/>
        <w:tblInd w:w="-10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2"/>
        <w:gridCol w:w="5091"/>
      </w:tblGrid>
      <w:tr>
        <w:trPr>
          <w:cantSplit w:val="false"/>
        </w:trPr>
        <w:tc>
          <w:tcPr>
            <w:tcW w:w="50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От Заказчика:</w:t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Генеральный директор</w:t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ООО " Технологии надежности "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 Дубовицкий А.Н.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От Исполнителя:</w:t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Индивидуальный предприниматель</w:t>
              <w:tab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ab/>
              <w:t xml:space="preserve"> </w:t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  shortUserName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0"/>
      </w:pPr>
      <w:rPr>
        <w:color w:val="000000"/>
        <w:sz w:val="18"/>
        <w:szCs w:val="18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ru-RU" w:eastAsia="zh-CN" w:bidi="hi-IN"/>
    </w:rPr>
  </w:style>
  <w:style w:type="paragraph" w:styleId="1">
    <w:name w:val="Заголовок 1"/>
    <w:basedOn w:val="Style8"/>
    <w:next w:val="Normal"/>
    <w:pPr>
      <w:keepNext/>
      <w:keepLines/>
      <w:widowControl w:val="false"/>
      <w:suppressAutoHyphens w:val="true"/>
      <w:bidi w:val="0"/>
      <w:spacing w:lineRule="auto" w:line="240" w:before="480" w:after="120"/>
      <w:contextualSpacing/>
      <w:jc w:val="left"/>
    </w:pPr>
    <w:rPr>
      <w:rFonts w:ascii="Liberation Serif" w:hAnsi="Liberation Serif" w:eastAsia="Liberation Serif" w:cs="Liberation Serif"/>
      <w:b/>
      <w:color w:val="000000"/>
      <w:sz w:val="48"/>
      <w:szCs w:val="48"/>
      <w:lang w:val="ru-RU" w:eastAsia="zh-CN" w:bidi="hi-IN"/>
    </w:rPr>
  </w:style>
  <w:style w:type="paragraph" w:styleId="2">
    <w:name w:val="Заголовок 2"/>
    <w:basedOn w:val="Style8"/>
    <w:next w:val="Normal"/>
    <w:pPr>
      <w:keepNext/>
      <w:keepLines/>
      <w:widowControl w:val="false"/>
      <w:suppressAutoHyphens w:val="true"/>
      <w:bidi w:val="0"/>
      <w:spacing w:lineRule="auto" w:line="240" w:before="360" w:after="80"/>
      <w:contextualSpacing/>
      <w:jc w:val="left"/>
    </w:pPr>
    <w:rPr>
      <w:rFonts w:ascii="Liberation Serif" w:hAnsi="Liberation Serif" w:eastAsia="Liberation Serif" w:cs="Liberation Serif"/>
      <w:b/>
      <w:color w:val="000000"/>
      <w:sz w:val="36"/>
      <w:szCs w:val="36"/>
      <w:lang w:val="ru-RU" w:eastAsia="zh-CN" w:bidi="hi-IN"/>
    </w:rPr>
  </w:style>
  <w:style w:type="paragraph" w:styleId="3">
    <w:name w:val="Заголовок 3"/>
    <w:basedOn w:val="Style8"/>
    <w:next w:val="Normal"/>
    <w:pPr>
      <w:keepNext/>
      <w:keepLines/>
      <w:widowControl w:val="false"/>
      <w:suppressAutoHyphens w:val="true"/>
      <w:bidi w:val="0"/>
      <w:spacing w:lineRule="auto" w:line="240" w:before="280" w:after="80"/>
      <w:contextualSpacing/>
      <w:jc w:val="left"/>
    </w:pPr>
    <w:rPr>
      <w:rFonts w:ascii="Liberation Serif" w:hAnsi="Liberation Serif" w:eastAsia="Liberation Serif" w:cs="Liberation Serif"/>
      <w:b/>
      <w:color w:val="000000"/>
      <w:sz w:val="28"/>
      <w:szCs w:val="28"/>
      <w:lang w:val="ru-RU" w:eastAsia="zh-CN" w:bidi="hi-IN"/>
    </w:rPr>
  </w:style>
  <w:style w:type="paragraph" w:styleId="4">
    <w:name w:val="Заголовок 4"/>
    <w:basedOn w:val="Style8"/>
    <w:next w:val="Normal"/>
    <w:pPr>
      <w:keepNext/>
      <w:keepLines/>
      <w:widowControl w:val="false"/>
      <w:suppressAutoHyphens w:val="true"/>
      <w:bidi w:val="0"/>
      <w:spacing w:lineRule="auto" w:line="240" w:before="240" w:after="40"/>
      <w:contextualSpacing/>
      <w:jc w:val="left"/>
    </w:pPr>
    <w:rPr>
      <w:rFonts w:ascii="Liberation Serif" w:hAnsi="Liberation Serif" w:eastAsia="Liberation Serif" w:cs="Liberation Serif"/>
      <w:b/>
      <w:color w:val="000000"/>
      <w:sz w:val="24"/>
      <w:szCs w:val="24"/>
      <w:lang w:val="ru-RU" w:eastAsia="zh-CN" w:bidi="hi-IN"/>
    </w:rPr>
  </w:style>
  <w:style w:type="paragraph" w:styleId="5">
    <w:name w:val="Заголовок 5"/>
    <w:basedOn w:val="Style8"/>
    <w:next w:val="Normal"/>
    <w:pPr>
      <w:keepNext/>
      <w:keepLines/>
      <w:widowControl w:val="false"/>
      <w:suppressAutoHyphens w:val="true"/>
      <w:bidi w:val="0"/>
      <w:spacing w:lineRule="auto" w:line="240" w:before="220" w:after="40"/>
      <w:contextualSpacing/>
      <w:jc w:val="left"/>
    </w:pPr>
    <w:rPr>
      <w:rFonts w:ascii="Liberation Serif" w:hAnsi="Liberation Serif" w:eastAsia="Liberation Serif" w:cs="Liberation Serif"/>
      <w:b/>
      <w:color w:val="000000"/>
      <w:sz w:val="22"/>
      <w:szCs w:val="22"/>
      <w:lang w:val="ru-RU" w:eastAsia="zh-CN" w:bidi="hi-IN"/>
    </w:rPr>
  </w:style>
  <w:style w:type="paragraph" w:styleId="6">
    <w:name w:val="Заголовок 6"/>
    <w:basedOn w:val="Style8"/>
    <w:next w:val="Normal"/>
    <w:pPr>
      <w:keepNext/>
      <w:keepLines/>
      <w:widowControl w:val="false"/>
      <w:suppressAutoHyphens w:val="true"/>
      <w:bidi w:val="0"/>
      <w:spacing w:lineRule="auto" w:line="240" w:before="200" w:after="40"/>
      <w:contextualSpacing/>
      <w:jc w:val="left"/>
    </w:pPr>
    <w:rPr>
      <w:rFonts w:ascii="Liberation Serif" w:hAnsi="Liberation Serif" w:eastAsia="Liberation Serif" w:cs="Liberation Serif"/>
      <w:b/>
      <w:color w:val="000000"/>
      <w:sz w:val="20"/>
      <w:szCs w:val="20"/>
      <w:lang w:val="ru-RU" w:eastAsia="zh-CN" w:bidi="hi-IN"/>
    </w:rPr>
  </w:style>
  <w:style w:type="character" w:styleId="ListLabel1">
    <w:name w:val="ListLabel 1"/>
    <w:rPr>
      <w:color w:val="000000"/>
      <w:sz w:val="18"/>
      <w:szCs w:val="18"/>
    </w:rPr>
  </w:style>
  <w:style w:type="character" w:styleId="ListLabel2">
    <w:name w:val="ListLabel 2"/>
    <w:rPr>
      <w:color w:val="000000"/>
      <w:sz w:val="18"/>
      <w:szCs w:val="18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color w:val="000000"/>
      <w:sz w:val="18"/>
      <w:szCs w:val="18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color w:val="000000"/>
      <w:sz w:val="18"/>
      <w:szCs w:val="18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color w:val="000000"/>
      <w:sz w:val="18"/>
      <w:szCs w:val="18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color w:val="000000"/>
      <w:sz w:val="18"/>
      <w:szCs w:val="18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color w:val="000000"/>
      <w:sz w:val="18"/>
      <w:szCs w:val="18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color w:val="000000"/>
      <w:sz w:val="18"/>
      <w:szCs w:val="18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color w:val="000000"/>
      <w:sz w:val="18"/>
      <w:szCs w:val="18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color w:val="000000"/>
      <w:sz w:val="18"/>
      <w:szCs w:val="18"/>
    </w:rPr>
  </w:style>
  <w:style w:type="character" w:styleId="ListLabel19">
    <w:name w:val="ListLabel 19"/>
    <w:rPr>
      <w:rFonts w:cs="OpenSymbol"/>
    </w:rPr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ru-RU" w:eastAsia="zh-CN" w:bidi="hi-IN"/>
    </w:rPr>
  </w:style>
  <w:style w:type="paragraph" w:styleId="Style13">
    <w:name w:val="Заглавие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tyle14">
    <w:name w:val="Подзаголовок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