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7ABC8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3785C776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'Reference Function for solving Implied Share Price (DCF) in worksheet section 4 (for further reference see</w:t>
      </w:r>
    </w:p>
    <w:p w14:paraId="2241CF5D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'Section 5).</w:t>
      </w:r>
    </w:p>
    <w:p w14:paraId="51BCDFED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55E76954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</w:p>
    <w:p w14:paraId="29C09A60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'The required parameters are: number of option/warrant tranches, array of the option/warrant</w:t>
      </w:r>
    </w:p>
    <w:p w14:paraId="5CEF2D10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'tranches with the first column as number of shares and the second column as exercise price,</w:t>
      </w:r>
    </w:p>
    <w:p w14:paraId="5EA0B6FF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'number of convertible security tranches, array of convertible security tranches with the</w:t>
      </w:r>
    </w:p>
    <w:p w14:paraId="56993BF6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'first column as the tranche size and the second column as the conversion price, basic share</w:t>
      </w:r>
    </w:p>
    <w:p w14:paraId="4F9E38B6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'outstanding, and the implied equity value.</w:t>
      </w:r>
    </w:p>
    <w:p w14:paraId="03F290FC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</w:p>
    <w:p w14:paraId="0BB0D87C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1A6DC4B9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'Calculation Process:</w:t>
      </w:r>
    </w:p>
    <w:p w14:paraId="00209F1D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7E84CDF5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</w:p>
    <w:p w14:paraId="47DE3993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'1. Calculate the total additional shares if all in the money options are exercised.</w:t>
      </w:r>
    </w:p>
    <w:p w14:paraId="33539126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'2. Calculate the total share repurchase based on exercised in the money options.</w:t>
      </w:r>
    </w:p>
    <w:p w14:paraId="27F422FE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'3. Calculate the number of additional share result from conversion or convertible securities</w:t>
      </w:r>
    </w:p>
    <w:p w14:paraId="5BEF28FD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'4. Total shares after dilution = basic shares outstanding + additional shares from option</w:t>
      </w:r>
    </w:p>
    <w:p w14:paraId="01044D07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'exercising + additional shares from convertible security conversion.</w:t>
      </w:r>
    </w:p>
    <w:p w14:paraId="1D0BB43A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</w:p>
    <w:p w14:paraId="650DCEC4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'Remeber: Implied share price = (Implied equity value)/(Total share after dilution)</w:t>
      </w:r>
    </w:p>
    <w:p w14:paraId="5DC2154C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</w:p>
    <w:p w14:paraId="79B7EFE7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207B7552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lastRenderedPageBreak/>
        <w:t>'Choice of Optimization Method:</w:t>
      </w:r>
    </w:p>
    <w:p w14:paraId="3B507CC4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19CF4AF7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'Upon testing, Muller 's method should be viable with an error term of 10^-3, which is</w:t>
      </w:r>
    </w:p>
    <w:p w14:paraId="407B9E74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'sufficient when calculating share price as the result is accurate at the cent level</w:t>
      </w:r>
    </w:p>
    <w:p w14:paraId="617A8EDF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  <w:r w:rsidRPr="00A834E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</w:t>
      </w:r>
    </w:p>
    <w:p w14:paraId="35C7ECD6" w14:textId="77777777" w:rsidR="00A834E3" w:rsidRPr="00A834E3" w:rsidRDefault="00A834E3" w:rsidP="00A834E3">
      <w:pPr>
        <w:rPr>
          <w:rFonts w:ascii="Courier New" w:hAnsi="Courier New" w:cs="Courier New"/>
          <w:sz w:val="16"/>
          <w:szCs w:val="16"/>
        </w:rPr>
      </w:pP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4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A834E3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5</cp:revision>
  <dcterms:created xsi:type="dcterms:W3CDTF">2014-03-27T05:03:00Z</dcterms:created>
  <dcterms:modified xsi:type="dcterms:W3CDTF">2014-04-01T18:40:00Z</dcterms:modified>
</cp:coreProperties>
</file>