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8C242" w14:textId="77777777" w:rsidR="00433B52" w:rsidRPr="007B3D3C" w:rsidRDefault="00433B52" w:rsidP="00433B52">
      <w:pPr>
        <w:rPr>
          <w:sz w:val="36"/>
          <w:szCs w:val="36"/>
        </w:rPr>
      </w:pPr>
      <w:r w:rsidRPr="007B3D3C">
        <w:rPr>
          <w:sz w:val="36"/>
          <w:szCs w:val="36"/>
        </w:rPr>
        <w:t xml:space="preserve">Analysis Time Complexity of Insertion Sort and Selection Sort </w:t>
      </w:r>
    </w:p>
    <w:p w14:paraId="0B6164B4" w14:textId="77777777" w:rsidR="00433B52" w:rsidRPr="00591C1F" w:rsidRDefault="00433B52" w:rsidP="00433B52">
      <w:pPr>
        <w:rPr>
          <w:sz w:val="40"/>
          <w:szCs w:val="40"/>
        </w:rPr>
      </w:pPr>
    </w:p>
    <w:p w14:paraId="3260F148" w14:textId="77777777" w:rsidR="00433B52" w:rsidRPr="00591C1F" w:rsidRDefault="00433B52" w:rsidP="00433B52">
      <w:pPr>
        <w:rPr>
          <w:sz w:val="36"/>
          <w:szCs w:val="36"/>
        </w:rPr>
      </w:pPr>
      <w:r w:rsidRPr="00591C1F">
        <w:rPr>
          <w:sz w:val="36"/>
          <w:szCs w:val="36"/>
        </w:rPr>
        <w:t>Objective:</w:t>
      </w:r>
    </w:p>
    <w:p w14:paraId="4C153138" w14:textId="082E5519" w:rsidR="00433B52" w:rsidRDefault="00433B52" w:rsidP="00433B52">
      <w:pPr>
        <w:jc w:val="both"/>
      </w:pPr>
      <w:r w:rsidRPr="00F25E31">
        <w:rPr>
          <w:sz w:val="28"/>
          <w:szCs w:val="28"/>
        </w:rPr>
        <w:t xml:space="preserve"> This report is based on the analysis the time complexity of two different algorithm named ‘Insertion sort and Selection sort’. Though th</w:t>
      </w:r>
      <w:r w:rsidR="001B445D" w:rsidRPr="00F25E31">
        <w:rPr>
          <w:sz w:val="28"/>
          <w:szCs w:val="28"/>
        </w:rPr>
        <w:t>ese</w:t>
      </w:r>
      <w:r w:rsidRPr="00F25E31">
        <w:rPr>
          <w:sz w:val="28"/>
          <w:szCs w:val="28"/>
        </w:rPr>
        <w:t xml:space="preserve"> two algorithms </w:t>
      </w:r>
      <w:r w:rsidR="00F25E31">
        <w:rPr>
          <w:sz w:val="28"/>
          <w:szCs w:val="28"/>
        </w:rPr>
        <w:t>are</w:t>
      </w:r>
      <w:r w:rsidRPr="00F25E31">
        <w:rPr>
          <w:sz w:val="28"/>
          <w:szCs w:val="28"/>
        </w:rPr>
        <w:t xml:space="preserve"> used for making a list sorted but according to their runtime and case analysis th</w:t>
      </w:r>
      <w:r w:rsidR="00F25E31">
        <w:rPr>
          <w:sz w:val="28"/>
          <w:szCs w:val="28"/>
        </w:rPr>
        <w:t>ese</w:t>
      </w:r>
      <w:r w:rsidRPr="00F25E31">
        <w:rPr>
          <w:sz w:val="28"/>
          <w:szCs w:val="28"/>
        </w:rPr>
        <w:t xml:space="preserve"> two algorithm</w:t>
      </w:r>
      <w:r w:rsidR="00F25E31">
        <w:rPr>
          <w:sz w:val="28"/>
          <w:szCs w:val="28"/>
        </w:rPr>
        <w:t>s</w:t>
      </w:r>
      <w:r w:rsidRPr="00F25E31">
        <w:rPr>
          <w:sz w:val="28"/>
          <w:szCs w:val="28"/>
        </w:rPr>
        <w:t xml:space="preserve"> take different time to sort a list which depends on the size of the list. So</w:t>
      </w:r>
      <w:r w:rsidR="001B445D" w:rsidRPr="00F25E31">
        <w:rPr>
          <w:sz w:val="28"/>
          <w:szCs w:val="28"/>
        </w:rPr>
        <w:t>,</w:t>
      </w:r>
      <w:r w:rsidRPr="00F25E31">
        <w:rPr>
          <w:sz w:val="28"/>
          <w:szCs w:val="28"/>
        </w:rPr>
        <w:t xml:space="preserve"> the main objective is </w:t>
      </w:r>
      <w:r w:rsidR="001B445D" w:rsidRPr="00F25E31">
        <w:rPr>
          <w:sz w:val="28"/>
          <w:szCs w:val="28"/>
        </w:rPr>
        <w:t xml:space="preserve">to </w:t>
      </w:r>
      <w:r w:rsidRPr="00F25E31">
        <w:rPr>
          <w:sz w:val="28"/>
          <w:szCs w:val="28"/>
        </w:rPr>
        <w:t>identify the time taken by two different algorithm and measure their complexity according to the runtime</w:t>
      </w:r>
      <w:r>
        <w:t xml:space="preserve">.   </w:t>
      </w:r>
    </w:p>
    <w:p w14:paraId="640E17EB" w14:textId="77777777" w:rsidR="00433B52" w:rsidRDefault="00433B52" w:rsidP="00433B52">
      <w:pPr>
        <w:jc w:val="both"/>
      </w:pPr>
    </w:p>
    <w:p w14:paraId="0BB885C4" w14:textId="77777777" w:rsidR="00433B52" w:rsidRPr="00591C1F" w:rsidRDefault="00433B52" w:rsidP="00433B52">
      <w:pPr>
        <w:jc w:val="both"/>
        <w:rPr>
          <w:sz w:val="36"/>
          <w:szCs w:val="36"/>
        </w:rPr>
      </w:pPr>
      <w:r w:rsidRPr="00591C1F">
        <w:rPr>
          <w:sz w:val="36"/>
          <w:szCs w:val="36"/>
        </w:rPr>
        <w:t xml:space="preserve">Machine Configuration: </w:t>
      </w:r>
    </w:p>
    <w:p w14:paraId="40F05930" w14:textId="77777777" w:rsidR="00433B52" w:rsidRDefault="00433B52" w:rsidP="00433B52">
      <w:pPr>
        <w:jc w:val="both"/>
      </w:pPr>
      <w:r>
        <w:tab/>
      </w:r>
      <w:r w:rsidRPr="00591C1F">
        <w:rPr>
          <w:sz w:val="28"/>
          <w:szCs w:val="28"/>
        </w:rPr>
        <w:t>Windows edition</w:t>
      </w:r>
      <w:r>
        <w:rPr>
          <w:sz w:val="28"/>
          <w:szCs w:val="28"/>
        </w:rPr>
        <w:t xml:space="preserve">           </w:t>
      </w:r>
      <w:proofErr w:type="gramStart"/>
      <w:r>
        <w:rPr>
          <w:sz w:val="28"/>
          <w:szCs w:val="28"/>
        </w:rPr>
        <w:t xml:space="preserve">  </w:t>
      </w:r>
      <w:r w:rsidRPr="00591C1F">
        <w:rPr>
          <w:sz w:val="28"/>
          <w:szCs w:val="28"/>
        </w:rPr>
        <w:t>:</w:t>
      </w:r>
      <w:proofErr w:type="gramEnd"/>
      <w:r>
        <w:t xml:space="preserve">   Windows 10 Pro</w:t>
      </w:r>
    </w:p>
    <w:p w14:paraId="5F9A6DFD" w14:textId="77777777" w:rsidR="00433B52" w:rsidRDefault="00433B52" w:rsidP="00433B52">
      <w:pPr>
        <w:jc w:val="both"/>
      </w:pPr>
      <w:r>
        <w:tab/>
      </w:r>
      <w:r w:rsidRPr="00591C1F">
        <w:rPr>
          <w:sz w:val="28"/>
          <w:szCs w:val="28"/>
        </w:rPr>
        <w:t>Processor</w:t>
      </w:r>
      <w:r>
        <w:rPr>
          <w:sz w:val="28"/>
          <w:szCs w:val="28"/>
        </w:rPr>
        <w:t xml:space="preserve">                        </w:t>
      </w:r>
      <w:proofErr w:type="gramStart"/>
      <w:r>
        <w:rPr>
          <w:sz w:val="28"/>
          <w:szCs w:val="28"/>
        </w:rPr>
        <w:t xml:space="preserve">  </w:t>
      </w:r>
      <w:r w:rsidRPr="00591C1F">
        <w:rPr>
          <w:sz w:val="28"/>
          <w:szCs w:val="28"/>
        </w:rPr>
        <w:t>:</w:t>
      </w:r>
      <w:proofErr w:type="gramEnd"/>
      <w:r>
        <w:t xml:space="preserve">   Inter® Core™ i5-7200U CPU @ 2.50GHz</w:t>
      </w:r>
    </w:p>
    <w:p w14:paraId="427A5DCC" w14:textId="77777777" w:rsidR="00433B52" w:rsidRDefault="00433B52" w:rsidP="00433B52">
      <w:pPr>
        <w:jc w:val="both"/>
      </w:pPr>
      <w:r>
        <w:tab/>
      </w:r>
      <w:r w:rsidRPr="00591C1F">
        <w:rPr>
          <w:sz w:val="28"/>
          <w:szCs w:val="28"/>
        </w:rPr>
        <w:t>Installed memory (RAM):</w:t>
      </w:r>
      <w:r>
        <w:t xml:space="preserve">   8.00 GB (7.88 GB usable)</w:t>
      </w:r>
    </w:p>
    <w:p w14:paraId="6B6D419C" w14:textId="77777777" w:rsidR="00433B52" w:rsidRDefault="00433B52" w:rsidP="00433B52">
      <w:pPr>
        <w:jc w:val="both"/>
      </w:pPr>
      <w:r>
        <w:tab/>
      </w:r>
      <w:r w:rsidRPr="00591C1F">
        <w:rPr>
          <w:sz w:val="28"/>
          <w:szCs w:val="28"/>
        </w:rPr>
        <w:t>System Type</w:t>
      </w:r>
      <w:r>
        <w:rPr>
          <w:sz w:val="28"/>
          <w:szCs w:val="28"/>
        </w:rPr>
        <w:t xml:space="preserve">                   </w:t>
      </w:r>
      <w:proofErr w:type="gramStart"/>
      <w:r>
        <w:rPr>
          <w:sz w:val="28"/>
          <w:szCs w:val="28"/>
        </w:rPr>
        <w:t xml:space="preserve">  :</w:t>
      </w:r>
      <w:proofErr w:type="gramEnd"/>
      <w:r>
        <w:rPr>
          <w:sz w:val="28"/>
          <w:szCs w:val="28"/>
        </w:rPr>
        <w:t xml:space="preserve"> </w:t>
      </w:r>
      <w:r>
        <w:t xml:space="preserve"> 64-bit operation System, x64-based processor</w:t>
      </w:r>
    </w:p>
    <w:p w14:paraId="597AEA18" w14:textId="77777777" w:rsidR="00433B52" w:rsidRPr="00C812E6" w:rsidRDefault="00433B52" w:rsidP="00433B52">
      <w:pPr>
        <w:jc w:val="both"/>
        <w:rPr>
          <w:sz w:val="36"/>
          <w:szCs w:val="36"/>
        </w:rPr>
      </w:pPr>
      <w:r w:rsidRPr="00C812E6">
        <w:rPr>
          <w:sz w:val="36"/>
          <w:szCs w:val="36"/>
        </w:rPr>
        <w:t>Insertion Sort:</w:t>
      </w:r>
    </w:p>
    <w:p w14:paraId="5B736E43" w14:textId="77777777" w:rsidR="00433B52" w:rsidRPr="00873772" w:rsidRDefault="00433B52" w:rsidP="00433B52">
      <w:pPr>
        <w:jc w:val="both"/>
        <w:rPr>
          <w:sz w:val="28"/>
          <w:szCs w:val="28"/>
        </w:rPr>
      </w:pPr>
      <w:r>
        <w:tab/>
      </w:r>
      <w:r w:rsidRPr="00873772">
        <w:rPr>
          <w:sz w:val="28"/>
          <w:szCs w:val="28"/>
        </w:rPr>
        <w:t>Theoretically, insertion sort runs in O(n) in best case and runs in O(n^2) in both average and worst case.</w:t>
      </w:r>
    </w:p>
    <w:p w14:paraId="7659EE7B" w14:textId="7F55C60A" w:rsidR="00433B52" w:rsidRPr="00873772" w:rsidRDefault="00433B52" w:rsidP="00433B52">
      <w:pPr>
        <w:jc w:val="both"/>
        <w:rPr>
          <w:sz w:val="28"/>
          <w:szCs w:val="28"/>
        </w:rPr>
      </w:pPr>
      <w:r w:rsidRPr="00873772">
        <w:rPr>
          <w:sz w:val="28"/>
          <w:szCs w:val="28"/>
        </w:rPr>
        <w:t>Insertion sort make a list sorted by scanning the list and swapping the element if they are not sorted. Th</w:t>
      </w:r>
      <w:r w:rsidR="00873772" w:rsidRPr="00873772">
        <w:rPr>
          <w:sz w:val="28"/>
          <w:szCs w:val="28"/>
        </w:rPr>
        <w:t>ese</w:t>
      </w:r>
      <w:r w:rsidRPr="00873772">
        <w:rPr>
          <w:sz w:val="28"/>
          <w:szCs w:val="28"/>
        </w:rPr>
        <w:t xml:space="preserve"> two operations contribute in runtime of the algorithm. In best case this algorithm runs in O(n) as it does not perform any operation in inner loop like swap and every time not checking the whole list </w:t>
      </w:r>
      <w:r w:rsidR="001B445D">
        <w:rPr>
          <w:sz w:val="28"/>
          <w:szCs w:val="28"/>
        </w:rPr>
        <w:t>from</w:t>
      </w:r>
      <w:r w:rsidRPr="00873772">
        <w:rPr>
          <w:sz w:val="28"/>
          <w:szCs w:val="28"/>
        </w:rPr>
        <w:t xml:space="preserve"> sorted por</w:t>
      </w:r>
      <w:r w:rsidR="00873772" w:rsidRPr="00873772">
        <w:rPr>
          <w:sz w:val="28"/>
          <w:szCs w:val="28"/>
        </w:rPr>
        <w:t>t</w:t>
      </w:r>
      <w:r w:rsidRPr="00873772">
        <w:rPr>
          <w:sz w:val="28"/>
          <w:szCs w:val="28"/>
        </w:rPr>
        <w:t>ion.</w:t>
      </w:r>
      <w:r w:rsidR="00873772" w:rsidRPr="00873772">
        <w:rPr>
          <w:sz w:val="28"/>
          <w:szCs w:val="28"/>
        </w:rPr>
        <w:t xml:space="preserve"> </w:t>
      </w:r>
      <w:r w:rsidRPr="00873772">
        <w:rPr>
          <w:sz w:val="28"/>
          <w:szCs w:val="28"/>
        </w:rPr>
        <w:t>But in worst and average case, it takes much time relative of O(n^2) according to Big-Oh notation.</w:t>
      </w:r>
    </w:p>
    <w:p w14:paraId="17765138" w14:textId="77777777" w:rsidR="00873772" w:rsidRPr="00873772" w:rsidRDefault="00873772" w:rsidP="00433B52">
      <w:pPr>
        <w:jc w:val="both"/>
        <w:rPr>
          <w:sz w:val="24"/>
          <w:szCs w:val="24"/>
        </w:rPr>
      </w:pPr>
    </w:p>
    <w:p w14:paraId="731EE555" w14:textId="77777777" w:rsidR="00433B52" w:rsidRPr="00873772" w:rsidRDefault="00433B52" w:rsidP="00433B52">
      <w:pPr>
        <w:rPr>
          <w:b/>
          <w:sz w:val="28"/>
          <w:szCs w:val="28"/>
        </w:rPr>
      </w:pPr>
      <w:r w:rsidRPr="00873772">
        <w:rPr>
          <w:b/>
          <w:sz w:val="28"/>
          <w:szCs w:val="28"/>
        </w:rPr>
        <w:t>Time Complexity: O(n^2) for worst and average case and O(n) for best case.</w:t>
      </w:r>
    </w:p>
    <w:p w14:paraId="52183565" w14:textId="4EAF2CA9" w:rsidR="00433B52" w:rsidRPr="00873772" w:rsidRDefault="00433B52" w:rsidP="00873772">
      <w:pPr>
        <w:rPr>
          <w:sz w:val="28"/>
          <w:szCs w:val="28"/>
        </w:rPr>
      </w:pPr>
      <w:r w:rsidRPr="00873772">
        <w:rPr>
          <w:b/>
          <w:sz w:val="28"/>
          <w:szCs w:val="28"/>
        </w:rPr>
        <w:t>Space Complexity: O</w:t>
      </w:r>
      <w:r w:rsidR="00873772" w:rsidRPr="00873772">
        <w:rPr>
          <w:b/>
          <w:sz w:val="28"/>
          <w:szCs w:val="28"/>
        </w:rPr>
        <w:t xml:space="preserve"> </w:t>
      </w:r>
      <w:r w:rsidRPr="00873772">
        <w:rPr>
          <w:b/>
          <w:sz w:val="28"/>
          <w:szCs w:val="28"/>
        </w:rPr>
        <w:t>(1</w:t>
      </w:r>
      <w:r w:rsidRPr="00873772">
        <w:rPr>
          <w:sz w:val="28"/>
          <w:szCs w:val="28"/>
        </w:rPr>
        <w:t>)</w:t>
      </w:r>
    </w:p>
    <w:p w14:paraId="31512CAE" w14:textId="77777777" w:rsidR="00873772" w:rsidRPr="00873772" w:rsidRDefault="00873772" w:rsidP="00873772">
      <w:pPr>
        <w:rPr>
          <w:sz w:val="24"/>
          <w:szCs w:val="24"/>
        </w:rPr>
      </w:pPr>
    </w:p>
    <w:p w14:paraId="4A36E3D6" w14:textId="77777777" w:rsidR="00873772" w:rsidRDefault="00873772" w:rsidP="00433B52">
      <w:pPr>
        <w:jc w:val="both"/>
      </w:pPr>
    </w:p>
    <w:p w14:paraId="79DC5E54" w14:textId="77777777" w:rsidR="00433B52" w:rsidRPr="00873772" w:rsidRDefault="00433B52" w:rsidP="00433B52">
      <w:pPr>
        <w:jc w:val="both"/>
        <w:rPr>
          <w:sz w:val="36"/>
          <w:szCs w:val="36"/>
        </w:rPr>
      </w:pPr>
      <w:r w:rsidRPr="00873772">
        <w:rPr>
          <w:sz w:val="36"/>
          <w:szCs w:val="36"/>
        </w:rPr>
        <w:t>Selection Sort:</w:t>
      </w:r>
    </w:p>
    <w:p w14:paraId="161BC078" w14:textId="77777777" w:rsidR="00433B52" w:rsidRPr="00873772" w:rsidRDefault="00433B52" w:rsidP="00433B52">
      <w:pPr>
        <w:jc w:val="both"/>
        <w:rPr>
          <w:sz w:val="28"/>
          <w:szCs w:val="28"/>
        </w:rPr>
      </w:pPr>
      <w:r w:rsidRPr="00873772">
        <w:rPr>
          <w:sz w:val="28"/>
          <w:szCs w:val="28"/>
        </w:rPr>
        <w:t>Selection sort make a sorted list by finding the minimum element in the unsorted portion of the list and putting it in the beginning of the list.</w:t>
      </w:r>
    </w:p>
    <w:p w14:paraId="41B36A20" w14:textId="57C9F942" w:rsidR="00433B52" w:rsidRDefault="00433B52" w:rsidP="00433B52">
      <w:pPr>
        <w:jc w:val="both"/>
        <w:rPr>
          <w:sz w:val="28"/>
          <w:szCs w:val="28"/>
        </w:rPr>
      </w:pPr>
      <w:r w:rsidRPr="00873772">
        <w:rPr>
          <w:sz w:val="28"/>
          <w:szCs w:val="28"/>
        </w:rPr>
        <w:t>So, when the list is already sorted the algorithm doesn’t do any swap but it makes iteration with the whole list every time. So, runtime for every case is same and don’t depend on best, average or worst case.</w:t>
      </w:r>
    </w:p>
    <w:p w14:paraId="7A6C50A2" w14:textId="77777777" w:rsidR="00873772" w:rsidRPr="00873772" w:rsidRDefault="00873772" w:rsidP="00433B52">
      <w:pPr>
        <w:jc w:val="both"/>
        <w:rPr>
          <w:sz w:val="28"/>
          <w:szCs w:val="28"/>
        </w:rPr>
      </w:pPr>
    </w:p>
    <w:p w14:paraId="1AFB1FC0" w14:textId="77777777" w:rsidR="00433B52" w:rsidRPr="00873772" w:rsidRDefault="00433B52" w:rsidP="00433B52">
      <w:pPr>
        <w:rPr>
          <w:b/>
          <w:sz w:val="28"/>
          <w:szCs w:val="28"/>
        </w:rPr>
      </w:pPr>
      <w:r w:rsidRPr="00873772">
        <w:rPr>
          <w:b/>
          <w:sz w:val="28"/>
          <w:szCs w:val="28"/>
        </w:rPr>
        <w:t>Time Complexity: O(n^2) as there are two nested loops.</w:t>
      </w:r>
    </w:p>
    <w:p w14:paraId="2EFDBF39" w14:textId="573999B1" w:rsidR="00433B52" w:rsidRPr="00873772" w:rsidRDefault="00433B52" w:rsidP="00433B52">
      <w:pPr>
        <w:rPr>
          <w:b/>
        </w:rPr>
      </w:pPr>
      <w:r w:rsidRPr="00873772">
        <w:rPr>
          <w:b/>
          <w:sz w:val="28"/>
          <w:szCs w:val="28"/>
        </w:rPr>
        <w:t>Space Complexity: O</w:t>
      </w:r>
      <w:r w:rsidR="00873772" w:rsidRPr="00873772">
        <w:rPr>
          <w:b/>
          <w:sz w:val="28"/>
          <w:szCs w:val="28"/>
        </w:rPr>
        <w:t xml:space="preserve"> </w:t>
      </w:r>
      <w:r w:rsidRPr="00873772">
        <w:rPr>
          <w:b/>
          <w:sz w:val="28"/>
          <w:szCs w:val="28"/>
        </w:rPr>
        <w:t>(1)</w:t>
      </w:r>
    </w:p>
    <w:p w14:paraId="5BE9C0D8" w14:textId="77777777" w:rsidR="00433B52" w:rsidRDefault="00433B52" w:rsidP="00433B52">
      <w:pPr>
        <w:jc w:val="both"/>
      </w:pPr>
    </w:p>
    <w:p w14:paraId="3197F6CF" w14:textId="77A9C0EB" w:rsidR="00433B52" w:rsidRPr="00591C1F" w:rsidRDefault="00433B52" w:rsidP="00433B52">
      <w:pPr>
        <w:jc w:val="both"/>
        <w:rPr>
          <w:sz w:val="36"/>
          <w:szCs w:val="36"/>
        </w:rPr>
      </w:pPr>
      <w:r w:rsidRPr="00591C1F">
        <w:rPr>
          <w:sz w:val="36"/>
          <w:szCs w:val="36"/>
        </w:rPr>
        <w:t xml:space="preserve">Data </w:t>
      </w:r>
      <w:r w:rsidR="00873772">
        <w:rPr>
          <w:sz w:val="36"/>
          <w:szCs w:val="36"/>
        </w:rPr>
        <w:t xml:space="preserve">Table </w:t>
      </w:r>
      <w:r w:rsidRPr="00591C1F">
        <w:rPr>
          <w:sz w:val="36"/>
          <w:szCs w:val="36"/>
        </w:rPr>
        <w:t xml:space="preserve">for </w:t>
      </w:r>
      <w:r w:rsidR="00873772">
        <w:rPr>
          <w:sz w:val="36"/>
          <w:szCs w:val="36"/>
        </w:rPr>
        <w:t>Insertion and Selection Sort</w:t>
      </w:r>
      <w:r w:rsidRPr="00591C1F">
        <w:rPr>
          <w:sz w:val="36"/>
          <w:szCs w:val="36"/>
        </w:rPr>
        <w:t xml:space="preserve">: </w:t>
      </w:r>
    </w:p>
    <w:p w14:paraId="32156F99" w14:textId="09669490" w:rsidR="00433B52" w:rsidRPr="00F25E31" w:rsidRDefault="00873772" w:rsidP="00433B52">
      <w:pPr>
        <w:rPr>
          <w:sz w:val="28"/>
          <w:szCs w:val="28"/>
        </w:rPr>
      </w:pPr>
      <w:r w:rsidRPr="00F25E31">
        <w:rPr>
          <w:sz w:val="28"/>
          <w:szCs w:val="28"/>
        </w:rPr>
        <w:t>Insertion Sort (time taken in second):</w:t>
      </w:r>
    </w:p>
    <w:tbl>
      <w:tblPr>
        <w:tblStyle w:val="TableGrid"/>
        <w:tblW w:w="0" w:type="auto"/>
        <w:tblLook w:val="04A0" w:firstRow="1" w:lastRow="0" w:firstColumn="1" w:lastColumn="0" w:noHBand="0" w:noVBand="1"/>
      </w:tblPr>
      <w:tblGrid>
        <w:gridCol w:w="2337"/>
        <w:gridCol w:w="2337"/>
        <w:gridCol w:w="2338"/>
        <w:gridCol w:w="2338"/>
      </w:tblGrid>
      <w:tr w:rsidR="00873772" w14:paraId="3BCA7DF0" w14:textId="77777777" w:rsidTr="00873772">
        <w:tc>
          <w:tcPr>
            <w:tcW w:w="2337" w:type="dxa"/>
          </w:tcPr>
          <w:p w14:paraId="0F63D4DD" w14:textId="3D12191D" w:rsidR="00873772" w:rsidRDefault="00873772" w:rsidP="00873772">
            <w:pPr>
              <w:jc w:val="center"/>
            </w:pPr>
            <w:r>
              <w:t>Size</w:t>
            </w:r>
          </w:p>
        </w:tc>
        <w:tc>
          <w:tcPr>
            <w:tcW w:w="2337" w:type="dxa"/>
          </w:tcPr>
          <w:p w14:paraId="03E9C907" w14:textId="7E1DFC86" w:rsidR="00873772" w:rsidRDefault="00873772" w:rsidP="00873772">
            <w:pPr>
              <w:jc w:val="center"/>
            </w:pPr>
            <w:r>
              <w:t>Average</w:t>
            </w:r>
          </w:p>
        </w:tc>
        <w:tc>
          <w:tcPr>
            <w:tcW w:w="2338" w:type="dxa"/>
          </w:tcPr>
          <w:p w14:paraId="3AD1C17F" w14:textId="00169E22" w:rsidR="00873772" w:rsidRDefault="00873772" w:rsidP="00873772">
            <w:pPr>
              <w:jc w:val="center"/>
            </w:pPr>
            <w:r>
              <w:t>Best</w:t>
            </w:r>
          </w:p>
        </w:tc>
        <w:tc>
          <w:tcPr>
            <w:tcW w:w="2338" w:type="dxa"/>
          </w:tcPr>
          <w:p w14:paraId="1BF90892" w14:textId="62B6E296" w:rsidR="00873772" w:rsidRDefault="00873772" w:rsidP="00873772">
            <w:pPr>
              <w:jc w:val="center"/>
            </w:pPr>
            <w:r>
              <w:t>Worst</w:t>
            </w:r>
          </w:p>
        </w:tc>
      </w:tr>
      <w:tr w:rsidR="00873772" w14:paraId="7094024C" w14:textId="77777777" w:rsidTr="00873772">
        <w:tc>
          <w:tcPr>
            <w:tcW w:w="2337" w:type="dxa"/>
          </w:tcPr>
          <w:p w14:paraId="624E432A" w14:textId="5A09625A" w:rsidR="00873772" w:rsidRDefault="00873772" w:rsidP="00873772">
            <w:pPr>
              <w:jc w:val="center"/>
            </w:pPr>
            <w:r>
              <w:t>10</w:t>
            </w:r>
          </w:p>
        </w:tc>
        <w:tc>
          <w:tcPr>
            <w:tcW w:w="2337" w:type="dxa"/>
          </w:tcPr>
          <w:p w14:paraId="6F73A06F" w14:textId="4BB8C1CA" w:rsidR="00873772" w:rsidRDefault="00A7590F" w:rsidP="00873772">
            <w:pPr>
              <w:jc w:val="center"/>
            </w:pPr>
            <w:r>
              <w:t>0</w:t>
            </w:r>
          </w:p>
        </w:tc>
        <w:tc>
          <w:tcPr>
            <w:tcW w:w="2338" w:type="dxa"/>
          </w:tcPr>
          <w:p w14:paraId="41DEBE08" w14:textId="73E8848C" w:rsidR="00873772" w:rsidRDefault="00873772" w:rsidP="00873772">
            <w:pPr>
              <w:jc w:val="center"/>
            </w:pPr>
            <w:r>
              <w:t>0</w:t>
            </w:r>
          </w:p>
        </w:tc>
        <w:tc>
          <w:tcPr>
            <w:tcW w:w="2338" w:type="dxa"/>
          </w:tcPr>
          <w:p w14:paraId="192D0E8D" w14:textId="3A31F043" w:rsidR="00873772" w:rsidRDefault="00873772" w:rsidP="00873772">
            <w:pPr>
              <w:jc w:val="center"/>
            </w:pPr>
            <w:r>
              <w:t>0</w:t>
            </w:r>
          </w:p>
        </w:tc>
      </w:tr>
      <w:tr w:rsidR="00873772" w14:paraId="36B8BE58" w14:textId="77777777" w:rsidTr="00873772">
        <w:tc>
          <w:tcPr>
            <w:tcW w:w="2337" w:type="dxa"/>
          </w:tcPr>
          <w:p w14:paraId="79291DF5" w14:textId="6A2FE25D" w:rsidR="00873772" w:rsidRDefault="00873772" w:rsidP="00873772">
            <w:pPr>
              <w:jc w:val="center"/>
            </w:pPr>
            <w:r>
              <w:t>100</w:t>
            </w:r>
          </w:p>
        </w:tc>
        <w:tc>
          <w:tcPr>
            <w:tcW w:w="2337" w:type="dxa"/>
          </w:tcPr>
          <w:p w14:paraId="396F460D" w14:textId="5677D3BB" w:rsidR="00873772" w:rsidRDefault="00A7590F" w:rsidP="00873772">
            <w:pPr>
              <w:jc w:val="center"/>
            </w:pPr>
            <w:r>
              <w:rPr>
                <w:rFonts w:ascii="Calibri" w:eastAsia="Times New Roman" w:hAnsi="Calibri" w:cs="Calibri"/>
                <w:color w:val="000000"/>
              </w:rPr>
              <w:t>7</w:t>
            </w:r>
            <w:r>
              <w:rPr>
                <w:rFonts w:ascii="Calibri" w:eastAsia="Times New Roman" w:hAnsi="Calibri" w:cs="Calibri"/>
                <w:color w:val="000000"/>
              </w:rPr>
              <w:t>.</w:t>
            </w:r>
            <w:r>
              <w:rPr>
                <w:rFonts w:ascii="Calibri" w:eastAsia="Times New Roman" w:hAnsi="Calibri" w:cs="Calibri"/>
                <w:color w:val="000000"/>
              </w:rPr>
              <w:t>89</w:t>
            </w:r>
            <w:r>
              <w:rPr>
                <w:rFonts w:ascii="Calibri" w:eastAsia="Times New Roman" w:hAnsi="Calibri" w:cs="Calibri"/>
                <w:color w:val="000000"/>
              </w:rPr>
              <w:t>E-06</w:t>
            </w:r>
          </w:p>
        </w:tc>
        <w:tc>
          <w:tcPr>
            <w:tcW w:w="2338" w:type="dxa"/>
          </w:tcPr>
          <w:p w14:paraId="7CDF38E9" w14:textId="7E563E91" w:rsidR="00873772" w:rsidRDefault="00A7590F" w:rsidP="00873772">
            <w:pPr>
              <w:jc w:val="center"/>
            </w:pPr>
            <w:r>
              <w:t>0</w:t>
            </w:r>
          </w:p>
        </w:tc>
        <w:tc>
          <w:tcPr>
            <w:tcW w:w="2338" w:type="dxa"/>
          </w:tcPr>
          <w:p w14:paraId="1A973AD5" w14:textId="228DB364" w:rsidR="00873772" w:rsidRDefault="00A7590F" w:rsidP="00873772">
            <w:pPr>
              <w:jc w:val="center"/>
            </w:pPr>
            <w:r>
              <w:t>2.2</w:t>
            </w:r>
            <w:r>
              <w:t>E-05</w:t>
            </w:r>
          </w:p>
        </w:tc>
      </w:tr>
      <w:tr w:rsidR="00873772" w14:paraId="5FF98EE9" w14:textId="77777777" w:rsidTr="00873772">
        <w:tc>
          <w:tcPr>
            <w:tcW w:w="2337" w:type="dxa"/>
          </w:tcPr>
          <w:p w14:paraId="686AFBF3" w14:textId="5BF94043" w:rsidR="00873772" w:rsidRDefault="00873772" w:rsidP="00873772">
            <w:pPr>
              <w:jc w:val="center"/>
            </w:pPr>
            <w:r>
              <w:t>200</w:t>
            </w:r>
          </w:p>
        </w:tc>
        <w:tc>
          <w:tcPr>
            <w:tcW w:w="2337" w:type="dxa"/>
          </w:tcPr>
          <w:p w14:paraId="6B508C24" w14:textId="48E79C90" w:rsidR="00873772" w:rsidRDefault="00A7590F" w:rsidP="00873772">
            <w:pPr>
              <w:jc w:val="center"/>
            </w:pPr>
            <w:r>
              <w:rPr>
                <w:rFonts w:ascii="Calibri" w:eastAsia="Times New Roman" w:hAnsi="Calibri" w:cs="Calibri"/>
                <w:color w:val="000000"/>
              </w:rPr>
              <w:t>2.</w:t>
            </w:r>
            <w:r>
              <w:rPr>
                <w:rFonts w:ascii="Calibri" w:eastAsia="Times New Roman" w:hAnsi="Calibri" w:cs="Calibri"/>
                <w:color w:val="000000"/>
              </w:rPr>
              <w:t>22</w:t>
            </w:r>
            <w:r>
              <w:rPr>
                <w:rFonts w:ascii="Calibri" w:eastAsia="Times New Roman" w:hAnsi="Calibri" w:cs="Calibri"/>
                <w:color w:val="000000"/>
              </w:rPr>
              <w:t>E-05</w:t>
            </w:r>
          </w:p>
        </w:tc>
        <w:tc>
          <w:tcPr>
            <w:tcW w:w="2338" w:type="dxa"/>
          </w:tcPr>
          <w:p w14:paraId="0C1D2C61" w14:textId="7C28BD52" w:rsidR="00873772" w:rsidRDefault="00A7590F" w:rsidP="00873772">
            <w:pPr>
              <w:jc w:val="center"/>
            </w:pPr>
            <w:r>
              <w:t>0.99E-06</w:t>
            </w:r>
          </w:p>
        </w:tc>
        <w:tc>
          <w:tcPr>
            <w:tcW w:w="2338" w:type="dxa"/>
          </w:tcPr>
          <w:p w14:paraId="563C3CE9" w14:textId="7427DEA3" w:rsidR="00873772" w:rsidRDefault="00A7590F" w:rsidP="00873772">
            <w:pPr>
              <w:jc w:val="center"/>
            </w:pPr>
            <w:r>
              <w:t>3.38</w:t>
            </w:r>
            <w:r>
              <w:t>E-05</w:t>
            </w:r>
          </w:p>
        </w:tc>
      </w:tr>
      <w:tr w:rsidR="00873772" w14:paraId="3D664AC4" w14:textId="77777777" w:rsidTr="00873772">
        <w:tc>
          <w:tcPr>
            <w:tcW w:w="2337" w:type="dxa"/>
          </w:tcPr>
          <w:p w14:paraId="03EC5970" w14:textId="4413D98A" w:rsidR="00873772" w:rsidRDefault="00873772" w:rsidP="00873772">
            <w:pPr>
              <w:jc w:val="center"/>
            </w:pPr>
            <w:r>
              <w:t>500</w:t>
            </w:r>
          </w:p>
        </w:tc>
        <w:tc>
          <w:tcPr>
            <w:tcW w:w="2337" w:type="dxa"/>
          </w:tcPr>
          <w:p w14:paraId="1D2FDA88" w14:textId="19D50FAC" w:rsidR="00873772" w:rsidRDefault="00A7590F" w:rsidP="00873772">
            <w:pPr>
              <w:jc w:val="center"/>
            </w:pPr>
            <w:r>
              <w:rPr>
                <w:rFonts w:ascii="Calibri" w:eastAsia="Times New Roman" w:hAnsi="Calibri" w:cs="Calibri"/>
                <w:color w:val="000000"/>
              </w:rPr>
              <w:t>1.93E-04</w:t>
            </w:r>
          </w:p>
        </w:tc>
        <w:tc>
          <w:tcPr>
            <w:tcW w:w="2338" w:type="dxa"/>
          </w:tcPr>
          <w:p w14:paraId="4FDF59C3" w14:textId="60ABB3E0" w:rsidR="00873772" w:rsidRDefault="00A7590F" w:rsidP="00873772">
            <w:pPr>
              <w:jc w:val="center"/>
            </w:pPr>
            <w:r>
              <w:t>1.2E-06</w:t>
            </w:r>
          </w:p>
        </w:tc>
        <w:tc>
          <w:tcPr>
            <w:tcW w:w="2338" w:type="dxa"/>
          </w:tcPr>
          <w:p w14:paraId="46837D2F" w14:textId="2B3E36A0" w:rsidR="00873772" w:rsidRDefault="00A7590F" w:rsidP="00873772">
            <w:pPr>
              <w:jc w:val="center"/>
            </w:pPr>
            <w:r>
              <w:t>2.21</w:t>
            </w:r>
            <w:r>
              <w:t>E-0</w:t>
            </w:r>
            <w:r>
              <w:t>4</w:t>
            </w:r>
          </w:p>
        </w:tc>
      </w:tr>
      <w:tr w:rsidR="00873772" w14:paraId="548EF491" w14:textId="77777777" w:rsidTr="00873772">
        <w:tc>
          <w:tcPr>
            <w:tcW w:w="2337" w:type="dxa"/>
          </w:tcPr>
          <w:p w14:paraId="184F211D" w14:textId="2D25300B" w:rsidR="00873772" w:rsidRDefault="00873772" w:rsidP="00873772">
            <w:pPr>
              <w:jc w:val="center"/>
            </w:pPr>
            <w:r>
              <w:t>1000</w:t>
            </w:r>
          </w:p>
        </w:tc>
        <w:tc>
          <w:tcPr>
            <w:tcW w:w="2337" w:type="dxa"/>
          </w:tcPr>
          <w:p w14:paraId="2EB61C32" w14:textId="08905203" w:rsidR="00873772" w:rsidRDefault="00A7590F" w:rsidP="00873772">
            <w:pPr>
              <w:jc w:val="center"/>
            </w:pPr>
            <w:r>
              <w:rPr>
                <w:rFonts w:ascii="Calibri" w:eastAsia="Times New Roman" w:hAnsi="Calibri" w:cs="Calibri"/>
                <w:color w:val="000000"/>
              </w:rPr>
              <w:t>0.000</w:t>
            </w:r>
            <w:r>
              <w:rPr>
                <w:rFonts w:ascii="Calibri" w:eastAsia="Times New Roman" w:hAnsi="Calibri" w:cs="Calibri"/>
                <w:color w:val="000000"/>
              </w:rPr>
              <w:t>6999</w:t>
            </w:r>
          </w:p>
        </w:tc>
        <w:tc>
          <w:tcPr>
            <w:tcW w:w="2338" w:type="dxa"/>
          </w:tcPr>
          <w:p w14:paraId="1B6468A8" w14:textId="0BF0AC50" w:rsidR="00873772" w:rsidRDefault="00A7590F" w:rsidP="00873772">
            <w:pPr>
              <w:jc w:val="center"/>
            </w:pPr>
            <w:r>
              <w:t>2.92E-05</w:t>
            </w:r>
          </w:p>
        </w:tc>
        <w:tc>
          <w:tcPr>
            <w:tcW w:w="2338" w:type="dxa"/>
          </w:tcPr>
          <w:p w14:paraId="760FBB3C" w14:textId="56CD32D5" w:rsidR="00873772" w:rsidRDefault="00A7590F" w:rsidP="00873772">
            <w:pPr>
              <w:jc w:val="center"/>
            </w:pPr>
            <w:r>
              <w:rPr>
                <w:rFonts w:ascii="Calibri" w:eastAsia="Times New Roman" w:hAnsi="Calibri" w:cs="Calibri"/>
                <w:color w:val="000000"/>
              </w:rPr>
              <w:t>0.000</w:t>
            </w:r>
            <w:r>
              <w:rPr>
                <w:rFonts w:ascii="Calibri" w:eastAsia="Times New Roman" w:hAnsi="Calibri" w:cs="Calibri"/>
                <w:color w:val="000000"/>
              </w:rPr>
              <w:t>7221</w:t>
            </w:r>
          </w:p>
        </w:tc>
      </w:tr>
      <w:tr w:rsidR="00873772" w14:paraId="4211C38E" w14:textId="77777777" w:rsidTr="00873772">
        <w:tc>
          <w:tcPr>
            <w:tcW w:w="2337" w:type="dxa"/>
          </w:tcPr>
          <w:p w14:paraId="0B493D9D" w14:textId="0A54E60C" w:rsidR="00873772" w:rsidRDefault="00873772" w:rsidP="00873772">
            <w:pPr>
              <w:jc w:val="center"/>
            </w:pPr>
            <w:r>
              <w:t>2000</w:t>
            </w:r>
          </w:p>
        </w:tc>
        <w:tc>
          <w:tcPr>
            <w:tcW w:w="2337" w:type="dxa"/>
          </w:tcPr>
          <w:p w14:paraId="13CD68D5" w14:textId="7FB5EE39" w:rsidR="00873772" w:rsidRDefault="00A7590F" w:rsidP="00873772">
            <w:pPr>
              <w:jc w:val="center"/>
            </w:pPr>
            <w:r>
              <w:t>0.00245</w:t>
            </w:r>
          </w:p>
        </w:tc>
        <w:tc>
          <w:tcPr>
            <w:tcW w:w="2338" w:type="dxa"/>
          </w:tcPr>
          <w:p w14:paraId="4A3B8114" w14:textId="4FEDFC9E" w:rsidR="00873772" w:rsidRDefault="00A7590F" w:rsidP="00873772">
            <w:pPr>
              <w:jc w:val="center"/>
            </w:pPr>
            <w:r>
              <w:t>5.87E-05</w:t>
            </w:r>
          </w:p>
        </w:tc>
        <w:tc>
          <w:tcPr>
            <w:tcW w:w="2338" w:type="dxa"/>
          </w:tcPr>
          <w:p w14:paraId="67D3C3F7" w14:textId="78BAC1AA" w:rsidR="00873772" w:rsidRDefault="00A7590F" w:rsidP="00873772">
            <w:pPr>
              <w:jc w:val="center"/>
            </w:pPr>
            <w:r>
              <w:t>0.00</w:t>
            </w:r>
            <w:r>
              <w:t>248</w:t>
            </w:r>
          </w:p>
        </w:tc>
      </w:tr>
      <w:tr w:rsidR="00873772" w14:paraId="657BB475" w14:textId="77777777" w:rsidTr="00873772">
        <w:tc>
          <w:tcPr>
            <w:tcW w:w="2337" w:type="dxa"/>
          </w:tcPr>
          <w:p w14:paraId="3E87FCD9" w14:textId="4BB7C6F9" w:rsidR="00873772" w:rsidRDefault="00873772" w:rsidP="00873772">
            <w:pPr>
              <w:jc w:val="center"/>
            </w:pPr>
            <w:r>
              <w:t>5000</w:t>
            </w:r>
          </w:p>
        </w:tc>
        <w:tc>
          <w:tcPr>
            <w:tcW w:w="2337" w:type="dxa"/>
          </w:tcPr>
          <w:p w14:paraId="01FBD7A5" w14:textId="01C35A54" w:rsidR="00873772" w:rsidRDefault="00A7590F" w:rsidP="00873772">
            <w:pPr>
              <w:jc w:val="center"/>
            </w:pPr>
            <w:r>
              <w:t>0.012165</w:t>
            </w:r>
          </w:p>
        </w:tc>
        <w:tc>
          <w:tcPr>
            <w:tcW w:w="2338" w:type="dxa"/>
          </w:tcPr>
          <w:p w14:paraId="358C7B02" w14:textId="0D6C8E48" w:rsidR="00873772" w:rsidRDefault="00A7590F" w:rsidP="00873772">
            <w:pPr>
              <w:jc w:val="center"/>
            </w:pPr>
            <w:r>
              <w:t>6.9E-05</w:t>
            </w:r>
          </w:p>
        </w:tc>
        <w:tc>
          <w:tcPr>
            <w:tcW w:w="2338" w:type="dxa"/>
          </w:tcPr>
          <w:p w14:paraId="6957B9B1" w14:textId="2FDF4754" w:rsidR="00873772" w:rsidRDefault="00A7590F" w:rsidP="00873772">
            <w:pPr>
              <w:jc w:val="center"/>
            </w:pPr>
            <w:r>
              <w:t>0.012</w:t>
            </w:r>
            <w:r>
              <w:t>110</w:t>
            </w:r>
          </w:p>
        </w:tc>
      </w:tr>
      <w:tr w:rsidR="00873772" w14:paraId="4BBCB639" w14:textId="77777777" w:rsidTr="00873772">
        <w:tc>
          <w:tcPr>
            <w:tcW w:w="2337" w:type="dxa"/>
          </w:tcPr>
          <w:p w14:paraId="55C6E1B1" w14:textId="0CD50AC0" w:rsidR="00873772" w:rsidRDefault="00873772" w:rsidP="00873772">
            <w:pPr>
              <w:jc w:val="center"/>
            </w:pPr>
            <w:r>
              <w:t>10000</w:t>
            </w:r>
          </w:p>
        </w:tc>
        <w:tc>
          <w:tcPr>
            <w:tcW w:w="2337" w:type="dxa"/>
          </w:tcPr>
          <w:p w14:paraId="49CD2070" w14:textId="61B1D571" w:rsidR="00873772" w:rsidRDefault="00A7590F" w:rsidP="00873772">
            <w:pPr>
              <w:jc w:val="center"/>
            </w:pPr>
            <w:r>
              <w:t>0.062219</w:t>
            </w:r>
          </w:p>
        </w:tc>
        <w:tc>
          <w:tcPr>
            <w:tcW w:w="2338" w:type="dxa"/>
          </w:tcPr>
          <w:p w14:paraId="5D623A0F" w14:textId="189B0B65" w:rsidR="00873772" w:rsidRDefault="00A7590F" w:rsidP="00873772">
            <w:pPr>
              <w:jc w:val="center"/>
            </w:pPr>
            <w:r>
              <w:t>2.86E-04</w:t>
            </w:r>
          </w:p>
        </w:tc>
        <w:tc>
          <w:tcPr>
            <w:tcW w:w="2338" w:type="dxa"/>
          </w:tcPr>
          <w:p w14:paraId="1C5A3555" w14:textId="1FFEB4B0" w:rsidR="00873772" w:rsidRDefault="00A7590F" w:rsidP="00873772">
            <w:pPr>
              <w:jc w:val="center"/>
            </w:pPr>
            <w:r>
              <w:t>0.0</w:t>
            </w:r>
            <w:r>
              <w:t>701</w:t>
            </w:r>
          </w:p>
        </w:tc>
      </w:tr>
    </w:tbl>
    <w:p w14:paraId="104BBD67" w14:textId="58C4B543" w:rsidR="00873772" w:rsidRDefault="00873772" w:rsidP="00873772">
      <w:pPr>
        <w:jc w:val="center"/>
      </w:pPr>
    </w:p>
    <w:p w14:paraId="75E18E8E" w14:textId="3F5E1CDF" w:rsidR="00873772" w:rsidRPr="00F25E31" w:rsidRDefault="00873772" w:rsidP="00873772">
      <w:pPr>
        <w:rPr>
          <w:sz w:val="24"/>
          <w:szCs w:val="24"/>
        </w:rPr>
      </w:pPr>
      <w:r w:rsidRPr="00F25E31">
        <w:rPr>
          <w:sz w:val="24"/>
          <w:szCs w:val="24"/>
        </w:rPr>
        <w:t>Selection</w:t>
      </w:r>
      <w:r w:rsidRPr="00F25E31">
        <w:rPr>
          <w:sz w:val="24"/>
          <w:szCs w:val="24"/>
        </w:rPr>
        <w:t xml:space="preserve"> Sort (time taken in second):</w:t>
      </w:r>
    </w:p>
    <w:tbl>
      <w:tblPr>
        <w:tblStyle w:val="TableGrid"/>
        <w:tblW w:w="0" w:type="auto"/>
        <w:tblLook w:val="04A0" w:firstRow="1" w:lastRow="0" w:firstColumn="1" w:lastColumn="0" w:noHBand="0" w:noVBand="1"/>
      </w:tblPr>
      <w:tblGrid>
        <w:gridCol w:w="2337"/>
        <w:gridCol w:w="2337"/>
        <w:gridCol w:w="2338"/>
        <w:gridCol w:w="2338"/>
      </w:tblGrid>
      <w:tr w:rsidR="00873772" w14:paraId="4BDB3A3F" w14:textId="77777777" w:rsidTr="00513C0C">
        <w:tc>
          <w:tcPr>
            <w:tcW w:w="2337" w:type="dxa"/>
          </w:tcPr>
          <w:p w14:paraId="0D60A390" w14:textId="77777777" w:rsidR="00873772" w:rsidRDefault="00873772" w:rsidP="00873772">
            <w:pPr>
              <w:jc w:val="center"/>
            </w:pPr>
            <w:r>
              <w:t>Size</w:t>
            </w:r>
          </w:p>
        </w:tc>
        <w:tc>
          <w:tcPr>
            <w:tcW w:w="2337" w:type="dxa"/>
          </w:tcPr>
          <w:p w14:paraId="4F6F8C5A" w14:textId="5F6DA18E" w:rsidR="00873772" w:rsidRDefault="00873772" w:rsidP="00873772">
            <w:pPr>
              <w:jc w:val="center"/>
            </w:pPr>
            <w:r>
              <w:t>Average</w:t>
            </w:r>
          </w:p>
        </w:tc>
        <w:tc>
          <w:tcPr>
            <w:tcW w:w="2338" w:type="dxa"/>
          </w:tcPr>
          <w:p w14:paraId="056825A7" w14:textId="77777777" w:rsidR="00873772" w:rsidRDefault="00873772" w:rsidP="00873772">
            <w:pPr>
              <w:jc w:val="center"/>
            </w:pPr>
            <w:r>
              <w:t>Best</w:t>
            </w:r>
          </w:p>
        </w:tc>
        <w:tc>
          <w:tcPr>
            <w:tcW w:w="2338" w:type="dxa"/>
          </w:tcPr>
          <w:p w14:paraId="077919B0" w14:textId="77777777" w:rsidR="00873772" w:rsidRDefault="00873772" w:rsidP="00873772">
            <w:pPr>
              <w:jc w:val="center"/>
            </w:pPr>
            <w:r>
              <w:t>Worst</w:t>
            </w:r>
          </w:p>
        </w:tc>
      </w:tr>
      <w:tr w:rsidR="00873772" w14:paraId="3A122A9D" w14:textId="77777777" w:rsidTr="00513C0C">
        <w:tc>
          <w:tcPr>
            <w:tcW w:w="2337" w:type="dxa"/>
          </w:tcPr>
          <w:p w14:paraId="34565D67" w14:textId="77777777" w:rsidR="00873772" w:rsidRDefault="00873772" w:rsidP="00873772">
            <w:pPr>
              <w:jc w:val="center"/>
            </w:pPr>
            <w:r>
              <w:t>10</w:t>
            </w:r>
          </w:p>
        </w:tc>
        <w:tc>
          <w:tcPr>
            <w:tcW w:w="2337" w:type="dxa"/>
          </w:tcPr>
          <w:p w14:paraId="7049FC13" w14:textId="77777777" w:rsidR="00873772" w:rsidRDefault="00873772" w:rsidP="00873772">
            <w:pPr>
              <w:jc w:val="center"/>
            </w:pPr>
            <w:r>
              <w:t>0</w:t>
            </w:r>
          </w:p>
        </w:tc>
        <w:tc>
          <w:tcPr>
            <w:tcW w:w="2338" w:type="dxa"/>
          </w:tcPr>
          <w:p w14:paraId="615865ED" w14:textId="77777777" w:rsidR="00873772" w:rsidRDefault="00873772" w:rsidP="00873772">
            <w:pPr>
              <w:jc w:val="center"/>
            </w:pPr>
            <w:r>
              <w:t>0</w:t>
            </w:r>
          </w:p>
        </w:tc>
        <w:tc>
          <w:tcPr>
            <w:tcW w:w="2338" w:type="dxa"/>
          </w:tcPr>
          <w:p w14:paraId="174B2D36" w14:textId="77777777" w:rsidR="00873772" w:rsidRDefault="00873772" w:rsidP="00873772">
            <w:pPr>
              <w:jc w:val="center"/>
            </w:pPr>
            <w:r>
              <w:t>0</w:t>
            </w:r>
          </w:p>
        </w:tc>
      </w:tr>
      <w:tr w:rsidR="00873772" w14:paraId="2DB9BC16" w14:textId="77777777" w:rsidTr="00513C0C">
        <w:tc>
          <w:tcPr>
            <w:tcW w:w="2337" w:type="dxa"/>
          </w:tcPr>
          <w:p w14:paraId="65F99323" w14:textId="77777777" w:rsidR="00873772" w:rsidRDefault="00873772" w:rsidP="00873772">
            <w:pPr>
              <w:jc w:val="center"/>
            </w:pPr>
            <w:r>
              <w:t>100</w:t>
            </w:r>
          </w:p>
        </w:tc>
        <w:tc>
          <w:tcPr>
            <w:tcW w:w="2337" w:type="dxa"/>
          </w:tcPr>
          <w:p w14:paraId="328E9835" w14:textId="2B407D72" w:rsidR="00873772" w:rsidRDefault="00A7590F" w:rsidP="00873772">
            <w:pPr>
              <w:jc w:val="center"/>
            </w:pPr>
            <w:r>
              <w:t>7.0E-05</w:t>
            </w:r>
          </w:p>
        </w:tc>
        <w:tc>
          <w:tcPr>
            <w:tcW w:w="2338" w:type="dxa"/>
          </w:tcPr>
          <w:p w14:paraId="2371F1B6" w14:textId="76DFFEB5" w:rsidR="00873772" w:rsidRDefault="00F25E31" w:rsidP="00873772">
            <w:pPr>
              <w:jc w:val="center"/>
            </w:pPr>
            <w:r>
              <w:t>4.3E-05</w:t>
            </w:r>
          </w:p>
        </w:tc>
        <w:tc>
          <w:tcPr>
            <w:tcW w:w="2338" w:type="dxa"/>
          </w:tcPr>
          <w:p w14:paraId="65529F64" w14:textId="35EFDBDF" w:rsidR="00873772" w:rsidRDefault="00F25E31" w:rsidP="00873772">
            <w:pPr>
              <w:jc w:val="center"/>
            </w:pPr>
            <w:r>
              <w:t>7.7E-05</w:t>
            </w:r>
          </w:p>
        </w:tc>
      </w:tr>
      <w:tr w:rsidR="00873772" w14:paraId="4F0A204A" w14:textId="77777777" w:rsidTr="00513C0C">
        <w:tc>
          <w:tcPr>
            <w:tcW w:w="2337" w:type="dxa"/>
          </w:tcPr>
          <w:p w14:paraId="49715C07" w14:textId="77777777" w:rsidR="00873772" w:rsidRDefault="00873772" w:rsidP="00873772">
            <w:pPr>
              <w:jc w:val="center"/>
            </w:pPr>
            <w:r>
              <w:t>200</w:t>
            </w:r>
          </w:p>
        </w:tc>
        <w:tc>
          <w:tcPr>
            <w:tcW w:w="2337" w:type="dxa"/>
          </w:tcPr>
          <w:p w14:paraId="1CE44FB0" w14:textId="5D6AAFA0" w:rsidR="00873772" w:rsidRDefault="00A7590F" w:rsidP="00873772">
            <w:pPr>
              <w:jc w:val="center"/>
            </w:pPr>
            <w:r>
              <w:t>1.21E-04</w:t>
            </w:r>
          </w:p>
        </w:tc>
        <w:tc>
          <w:tcPr>
            <w:tcW w:w="2338" w:type="dxa"/>
          </w:tcPr>
          <w:p w14:paraId="7DD1CFED" w14:textId="09FFF0EE" w:rsidR="00873772" w:rsidRDefault="00F25E31" w:rsidP="00873772">
            <w:pPr>
              <w:jc w:val="center"/>
            </w:pPr>
            <w:r>
              <w:t>1.19E-04</w:t>
            </w:r>
          </w:p>
        </w:tc>
        <w:tc>
          <w:tcPr>
            <w:tcW w:w="2338" w:type="dxa"/>
          </w:tcPr>
          <w:p w14:paraId="7522B1C1" w14:textId="669BA1D3" w:rsidR="00873772" w:rsidRDefault="00F25E31" w:rsidP="00873772">
            <w:pPr>
              <w:jc w:val="center"/>
            </w:pPr>
            <w:r>
              <w:t>2.23E-03</w:t>
            </w:r>
          </w:p>
        </w:tc>
      </w:tr>
      <w:tr w:rsidR="00873772" w14:paraId="232E0D9D" w14:textId="77777777" w:rsidTr="00513C0C">
        <w:tc>
          <w:tcPr>
            <w:tcW w:w="2337" w:type="dxa"/>
          </w:tcPr>
          <w:p w14:paraId="5285955E" w14:textId="77777777" w:rsidR="00873772" w:rsidRDefault="00873772" w:rsidP="00873772">
            <w:pPr>
              <w:jc w:val="center"/>
            </w:pPr>
            <w:r>
              <w:t>500</w:t>
            </w:r>
          </w:p>
        </w:tc>
        <w:tc>
          <w:tcPr>
            <w:tcW w:w="2337" w:type="dxa"/>
          </w:tcPr>
          <w:p w14:paraId="69C012DC" w14:textId="1DE96799" w:rsidR="00873772" w:rsidRDefault="00A7590F" w:rsidP="00873772">
            <w:pPr>
              <w:jc w:val="center"/>
            </w:pPr>
            <w:r>
              <w:t>3.025E-04</w:t>
            </w:r>
          </w:p>
        </w:tc>
        <w:tc>
          <w:tcPr>
            <w:tcW w:w="2338" w:type="dxa"/>
          </w:tcPr>
          <w:p w14:paraId="08A0685A" w14:textId="4368FCC4" w:rsidR="00873772" w:rsidRDefault="00F25E31" w:rsidP="00873772">
            <w:pPr>
              <w:jc w:val="center"/>
            </w:pPr>
            <w:r>
              <w:t>2.93E-04</w:t>
            </w:r>
          </w:p>
        </w:tc>
        <w:tc>
          <w:tcPr>
            <w:tcW w:w="2338" w:type="dxa"/>
          </w:tcPr>
          <w:p w14:paraId="0CD003CA" w14:textId="2D0EE76C" w:rsidR="00873772" w:rsidRDefault="00F25E31" w:rsidP="00873772">
            <w:pPr>
              <w:jc w:val="center"/>
            </w:pPr>
            <w:r>
              <w:t>3.1E-03</w:t>
            </w:r>
          </w:p>
        </w:tc>
      </w:tr>
      <w:tr w:rsidR="00873772" w14:paraId="6A325C7C" w14:textId="77777777" w:rsidTr="00513C0C">
        <w:tc>
          <w:tcPr>
            <w:tcW w:w="2337" w:type="dxa"/>
          </w:tcPr>
          <w:p w14:paraId="38CD0079" w14:textId="77777777" w:rsidR="00873772" w:rsidRDefault="00873772" w:rsidP="00873772">
            <w:pPr>
              <w:jc w:val="center"/>
            </w:pPr>
            <w:r>
              <w:t>1000</w:t>
            </w:r>
          </w:p>
        </w:tc>
        <w:tc>
          <w:tcPr>
            <w:tcW w:w="2337" w:type="dxa"/>
          </w:tcPr>
          <w:p w14:paraId="2B9803E4" w14:textId="202A8B6A" w:rsidR="00873772" w:rsidRDefault="00F25E31" w:rsidP="00873772">
            <w:pPr>
              <w:jc w:val="center"/>
            </w:pPr>
            <w:r>
              <w:t>0.605E-03</w:t>
            </w:r>
          </w:p>
        </w:tc>
        <w:tc>
          <w:tcPr>
            <w:tcW w:w="2338" w:type="dxa"/>
          </w:tcPr>
          <w:p w14:paraId="01DA04D1" w14:textId="12B3BF86" w:rsidR="00873772" w:rsidRDefault="00F25E31" w:rsidP="00873772">
            <w:pPr>
              <w:jc w:val="center"/>
            </w:pPr>
            <w:r>
              <w:t>0.721E-03</w:t>
            </w:r>
          </w:p>
        </w:tc>
        <w:tc>
          <w:tcPr>
            <w:tcW w:w="2338" w:type="dxa"/>
          </w:tcPr>
          <w:p w14:paraId="23F7883D" w14:textId="5D8B2892" w:rsidR="00873772" w:rsidRDefault="00F25E31" w:rsidP="00873772">
            <w:pPr>
              <w:jc w:val="center"/>
            </w:pPr>
            <w:r>
              <w:t>.0442101</w:t>
            </w:r>
          </w:p>
        </w:tc>
      </w:tr>
      <w:tr w:rsidR="00873772" w14:paraId="0D13783F" w14:textId="77777777" w:rsidTr="00513C0C">
        <w:tc>
          <w:tcPr>
            <w:tcW w:w="2337" w:type="dxa"/>
          </w:tcPr>
          <w:p w14:paraId="2912E71A" w14:textId="77777777" w:rsidR="00873772" w:rsidRDefault="00873772" w:rsidP="00873772">
            <w:pPr>
              <w:jc w:val="center"/>
            </w:pPr>
            <w:r>
              <w:t>2000</w:t>
            </w:r>
          </w:p>
        </w:tc>
        <w:tc>
          <w:tcPr>
            <w:tcW w:w="2337" w:type="dxa"/>
          </w:tcPr>
          <w:p w14:paraId="5538930E" w14:textId="59B21709" w:rsidR="00873772" w:rsidRDefault="00F25E31" w:rsidP="00873772">
            <w:pPr>
              <w:jc w:val="center"/>
            </w:pPr>
            <w:r>
              <w:t>0.013563</w:t>
            </w:r>
          </w:p>
        </w:tc>
        <w:tc>
          <w:tcPr>
            <w:tcW w:w="2338" w:type="dxa"/>
          </w:tcPr>
          <w:p w14:paraId="766E6C48" w14:textId="14C7422A" w:rsidR="00873772" w:rsidRDefault="00F25E31" w:rsidP="00873772">
            <w:pPr>
              <w:jc w:val="center"/>
            </w:pPr>
            <w:r>
              <w:t>0.005699</w:t>
            </w:r>
          </w:p>
        </w:tc>
        <w:tc>
          <w:tcPr>
            <w:tcW w:w="2338" w:type="dxa"/>
          </w:tcPr>
          <w:p w14:paraId="053CEB17" w14:textId="25AE1DDA" w:rsidR="00873772" w:rsidRDefault="00F25E31" w:rsidP="00873772">
            <w:pPr>
              <w:jc w:val="center"/>
            </w:pPr>
            <w:r>
              <w:t>0.04507</w:t>
            </w:r>
          </w:p>
        </w:tc>
      </w:tr>
      <w:tr w:rsidR="00873772" w14:paraId="28A471EA" w14:textId="77777777" w:rsidTr="00513C0C">
        <w:tc>
          <w:tcPr>
            <w:tcW w:w="2337" w:type="dxa"/>
          </w:tcPr>
          <w:p w14:paraId="3EF8C6C7" w14:textId="77777777" w:rsidR="00873772" w:rsidRDefault="00873772" w:rsidP="00873772">
            <w:pPr>
              <w:jc w:val="center"/>
            </w:pPr>
            <w:r>
              <w:t>5000</w:t>
            </w:r>
          </w:p>
        </w:tc>
        <w:tc>
          <w:tcPr>
            <w:tcW w:w="2337" w:type="dxa"/>
          </w:tcPr>
          <w:p w14:paraId="68EE9B7B" w14:textId="5DB077F1" w:rsidR="00873772" w:rsidRDefault="00F25E31" w:rsidP="00873772">
            <w:pPr>
              <w:jc w:val="center"/>
            </w:pPr>
            <w:r>
              <w:t>0.063001</w:t>
            </w:r>
          </w:p>
        </w:tc>
        <w:tc>
          <w:tcPr>
            <w:tcW w:w="2338" w:type="dxa"/>
          </w:tcPr>
          <w:p w14:paraId="24CF99B3" w14:textId="3B41FE81" w:rsidR="00873772" w:rsidRDefault="00F25E31" w:rsidP="00873772">
            <w:pPr>
              <w:jc w:val="center"/>
            </w:pPr>
            <w:r>
              <w:t>0.06421</w:t>
            </w:r>
          </w:p>
        </w:tc>
        <w:tc>
          <w:tcPr>
            <w:tcW w:w="2338" w:type="dxa"/>
          </w:tcPr>
          <w:p w14:paraId="4B481D9A" w14:textId="26AEE5A4" w:rsidR="00873772" w:rsidRDefault="00F25E31" w:rsidP="00873772">
            <w:pPr>
              <w:jc w:val="center"/>
            </w:pPr>
            <w:r>
              <w:t>0.02464</w:t>
            </w:r>
          </w:p>
        </w:tc>
      </w:tr>
      <w:tr w:rsidR="00873772" w14:paraId="28808C2B" w14:textId="77777777" w:rsidTr="00513C0C">
        <w:tc>
          <w:tcPr>
            <w:tcW w:w="2337" w:type="dxa"/>
          </w:tcPr>
          <w:p w14:paraId="47B2F719" w14:textId="77777777" w:rsidR="00873772" w:rsidRDefault="00873772" w:rsidP="00873772">
            <w:pPr>
              <w:jc w:val="center"/>
            </w:pPr>
            <w:r>
              <w:t>10000</w:t>
            </w:r>
          </w:p>
        </w:tc>
        <w:tc>
          <w:tcPr>
            <w:tcW w:w="2337" w:type="dxa"/>
          </w:tcPr>
          <w:p w14:paraId="37BE52CC" w14:textId="7CB57E10" w:rsidR="00873772" w:rsidRDefault="00F25E31" w:rsidP="00873772">
            <w:pPr>
              <w:jc w:val="center"/>
            </w:pPr>
            <w:r>
              <w:t>0.1210</w:t>
            </w:r>
          </w:p>
        </w:tc>
        <w:tc>
          <w:tcPr>
            <w:tcW w:w="2338" w:type="dxa"/>
          </w:tcPr>
          <w:p w14:paraId="1B7B3859" w14:textId="6F61734F" w:rsidR="00873772" w:rsidRDefault="00F25E31" w:rsidP="00873772">
            <w:pPr>
              <w:jc w:val="center"/>
            </w:pPr>
            <w:r>
              <w:t>0.1107</w:t>
            </w:r>
          </w:p>
        </w:tc>
        <w:tc>
          <w:tcPr>
            <w:tcW w:w="2338" w:type="dxa"/>
          </w:tcPr>
          <w:p w14:paraId="612D78CF" w14:textId="30D9C982" w:rsidR="00873772" w:rsidRDefault="00F25E31" w:rsidP="00873772">
            <w:pPr>
              <w:jc w:val="center"/>
            </w:pPr>
            <w:r>
              <w:t>1.2348</w:t>
            </w:r>
          </w:p>
        </w:tc>
      </w:tr>
    </w:tbl>
    <w:p w14:paraId="668E27D5" w14:textId="77777777" w:rsidR="00873772" w:rsidRDefault="00873772" w:rsidP="00873772"/>
    <w:p w14:paraId="7B67176C" w14:textId="77777777" w:rsidR="00433B52" w:rsidRDefault="00433B52" w:rsidP="00433B52"/>
    <w:p w14:paraId="3CFA7814" w14:textId="0566C477" w:rsidR="00433B52" w:rsidRDefault="00433B52" w:rsidP="00433B52">
      <w:pPr>
        <w:rPr>
          <w:sz w:val="36"/>
          <w:szCs w:val="36"/>
        </w:rPr>
      </w:pPr>
      <w:r w:rsidRPr="00591C1F">
        <w:rPr>
          <w:sz w:val="36"/>
          <w:szCs w:val="36"/>
        </w:rPr>
        <w:t>Graphical Representation:</w:t>
      </w:r>
    </w:p>
    <w:p w14:paraId="528BB25E" w14:textId="42F16C02" w:rsidR="001B445D" w:rsidRDefault="001B445D" w:rsidP="00433B52">
      <w:pPr>
        <w:rPr>
          <w:sz w:val="36"/>
          <w:szCs w:val="36"/>
        </w:rPr>
      </w:pPr>
    </w:p>
    <w:p w14:paraId="42C95CB9" w14:textId="77777777" w:rsidR="001B445D" w:rsidRPr="00591C1F" w:rsidRDefault="001B445D" w:rsidP="00433B52">
      <w:pPr>
        <w:rPr>
          <w:sz w:val="36"/>
          <w:szCs w:val="36"/>
        </w:rPr>
      </w:pPr>
    </w:p>
    <w:p w14:paraId="3EEB0207" w14:textId="18F08735" w:rsidR="00433B52" w:rsidRDefault="00873772" w:rsidP="00873772">
      <w:pPr>
        <w:rPr>
          <w:sz w:val="28"/>
          <w:szCs w:val="28"/>
        </w:rPr>
      </w:pPr>
      <w:r w:rsidRPr="00873772">
        <w:rPr>
          <w:sz w:val="28"/>
          <w:szCs w:val="28"/>
        </w:rPr>
        <w:t xml:space="preserve">1: Time taken is </w:t>
      </w:r>
      <w:r w:rsidR="001B445D">
        <w:rPr>
          <w:sz w:val="28"/>
          <w:szCs w:val="28"/>
        </w:rPr>
        <w:t>Best Case</w:t>
      </w:r>
      <w:r w:rsidRPr="00873772">
        <w:rPr>
          <w:sz w:val="28"/>
          <w:szCs w:val="28"/>
        </w:rPr>
        <w:t>:</w:t>
      </w:r>
    </w:p>
    <w:p w14:paraId="7B7F291F" w14:textId="7C167250" w:rsidR="00873772" w:rsidRDefault="001B445D" w:rsidP="00873772">
      <w:pPr>
        <w:rPr>
          <w:sz w:val="28"/>
          <w:szCs w:val="28"/>
        </w:rPr>
      </w:pPr>
      <w:r>
        <w:rPr>
          <w:noProof/>
        </w:rPr>
        <w:drawing>
          <wp:inline distT="0" distB="0" distL="0" distR="0" wp14:anchorId="31F8842D" wp14:editId="25F37184">
            <wp:extent cx="5299075" cy="3366135"/>
            <wp:effectExtent l="0" t="0" r="1587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42C737B" w14:textId="3856F872" w:rsidR="001B445D" w:rsidRDefault="001B445D" w:rsidP="00873772">
      <w:pPr>
        <w:rPr>
          <w:sz w:val="28"/>
          <w:szCs w:val="28"/>
        </w:rPr>
      </w:pPr>
    </w:p>
    <w:p w14:paraId="7B86012E" w14:textId="5EE844C2" w:rsidR="001B445D" w:rsidRDefault="001B445D" w:rsidP="00873772">
      <w:pPr>
        <w:rPr>
          <w:sz w:val="28"/>
          <w:szCs w:val="28"/>
        </w:rPr>
      </w:pPr>
    </w:p>
    <w:p w14:paraId="0FA2BAD8" w14:textId="70E6A750" w:rsidR="001B445D" w:rsidRDefault="001B445D" w:rsidP="00873772">
      <w:pPr>
        <w:rPr>
          <w:sz w:val="28"/>
          <w:szCs w:val="28"/>
        </w:rPr>
      </w:pPr>
    </w:p>
    <w:p w14:paraId="5BADA6C4" w14:textId="2FE38D0A" w:rsidR="001B445D" w:rsidRDefault="001B445D" w:rsidP="00873772">
      <w:pPr>
        <w:rPr>
          <w:sz w:val="28"/>
          <w:szCs w:val="28"/>
        </w:rPr>
      </w:pPr>
    </w:p>
    <w:p w14:paraId="47A67852" w14:textId="5862CAC3" w:rsidR="001B445D" w:rsidRDefault="001B445D" w:rsidP="00873772">
      <w:pPr>
        <w:rPr>
          <w:sz w:val="28"/>
          <w:szCs w:val="28"/>
        </w:rPr>
      </w:pPr>
    </w:p>
    <w:p w14:paraId="61098709" w14:textId="458E4933" w:rsidR="001B445D" w:rsidRDefault="001B445D" w:rsidP="00873772">
      <w:pPr>
        <w:rPr>
          <w:sz w:val="28"/>
          <w:szCs w:val="28"/>
        </w:rPr>
      </w:pPr>
    </w:p>
    <w:p w14:paraId="6979998F" w14:textId="7904FAE8" w:rsidR="001B445D" w:rsidRDefault="001B445D" w:rsidP="00873772">
      <w:pPr>
        <w:rPr>
          <w:sz w:val="28"/>
          <w:szCs w:val="28"/>
        </w:rPr>
      </w:pPr>
    </w:p>
    <w:p w14:paraId="4F1A8F11" w14:textId="77777777" w:rsidR="001B445D" w:rsidRDefault="001B445D" w:rsidP="00873772">
      <w:pPr>
        <w:rPr>
          <w:sz w:val="28"/>
          <w:szCs w:val="28"/>
        </w:rPr>
      </w:pPr>
    </w:p>
    <w:p w14:paraId="1923C35F" w14:textId="55171556" w:rsidR="001B445D" w:rsidRDefault="001B445D" w:rsidP="00873772">
      <w:pPr>
        <w:rPr>
          <w:sz w:val="28"/>
          <w:szCs w:val="28"/>
        </w:rPr>
      </w:pPr>
      <w:r>
        <w:rPr>
          <w:sz w:val="28"/>
          <w:szCs w:val="28"/>
        </w:rPr>
        <w:lastRenderedPageBreak/>
        <w:t>2.Time taken in worst case:</w:t>
      </w:r>
    </w:p>
    <w:p w14:paraId="719A742F" w14:textId="234E2546" w:rsidR="001B445D" w:rsidRDefault="001B445D" w:rsidP="00873772">
      <w:pPr>
        <w:rPr>
          <w:sz w:val="28"/>
          <w:szCs w:val="28"/>
        </w:rPr>
      </w:pPr>
      <w:r>
        <w:rPr>
          <w:noProof/>
        </w:rPr>
        <w:drawing>
          <wp:inline distT="0" distB="0" distL="0" distR="0" wp14:anchorId="07F8B910" wp14:editId="6BE04AFD">
            <wp:extent cx="5334000" cy="36195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8F08F0" w14:textId="4E56A3F9" w:rsidR="001B445D" w:rsidRDefault="001B445D" w:rsidP="00873772">
      <w:pPr>
        <w:rPr>
          <w:sz w:val="28"/>
          <w:szCs w:val="28"/>
        </w:rPr>
      </w:pPr>
    </w:p>
    <w:p w14:paraId="6CDD578E" w14:textId="0274C319" w:rsidR="001B445D" w:rsidRDefault="001B445D" w:rsidP="00873772">
      <w:pPr>
        <w:rPr>
          <w:sz w:val="28"/>
          <w:szCs w:val="28"/>
        </w:rPr>
      </w:pPr>
    </w:p>
    <w:p w14:paraId="546D47C2" w14:textId="7F66C7B9" w:rsidR="001B445D" w:rsidRDefault="001B445D" w:rsidP="00873772">
      <w:pPr>
        <w:rPr>
          <w:sz w:val="28"/>
          <w:szCs w:val="28"/>
        </w:rPr>
      </w:pPr>
    </w:p>
    <w:p w14:paraId="25090AC8" w14:textId="66EF56D2" w:rsidR="001B445D" w:rsidRDefault="001B445D" w:rsidP="00873772">
      <w:pPr>
        <w:rPr>
          <w:sz w:val="28"/>
          <w:szCs w:val="28"/>
        </w:rPr>
      </w:pPr>
    </w:p>
    <w:p w14:paraId="06E2B107" w14:textId="41ADFAE3" w:rsidR="001B445D" w:rsidRDefault="001B445D" w:rsidP="00873772">
      <w:pPr>
        <w:rPr>
          <w:sz w:val="28"/>
          <w:szCs w:val="28"/>
        </w:rPr>
      </w:pPr>
    </w:p>
    <w:p w14:paraId="4A7EA9C9" w14:textId="78445D42" w:rsidR="001B445D" w:rsidRDefault="001B445D" w:rsidP="00873772">
      <w:pPr>
        <w:rPr>
          <w:sz w:val="28"/>
          <w:szCs w:val="28"/>
        </w:rPr>
      </w:pPr>
    </w:p>
    <w:p w14:paraId="71BA93A0" w14:textId="2F4A3D58" w:rsidR="001B445D" w:rsidRDefault="001B445D" w:rsidP="00873772">
      <w:pPr>
        <w:rPr>
          <w:sz w:val="28"/>
          <w:szCs w:val="28"/>
        </w:rPr>
      </w:pPr>
    </w:p>
    <w:p w14:paraId="4E202459" w14:textId="421F39D5" w:rsidR="00F25E31" w:rsidRDefault="00F25E31" w:rsidP="00873772">
      <w:pPr>
        <w:rPr>
          <w:sz w:val="28"/>
          <w:szCs w:val="28"/>
        </w:rPr>
      </w:pPr>
    </w:p>
    <w:p w14:paraId="42FA6F81" w14:textId="1C947A83" w:rsidR="00F25E31" w:rsidRDefault="00F25E31" w:rsidP="00873772">
      <w:pPr>
        <w:rPr>
          <w:sz w:val="28"/>
          <w:szCs w:val="28"/>
        </w:rPr>
      </w:pPr>
    </w:p>
    <w:p w14:paraId="181721A1" w14:textId="4A71E3FF" w:rsidR="00F25E31" w:rsidRDefault="00F25E31" w:rsidP="00873772">
      <w:pPr>
        <w:rPr>
          <w:sz w:val="28"/>
          <w:szCs w:val="28"/>
        </w:rPr>
      </w:pPr>
    </w:p>
    <w:p w14:paraId="0E44848F" w14:textId="77777777" w:rsidR="00F25E31" w:rsidRDefault="00F25E31" w:rsidP="00873772">
      <w:pPr>
        <w:rPr>
          <w:sz w:val="28"/>
          <w:szCs w:val="28"/>
        </w:rPr>
      </w:pPr>
    </w:p>
    <w:p w14:paraId="2ACE2F18" w14:textId="77777777" w:rsidR="001B445D" w:rsidRPr="00873772" w:rsidRDefault="001B445D" w:rsidP="00873772">
      <w:pPr>
        <w:rPr>
          <w:sz w:val="28"/>
          <w:szCs w:val="28"/>
        </w:rPr>
      </w:pPr>
    </w:p>
    <w:p w14:paraId="58B999DD" w14:textId="20174D0F" w:rsidR="00433B52" w:rsidRPr="001B445D" w:rsidRDefault="001B445D" w:rsidP="00433B52">
      <w:pPr>
        <w:rPr>
          <w:sz w:val="28"/>
          <w:szCs w:val="28"/>
        </w:rPr>
      </w:pPr>
      <w:r w:rsidRPr="001B445D">
        <w:rPr>
          <w:sz w:val="28"/>
          <w:szCs w:val="28"/>
        </w:rPr>
        <w:lastRenderedPageBreak/>
        <w:t>3. Time taken in Average Case:</w:t>
      </w:r>
    </w:p>
    <w:p w14:paraId="7A259FBD" w14:textId="7AA1F344" w:rsidR="001B445D" w:rsidRDefault="001B445D" w:rsidP="00433B52">
      <w:r>
        <w:rPr>
          <w:noProof/>
        </w:rPr>
        <w:drawing>
          <wp:inline distT="0" distB="0" distL="0" distR="0" wp14:anchorId="31FE7FED" wp14:editId="0B7E6345">
            <wp:extent cx="5320030" cy="3621405"/>
            <wp:effectExtent l="0" t="0" r="1397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06D4C1" w14:textId="759E0A08" w:rsidR="00160706" w:rsidRDefault="00160706">
      <w:pPr>
        <w:rPr>
          <w:sz w:val="36"/>
          <w:szCs w:val="36"/>
        </w:rPr>
      </w:pPr>
      <w:bookmarkStart w:id="0" w:name="_GoBack"/>
      <w:bookmarkEnd w:id="0"/>
    </w:p>
    <w:p w14:paraId="4AF3DBED" w14:textId="0848F93B" w:rsidR="00F25E31" w:rsidRDefault="00F25E31">
      <w:pPr>
        <w:rPr>
          <w:sz w:val="36"/>
          <w:szCs w:val="36"/>
        </w:rPr>
      </w:pPr>
    </w:p>
    <w:p w14:paraId="728DEFA6" w14:textId="5441FCE5" w:rsidR="00F25E31" w:rsidRPr="005B38E7" w:rsidRDefault="00F25E31">
      <w:pPr>
        <w:rPr>
          <w:sz w:val="32"/>
          <w:szCs w:val="32"/>
        </w:rPr>
      </w:pPr>
      <w:r w:rsidRPr="005B38E7">
        <w:rPr>
          <w:sz w:val="32"/>
          <w:szCs w:val="32"/>
        </w:rPr>
        <w:t xml:space="preserve">Analysis: </w:t>
      </w:r>
    </w:p>
    <w:p w14:paraId="028FAD98" w14:textId="0160DAD1" w:rsidR="00F25E31" w:rsidRDefault="00F25E31">
      <w:pPr>
        <w:rPr>
          <w:sz w:val="28"/>
          <w:szCs w:val="28"/>
        </w:rPr>
      </w:pPr>
      <w:r>
        <w:rPr>
          <w:sz w:val="28"/>
          <w:szCs w:val="28"/>
        </w:rPr>
        <w:t xml:space="preserve">According to the time analysis and graphical representation of the time taken by the two graph, it is clear that both the graph </w:t>
      </w:r>
      <w:r w:rsidR="005B38E7">
        <w:rPr>
          <w:sz w:val="28"/>
          <w:szCs w:val="28"/>
        </w:rPr>
        <w:t xml:space="preserve">takes O(n^2) runtime in Big-Oh sense, but as we don’t know that the list is sorted or not, so insertion sort will be better to use between the two algorithm to sort a list. </w:t>
      </w:r>
    </w:p>
    <w:p w14:paraId="7BB72258" w14:textId="2687BF99" w:rsidR="005B38E7" w:rsidRPr="00F25E31" w:rsidRDefault="005B38E7">
      <w:pPr>
        <w:rPr>
          <w:sz w:val="28"/>
          <w:szCs w:val="28"/>
        </w:rPr>
      </w:pPr>
      <w:r>
        <w:rPr>
          <w:sz w:val="28"/>
          <w:szCs w:val="28"/>
        </w:rPr>
        <w:t xml:space="preserve">So, though both has the same complexity in big-oh sense, but insertion sort is better than selection sort. </w:t>
      </w:r>
    </w:p>
    <w:p w14:paraId="70D8F603" w14:textId="40CE25DA" w:rsidR="001B445D" w:rsidRPr="001B445D" w:rsidRDefault="001B445D">
      <w:pPr>
        <w:rPr>
          <w:sz w:val="36"/>
          <w:szCs w:val="36"/>
        </w:rPr>
      </w:pPr>
    </w:p>
    <w:sectPr w:rsidR="001B445D" w:rsidRPr="001B4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1758A"/>
    <w:multiLevelType w:val="hybridMultilevel"/>
    <w:tmpl w:val="E3D4023C"/>
    <w:lvl w:ilvl="0" w:tplc="77849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52"/>
    <w:rsid w:val="00160706"/>
    <w:rsid w:val="001B445D"/>
    <w:rsid w:val="00433B52"/>
    <w:rsid w:val="005B38E7"/>
    <w:rsid w:val="00873772"/>
    <w:rsid w:val="00A7590F"/>
    <w:rsid w:val="00F2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960E"/>
  <w15:chartTrackingRefBased/>
  <w15:docId w15:val="{D6BBE04F-1AE3-4F40-AD7C-00CF9A84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PURBA%20SAHA\Desktop\Level%202%20term%201\CSE%20204\Offline%202\Offline%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PURBA%20SAHA\Desktop\Level%202%20term%201\CSE%20204\Offline%202\Offline%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PURBA%20SAHA\Desktop\Level%202%20term%201\CSE%20204\Offline%202\Offline%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Best Case Comparison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209492563429571"/>
          <c:y val="0.17413195920704297"/>
          <c:w val="0.74500650495057008"/>
          <c:h val="0.70919102310058935"/>
        </c:manualLayout>
      </c:layout>
      <c:scatterChart>
        <c:scatterStyle val="lineMarker"/>
        <c:varyColors val="0"/>
        <c:ser>
          <c:idx val="0"/>
          <c:order val="0"/>
          <c:tx>
            <c:strRef>
              <c:f>Sheet1!$B$3</c:f>
              <c:strCache>
                <c:ptCount val="1"/>
                <c:pt idx="0">
                  <c:v>Best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Sheet1!$B$4:$B$13</c:f>
              <c:numCache>
                <c:formatCode>0.00E+00</c:formatCode>
                <c:ptCount val="10"/>
                <c:pt idx="0" formatCode="General">
                  <c:v>0</c:v>
                </c:pt>
                <c:pt idx="1">
                  <c:v>1.1E-5</c:v>
                </c:pt>
                <c:pt idx="2">
                  <c:v>4.1E-5</c:v>
                </c:pt>
                <c:pt idx="3" formatCode="General">
                  <c:v>2.63E-4</c:v>
                </c:pt>
                <c:pt idx="4" formatCode="General">
                  <c:v>1.0859999999999999E-3</c:v>
                </c:pt>
                <c:pt idx="5" formatCode="General">
                  <c:v>4.3689999999999996E-3</c:v>
                </c:pt>
                <c:pt idx="6" formatCode="General">
                  <c:v>2.4895E-2</c:v>
                </c:pt>
                <c:pt idx="7" formatCode="General">
                  <c:v>0.10441</c:v>
                </c:pt>
                <c:pt idx="8" formatCode="General">
                  <c:v>2.5189499999999998</c:v>
                </c:pt>
                <c:pt idx="9" formatCode="General">
                  <c:v>10.4095</c:v>
                </c:pt>
              </c:numCache>
            </c:numRef>
          </c:yVal>
          <c:smooth val="0"/>
          <c:extLst>
            <c:ext xmlns:c16="http://schemas.microsoft.com/office/drawing/2014/chart" uri="{C3380CC4-5D6E-409C-BE32-E72D297353CC}">
              <c16:uniqueId val="{00000000-477C-450B-BA85-A35E3D46454F}"/>
            </c:ext>
          </c:extLst>
        </c:ser>
        <c:ser>
          <c:idx val="1"/>
          <c:order val="1"/>
          <c:tx>
            <c:strRef>
              <c:f>Sheet1!$G$3</c:f>
              <c:strCache>
                <c:ptCount val="1"/>
                <c:pt idx="0">
                  <c:v>Best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Sheet1!$G$4:$G$13</c:f>
              <c:numCache>
                <c:formatCode>0.00E+00</c:formatCode>
                <c:ptCount val="10"/>
                <c:pt idx="0" formatCode="General">
                  <c:v>0</c:v>
                </c:pt>
                <c:pt idx="1">
                  <c:v>0</c:v>
                </c:pt>
                <c:pt idx="2">
                  <c:v>9.9999999999999995E-7</c:v>
                </c:pt>
                <c:pt idx="3">
                  <c:v>9.9999999999999995E-7</c:v>
                </c:pt>
                <c:pt idx="4">
                  <c:v>3.0000000000000001E-6</c:v>
                </c:pt>
                <c:pt idx="5">
                  <c:v>6.0000000000000002E-6</c:v>
                </c:pt>
                <c:pt idx="6">
                  <c:v>1.5E-5</c:v>
                </c:pt>
                <c:pt idx="7">
                  <c:v>3.1000000000000001E-5</c:v>
                </c:pt>
                <c:pt idx="8" formatCode="General">
                  <c:v>1.5699999999999999E-4</c:v>
                </c:pt>
                <c:pt idx="9" formatCode="General">
                  <c:v>3.1100000000000002E-4</c:v>
                </c:pt>
              </c:numCache>
            </c:numRef>
          </c:yVal>
          <c:smooth val="0"/>
          <c:extLst>
            <c:ext xmlns:c16="http://schemas.microsoft.com/office/drawing/2014/chart" uri="{C3380CC4-5D6E-409C-BE32-E72D297353CC}">
              <c16:uniqueId val="{00000001-477C-450B-BA85-A35E3D46454F}"/>
            </c:ext>
          </c:extLst>
        </c:ser>
        <c:dLbls>
          <c:showLegendKey val="0"/>
          <c:showVal val="0"/>
          <c:showCatName val="0"/>
          <c:showSerName val="0"/>
          <c:showPercent val="0"/>
          <c:showBubbleSize val="0"/>
        </c:dLbls>
        <c:axId val="-1674165712"/>
        <c:axId val="-1674168976"/>
      </c:scatterChart>
      <c:valAx>
        <c:axId val="-167416571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4168976"/>
        <c:crosses val="autoZero"/>
        <c:crossBetween val="midCat"/>
      </c:valAx>
      <c:valAx>
        <c:axId val="-167416897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74165712"/>
        <c:crosses val="autoZero"/>
        <c:crossBetween val="midCat"/>
      </c:valAx>
      <c:spPr>
        <a:noFill/>
        <a:ln>
          <a:noFill/>
        </a:ln>
        <a:effectLst/>
      </c:spPr>
    </c:plotArea>
    <c:legend>
      <c:legendPos val="t"/>
      <c:layout>
        <c:manualLayout>
          <c:xMode val="edge"/>
          <c:yMode val="edge"/>
          <c:x val="0.19913017683441181"/>
          <c:y val="0.10798841059602649"/>
          <c:w val="0.58701371986128437"/>
          <c:h val="6.9847343171507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Worst Case Comparison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209492563429571"/>
          <c:y val="0.17413195920704297"/>
          <c:w val="0.74500650495057008"/>
          <c:h val="0.72988639648985565"/>
        </c:manualLayout>
      </c:layout>
      <c:scatterChart>
        <c:scatterStyle val="lineMarker"/>
        <c:varyColors val="0"/>
        <c:ser>
          <c:idx val="0"/>
          <c:order val="0"/>
          <c:tx>
            <c:strRef>
              <c:f>Sheet1!$D$3</c:f>
              <c:strCache>
                <c:ptCount val="1"/>
                <c:pt idx="0">
                  <c:v>Worst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Sheet1!$D$4:$D$13</c:f>
              <c:numCache>
                <c:formatCode>0.00E+00</c:formatCode>
                <c:ptCount val="10"/>
                <c:pt idx="0" formatCode="General">
                  <c:v>0</c:v>
                </c:pt>
                <c:pt idx="1">
                  <c:v>1.5E-5</c:v>
                </c:pt>
                <c:pt idx="2">
                  <c:v>4.1999999999999998E-5</c:v>
                </c:pt>
                <c:pt idx="3" formatCode="General">
                  <c:v>2.9100000000000003E-4</c:v>
                </c:pt>
                <c:pt idx="4" formatCode="General">
                  <c:v>1.2509999999999999E-3</c:v>
                </c:pt>
                <c:pt idx="5" formatCode="General">
                  <c:v>5.9870000000000001E-3</c:v>
                </c:pt>
                <c:pt idx="6" formatCode="General">
                  <c:v>2.9541999999999999E-2</c:v>
                </c:pt>
                <c:pt idx="7" formatCode="General">
                  <c:v>0.110941</c:v>
                </c:pt>
                <c:pt idx="8" formatCode="General">
                  <c:v>4.6307400000000003</c:v>
                </c:pt>
                <c:pt idx="9" formatCode="General">
                  <c:v>16.3522</c:v>
                </c:pt>
              </c:numCache>
            </c:numRef>
          </c:yVal>
          <c:smooth val="0"/>
          <c:extLst>
            <c:ext xmlns:c16="http://schemas.microsoft.com/office/drawing/2014/chart" uri="{C3380CC4-5D6E-409C-BE32-E72D297353CC}">
              <c16:uniqueId val="{00000000-9FF1-4232-8D25-57E1BBA6DD2C}"/>
            </c:ext>
          </c:extLst>
        </c:ser>
        <c:ser>
          <c:idx val="1"/>
          <c:order val="1"/>
          <c:tx>
            <c:strRef>
              <c:f>Sheet1!$I$3</c:f>
              <c:strCache>
                <c:ptCount val="1"/>
                <c:pt idx="0">
                  <c:v>Worst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Sheet1!$I$4:$I$13</c:f>
              <c:numCache>
                <c:formatCode>0.00E+00</c:formatCode>
                <c:ptCount val="10"/>
                <c:pt idx="0" formatCode="General">
                  <c:v>0</c:v>
                </c:pt>
                <c:pt idx="1">
                  <c:v>1.1E-5</c:v>
                </c:pt>
                <c:pt idx="2">
                  <c:v>4.6E-5</c:v>
                </c:pt>
                <c:pt idx="3">
                  <c:v>3.0600000000000001E-4</c:v>
                </c:pt>
                <c:pt idx="4" formatCode="General">
                  <c:v>1.1490000000000001E-3</c:v>
                </c:pt>
                <c:pt idx="5" formatCode="General">
                  <c:v>4.5240000000000002E-3</c:v>
                </c:pt>
                <c:pt idx="6" formatCode="General">
                  <c:v>2.8083E-2</c:v>
                </c:pt>
                <c:pt idx="7" formatCode="General">
                  <c:v>0.110887</c:v>
                </c:pt>
                <c:pt idx="8" formatCode="General">
                  <c:v>2.7347100000000002</c:v>
                </c:pt>
                <c:pt idx="9" formatCode="General">
                  <c:v>10.8291</c:v>
                </c:pt>
              </c:numCache>
            </c:numRef>
          </c:yVal>
          <c:smooth val="0"/>
          <c:extLst>
            <c:ext xmlns:c16="http://schemas.microsoft.com/office/drawing/2014/chart" uri="{C3380CC4-5D6E-409C-BE32-E72D297353CC}">
              <c16:uniqueId val="{00000001-9FF1-4232-8D25-57E1BBA6DD2C}"/>
            </c:ext>
          </c:extLst>
        </c:ser>
        <c:dLbls>
          <c:showLegendKey val="0"/>
          <c:showVal val="0"/>
          <c:showCatName val="0"/>
          <c:showSerName val="0"/>
          <c:showPercent val="0"/>
          <c:showBubbleSize val="0"/>
        </c:dLbls>
        <c:axId val="-1714376384"/>
        <c:axId val="-1508843424"/>
      </c:scatterChart>
      <c:valAx>
        <c:axId val="-17143763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8843424"/>
        <c:crosses val="autoZero"/>
        <c:crossBetween val="midCat"/>
      </c:valAx>
      <c:valAx>
        <c:axId val="-15088434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43763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Case Comparison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209492563429571"/>
          <c:y val="0.17413195920704297"/>
          <c:w val="0.74500650495057008"/>
          <c:h val="0.72988639648985565"/>
        </c:manualLayout>
      </c:layout>
      <c:scatterChart>
        <c:scatterStyle val="lineMarker"/>
        <c:varyColors val="0"/>
        <c:ser>
          <c:idx val="0"/>
          <c:order val="0"/>
          <c:tx>
            <c:strRef>
              <c:f>Sheet1!$C$3</c:f>
              <c:strCache>
                <c:ptCount val="1"/>
                <c:pt idx="0">
                  <c:v>Average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Sheet1!$C$4:$C$13</c:f>
              <c:numCache>
                <c:formatCode>0.00E+00</c:formatCode>
                <c:ptCount val="10"/>
                <c:pt idx="0" formatCode="General">
                  <c:v>0</c:v>
                </c:pt>
                <c:pt idx="1">
                  <c:v>1.4E-5</c:v>
                </c:pt>
                <c:pt idx="2">
                  <c:v>7.1000000000000005E-5</c:v>
                </c:pt>
                <c:pt idx="3" formatCode="General">
                  <c:v>2.92E-4</c:v>
                </c:pt>
                <c:pt idx="4" formatCode="General">
                  <c:v>1.129E-3</c:v>
                </c:pt>
                <c:pt idx="5" formatCode="General">
                  <c:v>4.4559999999999999E-3</c:v>
                </c:pt>
                <c:pt idx="6" formatCode="General">
                  <c:v>2.8528999999999999E-2</c:v>
                </c:pt>
                <c:pt idx="7" formatCode="General">
                  <c:v>0.105001</c:v>
                </c:pt>
                <c:pt idx="8" formatCode="General">
                  <c:v>2.5808200000000001</c:v>
                </c:pt>
                <c:pt idx="9" formatCode="General">
                  <c:v>10.430099999999999</c:v>
                </c:pt>
              </c:numCache>
            </c:numRef>
          </c:yVal>
          <c:smooth val="0"/>
          <c:extLst>
            <c:ext xmlns:c16="http://schemas.microsoft.com/office/drawing/2014/chart" uri="{C3380CC4-5D6E-409C-BE32-E72D297353CC}">
              <c16:uniqueId val="{00000000-D4B8-483C-AB2D-DFCB7CBC4540}"/>
            </c:ext>
          </c:extLst>
        </c:ser>
        <c:ser>
          <c:idx val="1"/>
          <c:order val="1"/>
          <c:tx>
            <c:strRef>
              <c:f>Sheet1!$H$3</c:f>
              <c:strCache>
                <c:ptCount val="1"/>
                <c:pt idx="0">
                  <c:v>Average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pt idx="8">
                  <c:v>50000</c:v>
                </c:pt>
                <c:pt idx="9">
                  <c:v>100000</c:v>
                </c:pt>
              </c:numCache>
            </c:numRef>
          </c:xVal>
          <c:yVal>
            <c:numRef>
              <c:f>Sheet1!$H$4:$H$13</c:f>
              <c:numCache>
                <c:formatCode>0.00E+00</c:formatCode>
                <c:ptCount val="10"/>
                <c:pt idx="0" formatCode="General">
                  <c:v>0</c:v>
                </c:pt>
                <c:pt idx="1">
                  <c:v>7.9999999999999996E-6</c:v>
                </c:pt>
                <c:pt idx="2">
                  <c:v>2.3E-5</c:v>
                </c:pt>
                <c:pt idx="3">
                  <c:v>1.93E-4</c:v>
                </c:pt>
                <c:pt idx="4" formatCode="General">
                  <c:v>7.0100000000000002E-4</c:v>
                </c:pt>
                <c:pt idx="5" formatCode="General">
                  <c:v>2.32E-3</c:v>
                </c:pt>
                <c:pt idx="6" formatCode="General">
                  <c:v>1.3155999999999999E-2</c:v>
                </c:pt>
                <c:pt idx="7" formatCode="General">
                  <c:v>5.3938E-2</c:v>
                </c:pt>
                <c:pt idx="8" formatCode="General">
                  <c:v>1.3924099999999999</c:v>
                </c:pt>
                <c:pt idx="9" formatCode="General">
                  <c:v>5.5440199999999997</c:v>
                </c:pt>
              </c:numCache>
            </c:numRef>
          </c:yVal>
          <c:smooth val="0"/>
          <c:extLst>
            <c:ext xmlns:c16="http://schemas.microsoft.com/office/drawing/2014/chart" uri="{C3380CC4-5D6E-409C-BE32-E72D297353CC}">
              <c16:uniqueId val="{00000001-D4B8-483C-AB2D-DFCB7CBC4540}"/>
            </c:ext>
          </c:extLst>
        </c:ser>
        <c:dLbls>
          <c:showLegendKey val="0"/>
          <c:showVal val="0"/>
          <c:showCatName val="0"/>
          <c:showSerName val="0"/>
          <c:showPercent val="0"/>
          <c:showBubbleSize val="0"/>
        </c:dLbls>
        <c:axId val="-1706036000"/>
        <c:axId val="-1706041984"/>
      </c:scatterChart>
      <c:valAx>
        <c:axId val="-17060360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6041984"/>
        <c:crosses val="autoZero"/>
        <c:crossBetween val="midCat"/>
      </c:valAx>
      <c:valAx>
        <c:axId val="-17060419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60360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1</cp:revision>
  <cp:lastPrinted>2019-06-09T17:27:00Z</cp:lastPrinted>
  <dcterms:created xsi:type="dcterms:W3CDTF">2019-06-09T15:13:00Z</dcterms:created>
  <dcterms:modified xsi:type="dcterms:W3CDTF">2019-06-09T17:27:00Z</dcterms:modified>
</cp:coreProperties>
</file>