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85800" cy="685800"/>
                    </a:xfrm>
                    <a:prstGeom prst="rect">
                      <a:avLst/>
                    </a:prstGeom>
                  </pic:spPr>
                </pic:pic>
              </a:graphicData>
            </a:graphic>
          </wp:inline>
        </w:drawing>
      </w:r>
    </w:p>
    <w:p>
      <w:pPr>
        <w:spacing w:after="0"/>
      </w:pPr>
      <w:r>
        <w:rPr>
          <w:rFonts w:ascii="DM Serif Display" w:cs="DM Serif Display" w:eastAsia="DM Serif Display" w:hAnsi="DM Serif Display"/>
          <w:color w:val="111111"/>
          <w:sz w:val="42"/>
          <w:szCs w:val="42"/>
        </w:rPr>
        <w:t xml:space="preserve">The 10-Question</w:t>
      </w:r>
    </w:p>
    <w:p>
      <w:pPr>
        <w:spacing w:after="200"/>
      </w:pPr>
      <w:r>
        <w:rPr>
          <w:rFonts w:ascii="DM Serif Display" w:cs="DM Serif Display" w:eastAsia="DM Serif Display" w:hAnsi="DM Serif Display"/>
          <w:color w:val="1B4E6B"/>
          <w:sz w:val="42"/>
          <w:szCs w:val="42"/>
        </w:rPr>
        <w:t xml:space="preserve">AI Marketing Diagnostic</w:t>
      </w:r>
    </w:p>
    <w:p>
      <w:pPr>
        <w:spacing w:after="140"/>
      </w:pPr>
      <w:r>
        <w:rPr>
          <w:rFonts w:ascii="DM Sans" w:cs="DM Sans" w:eastAsia="DM Sans" w:hAnsi="DM Sans"/>
          <w:color w:val="666666"/>
          <w:sz w:val="20"/>
          <w:szCs w:val="20"/>
        </w:rPr>
        <w:t xml:space="preserve">Here is how AI is really working (or not working) inside your marketing team. This five-minute audit gives you clarity on where things stand: which tools your team uses, what they produce, and who is responsible for the result.</w:t>
      </w:r>
    </w:p>
    <w:p>
      <w:pPr>
        <w:spacing w:after="140"/>
      </w:pPr>
      <w:r>
        <w:rPr>
          <w:rFonts w:ascii="DM Sans" w:cs="DM Sans" w:eastAsia="DM Sans" w:hAnsi="DM Sans"/>
          <w:color w:val="666666"/>
          <w:sz w:val="20"/>
          <w:szCs w:val="20"/>
        </w:rPr>
        <w:t xml:space="preserve">Transform your team's quick and informal AI adoption into a consistent, structured, and trustworthy system that keeps building your business.</w:t>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c>
          <w:tcPr>
            <w:tcW w:type="dxa" w:w="9026"/>
            <w:shd w:fill="F3F3F3" w:val="clear"/>
            <w:tcMar>
              <w:top w:type="dxa" w:w="200"/>
              <w:left w:type="dxa" w:w="260"/>
              <w:bottom w:type="dxa" w:w="200"/>
              <w:right w:type="dxa" w:w="260"/>
            </w:tcMar>
            <w:vAlign w:val="top"/>
          </w:tcPr>
          <w:p>
            <w:r>
              <w:rPr>
                <w:rFonts w:ascii="DM Sans" w:cs="DM Sans" w:eastAsia="DM Sans" w:hAnsi="DM Sans"/>
                <w:b/>
                <w:bCs/>
                <w:color w:val="1B4E6B"/>
                <w:sz w:val="19"/>
                <w:szCs w:val="19"/>
              </w:rPr>
              <w:t xml:space="preserve">Two dates worth knowing. </w:t>
            </w:r>
            <w:r>
              <w:rPr>
                <w:rFonts w:ascii="DM Sans" w:cs="DM Sans" w:eastAsia="DM Sans" w:hAnsi="DM Sans"/>
                <w:color w:val="111111"/>
                <w:sz w:val="19"/>
                <w:szCs w:val="19"/>
              </w:rPr>
              <w:t xml:space="preserve">As of February 2025, European organisations are expected to make sure their people are trained to use AI well. Since August 2026, AI-generated content and AI assistants need to be recognisable as such. Neither is onerous, and both are now part of running marketing properly.</w:t>
            </w:r>
          </w:p>
        </w:tc>
      </w:tr>
    </w:tbl>
    <w:p>
      <w:pPr>
        <w:spacing w:after="160"/>
      </w:pPr>
      <w:r>
        <w:rPr>
          <w:rFonts w:ascii="DM Sans" w:cs="DM Sans" w:eastAsia="DM Sans" w:hAnsi="DM Sans"/>
          <w:color w:val="111111"/>
          <w:sz w:val="8"/>
          <w:szCs w:val="8"/>
        </w:rPr>
        <w:t xml:space="preserve"/>
      </w:r>
    </w:p>
    <w:p>
      <w:pPr>
        <w:spacing w:after="30"/>
      </w:pPr>
      <w:r>
        <w:rPr>
          <w:rFonts w:ascii="DM Sans" w:cs="DM Sans" w:eastAsia="DM Sans" w:hAnsi="DM Sans"/>
          <w:color w:val="666666"/>
          <w:sz w:val="19"/>
          <w:szCs w:val="19"/>
        </w:rPr>
        <w:t xml:space="preserve">Choose the answer closest to the truth for your team — honest answers make the result useful.</w:t>
      </w:r>
    </w:p>
    <w:p>
      <w:pPr>
        <w:pBdr>
          <w:bottom w:val="single" w:color="E3E3E3" w:sz="4" w:space="1"/>
        </w:pBdr>
        <w:spacing w:after="260" w:before="160"/>
      </w:pPr>
      <w:r>
        <w:rPr>
          <w:sz w:val="2"/>
          <w:szCs w:val="2"/>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rPr>
          <w:cantSplit/>
        </w:trPr>
        <w:tc>
          <w:tcPr>
            <w:tcW w:type="dxa" w:w="9026"/>
            <w:tcMar>
              <w:top w:type="dxa" w:w="0"/>
              <w:left w:type="dxa" w:w="0"/>
              <w:bottom w:type="dxa" w:w="0"/>
              <w:right w:type="dxa" w:w="0"/>
            </w:tcMar>
            <w:vAlign w:val="top"/>
          </w:tcPr>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erif Display" w:cs="DM Serif Display" w:eastAsia="DM Serif Display" w:hAnsi="DM Serif Display"/>
                      <w:color w:val="1B4E6B"/>
                      <w:sz w:val="30"/>
                      <w:szCs w:val="30"/>
                    </w:rPr>
                    <w:t xml:space="preserve">1</w:t>
                  </w:r>
                </w:p>
              </w:tc>
              <w:tc>
                <w:tcPr>
                  <w:tcW w:type="dxa" w:w="8406"/>
                  <w:tcMar>
                    <w:top w:type="dxa" w:w="0"/>
                    <w:left w:type="dxa" w:w="0"/>
                    <w:bottom w:type="dxa" w:w="0"/>
                    <w:right w:type="dxa" w:w="0"/>
                  </w:tcMar>
                  <w:vAlign w:val="top"/>
                </w:tcPr>
                <w:p>
                  <w:r>
                    <w:rPr>
                      <w:rFonts w:ascii="DM Sans" w:cs="DM Sans" w:eastAsia="DM Sans" w:hAnsi="DM Sans"/>
                      <w:b/>
                      <w:bCs/>
                      <w:color w:val="111111"/>
                      <w:sz w:val="21"/>
                      <w:szCs w:val="21"/>
                    </w:rPr>
                    <w:t xml:space="preserve">Which AI tools does your marketing actually use, and who approved them?</w:t>
                  </w:r>
                </w:p>
              </w:tc>
            </w:tr>
          </w:tbl>
          <w:p>
            <w:pPr>
              <w:spacing w:after="90"/>
            </w:pPr>
            <w:r>
              <w:rPr>
                <w:rFonts w:ascii="DM Sans" w:cs="DM Sans" w:eastAsia="DM Sans" w:hAnsi="DM Sans"/>
                <w:color w:val="111111"/>
                <w:sz w:val="8"/>
                <w:szCs w:val="8"/>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440"/>
              <w:gridCol w:w="7966"/>
            </w:tblGrid>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A</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A maintained list, with a named owner for every tool</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B</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I could rebuild it from memory and a few invoices</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C</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People choose their own; I know the main ones</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D</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I would have to ask around</w:t>
                  </w:r>
                </w:p>
              </w:tc>
            </w:tr>
          </w:tbl>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ans" w:cs="DM Sans" w:eastAsia="DM Sans" w:hAnsi="DM Sans"/>
                      <w:color w:val="111111"/>
                      <w:sz w:val="14"/>
                      <w:szCs w:val="14"/>
                    </w:rPr>
                    <w:t xml:space="preserve"/>
                  </w:r>
                </w:p>
              </w:tc>
              <w:tc>
                <w:tcPr>
                  <w:tcW w:type="dxa" w:w="8406"/>
                  <w:tcMar>
                    <w:top w:type="dxa" w:w="110"/>
                    <w:left w:type="dxa" w:w="0"/>
                    <w:bottom w:type="dxa" w:w="0"/>
                    <w:right w:type="dxa" w:w="400"/>
                  </w:tcMar>
                  <w:vAlign w:val="top"/>
                </w:tcPr>
                <w:p>
                  <w:r>
                    <w:rPr>
                      <w:rFonts w:ascii="DM Sans" w:cs="DM Sans" w:eastAsia="DM Sans" w:hAnsi="DM Sans"/>
                      <w:i/>
                      <w:iCs/>
                      <w:color w:val="666666"/>
                      <w:sz w:val="17"/>
                      <w:szCs w:val="17"/>
                    </w:rPr>
                    <w:t xml:space="preserve">A shared list is the cheapest thing on this page and the one that unlocks everything else — visible spend, consistent output, and a straight answer when a client asks what you use. It is also where the EU AI Act's rules start applying.</w:t>
                  </w:r>
                </w:p>
              </w:tc>
            </w:tr>
          </w:tbl>
          <w:p>
            <w:pPr>
              <w:spacing w:after="0"/>
            </w:pPr>
            <w:r>
              <w:rPr>
                <w:rFonts w:ascii="DM Sans" w:cs="DM Sans" w:eastAsia="DM Sans" w:hAnsi="DM Sans"/>
                <w:color w:val="111111"/>
                <w:sz w:val="2"/>
                <w:szCs w:val="2"/>
              </w:rPr>
              <w:t xml:space="preserve"/>
            </w:r>
          </w:p>
        </w:tc>
      </w:tr>
    </w:tbl>
    <w:p>
      <w:pPr>
        <w:pBdr>
          <w:bottom w:val="single" w:color="E3E3E3" w:sz="4" w:space="1"/>
        </w:pBdr>
        <w:spacing w:after="240" w:before="200"/>
      </w:pPr>
      <w:r>
        <w:rPr>
          <w:sz w:val="2"/>
          <w:szCs w:val="2"/>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rPr>
          <w:cantSplit/>
        </w:trPr>
        <w:tc>
          <w:tcPr>
            <w:tcW w:type="dxa" w:w="9026"/>
            <w:tcMar>
              <w:top w:type="dxa" w:w="0"/>
              <w:left w:type="dxa" w:w="0"/>
              <w:bottom w:type="dxa" w:w="0"/>
              <w:right w:type="dxa" w:w="0"/>
            </w:tcMar>
            <w:vAlign w:val="top"/>
          </w:tcPr>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erif Display" w:cs="DM Serif Display" w:eastAsia="DM Serif Display" w:hAnsi="DM Serif Display"/>
                      <w:color w:val="1B4E6B"/>
                      <w:sz w:val="30"/>
                      <w:szCs w:val="30"/>
                    </w:rPr>
                    <w:t xml:space="preserve">2</w:t>
                  </w:r>
                </w:p>
              </w:tc>
              <w:tc>
                <w:tcPr>
                  <w:tcW w:type="dxa" w:w="8406"/>
                  <w:tcMar>
                    <w:top w:type="dxa" w:w="0"/>
                    <w:left w:type="dxa" w:w="0"/>
                    <w:bottom w:type="dxa" w:w="0"/>
                    <w:right w:type="dxa" w:w="0"/>
                  </w:tcMar>
                  <w:vAlign w:val="top"/>
                </w:tcPr>
                <w:p>
                  <w:r>
                    <w:rPr>
                      <w:rFonts w:ascii="DM Sans" w:cs="DM Sans" w:eastAsia="DM Sans" w:hAnsi="DM Sans"/>
                      <w:b/>
                      <w:bCs/>
                      <w:color w:val="111111"/>
                      <w:sz w:val="21"/>
                      <w:szCs w:val="21"/>
                    </w:rPr>
                    <w:t xml:space="preserve">Does anything carrying your own brand name run on AI you did not build?</w:t>
                  </w:r>
                </w:p>
              </w:tc>
            </w:tr>
          </w:tbl>
          <w:p>
            <w:pPr>
              <w:spacing w:after="90"/>
            </w:pPr>
            <w:r>
              <w:rPr>
                <w:rFonts w:ascii="DM Sans" w:cs="DM Sans" w:eastAsia="DM Sans" w:hAnsi="DM Sans"/>
                <w:color w:val="111111"/>
                <w:sz w:val="8"/>
                <w:szCs w:val="8"/>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440"/>
              <w:gridCol w:w="7966"/>
            </w:tblGrid>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A</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Yes — and we know that makes us its provider, not just its user</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B</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Yes, but we treat it as the vendor's responsibility</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C</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Not yet, but it is on the roadmap</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D</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I am not sure what would count</w:t>
                  </w:r>
                </w:p>
              </w:tc>
            </w:tr>
          </w:tbl>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ans" w:cs="DM Sans" w:eastAsia="DM Sans" w:hAnsi="DM Sans"/>
                      <w:color w:val="111111"/>
                      <w:sz w:val="14"/>
                      <w:szCs w:val="14"/>
                    </w:rPr>
                    <w:t xml:space="preserve"/>
                  </w:r>
                </w:p>
              </w:tc>
              <w:tc>
                <w:tcPr>
                  <w:tcW w:type="dxa" w:w="8406"/>
                  <w:tcMar>
                    <w:top w:type="dxa" w:w="110"/>
                    <w:left w:type="dxa" w:w="0"/>
                    <w:bottom w:type="dxa" w:w="0"/>
                    <w:right w:type="dxa" w:w="400"/>
                  </w:tcMar>
                  <w:vAlign w:val="top"/>
                </w:tcPr>
                <w:p>
                  <w:r>
                    <w:rPr>
                      <w:rFonts w:ascii="DM Sans" w:cs="DM Sans" w:eastAsia="DM Sans" w:hAnsi="DM Sans"/>
                      <w:i/>
                      <w:iCs/>
                      <w:color w:val="666666"/>
                      <w:sz w:val="17"/>
                      <w:szCs w:val="17"/>
                    </w:rPr>
                    <w:t xml:space="preserve">Putting your logo on an AI assistant changes your position: you stop being a customer of the tool and become the one answering for it. Better to be aware before launch than after — the AI Act treats you as its provider (Article 3(3)), not simply as its user.</w:t>
                  </w:r>
                </w:p>
              </w:tc>
            </w:tr>
          </w:tbl>
          <w:p>
            <w:pPr>
              <w:spacing w:after="0"/>
            </w:pPr>
            <w:r>
              <w:rPr>
                <w:rFonts w:ascii="DM Sans" w:cs="DM Sans" w:eastAsia="DM Sans" w:hAnsi="DM Sans"/>
                <w:color w:val="111111"/>
                <w:sz w:val="2"/>
                <w:szCs w:val="2"/>
              </w:rPr>
              <w:t xml:space="preserve"/>
            </w:r>
          </w:p>
        </w:tc>
      </w:tr>
    </w:tbl>
    <w:p>
      <w:pPr>
        <w:pBdr>
          <w:bottom w:val="single" w:color="E3E3E3" w:sz="4" w:space="1"/>
        </w:pBdr>
        <w:spacing w:after="240" w:before="200"/>
      </w:pPr>
      <w:r>
        <w:rPr>
          <w:sz w:val="2"/>
          <w:szCs w:val="2"/>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rPr>
          <w:cantSplit/>
        </w:trPr>
        <w:tc>
          <w:tcPr>
            <w:tcW w:type="dxa" w:w="9026"/>
            <w:tcMar>
              <w:top w:type="dxa" w:w="0"/>
              <w:left w:type="dxa" w:w="0"/>
              <w:bottom w:type="dxa" w:w="0"/>
              <w:right w:type="dxa" w:w="0"/>
            </w:tcMar>
            <w:vAlign w:val="top"/>
          </w:tcPr>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erif Display" w:cs="DM Serif Display" w:eastAsia="DM Serif Display" w:hAnsi="DM Serif Display"/>
                      <w:color w:val="1B4E6B"/>
                      <w:sz w:val="30"/>
                      <w:szCs w:val="30"/>
                    </w:rPr>
                    <w:t xml:space="preserve">3</w:t>
                  </w:r>
                </w:p>
              </w:tc>
              <w:tc>
                <w:tcPr>
                  <w:tcW w:type="dxa" w:w="8406"/>
                  <w:tcMar>
                    <w:top w:type="dxa" w:w="0"/>
                    <w:left w:type="dxa" w:w="0"/>
                    <w:bottom w:type="dxa" w:w="0"/>
                    <w:right w:type="dxa" w:w="0"/>
                  </w:tcMar>
                  <w:vAlign w:val="top"/>
                </w:tcPr>
                <w:p>
                  <w:r>
                    <w:rPr>
                      <w:rFonts w:ascii="DM Sans" w:cs="DM Sans" w:eastAsia="DM Sans" w:hAnsi="DM Sans"/>
                      <w:b/>
                      <w:bCs/>
                      <w:color w:val="111111"/>
                      <w:sz w:val="21"/>
                      <w:szCs w:val="21"/>
                    </w:rPr>
                    <w:t xml:space="preserve">When someone talks to your chatbot, assistant, or AI voice agent, are they told it is AI?</w:t>
                  </w:r>
                </w:p>
              </w:tc>
            </w:tr>
          </w:tbl>
          <w:p>
            <w:pPr>
              <w:spacing w:after="90"/>
            </w:pPr>
            <w:r>
              <w:rPr>
                <w:rFonts w:ascii="DM Sans" w:cs="DM Sans" w:eastAsia="DM Sans" w:hAnsi="DM Sans"/>
                <w:color w:val="111111"/>
                <w:sz w:val="8"/>
                <w:szCs w:val="8"/>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440"/>
              <w:gridCol w:w="7966"/>
            </w:tblGrid>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A</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Yes — stated clearly at the first interaction</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B</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It is implied by the design, not stated</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C</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Only if they ask</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D</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We do not have one, or I do not know</w:t>
                  </w:r>
                </w:p>
              </w:tc>
            </w:tr>
          </w:tbl>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ans" w:cs="DM Sans" w:eastAsia="DM Sans" w:hAnsi="DM Sans"/>
                      <w:color w:val="111111"/>
                      <w:sz w:val="14"/>
                      <w:szCs w:val="14"/>
                    </w:rPr>
                    <w:t xml:space="preserve"/>
                  </w:r>
                </w:p>
              </w:tc>
              <w:tc>
                <w:tcPr>
                  <w:tcW w:type="dxa" w:w="8406"/>
                  <w:tcMar>
                    <w:top w:type="dxa" w:w="110"/>
                    <w:left w:type="dxa" w:w="0"/>
                    <w:bottom w:type="dxa" w:w="0"/>
                    <w:right w:type="dxa" w:w="400"/>
                  </w:tcMar>
                  <w:vAlign w:val="top"/>
                </w:tcPr>
                <w:p>
                  <w:r>
                    <w:rPr>
                      <w:rFonts w:ascii="DM Sans" w:cs="DM Sans" w:eastAsia="DM Sans" w:hAnsi="DM Sans"/>
                      <w:i/>
                      <w:iCs/>
                      <w:color w:val="666666"/>
                      <w:sz w:val="17"/>
                      <w:szCs w:val="17"/>
                    </w:rPr>
                    <w:t xml:space="preserve">Saying so costs nothing and protects trust: customers mind being misled far more than they mind the bot. The AI Act demands it as well, at the first interaction rather than on request (Article 50).</w:t>
                  </w:r>
                </w:p>
              </w:tc>
            </w:tr>
          </w:tbl>
          <w:p>
            <w:pPr>
              <w:spacing w:after="0"/>
            </w:pPr>
            <w:r>
              <w:rPr>
                <w:rFonts w:ascii="DM Sans" w:cs="DM Sans" w:eastAsia="DM Sans" w:hAnsi="DM Sans"/>
                <w:color w:val="111111"/>
                <w:sz w:val="2"/>
                <w:szCs w:val="2"/>
              </w:rPr>
              <w:t xml:space="preserve"/>
            </w:r>
          </w:p>
        </w:tc>
      </w:tr>
    </w:tbl>
    <w:p>
      <w:pPr>
        <w:pBdr>
          <w:bottom w:val="single" w:color="E3E3E3" w:sz="4" w:space="1"/>
        </w:pBdr>
        <w:spacing w:after="240" w:before="200"/>
      </w:pPr>
      <w:r>
        <w:rPr>
          <w:sz w:val="2"/>
          <w:szCs w:val="2"/>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rPr>
          <w:cantSplit/>
        </w:trPr>
        <w:tc>
          <w:tcPr>
            <w:tcW w:type="dxa" w:w="9026"/>
            <w:tcMar>
              <w:top w:type="dxa" w:w="0"/>
              <w:left w:type="dxa" w:w="0"/>
              <w:bottom w:type="dxa" w:w="0"/>
              <w:right w:type="dxa" w:w="0"/>
            </w:tcMar>
            <w:vAlign w:val="top"/>
          </w:tcPr>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erif Display" w:cs="DM Serif Display" w:eastAsia="DM Serif Display" w:hAnsi="DM Serif Display"/>
                      <w:color w:val="1B4E6B"/>
                      <w:sz w:val="30"/>
                      <w:szCs w:val="30"/>
                    </w:rPr>
                    <w:t xml:space="preserve">4</w:t>
                  </w:r>
                </w:p>
              </w:tc>
              <w:tc>
                <w:tcPr>
                  <w:tcW w:type="dxa" w:w="8406"/>
                  <w:tcMar>
                    <w:top w:type="dxa" w:w="0"/>
                    <w:left w:type="dxa" w:w="0"/>
                    <w:bottom w:type="dxa" w:w="0"/>
                    <w:right w:type="dxa" w:w="0"/>
                  </w:tcMar>
                  <w:vAlign w:val="top"/>
                </w:tcPr>
                <w:p>
                  <w:r>
                    <w:rPr>
                      <w:rFonts w:ascii="DM Sans" w:cs="DM Sans" w:eastAsia="DM Sans" w:hAnsi="DM Sans"/>
                      <w:b/>
                      <w:bCs/>
                      <w:color w:val="111111"/>
                      <w:sz w:val="21"/>
                      <w:szCs w:val="21"/>
                    </w:rPr>
                    <w:t xml:space="preserve">Do you publish AI-generated or AI-altered images, video, or audio of people, places, or events?</w:t>
                  </w:r>
                </w:p>
              </w:tc>
            </w:tr>
          </w:tbl>
          <w:p>
            <w:pPr>
              <w:spacing w:after="90"/>
            </w:pPr>
            <w:r>
              <w:rPr>
                <w:rFonts w:ascii="DM Sans" w:cs="DM Sans" w:eastAsia="DM Sans" w:hAnsi="DM Sans"/>
                <w:color w:val="111111"/>
                <w:sz w:val="8"/>
                <w:szCs w:val="8"/>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440"/>
              <w:gridCol w:w="7966"/>
            </w:tblGrid>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A</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Yes — and every one of them is labelled</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B</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Yes — labelled sometimes, depending on the channel</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C</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Yes — never labelled</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D</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Not that I am aware of</w:t>
                  </w:r>
                </w:p>
              </w:tc>
            </w:tr>
          </w:tbl>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ans" w:cs="DM Sans" w:eastAsia="DM Sans" w:hAnsi="DM Sans"/>
                      <w:color w:val="111111"/>
                      <w:sz w:val="14"/>
                      <w:szCs w:val="14"/>
                    </w:rPr>
                    <w:t xml:space="preserve"/>
                  </w:r>
                </w:p>
              </w:tc>
              <w:tc>
                <w:tcPr>
                  <w:tcW w:type="dxa" w:w="8406"/>
                  <w:tcMar>
                    <w:top w:type="dxa" w:w="110"/>
                    <w:left w:type="dxa" w:w="0"/>
                    <w:bottom w:type="dxa" w:w="0"/>
                    <w:right w:type="dxa" w:w="400"/>
                  </w:tcMar>
                  <w:vAlign w:val="top"/>
                </w:tcPr>
                <w:p>
                  <w:r>
                    <w:rPr>
                      <w:rFonts w:ascii="DM Sans" w:cs="DM Sans" w:eastAsia="DM Sans" w:hAnsi="DM Sans"/>
                      <w:i/>
                      <w:iCs/>
                      <w:color w:val="666666"/>
                      <w:sz w:val="17"/>
                      <w:szCs w:val="17"/>
                    </w:rPr>
                    <w:t xml:space="preserve">Labelling synthetic images of real people, places, or events is quickly becoming a mark of a brand worth believing. Where the content could be taken for real, the AI Act requires that disclosure (Article 50).</w:t>
                  </w:r>
                </w:p>
              </w:tc>
            </w:tr>
          </w:tbl>
          <w:p>
            <w:pPr>
              <w:spacing w:after="0"/>
            </w:pPr>
            <w:r>
              <w:rPr>
                <w:rFonts w:ascii="DM Sans" w:cs="DM Sans" w:eastAsia="DM Sans" w:hAnsi="DM Sans"/>
                <w:color w:val="111111"/>
                <w:sz w:val="2"/>
                <w:szCs w:val="2"/>
              </w:rPr>
              <w:t xml:space="preserve"/>
            </w:r>
          </w:p>
        </w:tc>
      </w:tr>
    </w:tbl>
    <w:p>
      <w:pPr>
        <w:pBdr>
          <w:bottom w:val="single" w:color="E3E3E3" w:sz="4" w:space="1"/>
        </w:pBdr>
        <w:spacing w:after="240" w:before="200"/>
      </w:pPr>
      <w:r>
        <w:rPr>
          <w:sz w:val="2"/>
          <w:szCs w:val="2"/>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rPr>
          <w:cantSplit/>
        </w:trPr>
        <w:tc>
          <w:tcPr>
            <w:tcW w:type="dxa" w:w="9026"/>
            <w:tcMar>
              <w:top w:type="dxa" w:w="0"/>
              <w:left w:type="dxa" w:w="0"/>
              <w:bottom w:type="dxa" w:w="0"/>
              <w:right w:type="dxa" w:w="0"/>
            </w:tcMar>
            <w:vAlign w:val="top"/>
          </w:tcPr>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erif Display" w:cs="DM Serif Display" w:eastAsia="DM Serif Display" w:hAnsi="DM Serif Display"/>
                      <w:color w:val="1B4E6B"/>
                      <w:sz w:val="30"/>
                      <w:szCs w:val="30"/>
                    </w:rPr>
                    <w:t xml:space="preserve">5</w:t>
                  </w:r>
                </w:p>
              </w:tc>
              <w:tc>
                <w:tcPr>
                  <w:tcW w:type="dxa" w:w="8406"/>
                  <w:tcMar>
                    <w:top w:type="dxa" w:w="0"/>
                    <w:left w:type="dxa" w:w="0"/>
                    <w:bottom w:type="dxa" w:w="0"/>
                    <w:right w:type="dxa" w:w="0"/>
                  </w:tcMar>
                  <w:vAlign w:val="top"/>
                </w:tcPr>
                <w:p>
                  <w:r>
                    <w:rPr>
                      <w:rFonts w:ascii="DM Sans" w:cs="DM Sans" w:eastAsia="DM Sans" w:hAnsi="DM Sans"/>
                      <w:b/>
                      <w:bCs/>
                      <w:color w:val="111111"/>
                      <w:sz w:val="21"/>
                      <w:szCs w:val="21"/>
                    </w:rPr>
                    <w:t xml:space="preserve">Who signs off AI-drafted copy before it goes out?</w:t>
                  </w:r>
                </w:p>
              </w:tc>
            </w:tr>
          </w:tbl>
          <w:p>
            <w:pPr>
              <w:spacing w:after="90"/>
            </w:pPr>
            <w:r>
              <w:rPr>
                <w:rFonts w:ascii="DM Sans" w:cs="DM Sans" w:eastAsia="DM Sans" w:hAnsi="DM Sans"/>
                <w:color w:val="111111"/>
                <w:sz w:val="8"/>
                <w:szCs w:val="8"/>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440"/>
              <w:gridCol w:w="7966"/>
            </w:tblGrid>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A</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A named person reviews and approves it</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B</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Whoever wrote the prompt gives it a read</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C</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It publishes largely as generated</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D</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It varies by channel and deadline</w:t>
                  </w:r>
                </w:p>
              </w:tc>
            </w:tr>
          </w:tbl>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ans" w:cs="DM Sans" w:eastAsia="DM Sans" w:hAnsi="DM Sans"/>
                      <w:color w:val="111111"/>
                      <w:sz w:val="14"/>
                      <w:szCs w:val="14"/>
                    </w:rPr>
                    <w:t xml:space="preserve"/>
                  </w:r>
                </w:p>
              </w:tc>
              <w:tc>
                <w:tcPr>
                  <w:tcW w:type="dxa" w:w="8406"/>
                  <w:tcMar>
                    <w:top w:type="dxa" w:w="110"/>
                    <w:left w:type="dxa" w:w="0"/>
                    <w:bottom w:type="dxa" w:w="0"/>
                    <w:right w:type="dxa" w:w="400"/>
                  </w:tcMar>
                  <w:vAlign w:val="top"/>
                </w:tcPr>
                <w:p>
                  <w:r>
                    <w:rPr>
                      <w:rFonts w:ascii="DM Sans" w:cs="DM Sans" w:eastAsia="DM Sans" w:hAnsi="DM Sans"/>
                      <w:i/>
                      <w:iCs/>
                      <w:color w:val="666666"/>
                      <w:sz w:val="17"/>
                      <w:szCs w:val="17"/>
                    </w:rPr>
                    <w:t xml:space="preserve">The most valuable habit on this page. One named person reading everything before it publishes is what protects your voice, your facts, and your reputation — and under the AI Act it is also what removes the disclosure duty for AI-written text (Article 50).</w:t>
                  </w:r>
                </w:p>
              </w:tc>
            </w:tr>
          </w:tbl>
          <w:p>
            <w:pPr>
              <w:spacing w:after="0"/>
            </w:pPr>
            <w:r>
              <w:rPr>
                <w:rFonts w:ascii="DM Sans" w:cs="DM Sans" w:eastAsia="DM Sans" w:hAnsi="DM Sans"/>
                <w:color w:val="111111"/>
                <w:sz w:val="2"/>
                <w:szCs w:val="2"/>
              </w:rPr>
              <w:t xml:space="preserve"/>
            </w:r>
          </w:p>
        </w:tc>
      </w:tr>
    </w:tbl>
    <w:p>
      <w:pPr>
        <w:pBdr>
          <w:bottom w:val="single" w:color="E3E3E3" w:sz="4" w:space="1"/>
        </w:pBdr>
        <w:spacing w:after="240" w:before="200"/>
      </w:pPr>
      <w:r>
        <w:rPr>
          <w:sz w:val="2"/>
          <w:szCs w:val="2"/>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rPr>
          <w:cantSplit/>
        </w:trPr>
        <w:tc>
          <w:tcPr>
            <w:tcW w:type="dxa" w:w="9026"/>
            <w:tcMar>
              <w:top w:type="dxa" w:w="0"/>
              <w:left w:type="dxa" w:w="0"/>
              <w:bottom w:type="dxa" w:w="0"/>
              <w:right w:type="dxa" w:w="0"/>
            </w:tcMar>
            <w:vAlign w:val="top"/>
          </w:tcPr>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erif Display" w:cs="DM Serif Display" w:eastAsia="DM Serif Display" w:hAnsi="DM Serif Display"/>
                      <w:color w:val="1B4E6B"/>
                      <w:sz w:val="30"/>
                      <w:szCs w:val="30"/>
                    </w:rPr>
                    <w:t xml:space="preserve">6</w:t>
                  </w:r>
                </w:p>
              </w:tc>
              <w:tc>
                <w:tcPr>
                  <w:tcW w:type="dxa" w:w="8406"/>
                  <w:tcMar>
                    <w:top w:type="dxa" w:w="0"/>
                    <w:left w:type="dxa" w:w="0"/>
                    <w:bottom w:type="dxa" w:w="0"/>
                    <w:right w:type="dxa" w:w="0"/>
                  </w:tcMar>
                  <w:vAlign w:val="top"/>
                </w:tcPr>
                <w:p>
                  <w:r>
                    <w:rPr>
                      <w:rFonts w:ascii="DM Sans" w:cs="DM Sans" w:eastAsia="DM Sans" w:hAnsi="DM Sans"/>
                      <w:b/>
                      <w:bCs/>
                      <w:color w:val="111111"/>
                      <w:sz w:val="21"/>
                      <w:szCs w:val="21"/>
                    </w:rPr>
                    <w:t xml:space="preserve">What has your team been taught about the AI tools they use every day?</w:t>
                  </w:r>
                </w:p>
              </w:tc>
            </w:tr>
          </w:tbl>
          <w:p>
            <w:pPr>
              <w:spacing w:after="90"/>
            </w:pPr>
            <w:r>
              <w:rPr>
                <w:rFonts w:ascii="DM Sans" w:cs="DM Sans" w:eastAsia="DM Sans" w:hAnsi="DM Sans"/>
                <w:color w:val="111111"/>
                <w:sz w:val="8"/>
                <w:szCs w:val="8"/>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440"/>
              <w:gridCol w:w="7966"/>
            </w:tblGrid>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A</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Structured training, refreshed as the tools change</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B</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One informal session, or a shared document</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C</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They worked it out between themselves</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D</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Nothing formal</w:t>
                  </w:r>
                </w:p>
              </w:tc>
            </w:tr>
          </w:tbl>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ans" w:cs="DM Sans" w:eastAsia="DM Sans" w:hAnsi="DM Sans"/>
                      <w:color w:val="111111"/>
                      <w:sz w:val="14"/>
                      <w:szCs w:val="14"/>
                    </w:rPr>
                    <w:t xml:space="preserve"/>
                  </w:r>
                </w:p>
              </w:tc>
              <w:tc>
                <w:tcPr>
                  <w:tcW w:type="dxa" w:w="8406"/>
                  <w:tcMar>
                    <w:top w:type="dxa" w:w="110"/>
                    <w:left w:type="dxa" w:w="0"/>
                    <w:bottom w:type="dxa" w:w="0"/>
                    <w:right w:type="dxa" w:w="400"/>
                  </w:tcMar>
                  <w:vAlign w:val="top"/>
                </w:tcPr>
                <w:p>
                  <w:r>
                    <w:rPr>
                      <w:rFonts w:ascii="DM Sans" w:cs="DM Sans" w:eastAsia="DM Sans" w:hAnsi="DM Sans"/>
                      <w:i/>
                      <w:iCs/>
                      <w:color w:val="666666"/>
                      <w:sz w:val="17"/>
                      <w:szCs w:val="17"/>
                    </w:rPr>
                    <w:t xml:space="preserve">Training is what separates teams whose AI output keeps improving from teams whose output stays unpredictable. As of February 2025, European organisations have also been expected to provide it (Article 4) — with no exemption for small teams.</w:t>
                  </w:r>
                </w:p>
              </w:tc>
            </w:tr>
          </w:tbl>
          <w:p>
            <w:pPr>
              <w:spacing w:after="0"/>
            </w:pPr>
            <w:r>
              <w:rPr>
                <w:rFonts w:ascii="DM Sans" w:cs="DM Sans" w:eastAsia="DM Sans" w:hAnsi="DM Sans"/>
                <w:color w:val="111111"/>
                <w:sz w:val="2"/>
                <w:szCs w:val="2"/>
              </w:rPr>
              <w:t xml:space="preserve"/>
            </w:r>
          </w:p>
        </w:tc>
      </w:tr>
    </w:tbl>
    <w:p>
      <w:pPr>
        <w:pBdr>
          <w:bottom w:val="single" w:color="E3E3E3" w:sz="4" w:space="1"/>
        </w:pBdr>
        <w:spacing w:after="240" w:before="200"/>
      </w:pPr>
      <w:r>
        <w:rPr>
          <w:sz w:val="2"/>
          <w:szCs w:val="2"/>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rPr>
          <w:cantSplit/>
        </w:trPr>
        <w:tc>
          <w:tcPr>
            <w:tcW w:type="dxa" w:w="9026"/>
            <w:tcMar>
              <w:top w:type="dxa" w:w="0"/>
              <w:left w:type="dxa" w:w="0"/>
              <w:bottom w:type="dxa" w:w="0"/>
              <w:right w:type="dxa" w:w="0"/>
            </w:tcMar>
            <w:vAlign w:val="top"/>
          </w:tcPr>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erif Display" w:cs="DM Serif Display" w:eastAsia="DM Serif Display" w:hAnsi="DM Serif Display"/>
                      <w:color w:val="1B4E6B"/>
                      <w:sz w:val="30"/>
                      <w:szCs w:val="30"/>
                    </w:rPr>
                    <w:t xml:space="preserve">7</w:t>
                  </w:r>
                </w:p>
              </w:tc>
              <w:tc>
                <w:tcPr>
                  <w:tcW w:type="dxa" w:w="8406"/>
                  <w:tcMar>
                    <w:top w:type="dxa" w:w="0"/>
                    <w:left w:type="dxa" w:w="0"/>
                    <w:bottom w:type="dxa" w:w="0"/>
                    <w:right w:type="dxa" w:w="0"/>
                  </w:tcMar>
                  <w:vAlign w:val="top"/>
                </w:tcPr>
                <w:p>
                  <w:r>
                    <w:rPr>
                      <w:rFonts w:ascii="DM Sans" w:cs="DM Sans" w:eastAsia="DM Sans" w:hAnsi="DM Sans"/>
                      <w:b/>
                      <w:bCs/>
                      <w:color w:val="111111"/>
                      <w:sz w:val="21"/>
                      <w:szCs w:val="21"/>
                    </w:rPr>
                    <w:t xml:space="preserve">What customer or employee data goes into those tools?</w:t>
                  </w:r>
                </w:p>
              </w:tc>
            </w:tr>
          </w:tbl>
          <w:p>
            <w:pPr>
              <w:spacing w:after="90"/>
            </w:pPr>
            <w:r>
              <w:rPr>
                <w:rFonts w:ascii="DM Sans" w:cs="DM Sans" w:eastAsia="DM Sans" w:hAnsi="DM Sans"/>
                <w:color w:val="111111"/>
                <w:sz w:val="8"/>
                <w:szCs w:val="8"/>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440"/>
              <w:gridCol w:w="7966"/>
            </w:tblGrid>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A</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Written rules; personal data excluded or covered by contract</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B</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An informal understanding of what is off-limits</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C</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Whatever gets the best output</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D</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I do not know what people paste in</w:t>
                  </w:r>
                </w:p>
              </w:tc>
            </w:tr>
          </w:tbl>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ans" w:cs="DM Sans" w:eastAsia="DM Sans" w:hAnsi="DM Sans"/>
                      <w:color w:val="111111"/>
                      <w:sz w:val="14"/>
                      <w:szCs w:val="14"/>
                    </w:rPr>
                    <w:t xml:space="preserve"/>
                  </w:r>
                </w:p>
              </w:tc>
              <w:tc>
                <w:tcPr>
                  <w:tcW w:type="dxa" w:w="8406"/>
                  <w:tcMar>
                    <w:top w:type="dxa" w:w="110"/>
                    <w:left w:type="dxa" w:w="0"/>
                    <w:bottom w:type="dxa" w:w="0"/>
                    <w:right w:type="dxa" w:w="400"/>
                  </w:tcMar>
                  <w:vAlign w:val="top"/>
                </w:tcPr>
                <w:p>
                  <w:r>
                    <w:rPr>
                      <w:rFonts w:ascii="DM Sans" w:cs="DM Sans" w:eastAsia="DM Sans" w:hAnsi="DM Sans"/>
                      <w:i/>
                      <w:iCs/>
                      <w:color w:val="666666"/>
                      <w:sz w:val="17"/>
                      <w:szCs w:val="17"/>
                    </w:rPr>
                    <w:t xml:space="preserve">A prompt containing customer data is still a processing decision, and the AI Act leaves the GDPR fully intact alongside it (Article 2(7)). One clear internal rule spares your team from judging it case by case.</w:t>
                  </w:r>
                </w:p>
              </w:tc>
            </w:tr>
          </w:tbl>
          <w:p>
            <w:pPr>
              <w:spacing w:after="0"/>
            </w:pPr>
            <w:r>
              <w:rPr>
                <w:rFonts w:ascii="DM Sans" w:cs="DM Sans" w:eastAsia="DM Sans" w:hAnsi="DM Sans"/>
                <w:color w:val="111111"/>
                <w:sz w:val="2"/>
                <w:szCs w:val="2"/>
              </w:rPr>
              <w:t xml:space="preserve"/>
            </w:r>
          </w:p>
        </w:tc>
      </w:tr>
    </w:tbl>
    <w:p>
      <w:pPr>
        <w:pBdr>
          <w:bottom w:val="single" w:color="E3E3E3" w:sz="4" w:space="1"/>
        </w:pBdr>
        <w:spacing w:after="240" w:before="200"/>
      </w:pPr>
      <w:r>
        <w:rPr>
          <w:sz w:val="2"/>
          <w:szCs w:val="2"/>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rPr>
          <w:cantSplit/>
        </w:trPr>
        <w:tc>
          <w:tcPr>
            <w:tcW w:type="dxa" w:w="9026"/>
            <w:tcMar>
              <w:top w:type="dxa" w:w="0"/>
              <w:left w:type="dxa" w:w="0"/>
              <w:bottom w:type="dxa" w:w="0"/>
              <w:right w:type="dxa" w:w="0"/>
            </w:tcMar>
            <w:vAlign w:val="top"/>
          </w:tcPr>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erif Display" w:cs="DM Serif Display" w:eastAsia="DM Serif Display" w:hAnsi="DM Serif Display"/>
                      <w:color w:val="1B4E6B"/>
                      <w:sz w:val="30"/>
                      <w:szCs w:val="30"/>
                    </w:rPr>
                    <w:t xml:space="preserve">8</w:t>
                  </w:r>
                </w:p>
              </w:tc>
              <w:tc>
                <w:tcPr>
                  <w:tcW w:type="dxa" w:w="8406"/>
                  <w:tcMar>
                    <w:top w:type="dxa" w:w="0"/>
                    <w:left w:type="dxa" w:w="0"/>
                    <w:bottom w:type="dxa" w:w="0"/>
                    <w:right w:type="dxa" w:w="0"/>
                  </w:tcMar>
                  <w:vAlign w:val="top"/>
                </w:tcPr>
                <w:p>
                  <w:r>
                    <w:rPr>
                      <w:rFonts w:ascii="DM Sans" w:cs="DM Sans" w:eastAsia="DM Sans" w:hAnsi="DM Sans"/>
                      <w:b/>
                      <w:bCs/>
                      <w:color w:val="111111"/>
                      <w:sz w:val="21"/>
                      <w:szCs w:val="21"/>
                    </w:rPr>
                    <w:t xml:space="preserve">Does your targeting ever rely on someone's vulnerability — age, disability, or financial pressure?</w:t>
                  </w:r>
                </w:p>
              </w:tc>
            </w:tr>
          </w:tbl>
          <w:p>
            <w:pPr>
              <w:spacing w:after="90"/>
            </w:pPr>
            <w:r>
              <w:rPr>
                <w:rFonts w:ascii="DM Sans" w:cs="DM Sans" w:eastAsia="DM Sans" w:hAnsi="DM Sans"/>
                <w:color w:val="111111"/>
                <w:sz w:val="8"/>
                <w:szCs w:val="8"/>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440"/>
              <w:gridCol w:w="7966"/>
            </w:tblGrid>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A</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No, and our targeting rules are written down</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B</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No, but nothing is documented</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C</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Possibly, in some campaigns</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D</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I would need to check what the platform optimises for</w:t>
                  </w:r>
                </w:p>
              </w:tc>
            </w:tr>
          </w:tbl>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ans" w:cs="DM Sans" w:eastAsia="DM Sans" w:hAnsi="DM Sans"/>
                      <w:color w:val="111111"/>
                      <w:sz w:val="14"/>
                      <w:szCs w:val="14"/>
                    </w:rPr>
                    <w:t xml:space="preserve"/>
                  </w:r>
                </w:p>
              </w:tc>
              <w:tc>
                <w:tcPr>
                  <w:tcW w:type="dxa" w:w="8406"/>
                  <w:tcMar>
                    <w:top w:type="dxa" w:w="110"/>
                    <w:left w:type="dxa" w:w="0"/>
                    <w:bottom w:type="dxa" w:w="0"/>
                    <w:right w:type="dxa" w:w="400"/>
                  </w:tcMar>
                  <w:vAlign w:val="top"/>
                </w:tcPr>
                <w:p>
                  <w:r>
                    <w:rPr>
                      <w:rFonts w:ascii="DM Sans" w:cs="DM Sans" w:eastAsia="DM Sans" w:hAnsi="DM Sans"/>
                      <w:i/>
                      <w:iCs/>
                      <w:color w:val="666666"/>
                      <w:sz w:val="17"/>
                      <w:szCs w:val="17"/>
                    </w:rPr>
                    <w:t xml:space="preserve">Ordinary advertising is explicitly fine — the AI Act says so in as many words (Recital 29). The line sits at targeting built to work on someone's vulnerability, and it is worth being able to show which side of it you are on.</w:t>
                  </w:r>
                </w:p>
              </w:tc>
            </w:tr>
          </w:tbl>
          <w:p>
            <w:pPr>
              <w:spacing w:after="0"/>
            </w:pPr>
            <w:r>
              <w:rPr>
                <w:rFonts w:ascii="DM Sans" w:cs="DM Sans" w:eastAsia="DM Sans" w:hAnsi="DM Sans"/>
                <w:color w:val="111111"/>
                <w:sz w:val="2"/>
                <w:szCs w:val="2"/>
              </w:rPr>
              <w:t xml:space="preserve"/>
            </w:r>
          </w:p>
        </w:tc>
      </w:tr>
    </w:tbl>
    <w:p>
      <w:pPr>
        <w:pBdr>
          <w:bottom w:val="single" w:color="E3E3E3" w:sz="4" w:space="1"/>
        </w:pBdr>
        <w:spacing w:after="240" w:before="200"/>
      </w:pPr>
      <w:r>
        <w:rPr>
          <w:sz w:val="2"/>
          <w:szCs w:val="2"/>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rPr>
          <w:cantSplit/>
        </w:trPr>
        <w:tc>
          <w:tcPr>
            <w:tcW w:type="dxa" w:w="9026"/>
            <w:tcMar>
              <w:top w:type="dxa" w:w="0"/>
              <w:left w:type="dxa" w:w="0"/>
              <w:bottom w:type="dxa" w:w="0"/>
              <w:right w:type="dxa" w:w="0"/>
            </w:tcMar>
            <w:vAlign w:val="top"/>
          </w:tcPr>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erif Display" w:cs="DM Serif Display" w:eastAsia="DM Serif Display" w:hAnsi="DM Serif Display"/>
                      <w:color w:val="1B4E6B"/>
                      <w:sz w:val="30"/>
                      <w:szCs w:val="30"/>
                    </w:rPr>
                    <w:t xml:space="preserve">9</w:t>
                  </w:r>
                </w:p>
              </w:tc>
              <w:tc>
                <w:tcPr>
                  <w:tcW w:type="dxa" w:w="8406"/>
                  <w:tcMar>
                    <w:top w:type="dxa" w:w="0"/>
                    <w:left w:type="dxa" w:w="0"/>
                    <w:bottom w:type="dxa" w:w="0"/>
                    <w:right w:type="dxa" w:w="0"/>
                  </w:tcMar>
                  <w:vAlign w:val="top"/>
                </w:tcPr>
                <w:p>
                  <w:r>
                    <w:rPr>
                      <w:rFonts w:ascii="DM Sans" w:cs="DM Sans" w:eastAsia="DM Sans" w:hAnsi="DM Sans"/>
                      <w:b/>
                      <w:bCs/>
                      <w:color w:val="111111"/>
                      <w:sz w:val="21"/>
                      <w:szCs w:val="21"/>
                    </w:rPr>
                    <w:t xml:space="preserve">Do you use AI for job advertising, candidate screening, or political and election communication?</w:t>
                  </w:r>
                </w:p>
              </w:tc>
            </w:tr>
          </w:tbl>
          <w:p>
            <w:pPr>
              <w:spacing w:after="90"/>
            </w:pPr>
            <w:r>
              <w:rPr>
                <w:rFonts w:ascii="DM Sans" w:cs="DM Sans" w:eastAsia="DM Sans" w:hAnsi="DM Sans"/>
                <w:color w:val="111111"/>
                <w:sz w:val="8"/>
                <w:szCs w:val="8"/>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440"/>
              <w:gridCol w:w="7966"/>
            </w:tblGrid>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A</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Neither</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B</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Recruitment advertising or candidate screening</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C</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Political or election-related communication</w:t>
                  </w:r>
                </w:p>
              </w:tc>
            </w:tr>
            <w:tr>
              <w:tc>
                <w:tcPr>
                  <w:tcW w:type="dxa" w:w="620"/>
                  <w:tcMar>
                    <w:top w:type="dxa" w:w="0"/>
                    <w:left w:type="dxa" w:w="0"/>
                    <w:bottom w:type="dxa" w:w="0"/>
                    <w:right w:type="dxa" w:w="0"/>
                  </w:tcMar>
                  <w:vAlign w:val="top"/>
                </w:tcPr>
                <w:p>
                  <w:r>
                    <w:rPr>
                      <w:rFonts w:ascii="DM Sans" w:cs="DM Sans" w:eastAsia="DM Sans" w:hAnsi="DM Sans"/>
                      <w:color w:val="111111"/>
                      <w:sz w:val="16"/>
                      <w:szCs w:val="16"/>
                    </w:rPr>
                    <w:t xml:space="preserve"/>
                  </w:r>
                </w:p>
              </w:tc>
              <w:tc>
                <w:tcPr>
                  <w:tcW w:type="dxa" w:w="440"/>
                  <w:shd w:fill="F3F3F3" w:val="clear"/>
                  <w:tcMar>
                    <w:top w:type="dxa" w:w="70"/>
                    <w:left w:type="dxa" w:w="60"/>
                    <w:bottom w:type="dxa" w:w="70"/>
                    <w:right w:type="dxa" w:w="60"/>
                  </w:tcMar>
                  <w:vAlign w:val="top"/>
                </w:tcPr>
                <w:p>
                  <w:pPr>
                    <w:jc w:val="center"/>
                  </w:pPr>
                  <w:r>
                    <w:rPr>
                      <w:rFonts w:ascii="DM Sans" w:cs="DM Sans" w:eastAsia="DM Sans" w:hAnsi="DM Sans"/>
                      <w:b/>
                      <w:bCs/>
                      <w:color w:val="1B4E6B"/>
                      <w:sz w:val="17"/>
                      <w:szCs w:val="17"/>
                    </w:rPr>
                    <w:t xml:space="preserve">D</w:t>
                  </w:r>
                </w:p>
              </w:tc>
              <w:tc>
                <w:tcPr>
                  <w:tcW w:type="dxa" w:w="7966"/>
                  <w:tcMar>
                    <w:top w:type="dxa" w:w="70"/>
                    <w:left w:type="dxa" w:w="170"/>
                    <w:bottom w:type="dxa" w:w="70"/>
                    <w:right w:type="dxa" w:w="0"/>
                  </w:tcMar>
                  <w:vAlign w:val="center"/>
                </w:tcPr>
                <w:p>
                  <w:r>
                    <w:rPr>
                      <w:rFonts w:ascii="DM Sans" w:cs="DM Sans" w:eastAsia="DM Sans" w:hAnsi="DM Sans"/>
                      <w:color w:val="111111"/>
                      <w:sz w:val="19"/>
                      <w:szCs w:val="19"/>
                    </w:rPr>
                    <w:t xml:space="preserve">Both, or I am not certain</w:t>
                  </w:r>
                </w:p>
              </w:tc>
            </w:tr>
          </w:tbl>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c>
                <w:tcPr>
                  <w:tcW w:type="dxa" w:w="620"/>
                  <w:tcMar>
                    <w:top w:type="dxa" w:w="0"/>
                    <w:left w:type="dxa" w:w="0"/>
                    <w:bottom w:type="dxa" w:w="0"/>
                    <w:right w:type="dxa" w:w="0"/>
                  </w:tcMar>
                  <w:vAlign w:val="top"/>
                </w:tcPr>
                <w:p>
                  <w:r>
                    <w:rPr>
                      <w:rFonts w:ascii="DM Sans" w:cs="DM Sans" w:eastAsia="DM Sans" w:hAnsi="DM Sans"/>
                      <w:color w:val="111111"/>
                      <w:sz w:val="14"/>
                      <w:szCs w:val="14"/>
                    </w:rPr>
                    <w:t xml:space="preserve"/>
                  </w:r>
                </w:p>
              </w:tc>
              <w:tc>
                <w:tcPr>
                  <w:tcW w:type="dxa" w:w="8406"/>
                  <w:tcMar>
                    <w:top w:type="dxa" w:w="110"/>
                    <w:left w:type="dxa" w:w="0"/>
                    <w:bottom w:type="dxa" w:w="0"/>
                    <w:right w:type="dxa" w:w="400"/>
                  </w:tcMar>
                  <w:vAlign w:val="top"/>
                </w:tcPr>
                <w:p>
                  <w:r>
                    <w:rPr>
                      <w:rFonts w:ascii="DM Sans" w:cs="DM Sans" w:eastAsia="DM Sans" w:hAnsi="DM Sans"/>
                      <w:i/>
                      <w:iCs/>
                      <w:color w:val="666666"/>
                      <w:sz w:val="17"/>
                      <w:szCs w:val="17"/>
                    </w:rPr>
                    <w:t xml:space="preserve">These are the two places where everyday marketing work carries heavier obligations under the AI Act (Annex III) — competent human oversight, record-keeping, and telling people a system was used on them. A conversation worth having before the next campaign rather than during it.</w:t>
                  </w:r>
                </w:p>
              </w:tc>
            </w:tr>
          </w:tbl>
          <w:p>
            <w:pPr>
              <w:spacing w:after="0"/>
            </w:pPr>
            <w:r>
              <w:rPr>
                <w:rFonts w:ascii="DM Sans" w:cs="DM Sans" w:eastAsia="DM Sans" w:hAnsi="DM Sans"/>
                <w:color w:val="111111"/>
                <w:sz w:val="2"/>
                <w:szCs w:val="2"/>
              </w:rPr>
              <w:t xml:space="preserve"/>
            </w:r>
          </w:p>
        </w:tc>
      </w:tr>
    </w:tbl>
    <w:p>
      <w:pPr>
        <w:pBdr>
          <w:bottom w:val="single" w:color="E3E3E3" w:sz="4" w:space="1"/>
        </w:pBdr>
        <w:spacing w:after="240" w:before="200"/>
      </w:pPr>
      <w:r>
        <w:rPr>
          <w:sz w:val="2"/>
          <w:szCs w:val="2"/>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620"/>
        <w:gridCol w:w="8406"/>
      </w:tblGrid>
      <w:tr>
        <w:trPr>
          <w:cantSplit/>
        </w:trPr>
        <w:tc>
          <w:tcPr>
            <w:tcW w:type="dxa" w:w="620"/>
            <w:tcMar>
              <w:top w:type="dxa" w:w="0"/>
              <w:left w:type="dxa" w:w="0"/>
              <w:bottom w:type="dxa" w:w="0"/>
              <w:right w:type="dxa" w:w="0"/>
            </w:tcMar>
            <w:vAlign w:val="top"/>
          </w:tcPr>
          <w:p>
            <w:r>
              <w:rPr>
                <w:rFonts w:ascii="DM Serif Display" w:cs="DM Serif Display" w:eastAsia="DM Serif Display" w:hAnsi="DM Serif Display"/>
                <w:color w:val="1B4E6B"/>
                <w:sz w:val="30"/>
                <w:szCs w:val="30"/>
              </w:rPr>
              <w:t xml:space="preserve">10</w:t>
            </w:r>
          </w:p>
        </w:tc>
        <w:tc>
          <w:tcPr>
            <w:tcW w:type="dxa" w:w="8406"/>
            <w:tcMar>
              <w:top w:type="dxa" w:w="0"/>
              <w:left w:type="dxa" w:w="0"/>
              <w:bottom w:type="dxa" w:w="0"/>
              <w:right w:type="dxa" w:w="0"/>
            </w:tcMar>
            <w:vAlign w:val="top"/>
          </w:tcPr>
          <w:p>
            <w:pPr>
              <w:spacing w:after="80"/>
            </w:pPr>
            <w:r>
              <w:rPr>
                <w:rFonts w:ascii="DM Sans" w:cs="DM Sans" w:eastAsia="DM Sans" w:hAnsi="DM Sans"/>
                <w:b/>
                <w:bCs/>
                <w:color w:val="111111"/>
                <w:sz w:val="21"/>
                <w:szCs w:val="21"/>
              </w:rPr>
              <w:t xml:space="preserve">Which AI decision in your organisation is currently stuck because nobody is certain who owns it?</w:t>
            </w:r>
          </w:p>
          <w:p>
            <w:pPr>
              <w:spacing w:after="240"/>
            </w:pPr>
            <w:r>
              <w:rPr>
                <w:rFonts w:ascii="DM Sans" w:cs="DM Sans" w:eastAsia="DM Sans" w:hAnsi="DM Sans"/>
                <w:i/>
                <w:iCs/>
                <w:color w:val="666666"/>
                <w:sz w:val="19"/>
                <w:szCs w:val="19"/>
              </w:rPr>
              <w:t xml:space="preserve">One line. Be specific — “who approves AI images for social”, not “AI governance”.</w:t>
            </w:r>
          </w:p>
          <w:tbl>
            <w:tblPr>
              <w:tblW w:type="dxa" w:w="8006"/>
              <w:tblBorders>
                <w:top w:val="none" w:color="auto" w:sz="0"/>
                <w:left w:val="none" w:color="auto" w:sz="0"/>
                <w:bottom w:val="none" w:color="auto" w:sz="0"/>
                <w:right w:val="none" w:color="auto" w:sz="0"/>
                <w:insideH w:val="none" w:color="auto" w:sz="0"/>
                <w:insideV w:val="none" w:color="auto" w:sz="0"/>
              </w:tblBorders>
            </w:tblPr>
            <w:tblGrid>
              <w:gridCol w:w="8006"/>
            </w:tblGrid>
            <w:tr>
              <w:tc>
                <w:tcPr>
                  <w:tcW w:type="dxa" w:w="8006"/>
                  <w:tcBorders>
                    <w:top w:val="none" w:color="auto" w:sz="0"/>
                    <w:left w:val="none" w:color="auto" w:sz="0"/>
                    <w:bottom w:val="single" w:color="BBBBBB" w:sz="4"/>
                    <w:right w:val="none" w:color="auto" w:sz="0"/>
                  </w:tcBorders>
                  <w:tcMar>
                    <w:top w:type="dxa" w:w="260"/>
                    <w:left w:type="dxa" w:w="0"/>
                    <w:bottom w:type="dxa" w:w="0"/>
                    <w:right w:type="dxa" w:w="0"/>
                  </w:tcMar>
                  <w:vAlign w:val="top"/>
                </w:tcPr>
                <w:p>
                  <w:r>
                    <w:rPr>
                      <w:rFonts w:ascii="DM Sans" w:cs="DM Sans" w:eastAsia="DM Sans" w:hAnsi="DM Sans"/>
                      <w:color w:val="111111"/>
                      <w:sz w:val="8"/>
                      <w:szCs w:val="8"/>
                    </w:rPr>
                    <w:t xml:space="preserve"/>
                  </w:r>
                </w:p>
              </w:tc>
            </w:tr>
            <w:tr>
              <w:tc>
                <w:tcPr>
                  <w:tcW w:type="dxa" w:w="8006"/>
                  <w:tcBorders>
                    <w:top w:val="none" w:color="auto" w:sz="0"/>
                    <w:left w:val="none" w:color="auto" w:sz="0"/>
                    <w:bottom w:val="single" w:color="BBBBBB" w:sz="4"/>
                    <w:right w:val="none" w:color="auto" w:sz="0"/>
                  </w:tcBorders>
                  <w:tcMar>
                    <w:top w:type="dxa" w:w="260"/>
                    <w:left w:type="dxa" w:w="0"/>
                    <w:bottom w:type="dxa" w:w="0"/>
                    <w:right w:type="dxa" w:w="0"/>
                  </w:tcMar>
                  <w:vAlign w:val="top"/>
                </w:tcPr>
                <w:p>
                  <w:r>
                    <w:rPr>
                      <w:rFonts w:ascii="DM Sans" w:cs="DM Sans" w:eastAsia="DM Sans" w:hAnsi="DM Sans"/>
                      <w:color w:val="111111"/>
                      <w:sz w:val="8"/>
                      <w:szCs w:val="8"/>
                    </w:rPr>
                    <w:t xml:space="preserve"/>
                  </w:r>
                </w:p>
              </w:tc>
            </w:tr>
          </w:tbl>
          <w:p>
            <w:pPr>
              <w:spacing w:after="200"/>
            </w:pPr>
            <w:r>
              <w:rPr>
                <w:rFonts w:ascii="DM Sans" w:cs="DM Sans" w:eastAsia="DM Sans" w:hAnsi="DM Sans"/>
                <w:color w:val="111111"/>
                <w:sz w:val="8"/>
                <w:szCs w:val="8"/>
              </w:rPr>
              <w:t xml:space="preserve"/>
            </w:r>
          </w:p>
          <w:p>
            <w:r>
              <w:rPr>
                <w:rFonts w:ascii="DM Sans" w:cs="DM Sans" w:eastAsia="DM Sans" w:hAnsi="DM Sans"/>
                <w:i/>
                <w:iCs/>
                <w:color w:val="666666"/>
                <w:sz w:val="17"/>
                <w:szCs w:val="17"/>
              </w:rPr>
              <w:t xml:space="preserve">This is the most useful answer on the page. It is almost always a question of who decides rather than a question of technology — and it is usually the quickest thing to fix.</w:t>
            </w:r>
          </w:p>
        </w:tc>
      </w:tr>
    </w:tbl>
    <w:p>
      <w:r>
        <w:br w:type="page"/>
      </w:r>
    </w:p>
    <w:p>
      <w:pPr>
        <w:spacing w:after="60"/>
      </w:pPr>
      <w:r>
        <w:rPr>
          <w:rFonts w:ascii="DM Sans" w:cs="DM Sans" w:eastAsia="DM Sans" w:hAnsi="DM Sans"/>
          <w:b/>
          <w:bCs/>
          <w:color w:val="1B4E6B"/>
          <w:spacing w:val="60"/>
          <w:sz w:val="15"/>
          <w:szCs w:val="15"/>
        </w:rPr>
        <w:t xml:space="preserve">YOUR RESULT</w:t>
      </w:r>
    </w:p>
    <w:p>
      <w:pPr>
        <w:spacing w:after="60"/>
      </w:pPr>
      <w:r>
        <w:rPr>
          <w:rFonts w:ascii="DM Serif Display" w:cs="DM Serif Display" w:eastAsia="DM Serif Display" w:hAnsi="DM Serif Display"/>
          <w:color w:val="111111"/>
          <w:sz w:val="38"/>
          <w:szCs w:val="38"/>
        </w:rPr>
        <w:t xml:space="preserve">What your answers mean</w:t>
      </w:r>
    </w:p>
    <w:p>
      <w:pPr>
        <w:spacing w:after="120"/>
      </w:pPr>
      <w:r>
        <w:rPr>
          <w:rFonts w:ascii="DM Sans" w:cs="DM Sans" w:eastAsia="DM Sans" w:hAnsi="DM Sans"/>
          <w:color w:val="666666"/>
          <w:sz w:val="19"/>
          <w:szCs w:val="19"/>
        </w:rPr>
        <w:t xml:space="preserve">Count your A, B, C, and D answers across questions 1 to 9.</w:t>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2280"/>
        <w:gridCol w:w="6746"/>
      </w:tblGrid>
      <w:tr>
        <w:tc>
          <w:tcPr>
            <w:tcW w:type="dxa" w:w="2280"/>
            <w:shd w:fill="1B4E6B" w:val="clear"/>
            <w:tcMar>
              <w:top w:type="dxa" w:w="100"/>
              <w:left w:type="dxa" w:w="150"/>
              <w:bottom w:type="dxa" w:w="100"/>
              <w:right w:type="dxa" w:w="150"/>
            </w:tcMar>
            <w:vAlign w:val="center"/>
          </w:tcPr>
          <w:p>
            <w:pPr>
              <w:spacing w:after="40"/>
              <w:jc w:val="center"/>
            </w:pPr>
            <w:r>
              <w:rPr>
                <w:rFonts w:ascii="DM Sans" w:cs="DM Sans" w:eastAsia="DM Sans" w:hAnsi="DM Sans"/>
                <w:b/>
                <w:bCs/>
                <w:color w:val="FFFFFF"/>
                <w:spacing w:val="40"/>
                <w:sz w:val="15"/>
                <w:szCs w:val="15"/>
              </w:rPr>
              <w:t xml:space="preserve">MOSTLY C &amp; D</w:t>
            </w:r>
          </w:p>
          <w:p>
            <w:pPr>
              <w:jc w:val="center"/>
            </w:pPr>
            <w:r>
              <w:rPr>
                <w:rFonts w:ascii="DM Serif Display" w:cs="DM Serif Display" w:eastAsia="DM Serif Display" w:hAnsi="DM Serif Display"/>
                <w:color w:val="FFFFFF"/>
                <w:sz w:val="26"/>
                <w:szCs w:val="26"/>
              </w:rPr>
              <w:t xml:space="preserve">Experimenting</w:t>
            </w:r>
          </w:p>
        </w:tc>
        <w:tc>
          <w:tcPr>
            <w:tcW w:type="dxa" w:w="6746"/>
            <w:tcBorders>
              <w:top w:val="single" w:color="E3E3E3" w:sz="4"/>
              <w:left w:val="none" w:color="auto" w:sz="0"/>
              <w:bottom w:val="single" w:color="E3E3E3" w:sz="4"/>
              <w:right w:val="single" w:color="E3E3E3" w:sz="4"/>
            </w:tcBorders>
            <w:tcMar>
              <w:top w:type="dxa" w:w="92"/>
              <w:left w:type="dxa" w:w="255"/>
              <w:bottom w:type="dxa" w:w="92"/>
              <w:right w:type="dxa" w:w="215"/>
            </w:tcMar>
            <w:vAlign w:val="center"/>
          </w:tcPr>
          <w:p>
            <w:pPr>
              <w:spacing w:after="120"/>
            </w:pPr>
            <w:r>
              <w:rPr>
                <w:rFonts w:ascii="DM Sans" w:cs="DM Sans" w:eastAsia="DM Sans" w:hAnsi="DM Sans"/>
                <w:color w:val="111111"/>
                <w:sz w:val="19"/>
                <w:szCs w:val="19"/>
              </w:rPr>
              <w:t xml:space="preserve">AI is already in your marketing, but it is running ahead of any shared way of working. This is by far the most common result and rarely a failure of intent — it is simply what happens when useful tools arrive faster than the time to organise them. The good news is that the first improvements here are quick and inexpensive.</w:t>
            </w:r>
          </w:p>
          <w:p>
            <w:r>
              <w:rPr>
                <w:rFonts w:ascii="DM Sans" w:cs="DM Sans" w:eastAsia="DM Sans" w:hAnsi="DM Sans"/>
                <w:b/>
                <w:bCs/>
                <w:color w:val="1B4E6B"/>
                <w:sz w:val="19"/>
                <w:szCs w:val="19"/>
              </w:rPr>
              <w:t xml:space="preserve">Start with: </w:t>
            </w:r>
            <w:r>
              <w:rPr>
                <w:rFonts w:ascii="DM Sans" w:cs="DM Sans" w:eastAsia="DM Sans" w:hAnsi="DM Sans"/>
                <w:color w:val="111111"/>
                <w:sz w:val="19"/>
                <w:szCs w:val="19"/>
              </w:rPr>
              <w:t xml:space="preserve">The shared tool list in question 1. Almost everything else gets easier once it exists.</w:t>
            </w:r>
          </w:p>
        </w:tc>
      </w:tr>
    </w:tbl>
    <w:p>
      <w:pPr>
        <w:spacing w:after="48"/>
      </w:pPr>
      <w:r>
        <w:rPr>
          <w:rFonts w:ascii="DM Sans" w:cs="DM Sans" w:eastAsia="DM Sans" w:hAnsi="DM Sans"/>
          <w:color w:val="111111"/>
          <w:sz w:val="8"/>
          <w:szCs w:val="8"/>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2280"/>
        <w:gridCol w:w="6746"/>
      </w:tblGrid>
      <w:tr>
        <w:tc>
          <w:tcPr>
            <w:tcW w:type="dxa" w:w="2280"/>
            <w:shd w:fill="1B4E6B" w:val="clear"/>
            <w:tcMar>
              <w:top w:type="dxa" w:w="100"/>
              <w:left w:type="dxa" w:w="150"/>
              <w:bottom w:type="dxa" w:w="100"/>
              <w:right w:type="dxa" w:w="150"/>
            </w:tcMar>
            <w:vAlign w:val="center"/>
          </w:tcPr>
          <w:p>
            <w:pPr>
              <w:spacing w:after="40"/>
              <w:jc w:val="center"/>
            </w:pPr>
            <w:r>
              <w:rPr>
                <w:rFonts w:ascii="DM Sans" w:cs="DM Sans" w:eastAsia="DM Sans" w:hAnsi="DM Sans"/>
                <w:b/>
                <w:bCs/>
                <w:color w:val="FFFFFF"/>
                <w:spacing w:val="40"/>
                <w:sz w:val="15"/>
                <w:szCs w:val="15"/>
              </w:rPr>
              <w:t xml:space="preserve">MOSTLY B</w:t>
            </w:r>
          </w:p>
          <w:p>
            <w:pPr>
              <w:jc w:val="center"/>
            </w:pPr>
            <w:r>
              <w:rPr>
                <w:rFonts w:ascii="DM Serif Display" w:cs="DM Serif Display" w:eastAsia="DM Serif Display" w:hAnsi="DM Serif Display"/>
                <w:color w:val="FFFFFF"/>
                <w:sz w:val="26"/>
                <w:szCs w:val="26"/>
              </w:rPr>
              <w:t xml:space="preserve">Developing</w:t>
            </w:r>
          </w:p>
        </w:tc>
        <w:tc>
          <w:tcPr>
            <w:tcW w:type="dxa" w:w="6746"/>
            <w:tcBorders>
              <w:top w:val="single" w:color="E3E3E3" w:sz="4"/>
              <w:left w:val="none" w:color="auto" w:sz="0"/>
              <w:bottom w:val="single" w:color="E3E3E3" w:sz="4"/>
              <w:right w:val="single" w:color="E3E3E3" w:sz="4"/>
            </w:tcBorders>
            <w:tcMar>
              <w:top w:type="dxa" w:w="92"/>
              <w:left w:type="dxa" w:w="255"/>
              <w:bottom w:type="dxa" w:w="92"/>
              <w:right w:type="dxa" w:w="215"/>
            </w:tcMar>
            <w:vAlign w:val="center"/>
          </w:tcPr>
          <w:p>
            <w:pPr>
              <w:spacing w:after="120"/>
            </w:pPr>
            <w:r>
              <w:rPr>
                <w:rFonts w:ascii="DM Sans" w:cs="DM Sans" w:eastAsia="DM Sans" w:hAnsi="DM Sans"/>
                <w:color w:val="111111"/>
                <w:sz w:val="19"/>
                <w:szCs w:val="19"/>
              </w:rPr>
              <w:t xml:space="preserve">The right habits are there, but they live in people rather than in the way your team works. That holds up well until someone leaves, volumes rise, or a larger client asks how you handle AI. Recording what your team already does is a small job with a disproportionate payoff.</w:t>
            </w:r>
          </w:p>
          <w:p>
            <w:r>
              <w:rPr>
                <w:rFonts w:ascii="DM Sans" w:cs="DM Sans" w:eastAsia="DM Sans" w:hAnsi="DM Sans"/>
                <w:b/>
                <w:bCs/>
                <w:color w:val="1B4E6B"/>
                <w:sz w:val="19"/>
                <w:szCs w:val="19"/>
              </w:rPr>
              <w:t xml:space="preserve">Start with: </w:t>
            </w:r>
            <w:r>
              <w:rPr>
                <w:rFonts w:ascii="DM Sans" w:cs="DM Sans" w:eastAsia="DM Sans" w:hAnsi="DM Sans"/>
                <w:color w:val="111111"/>
                <w:sz w:val="19"/>
                <w:szCs w:val="19"/>
              </w:rPr>
              <w:t xml:space="preserve">A one-page AI use policy, and a named owner for published content.</w:t>
            </w:r>
          </w:p>
        </w:tc>
      </w:tr>
    </w:tbl>
    <w:p>
      <w:pPr>
        <w:spacing w:after="48"/>
      </w:pPr>
      <w:r>
        <w:rPr>
          <w:rFonts w:ascii="DM Sans" w:cs="DM Sans" w:eastAsia="DM Sans" w:hAnsi="DM Sans"/>
          <w:color w:val="111111"/>
          <w:sz w:val="8"/>
          <w:szCs w:val="8"/>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2280"/>
        <w:gridCol w:w="6746"/>
      </w:tblGrid>
      <w:tr>
        <w:tc>
          <w:tcPr>
            <w:tcW w:type="dxa" w:w="2280"/>
            <w:shd w:fill="1B4E6B" w:val="clear"/>
            <w:tcMar>
              <w:top w:type="dxa" w:w="100"/>
              <w:left w:type="dxa" w:w="150"/>
              <w:bottom w:type="dxa" w:w="100"/>
              <w:right w:type="dxa" w:w="150"/>
            </w:tcMar>
            <w:vAlign w:val="center"/>
          </w:tcPr>
          <w:p>
            <w:pPr>
              <w:spacing w:after="40"/>
              <w:jc w:val="center"/>
            </w:pPr>
            <w:r>
              <w:rPr>
                <w:rFonts w:ascii="DM Sans" w:cs="DM Sans" w:eastAsia="DM Sans" w:hAnsi="DM Sans"/>
                <w:b/>
                <w:bCs/>
                <w:color w:val="FFFFFF"/>
                <w:spacing w:val="40"/>
                <w:sz w:val="15"/>
                <w:szCs w:val="15"/>
              </w:rPr>
              <w:t xml:space="preserve">MOSTLY A</w:t>
            </w:r>
          </w:p>
          <w:p>
            <w:pPr>
              <w:jc w:val="center"/>
            </w:pPr>
            <w:r>
              <w:rPr>
                <w:rFonts w:ascii="DM Serif Display" w:cs="DM Serif Display" w:eastAsia="DM Serif Display" w:hAnsi="DM Serif Display"/>
                <w:color w:val="FFFFFF"/>
                <w:sz w:val="26"/>
                <w:szCs w:val="26"/>
              </w:rPr>
              <w:t xml:space="preserve">Compounding</w:t>
            </w:r>
          </w:p>
        </w:tc>
        <w:tc>
          <w:tcPr>
            <w:tcW w:type="dxa" w:w="6746"/>
            <w:tcBorders>
              <w:top w:val="single" w:color="E3E3E3" w:sz="4"/>
              <w:left w:val="none" w:color="auto" w:sz="0"/>
              <w:bottom w:val="single" w:color="E3E3E3" w:sz="4"/>
              <w:right w:val="single" w:color="E3E3E3" w:sz="4"/>
            </w:tcBorders>
            <w:tcMar>
              <w:top w:type="dxa" w:w="92"/>
              <w:left w:type="dxa" w:w="255"/>
              <w:bottom w:type="dxa" w:w="92"/>
              <w:right w:type="dxa" w:w="215"/>
            </w:tcMar>
            <w:vAlign w:val="center"/>
          </w:tcPr>
          <w:p>
            <w:pPr>
              <w:spacing w:after="120"/>
            </w:pPr>
            <w:r>
              <w:rPr>
                <w:rFonts w:ascii="DM Sans" w:cs="DM Sans" w:eastAsia="DM Sans" w:hAnsi="DM Sans"/>
                <w:color w:val="111111"/>
                <w:sz w:val="19"/>
                <w:szCs w:val="19"/>
              </w:rPr>
              <w:t xml:space="preserve">You can explain how your team uses AI and show who is responsible for it. That is now a commercial advantage rather than an overhead: it reassures larger clients, shortens procurement conversations, and lets you adopt new tools with confidence while others hesitate.</w:t>
            </w:r>
          </w:p>
          <w:p>
            <w:r>
              <w:rPr>
                <w:rFonts w:ascii="DM Sans" w:cs="DM Sans" w:eastAsia="DM Sans" w:hAnsi="DM Sans"/>
                <w:b/>
                <w:bCs/>
                <w:color w:val="1B4E6B"/>
                <w:sz w:val="19"/>
                <w:szCs w:val="19"/>
              </w:rPr>
              <w:t xml:space="preserve">Start with: </w:t>
            </w:r>
            <w:r>
              <w:rPr>
                <w:rFonts w:ascii="DM Sans" w:cs="DM Sans" w:eastAsia="DM Sans" w:hAnsi="DM Sans"/>
                <w:color w:val="111111"/>
                <w:sz w:val="19"/>
                <w:szCs w:val="19"/>
              </w:rPr>
              <w:t xml:space="preserve">Your answer to question 10. At this level, the decision nobody owns is what holds you back.</w:t>
            </w:r>
          </w:p>
        </w:tc>
      </w:tr>
    </w:tbl>
    <w:p>
      <w:pPr>
        <w:spacing w:after="48"/>
      </w:pPr>
      <w:r>
        <w:rPr>
          <w:rFonts w:ascii="DM Sans" w:cs="DM Sans" w:eastAsia="DM Sans" w:hAnsi="DM Sans"/>
          <w:color w:val="111111"/>
          <w:sz w:val="8"/>
          <w:szCs w:val="8"/>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c>
          <w:tcPr>
            <w:tcW w:type="dxa" w:w="9026"/>
            <w:shd w:fill="F3F3F3" w:val="clear"/>
            <w:tcMar>
              <w:top w:type="dxa" w:w="100"/>
              <w:left w:type="dxa" w:w="255"/>
              <w:bottom w:type="dxa" w:w="100"/>
              <w:right w:type="dxa" w:w="255"/>
            </w:tcMar>
            <w:vAlign w:val="top"/>
          </w:tcPr>
          <w:p>
            <w:r>
              <w:rPr>
                <w:rFonts w:ascii="DM Sans" w:cs="DM Sans" w:eastAsia="DM Sans" w:hAnsi="DM Sans"/>
                <w:b/>
                <w:bCs/>
                <w:color w:val="1B4E6B"/>
                <w:sz w:val="19"/>
                <w:szCs w:val="19"/>
              </w:rPr>
              <w:t xml:space="preserve">Two answers deserve a closer look. </w:t>
            </w:r>
            <w:r>
              <w:rPr>
                <w:rFonts w:ascii="DM Sans" w:cs="DM Sans" w:eastAsia="DM Sans" w:hAnsi="DM Sans"/>
                <w:color w:val="111111"/>
                <w:sz w:val="19"/>
                <w:szCs w:val="19"/>
              </w:rPr>
              <w:t xml:space="preserve">Anything other than A on question 9, or D on question 2, changes which rules apply to you rather than how well you are meeting them. Neither is a problem — both are worth a conversation before your next campaign.</w:t>
            </w:r>
          </w:p>
        </w:tc>
      </w:tr>
    </w:tbl>
    <w:p>
      <w:pPr>
        <w:spacing w:after="80"/>
      </w:pPr>
      <w:r>
        <w:rPr>
          <w:rFonts w:ascii="DM Sans" w:cs="DM Sans" w:eastAsia="DM Sans" w:hAnsi="DM Sans"/>
          <w:color w:val="111111"/>
          <w:sz w:val="8"/>
          <w:szCs w:val="8"/>
        </w:rPr>
        <w:t xml:space="preserve"/>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c>
          <w:tcPr>
            <w:tcW w:type="dxa" w:w="9026"/>
            <w:shd w:fill="1B4E6B" w:val="clear"/>
            <w:tcMar>
              <w:top w:type="dxa" w:w="185"/>
              <w:left w:type="dxa" w:w="570"/>
              <w:bottom w:type="dxa" w:w="185"/>
              <w:right w:type="dxa" w:w="570"/>
            </w:tcMar>
            <w:vAlign w:val="top"/>
          </w:tcPr>
          <w:p>
            <w:pPr>
              <w:spacing w:after="160"/>
              <w:jc w:val="center"/>
            </w:pPr>
            <w:r>
              <w:rPr>
                <w:rFonts w:ascii="DM Serif Display" w:cs="DM Serif Display" w:eastAsia="DM Serif Display" w:hAnsi="DM Serif Display"/>
                <w:color w:val="FFFFFF"/>
                <w:sz w:val="28"/>
                <w:szCs w:val="28"/>
              </w:rPr>
              <w:t xml:space="preserve">Want the long version?</w:t>
            </w:r>
          </w:p>
          <w:p>
            <w:pPr>
              <w:spacing w:after="160"/>
              <w:jc w:val="center"/>
            </w:pPr>
            <w:r>
              <w:rPr>
                <w:rFonts w:ascii="DM Sans" w:cs="DM Sans" w:eastAsia="DM Sans" w:hAnsi="DM Sans"/>
                <w:color w:val="FFFFFF"/>
                <w:sz w:val="19"/>
                <w:szCs w:val="19"/>
              </w:rPr>
              <w:t xml:space="preserve">This is a short form of the diagnostic I run with clients. Schedule a free 30 min call for the deeper audit across tooling, content governance, and data handling. You keep the completed audit at the end of the call.</w:t>
            </w:r>
          </w:p>
          <w:p>
            <w:pPr>
              <w:spacing w:after="160"/>
              <w:jc w:val="center"/>
            </w:pPr>
            <w:r>
              <w:rPr>
                <w:rFonts w:ascii="DM Sans" w:cs="DM Sans" w:eastAsia="DM Sans" w:hAnsi="DM Sans"/>
                <w:b/>
                <w:bCs/>
                <w:color w:val="FFFFFF"/>
                <w:sz w:val="20"/>
                <w:szCs w:val="20"/>
              </w:rPr>
              <w:t xml:space="preserve">Bring your answer to question 10.</w:t>
            </w:r>
          </w:p>
          <w:p>
            <w:pPr>
              <w:jc w:val="center"/>
            </w:pPr>
            <w:hyperlink w:history="1" r:id="rIda3aywsfj4uian-8azyuyb">
              <w:r>
                <w:rPr>
                  <w:rFonts w:ascii="DM Sans" w:cs="DM Sans" w:eastAsia="DM Sans" w:hAnsi="DM Sans"/>
                  <w:b/>
                  <w:bCs/>
                  <w:color w:val="FFFFFF"/>
                  <w:sz w:val="21"/>
                  <w:szCs w:val="21"/>
                </w:rPr>
                <w:t xml:space="preserve">calendly.com/studio-rnlmkt/30min</w:t>
              </w:r>
            </w:hyperlink>
          </w:p>
        </w:tc>
      </w:tr>
    </w:tbl>
    <w:p>
      <w:pPr>
        <w:spacing w:after="95"/>
      </w:pPr>
      <w:r>
        <w:rPr>
          <w:rFonts w:ascii="DM Sans" w:cs="DM Sans" w:eastAsia="DM Sans" w:hAnsi="DM Sans"/>
          <w:color w:val="111111"/>
          <w:sz w:val="8"/>
          <w:szCs w:val="8"/>
        </w:rPr>
        <w:t xml:space="preserve"/>
      </w:r>
    </w:p>
    <w:p>
      <w:pPr>
        <w:spacing w:after="100"/>
        <w:jc w:val="center"/>
      </w:pPr>
      <w:r>
        <w:rPr>
          <w:rFonts w:ascii="DM Sans" w:cs="DM Sans" w:eastAsia="DM Sans" w:hAnsi="DM Sans"/>
          <w:b/>
          <w:bCs/>
          <w:color w:val="1B4E6B"/>
          <w:sz w:val="17"/>
          <w:szCs w:val="17"/>
        </w:rPr>
        <w:t xml:space="preserve">Roseline Lemoine</w:t>
      </w:r>
      <w:r>
        <w:rPr>
          <w:rFonts w:ascii="DM Sans" w:cs="DM Sans" w:eastAsia="DM Sans" w:hAnsi="DM Sans"/>
          <w:color w:val="666666"/>
          <w:sz w:val="17"/>
          <w:szCs w:val="17"/>
        </w:rPr>
        <w:t xml:space="preserve"> · </w:t>
      </w:r>
      <w:hyperlink w:history="1" r:id="rIdxdrkunho8seypjdbuw-zv">
        <w:r>
          <w:rPr>
            <w:rFonts w:ascii="DM Sans" w:cs="DM Sans" w:eastAsia="DM Sans" w:hAnsi="DM Sans"/>
            <w:color w:val="111111"/>
            <w:sz w:val="17"/>
            <w:szCs w:val="17"/>
          </w:rPr>
          <w:t xml:space="preserve">+39 392 664 9331</w:t>
        </w:r>
      </w:hyperlink>
      <w:r>
        <w:rPr>
          <w:rFonts w:ascii="DM Sans" w:cs="DM Sans" w:eastAsia="DM Sans" w:hAnsi="DM Sans"/>
          <w:color w:val="666666"/>
          <w:sz w:val="17"/>
          <w:szCs w:val="17"/>
        </w:rPr>
        <w:t xml:space="preserve"> · </w:t>
      </w:r>
      <w:hyperlink w:history="1" r:id="rId3pjc7tge0zkvkdqtqaaxu">
        <w:r>
          <w:rPr>
            <w:rFonts w:ascii="DM Sans" w:cs="DM Sans" w:eastAsia="DM Sans" w:hAnsi="DM Sans"/>
            <w:color w:val="111111"/>
            <w:sz w:val="17"/>
            <w:szCs w:val="17"/>
          </w:rPr>
          <w:t xml:space="preserve">studio@rnlmkt.com</w:t>
        </w:r>
      </w:hyperlink>
      <w:r>
        <w:rPr>
          <w:rFonts w:ascii="DM Sans" w:cs="DM Sans" w:eastAsia="DM Sans" w:hAnsi="DM Sans"/>
          <w:color w:val="666666"/>
          <w:sz w:val="17"/>
          <w:szCs w:val="17"/>
        </w:rPr>
        <w:t xml:space="preserve"> · </w:t>
      </w:r>
      <w:hyperlink w:history="1" r:id="rIdbyuyhnkp0twefhzd1ummy">
        <w:r>
          <w:rPr>
            <w:rFonts w:ascii="DM Sans" w:cs="DM Sans" w:eastAsia="DM Sans" w:hAnsi="DM Sans"/>
            <w:color w:val="1B4E6B"/>
            <w:sz w:val="17"/>
            <w:szCs w:val="17"/>
          </w:rPr>
          <w:t xml:space="preserve">www.rnlmkt.com</w:t>
        </w:r>
      </w:hyperlink>
    </w:p>
    <w:p>
      <w:pPr>
        <w:pBdr>
          <w:bottom w:val="single" w:color="E3E3E3" w:sz="4" w:space="1"/>
        </w:pBdr>
        <w:spacing w:after="85" w:before="65"/>
      </w:pPr>
      <w:r>
        <w:rPr>
          <w:sz w:val="2"/>
          <w:szCs w:val="2"/>
        </w:rPr>
        <w:t xml:space="preserve"/>
      </w:r>
    </w:p>
    <w:p>
      <w:pPr>
        <w:spacing w:after="45" w:before="30"/>
        <w:jc w:val="center"/>
      </w:pPr>
      <w:r>
        <w:rPr>
          <w:rFonts w:ascii="DM Serif Display" w:cs="DM Serif Display" w:eastAsia="DM Serif Display" w:hAnsi="DM Serif Display"/>
          <w:color w:val="1B4E6B"/>
          <w:sz w:val="19"/>
          <w:szCs w:val="19"/>
        </w:rPr>
        <w:t xml:space="preserve">Marketing that moves your business.</w:t>
      </w:r>
    </w:p>
    <w:p>
      <w:pPr>
        <w:spacing w:after="55"/>
        <w:jc w:val="center"/>
      </w:pPr>
      <w:r>
        <w:rPr>
          <w:rFonts w:ascii="DM Sans" w:cs="DM Sans" w:eastAsia="DM Sans" w:hAnsi="DM Sans"/>
          <w:b/>
          <w:bCs/>
          <w:color w:val="666666"/>
          <w:spacing w:val="60"/>
          <w:sz w:val="15"/>
          <w:szCs w:val="15"/>
        </w:rPr>
        <w:t xml:space="preserve">EN · IT · NL · DE · FR</w:t>
      </w:r>
    </w:p>
    <w:p>
      <w:pPr>
        <w:jc w:val="center"/>
      </w:pPr>
      <w:r>
        <w:rPr>
          <w:rFonts w:ascii="DM Sans" w:cs="DM Sans" w:eastAsia="DM Sans" w:hAnsi="DM Sans"/>
          <w:i/>
          <w:iCs/>
          <w:color w:val="666666"/>
          <w:sz w:val="15"/>
          <w:szCs w:val="15"/>
        </w:rPr>
        <w:t xml:space="preserve">Written from Regulation (EU) 2024/1689. General information for marketing teams, not legal advice.</w:t>
      </w:r>
    </w:p>
    <w:sectPr>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3aywsfj4uian-8azyuyb" Type="http://schemas.openxmlformats.org/officeDocument/2006/relationships/hyperlink" Target="https://calendly.com/studio-rnlmkt/30min" TargetMode="External"/><Relationship Id="rIdxdrkunho8seypjdbuw-zv" Type="http://schemas.openxmlformats.org/officeDocument/2006/relationships/hyperlink" Target="tel:+393926649331" TargetMode="External"/><Relationship Id="rId3pjc7tge0zkvkdqtqaaxu" Type="http://schemas.openxmlformats.org/officeDocument/2006/relationships/hyperlink" Target="mailto:studio@rnlmkt.com" TargetMode="External"/><Relationship Id="rIdbyuyhnkp0twefhzd1ummy" Type="http://schemas.openxmlformats.org/officeDocument/2006/relationships/hyperlink" Target="https://www.rnlmkt.com" TargetMode="External"/><Relationship Id="rId7" Type="http://schemas.openxmlformats.org/officeDocument/2006/relationships/image" Target="media/f82d651ab384dcc9633b50dd03cf89260c4a66b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2026-09-01T08:21:44.514Z</dcterms:created>
  <dcterms:modified xsi:type="dcterms:W3CDTF">2026-09-01T08:21:44.514Z</dcterms:modified>
</cp:coreProperties>
</file>

<file path=docProps/custom.xml><?xml version="1.0" encoding="utf-8"?>
<Properties xmlns="http://schemas.openxmlformats.org/officeDocument/2006/custom-properties" xmlns:vt="http://schemas.openxmlformats.org/officeDocument/2006/docPropsVTypes"/>
</file>