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Right to health and adult brain tumour survival: tables</w:t>
      </w:r>
    </w:p>
    <w:p>
      <w:r>
        <w:rPr>
          <w:sz w:val="18"/>
        </w:rPr>
        <w:t>Tables generated from the analytic dataset described in the README. Survival data: CONCORD-3 main analysis (Allemani et al., Lancet 2018) and CONCORD-3 brain histology analysis (Girardi et al., Neuro-Oncology 2023). Indicator data: World Bank Open Data API, WHO Global Health Observatory, Backman et al. Lancet 2008, UN Treaty Collection. Period of accrual for survival: patients diagnosed 2010-14, age 15-99 at diagnosis.</w:t>
      </w:r>
    </w:p>
    <w:p>
      <w:r>
        <w:rPr>
          <w:b/>
          <w:sz w:val="22"/>
        </w:rPr>
        <w:t>Table 1. Bivariate correlations: all adult brain tumours, 5-year net survival 2010-14.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95% CI (boot)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 (raw)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 (BH)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Spearman rho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 for 80% power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Out-of-pocket expenditure (% CHE)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0.041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-0.356 to 0.376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0.801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0.890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-0.067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4641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Government health expenditure (% CHE)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-0.019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-0.351 to 0.338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0.906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0.906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0.127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21284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Current health expenditure (% GDP)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0.093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-0.265 to 0.404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0.860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0.017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907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Current health expenditure per capita (PPP USD)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0.229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-0.116 to 0.533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0.156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0.359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0.225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148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Nurses and midwives per 1000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0.216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-0.082 to 0.517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0.359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0.209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166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Physicians per 1000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0.046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-0.417 to 0.448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0.784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0.890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-0.024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3700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GDP per capita (PPP USD)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0.260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-0.029 to 0.536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0.101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0.359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0.306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115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Life expectancy at birth (years)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0.084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-0.243 to 0.379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0.602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0.860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0.062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1113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Radiotherapy units per million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0.226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-0.112 to 0.503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0.161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0.359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0.156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152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Morphine consumption (mg/capita/year)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0.281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0.010 to 0.527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0.359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0.285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98</w:t>
            </w:r>
          </w:p>
        </w:tc>
      </w:tr>
    </w:tbl>
    <w:p>
      <w:r>
        <w:rPr>
          <w:i/>
          <w:sz w:val="17"/>
        </w:rPr>
        <w:t>Bootstrap 95% CIs from 2000 resamples (seed 20260426). q-values from Benjamini-Hochberg FDR over the 9 continuous indicator tests. Power calculated by Fisher-z (alpha=0.05).</w:t>
      </w:r>
    </w:p>
    <w:p/>
    <w:p>
      <w:r>
        <w:rPr>
          <w:b/>
          <w:sz w:val="22"/>
        </w:rPr>
        <w:t>Table 2. Bivariate correlations: glioblastoma, 5-year net survival 2010-14.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95% CI (boot)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 (raw)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 (BH)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Spearman rho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 for 80% power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Out-of-pocket expenditure (% CHE)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0.119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-0.444 to 0.622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0.472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-0.047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556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Government health expenditure (% CHE)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-0.051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-0.494 to 0.404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0.758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0.758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-0.051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3014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Current health expenditure (% GDP)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-0.258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-0.586 to 0.267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0.113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-0.108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116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Current health expenditure per capita (PPP USD)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-0.122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-0.404 to 0.279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0.461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529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Nurses and midwives per 1000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-0.155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-0.426 to 0.199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0.346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-0.102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325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Physicians per 1000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-0.237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-0.558 to 0.170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0.158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-0.205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138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GDP per capita (PPP USD)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0.217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-0.265 to 0.661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0.179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0.124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165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Life expectancy at birth (years)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-0.079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-0.496 to 0.410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0.629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0.699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1263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Radiotherapy units per million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-0.126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-0.411 to 0.277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0.445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0.019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493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Morphine consumption (mg/capita/year)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-0.160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-0.409 to 0.233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0.313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-0.036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307</w:t>
            </w:r>
          </w:p>
        </w:tc>
      </w:tr>
    </w:tbl>
    <w:p>
      <w:r>
        <w:rPr>
          <w:i/>
          <w:sz w:val="17"/>
        </w:rPr>
        <w:t>Bootstrap 95% CIs from 2000 resamples (seed 20260426). q-values from Benjamini-Hochberg FDR over the 9 continuous indicator tests. Power calculated by Fisher-z (alpha=0.05).</w:t>
      </w:r>
    </w:p>
    <w:p/>
    <w:p>
      <w:r>
        <w:rPr>
          <w:b/>
          <w:sz w:val="22"/>
        </w:rPr>
        <w:t>Table 3. Bivariate correlations: diffuse and anaplastic astrocytoma, 5-year net survival 2010-14.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95% CI (boot)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 (raw)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 (BH)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Spearman rho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 for 80% power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Out-of-pocket expenditure (% CHE)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-0.199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-0.580 to 0.263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0.259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-0.283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196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Government health expenditure (% CHE)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0.153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-0.231 to 0.477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0.389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0.045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335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Current health expenditure (% GDP)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0.182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-0.143 to 0.540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0.304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0.328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236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Current health expenditure per capita (PPP USD)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0.091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-0.227 to 0.458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0.611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0.205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956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Nurses and midwives per 1000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0.099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-0.207 to 0.424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0.576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0.184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791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Physicians per 1000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0.112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-0.134 to 0.360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0.541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0.087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623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GDP per capita (PPP USD)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-0.032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-0.344 to 0.368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0.853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0.942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0.087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7480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Life expectancy at birth (years)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0.013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-0.475 to 0.479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0.942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0.942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0.014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47915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Radiotherapy units per million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0.091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-0.217 to 0.432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0.607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0.219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939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Morphine consumption (mg/capita/year)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0.169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-0.154 to 0.537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0.326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0.763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0.332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275</w:t>
            </w:r>
          </w:p>
        </w:tc>
      </w:tr>
    </w:tbl>
    <w:p>
      <w:r>
        <w:rPr>
          <w:i/>
          <w:sz w:val="17"/>
        </w:rPr>
        <w:t>Bootstrap 95% CIs from 2000 resamples (seed 20260426). q-values from Benjamini-Hochberg FDR over the 9 continuous indicator tests. Power calculated by Fisher-z (alpha=0.05).</w:t>
      </w:r>
    </w:p>
    <w:p/>
    <w:p>
      <w:r>
        <w:rPr>
          <w:b/>
          <w:sz w:val="22"/>
        </w:rPr>
        <w:t>Table 4. Bivariate correlations: oligodendroglioma, 5-year net survival 2010-14.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95% CI (boot)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 (raw)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 (BH)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Spearman rho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 for 80% power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Out-of-pocket expenditure (% CHE)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-0.234 to 0.363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0.658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0.658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1221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Government health expenditure (% CHE)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-0.243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-0.532 to 0.035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0.174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-0.282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132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Current health expenditure (% GDP)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0.198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-0.121 to 0.459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0.270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0.337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199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Current health expenditure per capita (PPP USD)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0.309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-0.026 to 0.584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0.081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0.284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81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Nurses and midwives per 1000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0.255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-0.102 to 0.568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0.153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0.166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119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Physicians per 1000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0.089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-0.254 to 0.385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0.627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0.658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0.045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982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GDP per capita (PPP USD)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0.231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-0.074 to 0.524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0.232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145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Life expectancy at birth (years)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0.245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-0.112 to 0.565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0.162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0.166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129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Radiotherapy units per million population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0.248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-0.081 to 0.531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0.164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0.251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126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sz w:val="17"/>
              </w:rPr>
              <w:t>Morphine consumption (mg/capita/year)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0.256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-0.071 to 0.531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0.138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0.234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7"/>
              </w:rPr>
              <w:t>118</w:t>
            </w:r>
          </w:p>
        </w:tc>
      </w:tr>
    </w:tbl>
    <w:p>
      <w:r>
        <w:rPr>
          <w:i/>
          <w:sz w:val="17"/>
        </w:rPr>
        <w:t>Bootstrap 95% CIs from 2000 resamples (seed 20260426). q-values from Benjamini-Hochberg FDR over the 9 continuous indicator tests. Power calculated by Fisher-z (alpha=0.05).</w:t>
      </w:r>
    </w:p>
    <w:p/>
    <w:p>
      <w:r>
        <w:rPr>
          <w:b/>
          <w:sz w:val="22"/>
        </w:rPr>
        <w:t>Table 5. Distribution of survival across binary right-to-health indicators (four outcomes).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Binary indicator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n=0 (median, IQR)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n=1 (median, IQR)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 (Mann-Whitney)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Radiotherapy density meets IAEA threshold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7 (28.3, 25.0-30.9)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33 (29.7, 27.4-34.4)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0.226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Oral morphine available in public sector (2013)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5 (28.3, 25.8-30.0)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33 (29.7, 27.2-32.8)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0.412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Right to health in constitution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14 (30.9, 29.3-35.8)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29 (28.5, 26.1-32.0)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0.090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ICESCR ratified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 (28.4, 28.4-31.4)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40 (29.8, 27.0-33.9)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1.000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Radiotherapy density meets IAEA threshold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7 (5.1, 2.5-11.7)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32 (8.3, 6.7-10.5)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0.159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Oral morphine available in public sector (2013)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6 (5.5, 1.6-8.8)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31 (8.3, 6.5-10.6)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0.127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Right to health in constitution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15 (8.9, 6.2-11.4)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27 (8.1, 6.5-10.0)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0.979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ICESCR ratified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 (12.0, 6.1-12.9)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39 (8.1, 6.4-10.4)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0.660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Radiotherapy density meets IAEA threshold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4 (29.9, 26.6-32.1)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30 (30.2, 26.2-32.9)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0.810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Oral morphine available in public sector (2013)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5 (30.6, 23.0-32.8)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28 (30.2, 27.8-33.0)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0.744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Right to health in constitution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13 (31.2, 30.3-32.9)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23 (28.7, 25.4-32.5)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0.211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ICESCR ratified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2 (24.7, 24.6-24.9)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34 (30.4, 26.9-33.3)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Radiotherapy density meets IAEA threshold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4 (51.4, 50.1-52.7)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29 (53.0, 44.3-60.0)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0.936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Oral morphine available in public sector (2013)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4 (53.4, 48.1-56.0)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28 (52.4, 46.6-60.1)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0.763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Right to health in constitution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13 (58.9, 53.0-62.6)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22 (48.2, 44.1-54.9)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0.023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ICESCR ratified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2 (53.9, 51.3-56.5)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33 (51.7, 46.1-60.0)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7"/>
              </w:rPr>
              <w:t>.</w:t>
            </w:r>
          </w:p>
        </w:tc>
      </w:tr>
    </w:tbl>
    <w:p>
      <w:r>
        <w:rPr>
          <w:i/>
          <w:sz w:val="17"/>
        </w:rPr>
        <w:t>IQR = inter-quartile range. Mann-Whitney U test, two-sided.</w:t>
      </w:r>
    </w:p>
    <w:p/>
    <w:p>
      <w:r>
        <w:rPr>
          <w:b/>
          <w:sz w:val="22"/>
        </w:rPr>
        <w:t>Table 6. Multivariable OLS for the primary outcome (all adult brain tumours): 5-year survival regressed on each indicator with log-GDP per capita PPP as a covariate.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Indicator (continuous)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Beta (HC3 SE)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 (indicator)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Beta log GDP pc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 (log GDP pc)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Model R^2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7"/>
              </w:rPr>
              <w:t>Out-of-pocket expenditure (% CHE)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0.137 (0.153)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0.371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4.104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0.152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0.104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7"/>
              </w:rPr>
              <w:t>Government health expenditure (% CHE)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-0.046 (0.083)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0.579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2.663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0.169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0.061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7"/>
              </w:rPr>
              <w:t>Current health expenditure (% GDP)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-0.040 (0.341)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0.908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2.300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0.129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0.049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7"/>
              </w:rPr>
              <w:t>Current health expenditure per capita (PPP USD)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0.000 (0.001)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0.481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1.130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0.546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0.058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7"/>
              </w:rPr>
              <w:t>Nurses and midwives per 1000 population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0.163 (0.253)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0.519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1.348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0.471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0.056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7"/>
              </w:rPr>
              <w:t>Physicians per 1000 population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-0.632 (1.375)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0.646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3.550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0.047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0.067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7"/>
              </w:rPr>
              <w:t>Life expectancy at birth (years)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-0.341 (0.623)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0.584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3.862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0.207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0.066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7"/>
              </w:rPr>
              <w:t>Radiotherapy units per million population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0.281 (0.315)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0.373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1.295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0.458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0.061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7"/>
              </w:rPr>
              <w:t>Morphine consumption (mg/capita/year)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0.062 (0.050)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0.218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0.997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0.584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7"/>
              </w:rPr>
              <w:t>0.080</w:t>
            </w:r>
          </w:p>
        </w:tc>
      </w:tr>
    </w:tbl>
    <w:p>
      <w:r>
        <w:rPr>
          <w:i/>
          <w:sz w:val="17"/>
        </w:rPr>
        <w:t>HC3 robust standard errors. Effective n varies by indicator availability.</w:t>
      </w:r>
    </w:p>
    <w:p/>
    <w:p>
      <w:r>
        <w:rPr>
          <w:b/>
          <w:sz w:val="22"/>
        </w:rPr>
        <w:t>Table S1. Sensitivity analysis: bivariate correlations restricted to the high-quality CONCORD-3 subset (100% national coverage, no flags).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95% CI (boot)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Spearman rho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Out-of-pocket expenditure (% CHE)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-0.125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-0.508 to 0.286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-0.147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Government health expenditure (% CHE)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0.133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-0.311 to 0.626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0.255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Current health expenditure (% GDP)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-0.058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-0.382 to 0.255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0.008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Current health expenditure per capita (PPP USD)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-0.171 to 0.598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0.246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Nurses and midwives per 1000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-0.142 to 0.583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0.134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Physicians per 1000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-0.067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-0.411 to 0.366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-0.008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GDP per capita (PPP USD)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0.278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-0.068 to 0.614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0.360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Life expectancy at birth (years)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-0.280 to 0.451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0.139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Radiotherapy units per million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-0.322 to 0.510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-0.027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all adult brain tumours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Morphine consumption (mg/capita/year)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0.374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0.074 to 0.642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0.330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Out-of-pocket expenditure (% CHE)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0.147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-0.177 to 0.699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0.177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Government health expenditure (% CHE)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-0.146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-0.759 to 0.300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-0.283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Current health expenditure (% GDP)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-0.707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-0.863 to -0.249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-0.524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Current health expenditure per capita (PPP USD)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-0.373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-0.575 to -0.175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-0.436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Nurses and midwives per 1000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-0.712 to -0.178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-0.582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Physicians per 1000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-0.456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-0.732 to -0.228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-0.575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GDP per capita (PPP USD)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0.448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-0.433 to 0.744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-0.047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Life expectancy at birth (years)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-0.513 to 0.117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-0.218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Radiotherapy units per million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-0.532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-0.740 to -0.141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-0.434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glioblastoma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Morphine consumption (mg/capita/year)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-0.440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-0.664 to -0.083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-0.398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Out-of-pocket expenditure (% CHE)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-0.552 to 0.535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-0.141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Government health expenditure (% CHE)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0.042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-0.462 to 0.420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0.091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Current health expenditure (% GDP)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-0.033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-0.499 to 0.512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0.130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Current health expenditure per capita (PPP USD)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-0.094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-0.490 to 0.533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0.063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Nurses and midwives per 1000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-0.056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-0.414 to 0.398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0.098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Physicians per 1000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0.189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-0.096 to 0.476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0.198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GDP per capita (PPP USD)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-0.232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-0.531 to 0.245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-0.041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Life expectancy at birth (years)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-0.411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-0.727 to 0.203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-0.102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Radiotherapy units per million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-0.458 to 0.504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0.160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diffuse and anaplastic astrocytoma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Morphine consumption (mg/capita/year)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0.059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-0.334 to 0.628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0.330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Out-of-pocket expenditure (% CHE)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0.133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-0.358 to 0.480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-0.010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Government health expenditure (% CHE)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-0.294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-0.604 to 0.054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-0.287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Current health expenditure (% GDP)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0.074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-0.310 to 0.435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-0.011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Current health expenditure per capita (PPP USD)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0.287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-0.218 to 0.714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0.290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Nurses and midwives per 1000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-0.298 to 0.640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0.078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Physicians per 1000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0.099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-0.410 to 0.475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0.038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GDP per capita (PPP USD)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0.211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-0.224 to 0.598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0.191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Life expectancy at birth (years)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0.351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-0.125 to 0.792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0.382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Radiotherapy units per million population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0.242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-0.244 to 0.741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0.320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7"/>
              </w:rPr>
              <w:t>oligodendroglioma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Morphine consumption (mg/capita/year)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-0.303 to 0.571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0.121</w:t>
            </w:r>
          </w:p>
        </w:tc>
      </w:tr>
    </w:tbl>
    <w:p/>
    <w:p>
      <w:r>
        <w:rPr>
          <w:b/>
          <w:sz w:val="22"/>
        </w:rPr>
        <w:t>Table S2. Country-level analytic dataset (excerpt of key columns).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ISO3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Brain (all)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GBM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Oligo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OOP%CHE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Nurses/1k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RT/million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Morph 2013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RtH const.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ICESCR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ARG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Argentina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30.70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9.70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57.30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26.42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2.61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2.75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AUS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Australia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30.20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12.20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53.30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19.60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10.84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4.03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AUT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Austria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26.30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62.60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19.32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6.86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5.41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BEL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Belgium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31.20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44.10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20.73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10.49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8.28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BGR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Bulgaria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44.30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2.08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BRA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Brazil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28.10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18.00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68.40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29.14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7.66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1.74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CAN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Canada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29.90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58.90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15.08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9.37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8.07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CHE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Switzerland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29.70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49.50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23.44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15.62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9.79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CHL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Chile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24.20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34.00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1.69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0.91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CHN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China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32.00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16.90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51.70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39.61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1.75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COL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Colombia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20.80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51.50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16.83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0.99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1.45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CRI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Costa Rica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21.50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12.60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45.60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24.72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2.01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2.26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CUB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Cuba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11.35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8.45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1.15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CYP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Cyprus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25.20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62.00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42.36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3.59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2.63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CZE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Czechia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21.40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43.80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14.15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8.47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4.86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DEU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Germany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29.60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12.40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62.80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10.44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6.44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DNK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Denmark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38.90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37.80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13.62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11.22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9.61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DZA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Algeria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46.50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28.31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0.43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ECU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Ecuador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25.80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55.60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41.66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1.88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0.13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ESP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Spain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27.40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47.60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22.61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5.33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4.16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EST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Estonia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11.50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39.50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22.87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6.34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2.33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FIN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Finland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37.60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60.90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18.05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11.24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7.37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FRA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France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27.20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46.10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11.10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8.79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7.51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GBR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United Kingdom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26.30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53.00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14.11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8.58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5.04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GIB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Gibraltar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GLP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Guadeloupe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9.60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HKG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Hong Kong SAR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6.91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HRV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Croatia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42.20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44.30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11.58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6.02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3.03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IND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64.87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0.41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IRL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Ireland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34.50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48.90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13.62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3.89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IRN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Iran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54.94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0.85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ISL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Iceland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29.20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18.41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15.81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6.07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ISR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Israel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32.80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54.40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23.41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5.22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3.36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ITA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Italy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28.80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46.80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21.97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5.37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6.41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JOR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Jordan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32.90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23.10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55.90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21.62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3.59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0.82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JPN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Japan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46.30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11.20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62.30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13.34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10.52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7.17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KOR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South Korea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33.70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55.10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38.67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4.92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KWT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Kuwait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31.80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27.10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47.20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14.45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6.47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1.19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LTU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Lithuania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23.40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48.40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30.11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7.81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3.65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LVA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Latvia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26.10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65.70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36.94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5.12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5.37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MAR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Morocco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53.57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0.97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0.39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MLI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Mali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46.47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0.37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MLT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Malta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28.00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32.13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4.66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MNG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Mongolia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32.17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3.75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MTQ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Martinique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35.80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MUS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Mauritius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43.70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31.50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52.55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2.91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2.41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MYS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Malaysia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28.30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33.71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3.56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1.41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NGA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Nigeria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54.90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73.84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1.13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NLD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Netherlands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28.20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60.60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10.05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12.07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7.22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NOR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Norway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36.80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69.50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14.91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16.97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8.13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NZL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New Zealand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12.20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57.30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11.81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10.62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6.21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PER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Peru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38.50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1.87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1.12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POL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Poland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28.20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39.30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23.89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6.48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2.72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Puerto Rico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36.30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9.80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64.50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PRT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Portugal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22.70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27.43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6.13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4.05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QAT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Qatar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36.10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26.70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13.35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6.21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ROU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Romania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34.00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16.60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21.63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5.92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1.15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RUS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Russia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22.80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34.44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5.59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2.28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SGP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Singapore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34.40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59.10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38.74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5.55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3.51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SVK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Slovakia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28.50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39.80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23.23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6.23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4.77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SVN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Slovenia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24.80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63.50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12.44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8.32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5.79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SWE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Sweden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31.60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49.70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15.19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11.66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6.90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THA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Thailand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14.70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51.10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13.37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2.02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0.97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TUR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Turkiye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35.60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9.50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39.20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16.41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2.42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2.03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TWN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Taiwan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28.40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12.00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48.70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URY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Uruguay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19.02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3.82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USA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United States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36.50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10.30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60.00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12.33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10.98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12.37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785"/>
            <w:vAlign w:val="center"/>
          </w:tcPr>
          <w:p>
            <w:r>
              <w:rPr>
                <w:sz w:val="17"/>
              </w:rPr>
              <w:t>ZAF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South Africa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51.60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7.77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1.08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0.57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.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85"/>
            <w:vAlign w:val="center"/>
          </w:tcPr>
          <w:p>
            <w:r>
              <w:rPr>
                <w:sz w:val="17"/>
              </w:rPr>
              <w:t>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