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pacing w:after="240" w:before="240" w:line="240" w:lineRule="auto"/>
        <w:rPr>
          <w:lang w:eastAsia="ko-KR"/>
          <w:rFonts w:asciiTheme="majorHAnsi" w:eastAsiaTheme="majorHAnsi" w:hAnsiTheme="majorHAnsi" w:cs="Arial"/>
          <w:b/>
          <w:bCs/>
          <w:color w:val="000000"/>
          <w:sz w:val="24"/>
          <w:szCs w:val="24"/>
          <w:kern w:val="0"/>
          <w:rtl w:val="off"/>
        </w:rPr>
      </w:pP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>Use case</w:t>
      </w: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 </w:t>
      </w:r>
      <w:r>
        <w:rPr>
          <w:lang w:eastAsia="ko-KR"/>
          <w:rFonts w:ascii="Arial" w:eastAsia="굴림" w:hAnsi="Arial" w:cs="Arial"/>
          <w:b/>
          <w:bCs/>
          <w:color w:val="000000"/>
          <w:sz w:val="24"/>
          <w:szCs w:val="24"/>
          <w:kern w:val="0"/>
          <w:rtl w:val="off"/>
        </w:rPr>
        <w:t>3</w:t>
      </w: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: </w:t>
      </w:r>
      <w:r>
        <w:rPr>
          <w:lang w:eastAsia="ko-KR"/>
          <w:rFonts w:asciiTheme="majorHAnsi" w:eastAsiaTheme="majorHAnsi" w:hAnsiTheme="majorHAnsi" w:cs="Arial"/>
          <w:b/>
          <w:bCs/>
          <w:color w:val="000000"/>
          <w:sz w:val="24"/>
          <w:szCs w:val="24"/>
          <w:kern w:val="0"/>
          <w:rtl w:val="off"/>
        </w:rPr>
        <w:t>로그인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4470"/>
        <w:gridCol w:w="4395"/>
      </w:tblGrid>
      <w:tr>
        <w:trPr>
          <w:cantSplit/>
          <w:trHeight w:val="485" w:hRule="atLeas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Actor Action</w:t>
            </w:r>
            <w:r>
              <w:rPr>
                <w:lang w:eastAsia="ko-KR"/>
                <w:b/>
                <w:sz w:val="20"/>
                <w:szCs w:val="20"/>
                <w:rtl w:val="off"/>
              </w:rPr>
              <w:t xml:space="preserve">  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System Response</w:t>
            </w:r>
          </w:p>
        </w:tc>
      </w:tr>
      <w:tr>
        <w:trPr>
          <w:cantSplit/>
          <w:trHeight w:val="1412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firstLine="0"/>
              <w:jc w:val="both"/>
              <w:spacing w:after="240" w:befor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1. 화면에 ID, Password를 입력한다</w:t>
            </w:r>
          </w:p>
          <w:p>
            <w:pPr>
              <w:ind w:left="0" w:firstLine="0"/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2-1. 올바르게 입력된 경우 로그인이 완료되었음을 알리는 창을 띄운다.</w:t>
            </w:r>
          </w:p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2-2. 잘못된 정보가 입력된 경우 아이디 또는 비밀번호가 잘못되었음을 알리는 창을 띄운다.</w:t>
            </w:r>
          </w:p>
        </w:tc>
      </w:tr>
    </w:tbl>
    <w:tbl>
      <w:tblPr>
        <w:tblStyle w:val="a6"/>
        <w:tblpPr w:vertAnchor="text" w:horzAnchor="page" w:tblpX="4729" w:tblpY="1230"/>
        <w:tblOverlap w:val="never"/>
        <w:tblW w:w="454" w:type="dxa"/>
        <w:tblBorders>
          <w:top w:val="single" w:sz="4" w:space="0" w:color="FFFFFF" w:themeColor="lt1"/>
          <w:left w:val="single" w:sz="4" w:space="0" w:color="FFFFFF" w:themeColor="lt1"/>
          <w:bottom w:val="single" w:sz="4" w:space="0" w:color="FFFFFF" w:themeColor="lt1"/>
          <w:right w:val="single" w:sz="4" w:space="0" w:color="FFFFFF" w:themeColor="lt1"/>
          <w:insideH w:val="none"/>
          <w:insideV w:val="none"/>
        </w:tblBorders>
        <w:tblLook w:val="04A0" w:firstRow="1" w:lastRow="0" w:firstColumn="1" w:lastColumn="0" w:noHBand="0" w:noVBand="1"/>
        <w:jc w:val="lef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</w:tblGrid>
      <w:tr>
        <w:trPr/>
        <w:tc>
          <w:tcPr>
            <w:tcW w:w="454" w:type="dxa"/>
          </w:tcPr>
          <w:p>
            <w:pPr>
              <w:ind w:left="0" w:firstLine="0"/>
              <w:jc w:val="center"/>
              <w:spacing w:after="240" w:befor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/>
                <w:b/>
                <w:color w:val="000000"/>
                <w:sz w:val="16"/>
                <w:szCs w:val="16"/>
                <w:rtl w:val="off"/>
              </w:rPr>
              <w:t>in</w:t>
            </w:r>
          </w:p>
        </w:tc>
      </w:tr>
    </w:tbl>
    <w:p>
      <w:pPr>
        <w:autoSpaceDE/>
        <w:autoSpaceDN/>
        <w:widowControl/>
        <w:wordWrap/>
        <w:spacing w:after="240" w:before="240" w:line="240" w:lineRule="auto"/>
        <w:rPr>
          <w:lang w:eastAsia="ko-KR"/>
          <w:rFonts w:asciiTheme="majorHAnsi" w:eastAsiaTheme="majorHAnsi" w:hAnsiTheme="majorHAnsi" w:cs="Arial"/>
          <w:b/>
          <w:bCs/>
          <w:color w:val="000000"/>
          <w:sz w:val="24"/>
          <w:szCs w:val="24"/>
          <w:kern w:val="0"/>
          <w:rtl w:val="off"/>
        </w:rPr>
      </w:pPr>
    </w:p>
    <w:p>
      <w:pPr>
        <w:autoSpaceDE/>
        <w:autoSpaceDN/>
        <w:widowControl/>
        <w:wordWrap/>
        <w:spacing w:after="240" w:before="240" w:line="240" w:lineRule="auto"/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</w:pP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drawing>
          <wp:inline distT="0" distB="0" distL="180" distR="180">
            <wp:extent cx="5731510" cy="217043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after="240" w:before="24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Use case </w:t>
      </w:r>
      <w:r>
        <w:rPr>
          <w:lang w:eastAsia="ko-KR"/>
          <w:rFonts w:ascii="Arial" w:eastAsia="굴림" w:hAnsi="Arial" w:cs="Arial"/>
          <w:b/>
          <w:bCs/>
          <w:color w:val="000000"/>
          <w:sz w:val="24"/>
          <w:szCs w:val="24"/>
          <w:kern w:val="0"/>
          <w:rtl w:val="off"/>
        </w:rPr>
        <w:t>4</w:t>
      </w: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: </w:t>
      </w:r>
      <w:r>
        <w:rPr>
          <w:lang w:eastAsia="ko-KR"/>
          <w:rFonts w:ascii="Arial" w:eastAsia="굴림" w:hAnsi="Arial" w:cs="Arial"/>
          <w:b/>
          <w:bCs/>
          <w:color w:val="000000"/>
          <w:sz w:val="24"/>
          <w:szCs w:val="24"/>
          <w:kern w:val="0"/>
          <w:rtl w:val="off"/>
        </w:rPr>
        <w:t>로그아웃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4440"/>
        <w:gridCol w:w="4425"/>
      </w:tblGrid>
      <w:tr>
        <w:trPr>
          <w:cantSplit/>
          <w:trHeight w:val="485" w:hRule="atLeas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Actor Action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System Response</w:t>
            </w:r>
          </w:p>
        </w:tc>
      </w:tr>
      <w:tr>
        <w:trPr>
          <w:cantSplit/>
          <w:trHeight w:val="1310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720" w:hanging="360"/>
              <w:jc w:val="both"/>
              <w:numPr>
                <w:ilvl w:val="0"/>
                <w:numId w:val="1"/>
              </w:numPr>
              <w:spacing w:after="240" w:lineRule="auto"/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main화면에서 로그아웃 버튼을 선택한다.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2. 로그아웃이 완료되었음을 알리는 창이 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뜬다.</w:t>
            </w:r>
          </w:p>
        </w:tc>
      </w:tr>
    </w:tbl>
    <w:p>
      <w:pPr>
        <w:autoSpaceDE/>
        <w:autoSpaceDN/>
        <w:widowControl/>
        <w:wordWrap/>
        <w:spacing w:after="240" w:before="240" w:line="240" w:lineRule="auto"/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</w:pP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drawing>
          <wp:inline distT="0" distB="0" distL="180" distR="180">
            <wp:extent cx="5731510" cy="226504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after="240" w:before="24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Use case </w:t>
      </w:r>
      <w:r>
        <w:rPr>
          <w:lang w:eastAsia="ko-KR"/>
          <w:rFonts w:ascii="Arial" w:eastAsia="굴림" w:hAnsi="Arial" w:cs="Arial"/>
          <w:b/>
          <w:bCs/>
          <w:color w:val="000000"/>
          <w:sz w:val="24"/>
          <w:szCs w:val="24"/>
          <w:kern w:val="0"/>
          <w:rtl w:val="off"/>
        </w:rPr>
        <w:t>9</w:t>
      </w:r>
      <w:r>
        <w:rPr>
          <w:rFonts w:ascii="Arial" w:eastAsia="굴림" w:hAnsi="Arial" w:cs="Arial"/>
          <w:b/>
          <w:bCs/>
          <w:color w:val="000000"/>
          <w:sz w:val="24"/>
          <w:szCs w:val="24"/>
          <w:kern w:val="0"/>
        </w:rPr>
        <w:t xml:space="preserve">: </w:t>
      </w:r>
      <w:r>
        <w:rPr>
          <w:lang w:eastAsia="ko-KR"/>
          <w:rFonts w:asciiTheme="majorHAnsi" w:eastAsiaTheme="majorHAnsi" w:hAnsiTheme="majorHAnsi" w:cs="Arial"/>
          <w:b/>
          <w:bCs/>
          <w:color w:val="000000"/>
          <w:sz w:val="24"/>
          <w:szCs w:val="24"/>
          <w:kern w:val="0"/>
          <w:rtl w:val="off"/>
        </w:rPr>
        <w:t>상품정보 검색</w:t>
      </w:r>
    </w:p>
    <w:tbl>
      <w:tblPr>
        <w:tblStyle w:val="a3"/>
        <w:tblW w:w="8880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4440"/>
        <w:gridCol w:w="4440"/>
      </w:tblGrid>
      <w:tr>
        <w:trPr>
          <w:cantSplit/>
          <w:trHeight w:val="984" w:hRule="atLeast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Actor Action</w:t>
            </w:r>
          </w:p>
        </w:tc>
        <w:tc>
          <w:tcPr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System Response</w:t>
            </w:r>
          </w:p>
        </w:tc>
      </w:tr>
      <w:tr>
        <w:trPr>
          <w:cantSplit/>
          <w:trHeight w:val="1020" w:hRule="atLeast"/>
        </w:trPr>
        <w:tc>
          <w:tcPr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firstLine="0"/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1.검색화면에서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 상품명을 입력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하여 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검색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한다.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firstLine="0"/>
              <w:jc w:val="both"/>
              <w:spacing w:after="240" w:befor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2. 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상품명에 해당하는 정보(판매자ID,상품명,제작회사명,가격,남은 수량)가 출력된다.</w:t>
            </w:r>
          </w:p>
        </w:tc>
      </w:tr>
    </w:tbl>
    <w:p>
      <w:pPr>
        <w:autoSpaceDE/>
        <w:autoSpaceDN/>
        <w:widowControl/>
        <w:wordWrap/>
        <w:rPr>
          <w:lang w:eastAsia="ko-KR"/>
          <w:rFonts w:hint="eastAsia"/>
          <w:b/>
          <w:bCs/>
          <w:sz w:val="24"/>
          <w:szCs w:val="24"/>
          <w:rtl w:val="off"/>
        </w:rPr>
      </w:pPr>
    </w:p>
    <w:p>
      <w:pPr>
        <w:ind w:firstLineChars="100" w:firstLine="240"/>
        <w:rPr>
          <w:sz w:val="24"/>
          <w:szCs w:val="24"/>
        </w:rPr>
      </w:pPr>
      <w:r>
        <w:rPr>
          <w:b/>
          <w:bCs/>
          <w:sz w:val="24"/>
          <w:szCs w:val="24"/>
        </w:rPr>
        <w:t>Use case 1</w:t>
      </w:r>
      <w:r>
        <w:rPr>
          <w:lang w:eastAsia="ko-KR"/>
          <w:b/>
          <w:bCs/>
          <w:sz w:val="24"/>
          <w:szCs w:val="24"/>
          <w:rtl w:val="off"/>
        </w:rPr>
        <w:t>0</w:t>
      </w:r>
      <w:r>
        <w:rPr>
          <w:b/>
          <w:bCs/>
          <w:sz w:val="24"/>
          <w:szCs w:val="24"/>
        </w:rPr>
        <w:t xml:space="preserve">: </w:t>
      </w:r>
      <w:r>
        <w:rPr>
          <w:lang w:eastAsia="ko-KR"/>
          <w:b/>
          <w:bCs/>
          <w:sz w:val="24"/>
          <w:szCs w:val="24"/>
          <w:rtl w:val="off"/>
        </w:rPr>
        <w:t xml:space="preserve"> 상품 구매</w:t>
      </w: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3"/>
        <w:gridCol w:w="5833"/>
      </w:tblGrid>
      <w:tr>
        <w:trPr>
          <w:trHeight w:val="53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rPr>
                <w:b/>
                <w:bCs/>
              </w:rPr>
              <w:t>System Response</w:t>
            </w:r>
          </w:p>
        </w:tc>
      </w:tr>
      <w:tr>
        <w:trPr>
          <w:trHeight w:val="53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ind w:left="0" w:firstLine="0"/>
              <w:jc w:val="both"/>
              <w:spacing w:after="240" w:before="240" w:lineRule="auto"/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1.검색화면에서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 구매상품을 선택한다.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ind w:left="0" w:firstLine="0"/>
              <w:jc w:val="both"/>
              <w:spacing w:after="240" w:before="240" w:lineRule="auto"/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 xml:space="preserve">2. </w:t>
            </w:r>
            <w:r>
              <w:rPr>
                <w:lang w:eastAsia="ko-KR"/>
                <w:rFonts w:ascii="Arial Unicode MS" w:eastAsia="Arial Unicode MS" w:hAnsi="Arial Unicode MS" w:cs="Arial Unicode MS"/>
                <w:b/>
                <w:sz w:val="20"/>
                <w:szCs w:val="20"/>
                <w:rtl w:val="off"/>
              </w:rPr>
              <w:t>선택한 상품을 구매한다.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219583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 Unicode MS">
    <w:panose1 w:val="020B0604020202020204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default="1" w:styleId="b2">
    <w:name w:val="Table Normal"/>
  </w:style>
  <w:style w:type="table" w:customStyle="1" w:styleId="a3">
    <w:basedOn w:val="b2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민지</dc:creator>
  <cp:keywords/>
  <dc:description/>
  <cp:lastModifiedBy>user</cp:lastModifiedBy>
  <cp:revision>1</cp:revision>
  <dcterms:created xsi:type="dcterms:W3CDTF">2022-05-14T14:21:00Z</dcterms:created>
  <dcterms:modified xsi:type="dcterms:W3CDTF">2022-05-15T06:50:30Z</dcterms:modified>
  <cp:version>1100.0100.01</cp:version>
</cp:coreProperties>
</file>