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32,346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18,476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86.4%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2026-08-24T12:00:49Z</dcterms:created>
  <dcterms:modified xsi:type="dcterms:W3CDTF">2026-08-24T12:00:49Z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