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32,329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18,364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86.6%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2026-08-19T12:30:56Z</dcterms:created>
  <dcterms:modified xsi:type="dcterms:W3CDTF">2026-08-19T12:30:56Z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