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8BCB" w14:textId="77777777" w:rsidR="00413863" w:rsidRDefault="00000000">
      <w:pPr>
        <w:spacing w:after="40"/>
        <w:jc w:val="center"/>
      </w:pPr>
      <w:r>
        <w:rPr>
          <w:rFonts w:ascii="Calibri" w:hAnsi="Calibri"/>
          <w:b/>
          <w:color w:val="003366"/>
          <w:sz w:val="40"/>
        </w:rPr>
        <w:t>N. PAVITHRA</w:t>
      </w:r>
    </w:p>
    <w:p w14:paraId="6E55D9F0" w14:textId="77777777" w:rsidR="00413863" w:rsidRDefault="00000000">
      <w:pPr>
        <w:spacing w:after="80"/>
        <w:jc w:val="center"/>
      </w:pPr>
      <w:r>
        <w:rPr>
          <w:rFonts w:ascii="Calibri" w:hAnsi="Calibri"/>
          <w:b/>
          <w:color w:val="646464"/>
        </w:rPr>
        <w:t>EMERGING DATA ANALYST</w:t>
      </w:r>
    </w:p>
    <w:p w14:paraId="6E96BB4E" w14:textId="77777777" w:rsidR="00413863" w:rsidRDefault="00000000">
      <w:pPr>
        <w:spacing w:after="160"/>
        <w:jc w:val="center"/>
      </w:pPr>
      <w:r>
        <w:rPr>
          <w:rFonts w:ascii="Calibri" w:hAnsi="Calibri"/>
          <w:color w:val="323232"/>
          <w:sz w:val="19"/>
        </w:rPr>
        <w:t>Salem, Tamil Nadu  |  +91 9566084669  |  rnpavithra@gmail.com  |  linkedin.com/in/rnpavithra  |  github.com/rnpavithra</w:t>
      </w:r>
    </w:p>
    <w:p w14:paraId="279C8790" w14:textId="77777777" w:rsidR="00413863" w:rsidRDefault="00000000">
      <w:pPr>
        <w:keepNext/>
        <w:pBdr>
          <w:bottom w:val="single" w:sz="6" w:space="2" w:color="003366"/>
        </w:pBdr>
        <w:spacing w:before="200" w:after="60"/>
      </w:pPr>
      <w:r>
        <w:rPr>
          <w:rFonts w:ascii="Calibri" w:hAnsi="Calibri"/>
          <w:b/>
          <w:color w:val="003366"/>
          <w:sz w:val="24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3E80524D" w14:textId="77777777">
        <w:trPr>
          <w:jc w:val="center"/>
        </w:trPr>
        <w:tc>
          <w:tcPr>
            <w:tcW w:w="7632" w:type="dxa"/>
          </w:tcPr>
          <w:p w14:paraId="3B096C44" w14:textId="77777777" w:rsidR="00413863" w:rsidRDefault="00000000">
            <w:pPr>
              <w:spacing w:before="8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RMD Engineering College</w:t>
            </w:r>
          </w:p>
        </w:tc>
        <w:tc>
          <w:tcPr>
            <w:tcW w:w="2880" w:type="dxa"/>
          </w:tcPr>
          <w:p w14:paraId="738B3515" w14:textId="25532D2C" w:rsidR="00413863" w:rsidRDefault="006E0186">
            <w:pPr>
              <w:spacing w:before="80" w:after="20"/>
              <w:jc w:val="right"/>
            </w:pPr>
            <w:r>
              <w:rPr>
                <w:rFonts w:ascii="Calibri" w:hAnsi="Calibri"/>
                <w:color w:val="3C3C3C"/>
                <w:sz w:val="20"/>
              </w:rPr>
              <w:t xml:space="preserve">Chennai, </w:t>
            </w:r>
            <w:r w:rsidR="00000000">
              <w:rPr>
                <w:rFonts w:ascii="Calibri" w:hAnsi="Calibri"/>
                <w:color w:val="3C3C3C"/>
                <w:sz w:val="20"/>
              </w:rPr>
              <w:t>Tamil Nadu</w:t>
            </w:r>
            <w:r>
              <w:rPr>
                <w:rFonts w:ascii="Calibri" w:hAnsi="Calibri"/>
                <w:color w:val="3C3C3C"/>
                <w:sz w:val="20"/>
              </w:rPr>
              <w:t>.</w:t>
            </w:r>
          </w:p>
        </w:tc>
      </w:tr>
      <w:tr w:rsidR="00413863" w:rsidRPr="006E0186" w14:paraId="032D3819" w14:textId="77777777">
        <w:trPr>
          <w:jc w:val="center"/>
        </w:trPr>
        <w:tc>
          <w:tcPr>
            <w:tcW w:w="7632" w:type="dxa"/>
          </w:tcPr>
          <w:p w14:paraId="5BE22E8F" w14:textId="1B57FB0C" w:rsidR="00413863" w:rsidRDefault="00000000">
            <w:pPr>
              <w:spacing w:after="80"/>
            </w:pPr>
            <w:r>
              <w:rPr>
                <w:rFonts w:ascii="Calibri" w:hAnsi="Calibri"/>
                <w:color w:val="000000"/>
                <w:sz w:val="21"/>
              </w:rPr>
              <w:t>Bachelor of Engineering (B.E.) in Computer Science</w:t>
            </w:r>
            <w:r w:rsidR="006E0186">
              <w:rPr>
                <w:rFonts w:ascii="Calibri" w:hAnsi="Calibri"/>
                <w:color w:val="000000"/>
                <w:sz w:val="21"/>
              </w:rPr>
              <w:t xml:space="preserve"> </w:t>
            </w:r>
          </w:p>
        </w:tc>
        <w:tc>
          <w:tcPr>
            <w:tcW w:w="2880" w:type="dxa"/>
          </w:tcPr>
          <w:p w14:paraId="0F2114F2" w14:textId="3BDE2CC4" w:rsidR="00413863" w:rsidRPr="006E0186" w:rsidRDefault="006E0186" w:rsidP="006E0186">
            <w:pPr>
              <w:spacing w:before="80" w:after="20"/>
              <w:jc w:val="right"/>
              <w:rPr>
                <w:rFonts w:ascii="Calibri" w:hAnsi="Calibri"/>
                <w:color w:val="3C3C3C"/>
                <w:sz w:val="20"/>
              </w:rPr>
            </w:pPr>
            <w:r w:rsidRPr="006E0186">
              <w:rPr>
                <w:rFonts w:ascii="Calibri" w:hAnsi="Calibri"/>
                <w:color w:val="3C3C3C"/>
                <w:sz w:val="20"/>
              </w:rPr>
              <w:t>2009-2013</w:t>
            </w:r>
          </w:p>
        </w:tc>
      </w:tr>
    </w:tbl>
    <w:p w14:paraId="78CDC2B0" w14:textId="77777777" w:rsidR="00413863" w:rsidRDefault="00000000">
      <w:pPr>
        <w:keepNext/>
        <w:pBdr>
          <w:bottom w:val="single" w:sz="6" w:space="2" w:color="003366"/>
        </w:pBdr>
        <w:spacing w:before="200" w:after="60"/>
      </w:pPr>
      <w:r>
        <w:rPr>
          <w:rFonts w:ascii="Calibri" w:hAnsi="Calibri"/>
          <w:b/>
          <w:color w:val="003366"/>
          <w:sz w:val="24"/>
        </w:rPr>
        <w:t>Technical Skills</w:t>
      </w:r>
    </w:p>
    <w:p w14:paraId="4EC3D2A2" w14:textId="0922CD35" w:rsidR="00413863" w:rsidRDefault="00000000"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Programming &amp; Databases: </w:t>
      </w:r>
      <w:r w:rsidR="006E0186" w:rsidRPr="006E0186">
        <w:rPr>
          <w:rFonts w:ascii="Calibri" w:hAnsi="Calibri"/>
          <w:bCs/>
          <w:color w:val="000000"/>
          <w:sz w:val="20"/>
        </w:rPr>
        <w:t>SSIS,</w:t>
      </w:r>
      <w:r w:rsidR="006E0186">
        <w:rPr>
          <w:rFonts w:ascii="Calibri" w:hAnsi="Calibri"/>
          <w:bCs/>
          <w:color w:val="000000"/>
          <w:sz w:val="20"/>
        </w:rPr>
        <w:t xml:space="preserve"> </w:t>
      </w:r>
      <w:r>
        <w:rPr>
          <w:rFonts w:ascii="Calibri" w:hAnsi="Calibri"/>
          <w:color w:val="000000"/>
          <w:sz w:val="20"/>
        </w:rPr>
        <w:t>SQL, Python, MySQL,</w:t>
      </w:r>
      <w:r w:rsidR="006E0186">
        <w:rPr>
          <w:rFonts w:ascii="Calibri" w:hAnsi="Calibri"/>
          <w:color w:val="000000"/>
          <w:sz w:val="20"/>
        </w:rPr>
        <w:t xml:space="preserve"> Power BI</w:t>
      </w:r>
    </w:p>
    <w:p w14:paraId="49747B66" w14:textId="77777777" w:rsidR="00413863" w:rsidRDefault="00000000"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Business Tools &amp; Platforms: </w:t>
      </w:r>
      <w:r>
        <w:rPr>
          <w:rFonts w:ascii="Calibri" w:hAnsi="Calibri"/>
          <w:color w:val="000000"/>
          <w:sz w:val="20"/>
        </w:rPr>
        <w:t>CRM Platforms, Revenue Optimization Tools, Git</w:t>
      </w:r>
    </w:p>
    <w:p w14:paraId="14AEDD23" w14:textId="77777777" w:rsidR="00413863" w:rsidRDefault="00000000">
      <w:pPr>
        <w:keepNext/>
        <w:pBdr>
          <w:bottom w:val="single" w:sz="6" w:space="2" w:color="003366"/>
        </w:pBdr>
        <w:spacing w:before="200" w:after="60"/>
      </w:pPr>
      <w:r>
        <w:rPr>
          <w:rFonts w:ascii="Calibri" w:hAnsi="Calibri"/>
          <w:b/>
          <w:color w:val="003366"/>
          <w:sz w:val="24"/>
        </w:rPr>
        <w:t>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7C083B7C" w14:textId="77777777">
        <w:trPr>
          <w:jc w:val="center"/>
        </w:trPr>
        <w:tc>
          <w:tcPr>
            <w:tcW w:w="7632" w:type="dxa"/>
          </w:tcPr>
          <w:p w14:paraId="13663C78" w14:textId="77777777" w:rsidR="00413863" w:rsidRDefault="00000000">
            <w:pPr>
              <w:spacing w:before="8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Tata Consultancy Services (TCS)</w:t>
            </w:r>
          </w:p>
        </w:tc>
        <w:tc>
          <w:tcPr>
            <w:tcW w:w="2880" w:type="dxa"/>
          </w:tcPr>
          <w:p w14:paraId="542A7646" w14:textId="77777777" w:rsidR="00413863" w:rsidRDefault="00000000">
            <w:pPr>
              <w:spacing w:before="80" w:after="20"/>
              <w:jc w:val="right"/>
            </w:pPr>
            <w:r>
              <w:rPr>
                <w:rFonts w:ascii="Calibri" w:hAnsi="Calibri"/>
                <w:color w:val="3C3C3C"/>
                <w:sz w:val="20"/>
              </w:rPr>
              <w:t>2013 – 2018</w:t>
            </w:r>
          </w:p>
        </w:tc>
      </w:tr>
      <w:tr w:rsidR="00413863" w14:paraId="61940EA5" w14:textId="77777777">
        <w:trPr>
          <w:jc w:val="center"/>
        </w:trPr>
        <w:tc>
          <w:tcPr>
            <w:tcW w:w="7632" w:type="dxa"/>
          </w:tcPr>
          <w:p w14:paraId="62DEFF01" w14:textId="77777777" w:rsidR="00413863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21"/>
              </w:rPr>
              <w:t>System Engineer</w:t>
            </w:r>
          </w:p>
        </w:tc>
        <w:tc>
          <w:tcPr>
            <w:tcW w:w="2880" w:type="dxa"/>
          </w:tcPr>
          <w:p w14:paraId="1FE9A60D" w14:textId="77777777" w:rsidR="00413863" w:rsidRDefault="00000000">
            <w:pPr>
              <w:spacing w:after="60"/>
              <w:jc w:val="right"/>
            </w:pPr>
            <w:r>
              <w:rPr>
                <w:rFonts w:ascii="Calibri" w:hAnsi="Calibri"/>
                <w:i/>
                <w:color w:val="3C3C3C"/>
                <w:sz w:val="20"/>
              </w:rPr>
              <w:t>Chennai, Tamil Nadu</w:t>
            </w:r>
          </w:p>
        </w:tc>
      </w:tr>
    </w:tbl>
    <w:p w14:paraId="0802CC8D" w14:textId="77777777" w:rsidR="00413863" w:rsidRDefault="00000000">
      <w:pPr>
        <w:pStyle w:val="ListBullet"/>
        <w:spacing w:after="40"/>
      </w:pPr>
      <w:r>
        <w:rPr>
          <w:rFonts w:ascii="Calibri" w:hAnsi="Calibri"/>
          <w:color w:val="000000"/>
          <w:sz w:val="20"/>
        </w:rPr>
        <w:t>Orchestrated automated, high-volume data refresh workflows and bulk data migration pipelines using MSBI tools.</w:t>
      </w:r>
    </w:p>
    <w:p w14:paraId="6E6DF352" w14:textId="77777777" w:rsidR="00413863" w:rsidRDefault="00000000">
      <w:pPr>
        <w:pStyle w:val="ListBullet"/>
        <w:spacing w:after="40"/>
      </w:pPr>
      <w:r>
        <w:rPr>
          <w:rFonts w:ascii="Calibri" w:hAnsi="Calibri"/>
          <w:color w:val="000000"/>
          <w:sz w:val="20"/>
        </w:rPr>
        <w:t>Engineered a self-service automation portal that optimized internal processes, delivering an effective operational cost savings of up to $1M USD.</w:t>
      </w:r>
    </w:p>
    <w:p w14:paraId="0B1C702D" w14:textId="77777777" w:rsidR="00413863" w:rsidRDefault="00000000">
      <w:pPr>
        <w:pStyle w:val="ListBullet"/>
        <w:spacing w:after="40"/>
      </w:pPr>
      <w:r>
        <w:rPr>
          <w:rFonts w:ascii="Calibri" w:hAnsi="Calibri"/>
          <w:color w:val="000000"/>
          <w:sz w:val="20"/>
        </w:rPr>
        <w:t>Collaborated closely with cross-functional teams to translate technical data pipelines into clear, actionable business intelligence.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1211B1A5" w14:textId="77777777">
        <w:trPr>
          <w:jc w:val="center"/>
        </w:trPr>
        <w:tc>
          <w:tcPr>
            <w:tcW w:w="7632" w:type="dxa"/>
          </w:tcPr>
          <w:p w14:paraId="5D082AAA" w14:textId="77777777" w:rsidR="00413863" w:rsidRDefault="00000000">
            <w:pPr>
              <w:spacing w:before="12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CBSE School</w:t>
            </w:r>
          </w:p>
        </w:tc>
        <w:tc>
          <w:tcPr>
            <w:tcW w:w="2880" w:type="dxa"/>
          </w:tcPr>
          <w:p w14:paraId="1D599E11" w14:textId="77777777" w:rsidR="00413863" w:rsidRDefault="00000000">
            <w:pPr>
              <w:spacing w:before="120" w:after="20"/>
              <w:jc w:val="right"/>
            </w:pPr>
            <w:r>
              <w:rPr>
                <w:rFonts w:ascii="Calibri" w:hAnsi="Calibri"/>
                <w:color w:val="3C3C3C"/>
                <w:sz w:val="20"/>
              </w:rPr>
              <w:t>2024 – Present</w:t>
            </w:r>
          </w:p>
        </w:tc>
      </w:tr>
      <w:tr w:rsidR="00413863" w14:paraId="6647104D" w14:textId="77777777">
        <w:trPr>
          <w:jc w:val="center"/>
        </w:trPr>
        <w:tc>
          <w:tcPr>
            <w:tcW w:w="7632" w:type="dxa"/>
          </w:tcPr>
          <w:p w14:paraId="4BD8B4A6" w14:textId="77777777" w:rsidR="00413863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21"/>
              </w:rPr>
              <w:t>Teacher (Non-IT Experience)</w:t>
            </w:r>
          </w:p>
        </w:tc>
        <w:tc>
          <w:tcPr>
            <w:tcW w:w="2880" w:type="dxa"/>
          </w:tcPr>
          <w:p w14:paraId="53971680" w14:textId="77777777" w:rsidR="00413863" w:rsidRDefault="00000000">
            <w:pPr>
              <w:spacing w:after="60"/>
              <w:jc w:val="right"/>
            </w:pPr>
            <w:r>
              <w:rPr>
                <w:rFonts w:ascii="Calibri" w:hAnsi="Calibri"/>
                <w:i/>
                <w:color w:val="3C3C3C"/>
                <w:sz w:val="20"/>
              </w:rPr>
              <w:t>Salem, Tamil Nadu</w:t>
            </w:r>
          </w:p>
        </w:tc>
      </w:tr>
    </w:tbl>
    <w:p w14:paraId="4F495814" w14:textId="77777777" w:rsidR="00413863" w:rsidRDefault="00000000">
      <w:pPr>
        <w:pStyle w:val="ListBullet"/>
        <w:spacing w:after="40"/>
      </w:pPr>
      <w:r>
        <w:rPr>
          <w:rFonts w:ascii="Calibri" w:hAnsi="Calibri"/>
          <w:b/>
          <w:color w:val="000000"/>
          <w:sz w:val="20"/>
        </w:rPr>
        <w:t xml:space="preserve">Transferable Skills: </w:t>
      </w:r>
      <w:r>
        <w:rPr>
          <w:rFonts w:ascii="Calibri" w:hAnsi="Calibri"/>
          <w:color w:val="000000"/>
          <w:sz w:val="20"/>
        </w:rPr>
        <w:t>Utilized data-driven methodologies to track student performance metrics, manage progress reports, and streamline curriculum scheduling.</w:t>
      </w:r>
    </w:p>
    <w:p w14:paraId="4BC4C5A4" w14:textId="77777777" w:rsidR="00413863" w:rsidRDefault="00000000">
      <w:pPr>
        <w:pStyle w:val="ListBullet"/>
        <w:spacing w:after="40"/>
      </w:pPr>
      <w:r>
        <w:rPr>
          <w:rFonts w:ascii="Calibri" w:hAnsi="Calibri"/>
          <w:b/>
          <w:color w:val="000000"/>
          <w:sz w:val="20"/>
        </w:rPr>
        <w:t xml:space="preserve">Communication &amp; Leadership: </w:t>
      </w:r>
      <w:r>
        <w:rPr>
          <w:rFonts w:ascii="Calibri" w:hAnsi="Calibri"/>
          <w:color w:val="000000"/>
          <w:sz w:val="20"/>
        </w:rPr>
        <w:t>Chaired parent-teacher progress evaluations and managed classroom dynamics, translating performance statistics into actionable growth plans.</w:t>
      </w:r>
    </w:p>
    <w:p w14:paraId="56DEFE44" w14:textId="77777777" w:rsidR="00413863" w:rsidRDefault="00000000">
      <w:pPr>
        <w:keepNext/>
        <w:pBdr>
          <w:bottom w:val="single" w:sz="6" w:space="2" w:color="003366"/>
        </w:pBdr>
        <w:spacing w:before="200" w:after="60"/>
      </w:pPr>
      <w:r>
        <w:rPr>
          <w:rFonts w:ascii="Calibri" w:hAnsi="Calibri"/>
          <w:b/>
          <w:color w:val="003366"/>
          <w:sz w:val="24"/>
        </w:rPr>
        <w:t>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6EE42B48" w14:textId="77777777">
        <w:trPr>
          <w:jc w:val="center"/>
        </w:trPr>
        <w:tc>
          <w:tcPr>
            <w:tcW w:w="7632" w:type="dxa"/>
          </w:tcPr>
          <w:p w14:paraId="6A9ECB53" w14:textId="77777777" w:rsidR="006E0186" w:rsidRPr="006E0186" w:rsidRDefault="006E0186" w:rsidP="006E0186">
            <w:pPr>
              <w:spacing w:before="80" w:after="20"/>
              <w:rPr>
                <w:rFonts w:ascii="Calibri" w:hAnsi="Calibri"/>
                <w:b/>
                <w:color w:val="000000"/>
                <w:sz w:val="21"/>
              </w:rPr>
            </w:pPr>
            <w:r w:rsidRPr="006E0186">
              <w:rPr>
                <w:rFonts w:ascii="Calibri" w:hAnsi="Calibri"/>
                <w:b/>
                <w:color w:val="000000"/>
                <w:sz w:val="21"/>
              </w:rPr>
              <w:t>Retail Sales Data Analytics &amp;amp; EDA — Entri Elevate Ongoing / Present</w:t>
            </w:r>
          </w:p>
          <w:p w14:paraId="1C4BE3DF" w14:textId="25C43464" w:rsidR="006E0186" w:rsidRPr="006E0186" w:rsidRDefault="006E0186" w:rsidP="006E0186">
            <w:pPr>
              <w:pStyle w:val="ListBullet"/>
              <w:spacing w:after="40"/>
              <w:rPr>
                <w:rFonts w:ascii="Calibri" w:hAnsi="Calibri"/>
                <w:bCs/>
                <w:color w:val="000000"/>
                <w:sz w:val="20"/>
              </w:rPr>
            </w:pPr>
            <w:r w:rsidRPr="006E0186">
              <w:rPr>
                <w:rFonts w:ascii="Calibri" w:hAnsi="Calibri"/>
                <w:b/>
                <w:color w:val="000000"/>
                <w:sz w:val="20"/>
              </w:rPr>
              <w:t>Data Preprocessing &amp; Analysis: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 xml:space="preserve"> Conducted exploratory data analysis (EDA), data cleaning, and missing value handling on</w:t>
            </w:r>
            <w:r>
              <w:rPr>
                <w:rFonts w:ascii="Calibri" w:hAnsi="Calibri"/>
                <w:bCs/>
                <w:color w:val="000000"/>
                <w:sz w:val="20"/>
              </w:rPr>
              <w:t xml:space="preserve"> 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>retail datasets using Python (Pandas, NumPy).</w:t>
            </w:r>
          </w:p>
          <w:p w14:paraId="6E279217" w14:textId="61B9DF19" w:rsidR="006E0186" w:rsidRPr="006E0186" w:rsidRDefault="006E0186" w:rsidP="006E0186">
            <w:pPr>
              <w:pStyle w:val="ListBullet"/>
              <w:spacing w:after="40"/>
              <w:rPr>
                <w:rFonts w:ascii="Calibri" w:hAnsi="Calibri"/>
                <w:bCs/>
                <w:color w:val="000000"/>
                <w:sz w:val="20"/>
              </w:rPr>
            </w:pPr>
            <w:r w:rsidRPr="006E0186">
              <w:rPr>
                <w:rFonts w:ascii="Calibri" w:hAnsi="Calibri"/>
                <w:b/>
                <w:color w:val="000000"/>
                <w:sz w:val="20"/>
              </w:rPr>
              <w:t xml:space="preserve">Visualization </w:t>
            </w:r>
            <w:r w:rsidRPr="006E0186">
              <w:rPr>
                <w:rFonts w:ascii="Calibri" w:hAnsi="Calibri"/>
                <w:b/>
                <w:color w:val="000000"/>
                <w:sz w:val="20"/>
              </w:rPr>
              <w:t xml:space="preserve">&amp; </w:t>
            </w:r>
            <w:proofErr w:type="gramStart"/>
            <w:r w:rsidRPr="006E0186">
              <w:rPr>
                <w:rFonts w:ascii="Calibri" w:hAnsi="Calibri"/>
                <w:b/>
                <w:color w:val="000000"/>
                <w:sz w:val="20"/>
              </w:rPr>
              <w:t>DAX :</w:t>
            </w:r>
            <w:proofErr w:type="gramEnd"/>
            <w:r w:rsidRPr="006E0186">
              <w:rPr>
                <w:rFonts w:ascii="Calibri" w:hAnsi="Calibri"/>
                <w:bCs/>
                <w:color w:val="000000"/>
                <w:sz w:val="20"/>
              </w:rPr>
              <w:t xml:space="preserve"> Designed interactive Power BI dashboards and 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>created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 xml:space="preserve"> 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>DAX functions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 xml:space="preserve"> to analyze sales</w:t>
            </w:r>
            <w:r>
              <w:rPr>
                <w:rFonts w:ascii="Calibri" w:hAnsi="Calibri"/>
                <w:bCs/>
                <w:color w:val="000000"/>
                <w:sz w:val="20"/>
              </w:rPr>
              <w:t xml:space="preserve"> 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>trends, customer purchasing behavior, and revenue metrics.</w:t>
            </w:r>
          </w:p>
          <w:p w14:paraId="4E6EBF5B" w14:textId="47634387" w:rsidR="006E0186" w:rsidRPr="006E0186" w:rsidRDefault="006E0186" w:rsidP="006E0186">
            <w:pPr>
              <w:pStyle w:val="ListBullet"/>
              <w:tabs>
                <w:tab w:val="clear" w:pos="360"/>
                <w:tab w:val="num" w:pos="0"/>
              </w:tabs>
              <w:spacing w:before="80" w:after="20"/>
              <w:rPr>
                <w:rFonts w:ascii="Calibri" w:hAnsi="Calibri"/>
                <w:bCs/>
                <w:color w:val="000000"/>
                <w:sz w:val="21"/>
              </w:rPr>
            </w:pPr>
            <w:r w:rsidRPr="006E0186">
              <w:rPr>
                <w:rFonts w:ascii="Calibri" w:hAnsi="Calibri"/>
                <w:b/>
                <w:color w:val="000000"/>
                <w:sz w:val="20"/>
              </w:rPr>
              <w:t>Business Impact:</w:t>
            </w:r>
            <w:r w:rsidRPr="006E0186">
              <w:rPr>
                <w:rFonts w:ascii="Calibri" w:hAnsi="Calibri"/>
                <w:bCs/>
                <w:color w:val="000000"/>
                <w:sz w:val="20"/>
              </w:rPr>
              <w:t xml:space="preserve"> Derived actionable insights to optimize sales strategy, inventory management, and store performance</w:t>
            </w:r>
            <w:r>
              <w:rPr>
                <w:rFonts w:ascii="Calibri" w:hAnsi="Calibri"/>
                <w:bCs/>
                <w:color w:val="000000"/>
                <w:sz w:val="20"/>
              </w:rPr>
              <w:t xml:space="preserve"> </w:t>
            </w:r>
            <w:r w:rsidRPr="006E0186">
              <w:rPr>
                <w:rFonts w:ascii="Calibri" w:hAnsi="Calibri"/>
                <w:bCs/>
                <w:color w:val="000000"/>
                <w:sz w:val="21"/>
              </w:rPr>
              <w:t>tracking.</w:t>
            </w:r>
          </w:p>
          <w:p w14:paraId="43CD60CD" w14:textId="0EE05021" w:rsidR="00413863" w:rsidRDefault="00000000" w:rsidP="006E0186">
            <w:pPr>
              <w:spacing w:before="8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RMO (Revenue Management Optimization) — Client: Nielsen</w:t>
            </w:r>
          </w:p>
        </w:tc>
        <w:tc>
          <w:tcPr>
            <w:tcW w:w="2880" w:type="dxa"/>
          </w:tcPr>
          <w:p w14:paraId="39077A1B" w14:textId="77777777" w:rsidR="00413863" w:rsidRDefault="00413863">
            <w:pPr>
              <w:spacing w:before="80" w:after="20"/>
              <w:jc w:val="right"/>
            </w:pPr>
          </w:p>
        </w:tc>
      </w:tr>
    </w:tbl>
    <w:p w14:paraId="425D6251" w14:textId="77777777" w:rsidR="00413863" w:rsidRDefault="00000000">
      <w:pPr>
        <w:pStyle w:val="ListBullet"/>
        <w:spacing w:after="40"/>
      </w:pPr>
      <w:r>
        <w:rPr>
          <w:rFonts w:ascii="Calibri" w:hAnsi="Calibri"/>
          <w:b/>
          <w:color w:val="000000"/>
          <w:sz w:val="20"/>
        </w:rPr>
        <w:t xml:space="preserve">Data Engineering: </w:t>
      </w:r>
      <w:r>
        <w:rPr>
          <w:rFonts w:ascii="Calibri" w:hAnsi="Calibri"/>
          <w:color w:val="000000"/>
          <w:sz w:val="20"/>
        </w:rPr>
        <w:t>Managed bulk data loads by creating and maintaining tenants and separate databases for individual retailers.</w:t>
      </w:r>
    </w:p>
    <w:p w14:paraId="13918C54" w14:textId="77777777" w:rsidR="00413863" w:rsidRDefault="00000000">
      <w:pPr>
        <w:pStyle w:val="ListBullet"/>
        <w:spacing w:after="40"/>
      </w:pPr>
      <w:r>
        <w:rPr>
          <w:rFonts w:ascii="Calibri" w:hAnsi="Calibri"/>
          <w:b/>
          <w:color w:val="000000"/>
          <w:sz w:val="20"/>
        </w:rPr>
        <w:t xml:space="preserve">ETL &amp; Integration: </w:t>
      </w:r>
      <w:r>
        <w:rPr>
          <w:rFonts w:ascii="Calibri" w:hAnsi="Calibri"/>
          <w:color w:val="000000"/>
          <w:sz w:val="20"/>
        </w:rPr>
        <w:t>Developed and enhanced complex SSIS packages for smooth data onboarding workflows and systematically resolved file errors during loading.</w:t>
      </w:r>
    </w:p>
    <w:p w14:paraId="51C13041" w14:textId="77777777" w:rsidR="00413863" w:rsidRDefault="00000000">
      <w:pPr>
        <w:pStyle w:val="ListBullet"/>
        <w:spacing w:after="40"/>
      </w:pPr>
      <w:r>
        <w:rPr>
          <w:rFonts w:ascii="Calibri" w:hAnsi="Calibri"/>
          <w:b/>
          <w:color w:val="000000"/>
          <w:sz w:val="20"/>
        </w:rPr>
        <w:t xml:space="preserve">Database Optimization: </w:t>
      </w:r>
      <w:r>
        <w:rPr>
          <w:rFonts w:ascii="Calibri" w:hAnsi="Calibri"/>
          <w:color w:val="000000"/>
          <w:sz w:val="20"/>
        </w:rPr>
        <w:t>Analyzed and resolved critical platform bugs within RMO tools by creating and optimizing advanced SQL stored procedures.</w:t>
      </w:r>
    </w:p>
    <w:p w14:paraId="7B652139" w14:textId="77777777" w:rsidR="00413863" w:rsidRDefault="00000000">
      <w:pPr>
        <w:pStyle w:val="ListBullet"/>
        <w:spacing w:after="40"/>
      </w:pPr>
      <w:r>
        <w:rPr>
          <w:rFonts w:ascii="Calibri" w:hAnsi="Calibri"/>
          <w:b/>
          <w:color w:val="000000"/>
          <w:sz w:val="20"/>
        </w:rPr>
        <w:t xml:space="preserve">Business Intelligence: </w:t>
      </w:r>
      <w:r>
        <w:rPr>
          <w:rFonts w:ascii="Calibri" w:hAnsi="Calibri"/>
          <w:color w:val="000000"/>
          <w:sz w:val="20"/>
        </w:rPr>
        <w:t>Utilized SSRS to design, develop, and deliver comprehensive data reports for corporate retailers to drive strategic planning.</w:t>
      </w:r>
    </w:p>
    <w:p w14:paraId="71B89252" w14:textId="77777777" w:rsidR="00413863" w:rsidRDefault="00000000">
      <w:pPr>
        <w:keepNext/>
        <w:pBdr>
          <w:bottom w:val="single" w:sz="6" w:space="2" w:color="003366"/>
        </w:pBdr>
        <w:spacing w:before="200" w:after="60"/>
      </w:pPr>
      <w:r>
        <w:rPr>
          <w:rFonts w:ascii="Calibri" w:hAnsi="Calibri"/>
          <w:b/>
          <w:color w:val="003366"/>
          <w:sz w:val="24"/>
        </w:rPr>
        <w:lastRenderedPageBreak/>
        <w:t>Awards &amp; Certifications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51002AFD" w14:textId="77777777">
        <w:trPr>
          <w:jc w:val="center"/>
        </w:trPr>
        <w:tc>
          <w:tcPr>
            <w:tcW w:w="7632" w:type="dxa"/>
          </w:tcPr>
          <w:p w14:paraId="50D2557D" w14:textId="77777777" w:rsidR="0041386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On the Spot Award (Automation) – TCS</w:t>
            </w:r>
          </w:p>
        </w:tc>
        <w:tc>
          <w:tcPr>
            <w:tcW w:w="2880" w:type="dxa"/>
          </w:tcPr>
          <w:p w14:paraId="3026866F" w14:textId="77777777" w:rsidR="00413863" w:rsidRDefault="00000000">
            <w:pPr>
              <w:spacing w:before="60" w:after="20"/>
              <w:jc w:val="right"/>
            </w:pPr>
            <w:r>
              <w:rPr>
                <w:rFonts w:ascii="Calibri" w:hAnsi="Calibri"/>
                <w:color w:val="3C3C3C"/>
                <w:sz w:val="20"/>
              </w:rPr>
              <w:t>March 2015</w:t>
            </w:r>
          </w:p>
        </w:tc>
      </w:tr>
    </w:tbl>
    <w:p w14:paraId="0E7DFD83" w14:textId="77777777" w:rsidR="00413863" w:rsidRDefault="00000000">
      <w:pPr>
        <w:pStyle w:val="ListBullet"/>
        <w:spacing w:after="40"/>
      </w:pPr>
      <w:r>
        <w:rPr>
          <w:rFonts w:ascii="Calibri" w:hAnsi="Calibri"/>
          <w:color w:val="000000"/>
          <w:sz w:val="20"/>
        </w:rPr>
        <w:t>Recognized for creating a self-service portal that delivered an effective cost savings of up to $1M USD.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6596E20B" w14:textId="77777777">
        <w:trPr>
          <w:jc w:val="center"/>
        </w:trPr>
        <w:tc>
          <w:tcPr>
            <w:tcW w:w="7632" w:type="dxa"/>
          </w:tcPr>
          <w:p w14:paraId="127336A7" w14:textId="77777777" w:rsidR="0041386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On the Spot Award (Data Refresh) – TCS</w:t>
            </w:r>
          </w:p>
        </w:tc>
        <w:tc>
          <w:tcPr>
            <w:tcW w:w="2880" w:type="dxa"/>
          </w:tcPr>
          <w:p w14:paraId="690450A6" w14:textId="77777777" w:rsidR="00413863" w:rsidRDefault="00000000">
            <w:pPr>
              <w:spacing w:before="60" w:after="20"/>
              <w:jc w:val="right"/>
            </w:pPr>
            <w:r>
              <w:rPr>
                <w:rFonts w:ascii="Calibri" w:hAnsi="Calibri"/>
                <w:color w:val="3C3C3C"/>
                <w:sz w:val="20"/>
              </w:rPr>
              <w:t>October 2015</w:t>
            </w:r>
          </w:p>
        </w:tc>
      </w:tr>
    </w:tbl>
    <w:p w14:paraId="686AB5DB" w14:textId="77777777" w:rsidR="00413863" w:rsidRDefault="00000000">
      <w:pPr>
        <w:pStyle w:val="ListBullet"/>
        <w:spacing w:after="40"/>
      </w:pPr>
      <w:r>
        <w:rPr>
          <w:rFonts w:ascii="Calibri" w:hAnsi="Calibri"/>
          <w:color w:val="000000"/>
          <w:sz w:val="20"/>
        </w:rPr>
        <w:t>Awarded for technical contributions in automating high-volume data refresh workflows.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2880"/>
      </w:tblGrid>
      <w:tr w:rsidR="00413863" w14:paraId="4D50989D" w14:textId="77777777">
        <w:trPr>
          <w:jc w:val="center"/>
        </w:trPr>
        <w:tc>
          <w:tcPr>
            <w:tcW w:w="7632" w:type="dxa"/>
          </w:tcPr>
          <w:p w14:paraId="60CF880B" w14:textId="77777777" w:rsidR="00413863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0000"/>
                <w:sz w:val="21"/>
              </w:rPr>
              <w:t>Service &amp; Commitment Award – TCS</w:t>
            </w:r>
          </w:p>
        </w:tc>
        <w:tc>
          <w:tcPr>
            <w:tcW w:w="2880" w:type="dxa"/>
          </w:tcPr>
          <w:p w14:paraId="14A30702" w14:textId="77777777" w:rsidR="00413863" w:rsidRDefault="00000000">
            <w:pPr>
              <w:spacing w:before="60" w:after="20"/>
              <w:jc w:val="right"/>
            </w:pPr>
            <w:r>
              <w:rPr>
                <w:rFonts w:ascii="Calibri" w:hAnsi="Calibri"/>
                <w:color w:val="3C3C3C"/>
                <w:sz w:val="20"/>
              </w:rPr>
              <w:t>January 2017</w:t>
            </w:r>
          </w:p>
        </w:tc>
      </w:tr>
    </w:tbl>
    <w:p w14:paraId="27FBA46A" w14:textId="77777777" w:rsidR="00413863" w:rsidRDefault="00000000">
      <w:pPr>
        <w:pStyle w:val="ListBullet"/>
        <w:spacing w:after="40"/>
      </w:pPr>
      <w:r>
        <w:rPr>
          <w:rFonts w:ascii="Calibri" w:hAnsi="Calibri"/>
          <w:color w:val="000000"/>
          <w:sz w:val="20"/>
        </w:rPr>
        <w:t>Honored for sustained operational excellence and technical delivery.</w:t>
      </w:r>
    </w:p>
    <w:sectPr w:rsidR="0041386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097262">
    <w:abstractNumId w:val="8"/>
  </w:num>
  <w:num w:numId="2" w16cid:durableId="988555145">
    <w:abstractNumId w:val="6"/>
  </w:num>
  <w:num w:numId="3" w16cid:durableId="884412439">
    <w:abstractNumId w:val="5"/>
  </w:num>
  <w:num w:numId="4" w16cid:durableId="1585525633">
    <w:abstractNumId w:val="4"/>
  </w:num>
  <w:num w:numId="5" w16cid:durableId="435054503">
    <w:abstractNumId w:val="7"/>
  </w:num>
  <w:num w:numId="6" w16cid:durableId="251663442">
    <w:abstractNumId w:val="3"/>
  </w:num>
  <w:num w:numId="7" w16cid:durableId="511797496">
    <w:abstractNumId w:val="2"/>
  </w:num>
  <w:num w:numId="8" w16cid:durableId="921447295">
    <w:abstractNumId w:val="1"/>
  </w:num>
  <w:num w:numId="9" w16cid:durableId="814950659">
    <w:abstractNumId w:val="0"/>
  </w:num>
  <w:num w:numId="10" w16cid:durableId="644893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863"/>
    <w:rsid w:val="006E0186"/>
    <w:rsid w:val="00AA1D8D"/>
    <w:rsid w:val="00AB4935"/>
    <w:rsid w:val="00AD05ED"/>
    <w:rsid w:val="00B47730"/>
    <w:rsid w:val="00CB0664"/>
    <w:rsid w:val="00E91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2DE1B"/>
  <w14:defaultImageDpi w14:val="300"/>
  <w15:docId w15:val="{2B66CB66-0265-4FBD-9B53-69B69091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Pavithra Darshan</cp:lastModifiedBy>
  <cp:revision>2</cp:revision>
  <dcterms:created xsi:type="dcterms:W3CDTF">2026-10-07T09:41:00Z</dcterms:created>
  <dcterms:modified xsi:type="dcterms:W3CDTF">2026-10-07T09:41:00Z</dcterms:modified>
  <cp:category/>
</cp:coreProperties>
</file>