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b w:val="1"/>
          <w:color w:val="666666"/>
          <w:sz w:val="48"/>
          <w:szCs w:val="48"/>
        </w:rPr>
      </w:pPr>
      <w:r w:rsidDel="00000000" w:rsidR="00000000" w:rsidRPr="00000000">
        <w:rPr>
          <w:b w:val="1"/>
          <w:color w:val="666666"/>
          <w:sz w:val="48"/>
          <w:szCs w:val="48"/>
          <w:rtl w:val="0"/>
        </w:rPr>
        <w:t xml:space="preserve">System Requirements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This document provides the current functional and nonfunctional requirements for the requested system, cloud storage system, and website to be created.  Requirements are organized in a hierarchy, and ranked by importance.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Functional Requirements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cloud storage system will back up all important and prominent data to allow for recovery and business continuity.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will incorporate an online payment system, so the KHBPA can receive donations online.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will push content and news to users to cut postage costs.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will be able to generate reports for users.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will have a form so members can register online.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will contact users when they need to be contacted, such as when a report request has been filled.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will give medicine change notices.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will include a dashboard about races (delays, track conditions, etc.).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will have an “about us” page that will describe their mission statement and the services the KHBPA offers.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will have board member biography pages that contain photographs, short biographies, and contact information of key board members.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will have a calendar of events page.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will have a page with membership benefits and an outline of membership requirements.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will have a tool to poll members for decision making.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will have a page for meeting minutes between the horsemen committee members.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will have a page with links to partner organizations such as TAA, the KY Race Tracks, and contact information for each partner.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will be directly integrated with the KHBPA social media accounts.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will host a blog.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will have a message from the president page.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will be mobile compatible.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will have a racing/gambling education page.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will allow members to upload photos to the website after the photo has been approved by a KHBPA employee.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will have a photo gallery of relevant photos.</w:t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Nonfunctional Requirements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Any code written for the website will use a CMS (WordPress).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Website content will be easily editable by employees of KHBPA.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will be progressive, youthful, and marketable (“shock and awe”)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will be visually distinct from similar organizations.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