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BF6C8" w14:textId="77777777" w:rsidR="00EF4AC1" w:rsidRPr="001E4ED3" w:rsidRDefault="00EF4AC1" w:rsidP="00EF4AC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1011416" w14:textId="6A17F954" w:rsidR="00E811E5" w:rsidRPr="001E4ED3" w:rsidRDefault="00E811E5" w:rsidP="00E811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8"/>
          <w:szCs w:val="24"/>
        </w:rPr>
      </w:pPr>
      <w:r w:rsidRPr="001E4ED3">
        <w:rPr>
          <w:rFonts w:ascii="Segoe UI" w:hAnsi="Segoe UI" w:cs="Segoe UI"/>
          <w:b/>
          <w:bCs/>
          <w:color w:val="000000"/>
          <w:sz w:val="28"/>
          <w:szCs w:val="24"/>
        </w:rPr>
        <w:t xml:space="preserve">Problem Statement </w:t>
      </w:r>
    </w:p>
    <w:p w14:paraId="003622D0" w14:textId="5FA937AE" w:rsidR="008671F5" w:rsidRPr="001E4ED3" w:rsidRDefault="008671F5" w:rsidP="002D512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The dataset consists of features which are used to predict the price of the house. Perform following operations</w:t>
      </w:r>
      <w:r w:rsidR="002D512F">
        <w:rPr>
          <w:rFonts w:ascii="Segoe UI" w:hAnsi="Segoe UI" w:cs="Segoe UI"/>
          <w:color w:val="000000"/>
          <w:sz w:val="24"/>
          <w:szCs w:val="24"/>
        </w:rPr>
        <w:t xml:space="preserve"> on the dataset and predict the future </w:t>
      </w:r>
      <w:bookmarkStart w:id="0" w:name="_GoBack"/>
      <w:bookmarkEnd w:id="0"/>
      <w:r w:rsidR="002D512F">
        <w:rPr>
          <w:rFonts w:ascii="Segoe UI" w:hAnsi="Segoe UI" w:cs="Segoe UI"/>
          <w:color w:val="000000"/>
          <w:sz w:val="24"/>
          <w:szCs w:val="24"/>
        </w:rPr>
        <w:t>vales of the sales price.</w:t>
      </w:r>
    </w:p>
    <w:p w14:paraId="70D18478" w14:textId="77777777" w:rsidR="008671F5" w:rsidRPr="001E4ED3" w:rsidRDefault="008671F5" w:rsidP="002D512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2A121F64" w14:textId="104F6603" w:rsidR="008671F5" w:rsidRPr="001E4ED3" w:rsidRDefault="008671F5" w:rsidP="00E811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Prepare the data:</w:t>
      </w:r>
    </w:p>
    <w:p w14:paraId="51094D4B" w14:textId="79E44C56" w:rsidR="008671F5" w:rsidRPr="001E4ED3" w:rsidRDefault="008671F5" w:rsidP="008671F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Observe the values in each feature</w:t>
      </w:r>
    </w:p>
    <w:p w14:paraId="01232F6B" w14:textId="670DCB17" w:rsidR="008671F5" w:rsidRPr="001E4ED3" w:rsidRDefault="008671F5" w:rsidP="008671F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Remove the columns which are not relevant</w:t>
      </w:r>
    </w:p>
    <w:p w14:paraId="6FED33AC" w14:textId="4F219433" w:rsidR="008671F5" w:rsidRPr="001E4ED3" w:rsidRDefault="008671F5" w:rsidP="008671F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Remove columns which have more than 50% null values</w:t>
      </w:r>
    </w:p>
    <w:p w14:paraId="073D20D7" w14:textId="114E49CA" w:rsidR="008671F5" w:rsidRPr="001E4ED3" w:rsidRDefault="008671F5" w:rsidP="008671F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Remove rows which have more than 50% null values</w:t>
      </w:r>
    </w:p>
    <w:p w14:paraId="6940F5C6" w14:textId="5BA7CF3A" w:rsidR="008671F5" w:rsidRPr="001E4ED3" w:rsidRDefault="008671F5" w:rsidP="008671F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Fill the missing values in columns with relevant values.(Mean values for Numerical columns and ‘None’ for categorical Columns</w:t>
      </w:r>
    </w:p>
    <w:p w14:paraId="470310C9" w14:textId="77777777" w:rsidR="008671F5" w:rsidRPr="001E4ED3" w:rsidRDefault="008671F5" w:rsidP="00867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68DE9CBF" w14:textId="6B56F3AD" w:rsidR="008671F5" w:rsidRPr="001E4ED3" w:rsidRDefault="008671F5" w:rsidP="00867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Apply the model</w:t>
      </w:r>
    </w:p>
    <w:p w14:paraId="2E4BB3EF" w14:textId="7DAF638C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Convert / transform the data in numeric form.</w:t>
      </w:r>
    </w:p>
    <w:p w14:paraId="7EA44FEE" w14:textId="4D4A1670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 xml:space="preserve">Apply Linear Regression to predict the values </w:t>
      </w:r>
      <w:proofErr w:type="gramStart"/>
      <w:r w:rsidRPr="001E4ED3">
        <w:rPr>
          <w:rFonts w:ascii="Segoe UI" w:hAnsi="Segoe UI" w:cs="Segoe UI"/>
          <w:color w:val="000000"/>
          <w:sz w:val="24"/>
          <w:szCs w:val="24"/>
        </w:rPr>
        <w:t>of  ‘Sale</w:t>
      </w:r>
      <w:proofErr w:type="gramEnd"/>
      <w:r w:rsidRPr="001E4ED3">
        <w:rPr>
          <w:rFonts w:ascii="Segoe UI" w:hAnsi="Segoe UI" w:cs="Segoe UI"/>
          <w:color w:val="000000"/>
          <w:sz w:val="24"/>
          <w:szCs w:val="24"/>
        </w:rPr>
        <w:t xml:space="preserve"> Price’.</w:t>
      </w:r>
    </w:p>
    <w:p w14:paraId="0F5C9610" w14:textId="2AFD8A46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Apply Linear Regression with GD to predict the values of ‘Sale Price’.</w:t>
      </w:r>
    </w:p>
    <w:p w14:paraId="50F3E02F" w14:textId="2255E896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Compare and identify which model is better.</w:t>
      </w:r>
    </w:p>
    <w:p w14:paraId="4C8AFAC1" w14:textId="415B984B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Analyze the correlation of the features with ‘Sale Price’</w:t>
      </w:r>
    </w:p>
    <w:p w14:paraId="71EE59B9" w14:textId="3A01DB9A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Based on analysis remove the non-correlated features</w:t>
      </w:r>
    </w:p>
    <w:p w14:paraId="54CC9F9F" w14:textId="504B3754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Again reapply the models on this reduced features dataset</w:t>
      </w:r>
    </w:p>
    <w:p w14:paraId="58BC7116" w14:textId="53D2888D" w:rsidR="008671F5" w:rsidRPr="001E4ED3" w:rsidRDefault="008671F5" w:rsidP="008671F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color w:val="000000"/>
          <w:sz w:val="24"/>
          <w:szCs w:val="24"/>
        </w:rPr>
        <w:t>Compare and identify the effect of reducing the features.</w:t>
      </w:r>
    </w:p>
    <w:p w14:paraId="01CF1E2D" w14:textId="77777777" w:rsidR="008671F5" w:rsidRPr="001E4ED3" w:rsidRDefault="008671F5" w:rsidP="00E811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01C54E3D" w14:textId="77777777" w:rsidR="008671F5" w:rsidRPr="001E4ED3" w:rsidRDefault="008671F5" w:rsidP="00E811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0442234B" w14:textId="0F606602" w:rsidR="00E811E5" w:rsidRPr="001E4ED3" w:rsidRDefault="008671F5" w:rsidP="00E811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bCs/>
          <w:color w:val="000000"/>
          <w:sz w:val="32"/>
          <w:szCs w:val="24"/>
        </w:rPr>
        <w:t>House Dataset</w:t>
      </w:r>
      <w:r w:rsidR="00E811E5" w:rsidRPr="001E4ED3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14:paraId="027FB023" w14:textId="77777777" w:rsidR="00E811E5" w:rsidRPr="001E4ED3" w:rsidRDefault="00E811E5" w:rsidP="00E811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78509835" w14:textId="77777777" w:rsidR="00E811E5" w:rsidRPr="001E4ED3" w:rsidRDefault="00E811E5" w:rsidP="00E811E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bCs/>
          <w:color w:val="000000"/>
          <w:sz w:val="28"/>
          <w:szCs w:val="24"/>
        </w:rPr>
        <w:t xml:space="preserve">Data Description: </w:t>
      </w:r>
    </w:p>
    <w:p w14:paraId="3BD0CF72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Zoning_Class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Identifies the general zoning classification of the sale </w:t>
      </w:r>
    </w:p>
    <w:p w14:paraId="4B1298A0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Building_Class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Identifies the type of dwelling involved in the sale </w:t>
      </w:r>
    </w:p>
    <w:p w14:paraId="30435E36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Lot_Extent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Linear feet of street connected to property </w:t>
      </w:r>
    </w:p>
    <w:p w14:paraId="72DC3157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Lot_Size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Lot size in square feet </w:t>
      </w:r>
    </w:p>
    <w:p w14:paraId="25A34D8A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Road_Type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road access to property </w:t>
      </w:r>
    </w:p>
    <w:p w14:paraId="433A1949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Lane_Type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alley access to property </w:t>
      </w:r>
    </w:p>
    <w:p w14:paraId="72EC747A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Property_Shape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General shape of property </w:t>
      </w:r>
    </w:p>
    <w:p w14:paraId="658CC9A5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Land_Outline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Flatness of the property </w:t>
      </w:r>
    </w:p>
    <w:p w14:paraId="01207AC4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Utility_Type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utilities available </w:t>
      </w:r>
    </w:p>
    <w:p w14:paraId="105EFD6A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Lot configuration: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Lot configuration </w:t>
      </w:r>
    </w:p>
    <w:p w14:paraId="11CD53B1" w14:textId="777777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Property_Slope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Slope of property </w:t>
      </w:r>
    </w:p>
    <w:p w14:paraId="0CA61923" w14:textId="762F5B45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lastRenderedPageBreak/>
        <w:t>Neighborhood: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Physical locations within Ames city limits </w:t>
      </w:r>
    </w:p>
    <w:p w14:paraId="5B1F138D" w14:textId="173260D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Condition1: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Proximity to various conditions </w:t>
      </w:r>
    </w:p>
    <w:p w14:paraId="523DFF22" w14:textId="02B9D6E6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Condition2: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Proximity to various conditions (if more than one is present) </w:t>
      </w:r>
    </w:p>
    <w:p w14:paraId="2F719F4F" w14:textId="2E75F146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House_Type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dwelling </w:t>
      </w:r>
    </w:p>
    <w:p w14:paraId="34F95904" w14:textId="7DB5DB5A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House_Design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Style of dwelling </w:t>
      </w:r>
    </w:p>
    <w:p w14:paraId="5CD8B496" w14:textId="44AD0322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Overall_Material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Rates the overall material and finish of the house </w:t>
      </w:r>
    </w:p>
    <w:p w14:paraId="0094B8EF" w14:textId="3C5DF782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House_Condition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Rates the overall condition of the house </w:t>
      </w:r>
    </w:p>
    <w:p w14:paraId="64876584" w14:textId="7BED0CFD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Construction_Year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Original construction date </w:t>
      </w:r>
    </w:p>
    <w:p w14:paraId="394E57BD" w14:textId="50185326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Remodel_Year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Remodel date (same as construction date if no remodeling or additions) </w:t>
      </w:r>
    </w:p>
    <w:p w14:paraId="0D88CA5A" w14:textId="503AC1C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Roof_Design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roof </w:t>
      </w:r>
    </w:p>
    <w:p w14:paraId="53C78642" w14:textId="7928DB7C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Roof_Quality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Roof material </w:t>
      </w:r>
    </w:p>
    <w:p w14:paraId="28766839" w14:textId="2F792F5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Exterior1st: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Exterior covering on house </w:t>
      </w:r>
    </w:p>
    <w:p w14:paraId="618908CE" w14:textId="5719E9DB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Exterior2nd: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Exterior covering on house (if more than one material) </w:t>
      </w:r>
    </w:p>
    <w:p w14:paraId="6123A638" w14:textId="182D5AD1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Brick_Veneer_Type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Masonry veneer type </w:t>
      </w:r>
    </w:p>
    <w:p w14:paraId="2FAC94F3" w14:textId="1F01B8C1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Brick_Veneer_Area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Masonry veneer area in square feet </w:t>
      </w:r>
    </w:p>
    <w:p w14:paraId="0ADB099E" w14:textId="201979C4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Exterior_Material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Evaluates the quality of the material on the exterior </w:t>
      </w:r>
    </w:p>
    <w:p w14:paraId="100CB5FD" w14:textId="0C6109C8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Exterior_Condition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Evaluates the present condition of the material on the exterior </w:t>
      </w:r>
    </w:p>
    <w:p w14:paraId="52AE583E" w14:textId="01C0EC44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Foundation_Type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foundation </w:t>
      </w:r>
    </w:p>
    <w:p w14:paraId="057C183F" w14:textId="61349F6E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Basement_Height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Evaluates the height of the basement </w:t>
      </w:r>
    </w:p>
    <w:p w14:paraId="04BAD493" w14:textId="3AD517AE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Basement_Condition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Evaluates the general condition of the basement </w:t>
      </w:r>
    </w:p>
    <w:p w14:paraId="0E79BAE9" w14:textId="1BFA3B1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Exposure_Level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Refers to walkout or garden level walls </w:t>
      </w:r>
    </w:p>
    <w:p w14:paraId="6F043643" w14:textId="69B9A2C4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BsmtFinType1: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Rating of basement finished area </w:t>
      </w:r>
    </w:p>
    <w:p w14:paraId="72D914D4" w14:textId="11A62900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BsmtFinSF1: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1 finished square feet </w:t>
      </w:r>
    </w:p>
    <w:p w14:paraId="0D010D6B" w14:textId="2E7F98C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BsmtFinType2: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Rating of basement finished area (if multiple types) </w:t>
      </w:r>
    </w:p>
    <w:p w14:paraId="7C6C73D8" w14:textId="7014D179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BsmtFinSF2: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2 finished square feet </w:t>
      </w:r>
    </w:p>
    <w:p w14:paraId="67A52B97" w14:textId="69B4FE39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BsmtUnfSF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Unfinished square feet of basement area </w:t>
      </w:r>
    </w:p>
    <w:p w14:paraId="46861F17" w14:textId="5F89C6DE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Total_Basement_Area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Total square feet of basement area </w:t>
      </w:r>
    </w:p>
    <w:p w14:paraId="22638A07" w14:textId="439F1DA5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Heating_Type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heating </w:t>
      </w:r>
    </w:p>
    <w:p w14:paraId="5FB2EBC2" w14:textId="4A412B7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Heating_Quality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Heating quality and condition </w:t>
      </w:r>
    </w:p>
    <w:p w14:paraId="6E0B5AAC" w14:textId="412D5CFB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Air_Conditioning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Central air conditioning </w:t>
      </w:r>
    </w:p>
    <w:p w14:paraId="44A27996" w14:textId="0454E07B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Electrical_System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Electrical system </w:t>
      </w:r>
    </w:p>
    <w:p w14:paraId="281F4822" w14:textId="47347340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First_Floor_Area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First Floor square feet </w:t>
      </w:r>
    </w:p>
    <w:p w14:paraId="531F159E" w14:textId="42362A4D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Second_Floor_Area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Second floor square feet </w:t>
      </w:r>
    </w:p>
    <w:p w14:paraId="6A8D435C" w14:textId="3301B3D3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LowQualFinSF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Low quality finished square feet (all floors) </w:t>
      </w:r>
    </w:p>
    <w:p w14:paraId="485E0F04" w14:textId="635C760C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Grade_Living_Area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Above grade (ground) living area square feet </w:t>
      </w:r>
    </w:p>
    <w:p w14:paraId="5B72EA30" w14:textId="6D29A6BD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Underground_Full_Bathroom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Basement full bathrooms </w:t>
      </w:r>
    </w:p>
    <w:p w14:paraId="628F1631" w14:textId="71EE8E94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Underground_Half_Bathroom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Basement half bathrooms </w:t>
      </w:r>
    </w:p>
    <w:p w14:paraId="26533F14" w14:textId="67E0AF96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Full_Bathroom_Above_Grade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Full bathrooms above grade </w:t>
      </w:r>
    </w:p>
    <w:p w14:paraId="62A79D9B" w14:textId="31BCF605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lastRenderedPageBreak/>
        <w:t>Half_Bathroom_Above_Grade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Half baths above grade </w:t>
      </w:r>
    </w:p>
    <w:p w14:paraId="53563E1D" w14:textId="3936E034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Bedroom: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Bedrooms above grade (does NOT include basement bedrooms) </w:t>
      </w:r>
    </w:p>
    <w:p w14:paraId="2E99D393" w14:textId="09440230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Kitchen: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Kitchens above grade </w:t>
      </w:r>
    </w:p>
    <w:p w14:paraId="5E567D9A" w14:textId="11149001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Kitchen_Quality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Kitchen quality </w:t>
      </w:r>
    </w:p>
    <w:p w14:paraId="371D568F" w14:textId="5CE5426A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Rooms_Above_Grade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Total rooms above grade (does not include bathrooms) </w:t>
      </w:r>
    </w:p>
    <w:p w14:paraId="7B8E8F13" w14:textId="6231C45B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Functional_Rate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Home functionality (Assume typical unless deductions are warranted) </w:t>
      </w:r>
    </w:p>
    <w:p w14:paraId="2713D805" w14:textId="2A46CDD2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Fireplaces: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Number of fireplaces </w:t>
      </w:r>
    </w:p>
    <w:p w14:paraId="3F530511" w14:textId="7952C74E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Fireplace_Quality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quality of fireplaces </w:t>
      </w:r>
    </w:p>
    <w:p w14:paraId="6EF6416D" w14:textId="77B4E941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r w:rsidRPr="001E4ED3">
        <w:rPr>
          <w:rFonts w:ascii="Segoe UI" w:hAnsi="Segoe UI" w:cs="Segoe UI"/>
          <w:b/>
          <w:color w:val="000000"/>
          <w:sz w:val="24"/>
          <w:szCs w:val="24"/>
        </w:rPr>
        <w:t>Garage: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Garage location </w:t>
      </w:r>
    </w:p>
    <w:p w14:paraId="7838F425" w14:textId="72654E6F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Garage_Built_Year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Year garage was built </w:t>
      </w:r>
    </w:p>
    <w:p w14:paraId="3BFB31E4" w14:textId="2584CDA9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Garage_Finish_Year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Interior finish of the garage </w:t>
      </w:r>
    </w:p>
    <w:p w14:paraId="2EB5DACF" w14:textId="72D2844A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Garage_Size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Size of garage in car capacity </w:t>
      </w:r>
    </w:p>
    <w:p w14:paraId="11980F05" w14:textId="1129F80E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Garage_Area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Size of garage in square feet </w:t>
      </w:r>
    </w:p>
    <w:p w14:paraId="25A6EB53" w14:textId="121DFD9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Garage_Quality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Garage quality </w:t>
      </w:r>
    </w:p>
    <w:p w14:paraId="0F9E86E7" w14:textId="23964ECB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Garage_Condition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Garage condition </w:t>
      </w:r>
    </w:p>
    <w:p w14:paraId="4FAA04CA" w14:textId="5859796B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Pavedd_Drive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Paved driveway </w:t>
      </w:r>
    </w:p>
    <w:p w14:paraId="48868E0D" w14:textId="7B93D622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W_Deck_Area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Wood deck area in square feet </w:t>
      </w:r>
    </w:p>
    <w:p w14:paraId="6D046C4D" w14:textId="718AD581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Open_Lobby_Area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Open porch area in square feet </w:t>
      </w:r>
    </w:p>
    <w:p w14:paraId="5DBBAF2C" w14:textId="762D9924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Enclosed_Lobby_Area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Enclosed porch area in square feet </w:t>
      </w:r>
    </w:p>
    <w:p w14:paraId="043C05BA" w14:textId="4E58EDD7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Three_Season_Lobby_Area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Three season porch area in square feet </w:t>
      </w:r>
    </w:p>
    <w:p w14:paraId="0DB462C7" w14:textId="44A9435F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Screen_Lobby_Area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 xml:space="preserve">: 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Screen porch area in square feet </w:t>
      </w:r>
    </w:p>
    <w:p w14:paraId="5C3E143A" w14:textId="2C8A6D6D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Pool_Area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Pool area in square feet </w:t>
      </w:r>
    </w:p>
    <w:p w14:paraId="549AEE27" w14:textId="0C312C39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Pool_Quality</w:t>
      </w:r>
      <w:proofErr w:type="spellEnd"/>
      <w:r w:rsidR="008C71A5" w:rsidRPr="001E4ED3">
        <w:rPr>
          <w:rFonts w:ascii="Segoe UI" w:hAnsi="Segoe UI" w:cs="Segoe UI"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Pool quality </w:t>
      </w:r>
    </w:p>
    <w:p w14:paraId="56AF3C63" w14:textId="47AC446E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Fence_Quality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quality of fence </w:t>
      </w:r>
    </w:p>
    <w:p w14:paraId="1BAC8339" w14:textId="36C9FE90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Miscellaneous_Feature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Miscellaneous feature not covered in other categories </w:t>
      </w:r>
    </w:p>
    <w:p w14:paraId="4432F2B4" w14:textId="7E37A28A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Miscellaneous_Value</w:t>
      </w:r>
      <w:proofErr w:type="spellEnd"/>
      <w:r w:rsidRPr="001E4ED3">
        <w:rPr>
          <w:rFonts w:ascii="Segoe UI" w:hAnsi="Segoe UI" w:cs="Segoe UI"/>
          <w:color w:val="000000"/>
          <w:sz w:val="24"/>
          <w:szCs w:val="24"/>
        </w:rPr>
        <w:t xml:space="preserve">: $Value of miscellaneous feature </w:t>
      </w:r>
    </w:p>
    <w:p w14:paraId="7195CACA" w14:textId="37638C3B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Month_Sold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Month Sold (MM) </w:t>
      </w:r>
    </w:p>
    <w:p w14:paraId="1A919AB3" w14:textId="01079645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Year_Sold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Year Sold (YYYY) </w:t>
      </w:r>
    </w:p>
    <w:p w14:paraId="4CBB0E9A" w14:textId="1B1C7896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Sale_Type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Type of sale </w:t>
      </w:r>
    </w:p>
    <w:p w14:paraId="1A889A54" w14:textId="48324CD9" w:rsidR="00E811E5" w:rsidRPr="001E4ED3" w:rsidRDefault="00E811E5" w:rsidP="00E811E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82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1E4ED3">
        <w:rPr>
          <w:rFonts w:ascii="Segoe UI" w:hAnsi="Segoe UI" w:cs="Segoe UI"/>
          <w:b/>
          <w:color w:val="000000"/>
          <w:sz w:val="24"/>
          <w:szCs w:val="24"/>
        </w:rPr>
        <w:t>Sale_Condition</w:t>
      </w:r>
      <w:proofErr w:type="spellEnd"/>
      <w:r w:rsidRPr="001E4ED3">
        <w:rPr>
          <w:rFonts w:ascii="Segoe UI" w:hAnsi="Segoe UI" w:cs="Segoe UI"/>
          <w:b/>
          <w:color w:val="000000"/>
          <w:sz w:val="24"/>
          <w:szCs w:val="24"/>
        </w:rPr>
        <w:t>:</w:t>
      </w:r>
      <w:r w:rsidRPr="001E4ED3">
        <w:rPr>
          <w:rFonts w:ascii="Segoe UI" w:hAnsi="Segoe UI" w:cs="Segoe UI"/>
          <w:color w:val="000000"/>
          <w:sz w:val="24"/>
          <w:szCs w:val="24"/>
        </w:rPr>
        <w:t xml:space="preserve"> Condition of sale </w:t>
      </w:r>
    </w:p>
    <w:sectPr w:rsidR="00E811E5" w:rsidRPr="001E4E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DC54C" w14:textId="77777777" w:rsidR="00AF5C96" w:rsidRDefault="00AF5C96" w:rsidP="0078363A">
      <w:pPr>
        <w:spacing w:after="0" w:line="240" w:lineRule="auto"/>
      </w:pPr>
      <w:r>
        <w:separator/>
      </w:r>
    </w:p>
  </w:endnote>
  <w:endnote w:type="continuationSeparator" w:id="0">
    <w:p w14:paraId="04B2843B" w14:textId="77777777" w:rsidR="00AF5C96" w:rsidRDefault="00AF5C96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24932A36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proofErr w:type="spellStart"/>
                              <w:r w:rsidR="00153685">
                                <w:rPr>
                                  <w:color w:val="262626" w:themeColor="text1" w:themeTint="D9"/>
                                  <w:sz w:val="16"/>
                                </w:rPr>
                                <w:t>Vidyalankar</w:t>
                              </w:r>
                              <w:proofErr w:type="spellEnd"/>
                              <w:r w:rsidR="00153685">
                                <w:rPr>
                                  <w:color w:val="262626" w:themeColor="text1" w:themeTint="D9"/>
                                  <w:sz w:val="16"/>
                                </w:rPr>
                                <w:t xml:space="preserve"> Consultancy 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127803E1" w14:textId="24932A36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proofErr w:type="spellStart"/>
                        <w:r w:rsidR="00153685">
                          <w:rPr>
                            <w:color w:val="262626" w:themeColor="text1" w:themeTint="D9"/>
                            <w:sz w:val="16"/>
                          </w:rPr>
                          <w:t>Vidyalankar</w:t>
                        </w:r>
                        <w:proofErr w:type="spellEnd"/>
                        <w:r w:rsidR="00153685">
                          <w:rPr>
                            <w:color w:val="262626" w:themeColor="text1" w:themeTint="D9"/>
                            <w:sz w:val="16"/>
                          </w:rPr>
                          <w:t xml:space="preserve"> Consultancy Services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2D512F">
          <w:rPr>
            <w:noProof/>
            <w:sz w:val="16"/>
          </w:rPr>
          <w:t>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96080" w14:textId="77777777" w:rsidR="00AF5C96" w:rsidRDefault="00AF5C96" w:rsidP="0078363A">
      <w:pPr>
        <w:spacing w:after="0" w:line="240" w:lineRule="auto"/>
      </w:pPr>
      <w:r>
        <w:separator/>
      </w:r>
    </w:p>
  </w:footnote>
  <w:footnote w:type="continuationSeparator" w:id="0">
    <w:p w14:paraId="50299B67" w14:textId="77777777" w:rsidR="00AF5C96" w:rsidRDefault="00AF5C96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DF546B" w14:textId="67FE4F43" w:rsidR="001E4ED3" w:rsidRPr="001E4ED3" w:rsidRDefault="001E4ED3" w:rsidP="001E4ED3">
    <w:pPr>
      <w:pStyle w:val="Header"/>
      <w:jc w:val="center"/>
      <w:rPr>
        <w:rFonts w:ascii="Segoe UI" w:hAnsi="Segoe UI" w:cs="Segoe UI"/>
        <w:sz w:val="40"/>
        <w:szCs w:val="40"/>
      </w:rPr>
    </w:pPr>
    <w:proofErr w:type="spellStart"/>
    <w:r w:rsidRPr="001E4ED3">
      <w:rPr>
        <w:rFonts w:ascii="Segoe UI" w:hAnsi="Segoe UI" w:cs="Segoe UI"/>
        <w:sz w:val="40"/>
        <w:szCs w:val="40"/>
      </w:rPr>
      <w:t>Vidyalankar</w:t>
    </w:r>
    <w:proofErr w:type="spellEnd"/>
    <w:r w:rsidRPr="001E4ED3">
      <w:rPr>
        <w:rFonts w:ascii="Segoe UI" w:hAnsi="Segoe UI" w:cs="Segoe UI"/>
        <w:sz w:val="40"/>
        <w:szCs w:val="40"/>
      </w:rPr>
      <w:t xml:space="preserve"> Consultancy Services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4BE7983"/>
    <w:multiLevelType w:val="hybridMultilevel"/>
    <w:tmpl w:val="B4FB5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070A179"/>
    <w:multiLevelType w:val="hybridMultilevel"/>
    <w:tmpl w:val="5CBC16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E2AD78B"/>
    <w:multiLevelType w:val="hybridMultilevel"/>
    <w:tmpl w:val="6BD78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875C4BB"/>
    <w:multiLevelType w:val="hybridMultilevel"/>
    <w:tmpl w:val="F33DF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9576DD4"/>
    <w:multiLevelType w:val="hybridMultilevel"/>
    <w:tmpl w:val="5FAE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70D15"/>
    <w:multiLevelType w:val="hybridMultilevel"/>
    <w:tmpl w:val="05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B5108"/>
    <w:multiLevelType w:val="hybridMultilevel"/>
    <w:tmpl w:val="C34C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675D0"/>
    <w:multiLevelType w:val="hybridMultilevel"/>
    <w:tmpl w:val="F89A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295085"/>
    <w:multiLevelType w:val="hybridMultilevel"/>
    <w:tmpl w:val="AC3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16"/>
  </w:num>
  <w:num w:numId="5">
    <w:abstractNumId w:val="10"/>
  </w:num>
  <w:num w:numId="6">
    <w:abstractNumId w:val="13"/>
  </w:num>
  <w:num w:numId="7">
    <w:abstractNumId w:val="22"/>
  </w:num>
  <w:num w:numId="8">
    <w:abstractNumId w:val="1"/>
  </w:num>
  <w:num w:numId="9">
    <w:abstractNumId w:val="0"/>
  </w:num>
  <w:num w:numId="10">
    <w:abstractNumId w:val="17"/>
  </w:num>
  <w:num w:numId="11">
    <w:abstractNumId w:val="18"/>
  </w:num>
  <w:num w:numId="12">
    <w:abstractNumId w:val="8"/>
  </w:num>
  <w:num w:numId="13">
    <w:abstractNumId w:val="21"/>
  </w:num>
  <w:num w:numId="14">
    <w:abstractNumId w:val="12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9"/>
  </w:num>
  <w:num w:numId="20">
    <w:abstractNumId w:val="20"/>
  </w:num>
  <w:num w:numId="21">
    <w:abstractNumId w:val="19"/>
  </w:num>
  <w:num w:numId="22">
    <w:abstractNumId w:val="15"/>
  </w:num>
  <w:num w:numId="2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NKsFAM+GOzItAAAA"/>
  </w:docVars>
  <w:rsids>
    <w:rsidRoot w:val="007E6F8A"/>
    <w:rsid w:val="00000359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4936"/>
    <w:rsid w:val="001458AD"/>
    <w:rsid w:val="001472C6"/>
    <w:rsid w:val="00153685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E4ED3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76450"/>
    <w:rsid w:val="002969FF"/>
    <w:rsid w:val="002A761C"/>
    <w:rsid w:val="002B05DF"/>
    <w:rsid w:val="002B1B32"/>
    <w:rsid w:val="002C5558"/>
    <w:rsid w:val="002D0017"/>
    <w:rsid w:val="002D1A7C"/>
    <w:rsid w:val="002D2BDB"/>
    <w:rsid w:val="002D512F"/>
    <w:rsid w:val="002E0D5F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A2067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67E66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2D1F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3E43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5A02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671F5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7E6E"/>
    <w:rsid w:val="008B1C6A"/>
    <w:rsid w:val="008B4F7B"/>
    <w:rsid w:val="008B73D5"/>
    <w:rsid w:val="008C29F5"/>
    <w:rsid w:val="008C4A7F"/>
    <w:rsid w:val="008C71A5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AF5C96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1E5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customStyle="1" w:styleId="GridTable4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customStyle="1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customStyle="1" w:styleId="GridTable4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customStyle="1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A98D5-E7FB-4662-8E96-6CD8A736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2018-09-29T11:08:00Z</cp:lastPrinted>
  <dcterms:created xsi:type="dcterms:W3CDTF">2019-12-28T14:34:00Z</dcterms:created>
  <dcterms:modified xsi:type="dcterms:W3CDTF">2019-12-28T14:46:00Z</dcterms:modified>
</cp:coreProperties>
</file>