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80" w:before="360" w:lineRule="auto"/>
        <w:ind w:right="0"/>
        <w:rPr>
          <w:rFonts w:ascii="Arial" w:cs="Arial" w:eastAsia="Arial" w:hAnsi="Arial"/>
          <w:sz w:val="34"/>
          <w:szCs w:val="34"/>
        </w:rPr>
      </w:pPr>
      <w:bookmarkStart w:colFirst="0" w:colLast="0" w:name="_heading=h.gn6fyr5l2xh0" w:id="0"/>
      <w:bookmarkEnd w:id="0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Group 5 Meeting Notes — Homework 4 &amp; 5</w:t>
      </w:r>
    </w:p>
    <w:p w:rsidR="00000000" w:rsidDel="00000000" w:rsidP="00000000" w:rsidRDefault="00000000" w:rsidRPr="00000000" w14:paraId="00000002">
      <w:pPr>
        <w:pStyle w:val="Heading3"/>
        <w:spacing w:after="80" w:before="280" w:lineRule="auto"/>
        <w:ind w:right="0"/>
        <w:rPr>
          <w:rFonts w:ascii="Arial" w:cs="Arial" w:eastAsia="Arial" w:hAnsi="Arial"/>
          <w:sz w:val="26"/>
          <w:szCs w:val="26"/>
        </w:rPr>
      </w:pPr>
      <w:bookmarkStart w:colFirst="0" w:colLast="0" w:name="_heading=h.l561nxbem4br" w:id="1"/>
      <w:bookmarkEnd w:id="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October 3, 2025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Attendance: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David Fazylov, Devak Mehta, Mret Hein, Nadia Islam, Renzo Salazar Cueva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Notes: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 Discussed start of Homework 4 (Chapter 4 multi-table queries).</w:t>
        <w:br w:type="textWrapping"/>
        <w:t xml:space="preserve">• Created a shared Jupyter Notebook for unified formatting and outputs.</w:t>
        <w:br w:type="textWrapping"/>
        <w:t xml:space="preserve">• Agreed to meet again after everyone completed initial testing.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80" w:before="280" w:lineRule="auto"/>
        <w:ind w:right="0"/>
        <w:rPr>
          <w:rFonts w:ascii="Arial" w:cs="Arial" w:eastAsia="Arial" w:hAnsi="Arial"/>
          <w:sz w:val="26"/>
          <w:szCs w:val="26"/>
        </w:rPr>
      </w:pPr>
      <w:bookmarkStart w:colFirst="0" w:colLast="0" w:name="_heading=h.wkuzwgjkdx28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October 6, 2025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Attendance: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David Fazylov, Devak Mehta, Mret Hein, Nadia Islam, Renzo Salazar Cueva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Notes: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 Reviewed first draft of Chapter 4 queries in Jupyter.</w:t>
        <w:br w:type="textWrapping"/>
        <w:t xml:space="preserve">• Fixed connection errors in mssql+pyodbc and verified WideWorldImporters database schema.</w:t>
        <w:br w:type="textWrapping"/>
        <w:t xml:space="preserve">• Agreed to use markdown cells for each proposition with explanations.</w:t>
        <w:br w:type="textWrapping"/>
        <w:t xml:space="preserve">• Discussed video presentation plan for Assignment 3 — decided on short group introductions..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after="80" w:before="280" w:lineRule="auto"/>
        <w:ind w:right="0"/>
        <w:rPr>
          <w:rFonts w:ascii="Arial" w:cs="Arial" w:eastAsia="Arial" w:hAnsi="Arial"/>
          <w:sz w:val="26"/>
          <w:szCs w:val="26"/>
        </w:rPr>
      </w:pPr>
      <w:bookmarkStart w:colFirst="0" w:colLast="0" w:name="_heading=h.ek66xvcdnisb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October 8, 2025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Attendance: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David Fazylov, Devak Mehta, Mret Hein, Nadia Islam, Renzo Salazar Cueva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Notes: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 Began Homework 5 (Chapter 5 queries).</w:t>
        <w:br w:type="textWrapping"/>
        <w:t xml:space="preserve">• Devak encountered an issue with Jupyter not allowing DECLARE; switched to Python variable substitution using :parameter.</w:t>
        <w:br w:type="textWrapping"/>
        <w:t xml:space="preserve">• David finalized the overall video plan and confirmed editing responsibilities.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80" w:before="280" w:lineRule="auto"/>
        <w:ind w:right="0"/>
        <w:rPr>
          <w:rFonts w:ascii="Arial" w:cs="Arial" w:eastAsia="Arial" w:hAnsi="Arial"/>
          <w:sz w:val="26"/>
          <w:szCs w:val="26"/>
        </w:rPr>
      </w:pPr>
      <w:bookmarkStart w:colFirst="0" w:colLast="0" w:name="_heading=h.80jp073mwzdy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October 9, 2025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Attendance: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David Fazylov, Devak Mehta, Mret Hein, Nadia Islam, Renzo Salazar Cueva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Notes: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 Completed all individual queries for both Homework 4 and 5.</w:t>
        <w:br w:type="textWrapping"/>
        <w:t xml:space="preserve">• Cross-checked each other’s outputs for accuracy and consistency.</w:t>
        <w:br w:type="textWrapping"/>
        <w:t xml:space="preserve">• Ensured that each query included a short explanation of its business purpose (e.g., company analytics or sales reporting).</w:t>
        <w:br w:type="textWrapping"/>
        <w:t xml:space="preserve">• Devak prepared the NACE Competency write-up (Communication, Critical Thinking, Teamwork).</w:t>
        <w:br w:type="textWrapping"/>
        <w:t xml:space="preserve">• Renzo handled final polishing of notebook formatting and output tables.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after="80" w:before="280" w:lineRule="auto"/>
        <w:ind w:right="0"/>
        <w:rPr>
          <w:rFonts w:ascii="Arial" w:cs="Arial" w:eastAsia="Arial" w:hAnsi="Arial"/>
          <w:sz w:val="26"/>
          <w:szCs w:val="26"/>
        </w:rPr>
      </w:pPr>
      <w:bookmarkStart w:colFirst="0" w:colLast="0" w:name="_heading=h.5h4te1vd689m" w:id="5"/>
      <w:bookmarkEnd w:id="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October 10, 2025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Attendance: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David Fazylov, Devak Mehta, Mret Hein, Nadia Islam, Renzo Salazar Cueva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Notes: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 Final review meeting before submission (due 11:59 PM).</w:t>
        <w:br w:type="textWrapping"/>
        <w:t xml:space="preserve">• Verified all cells run correctly on both macOS and Windows.</w:t>
        <w:br w:type="textWrapping"/>
        <w:t xml:space="preserve">• Uploaded the final .ipynb file and PDF version to the shared Drive for backup.</w:t>
        <w:br w:type="textWrapping"/>
        <w:t xml:space="preserve">• Renzo uploaded the finished notebook to Brightspace and confirmed timestamp submission.</w:t>
        <w:br w:type="textWrapping"/>
        <w:t xml:space="preserve">• Group reflected on collaboration success — clear communication via WhatsApp and on-time completion of all deliverables.</w:t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9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heading=h.fyfwww83oxc1" w:id="6"/>
          <w:bookmarkEnd w:id="6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B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heading=h.yv36tvriuhcr" w:id="7"/>
          <w:bookmarkEnd w:id="7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eemvDfhVLzRmpqSYrkD8BDBwVQ==">CgMxLjAyDmguZ242ZnlyNWwyeGgwMg5oLmw1NjFueGJlbTRicjIOaC53a3V6d2dqa2R4MjgyDmguZWs2Nnh2Y2RuaXNiMg5oLjgwanAwNzNtd3pkeTIOaC41aDR0ZTF2ZDY4OW0yDmguZnlmd3d3ODNveGMxMg5oLnl2MzZ0dnJpdWhjcjgAciExMnlPbHVmU1lSTEl5TWRZbmZYMWE2aEhuTFdlQ3pTbGw=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