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4B137E35" w14:textId="729CF2ED" w:rsidR="004F2A8B" w:rsidRDefault="00D201F5" w:rsidP="3D28A338">
            <w:pPr>
              <w:jc w:val="both"/>
              <w:rPr>
                <w:rFonts w:ascii="Calibri" w:hAnsi="Calibri"/>
                <w:b/>
                <w:bCs/>
                <w:color w:val="1F4E79" w:themeColor="accent1" w:themeShade="80"/>
              </w:rPr>
            </w:pPr>
            <w:r w:rsidRPr="00D201F5">
              <w:rPr>
                <w:rFonts w:ascii="Calibri" w:hAnsi="Calibri"/>
                <w:b/>
                <w:bCs/>
                <w:color w:val="1F4E79" w:themeColor="accent1" w:themeShade="80"/>
              </w:rPr>
              <w:t>En líneas generales hemos avanzado según lo planificado en los primeros sprints, aunque no hemos podido cumplir a tiempo las actividades relacionadas con el hardware y la balanza de la panadería. Nos ha facilitado el avance el contar con integración continua y el desarrollo desacoplado que permite ingresar el peso de forma manual en la caja. Por otro lado, los principales factores que nos han dificultado el trabajo son la distancia física con Cabildo, la falta de tiempo por compromisos laborales y los fallos técnicos del hardware antiguo, como cables y periféricos defectuosos</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09EB80C" w:rsidR="004F2A8B" w:rsidRDefault="00D201F5" w:rsidP="3D28A338">
            <w:pPr>
              <w:jc w:val="both"/>
              <w:rPr>
                <w:rFonts w:ascii="Calibri" w:hAnsi="Calibri"/>
                <w:b/>
                <w:bCs/>
                <w:color w:val="1F4E79" w:themeColor="accent1" w:themeShade="80"/>
              </w:rPr>
            </w:pPr>
            <w:r w:rsidRPr="00D201F5">
              <w:rPr>
                <w:rFonts w:ascii="Calibri" w:hAnsi="Calibri"/>
                <w:b/>
                <w:bCs/>
                <w:color w:val="1F4E79" w:themeColor="accent1" w:themeShade="80"/>
              </w:rPr>
              <w:t>Para no frenar el desarrollo mientras resolvemos el tema del hardware, hemos trabajado con capturas de datos sintéticas y mantenemos reuniones por videollamada dejando actas de cada sesión. De cara a los próximos pasos, junto con asumir la tarea de organizar y consolidar las evidencias de cada sprint, planificamos realizar una visita presencial a la panadería en un día de baja demanda para efectuar el control de calidad y las pruebas de integración directamente en el equipamiento físico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Default="004F2A8B" w:rsidP="3D28A338">
            <w:pPr>
              <w:jc w:val="both"/>
              <w:rPr>
                <w:rFonts w:eastAsiaTheme="majorEastAsia"/>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5A2AA041" w14:textId="77777777" w:rsidR="00D201F5" w:rsidRPr="003B466F" w:rsidRDefault="00D201F5" w:rsidP="3D28A338">
            <w:pPr>
              <w:jc w:val="both"/>
              <w:rPr>
                <w:rFonts w:eastAsiaTheme="majorEastAsia"/>
                <w:color w:val="767171" w:themeColor="background2" w:themeShade="80"/>
                <w:sz w:val="24"/>
                <w:szCs w:val="24"/>
              </w:rPr>
            </w:pPr>
          </w:p>
          <w:p w14:paraId="291A568E" w14:textId="5890EB1D" w:rsidR="004F2A8B" w:rsidRDefault="00D201F5" w:rsidP="3D28A338">
            <w:pPr>
              <w:jc w:val="both"/>
              <w:rPr>
                <w:rFonts w:ascii="Calibri" w:hAnsi="Calibri"/>
                <w:b/>
                <w:bCs/>
                <w:color w:val="1F4E79" w:themeColor="accent1" w:themeShade="80"/>
              </w:rPr>
            </w:pPr>
            <w:r w:rsidRPr="00D201F5">
              <w:rPr>
                <w:rFonts w:ascii="Calibri" w:hAnsi="Calibri"/>
                <w:b/>
                <w:bCs/>
                <w:color w:val="1F4E79" w:themeColor="accent1" w:themeShade="80"/>
              </w:rPr>
              <w:t>Evaluamos nuestro trabajo como bueno, destacando que las historias de usuario comprometidas se han ido aceptando y el desarrollo base del software sigue en marcha. Sin embargo, debemos mejorar la fluidez de la comunicación fuera de los sprints para evitar mensajes sin responder, además de asegurarnos de dejar al menos un día de margen entre las pruebas de integración y las revisiones de cada sprint</w:t>
            </w:r>
          </w:p>
          <w:p w14:paraId="3BE9AC1F"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61A80601" w:rsidR="004F2A8B" w:rsidRDefault="00D201F5" w:rsidP="3D28A338">
            <w:pPr>
              <w:jc w:val="both"/>
              <w:rPr>
                <w:rFonts w:ascii="Calibri" w:hAnsi="Calibri"/>
                <w:b/>
                <w:bCs/>
                <w:color w:val="1F4E79" w:themeColor="accent1" w:themeShade="80"/>
              </w:rPr>
            </w:pPr>
            <w:r w:rsidRPr="00D201F5">
              <w:rPr>
                <w:rFonts w:ascii="Calibri" w:hAnsi="Calibri"/>
                <w:b/>
                <w:bCs/>
                <w:color w:val="1F4E79" w:themeColor="accent1" w:themeShade="80"/>
              </w:rPr>
              <w:t>Nuestra principal inquietud es el margen de tiempo para los módulos complejos que quedan por desarrollar, como la predicción de demanda con Machine Learning y la operación multisucursal. Al docente nos gustaría preguntarle si, para la evaluación del modelo de predicción, es suficiente validar y comparar los resultados sobre conjuntos de datos públicos frente a una línea base, o si es estrictamente necesario utilizar los datos históricos de la panadería</w:t>
            </w: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54ED5505" w14:textId="471D8FB0" w:rsidR="00D201F5" w:rsidRDefault="00D201F5" w:rsidP="00D201F5">
            <w:pPr>
              <w:jc w:val="both"/>
              <w:rPr>
                <w:rFonts w:ascii="Calibri" w:hAnsi="Calibri"/>
                <w:b/>
                <w:bCs/>
                <w:color w:val="1F4E79" w:themeColor="accent1" w:themeShade="80"/>
              </w:rPr>
            </w:pPr>
            <w:r w:rsidRPr="00D201F5">
              <w:rPr>
                <w:rFonts w:ascii="Calibri" w:hAnsi="Calibri"/>
                <w:b/>
                <w:bCs/>
                <w:color w:val="1F4E79" w:themeColor="accent1" w:themeShade="80"/>
              </w:rPr>
              <w:t>Sí, consideramos necesario redistribuir actividades debido a las limitaciones de distancia y tiempo. Por ello, Rodrigo pasó a apoyar a Fernando en la sincronización y pruebas en la nube, mientras que Diego y yo asumimos formalmente la nueva responsabilidad de recopilar, organizar y archivar la evidencia de cada sprint, como videos, capturas y actas</w:t>
            </w:r>
          </w:p>
          <w:p w14:paraId="3C35FF15" w14:textId="0160660E"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15DDA202" w:rsidR="004F2A8B" w:rsidRDefault="00D201F5" w:rsidP="3D28A338">
            <w:pPr>
              <w:jc w:val="both"/>
              <w:rPr>
                <w:rFonts w:eastAsiaTheme="majorEastAsia"/>
                <w:color w:val="767171" w:themeColor="background2" w:themeShade="80"/>
                <w:sz w:val="24"/>
                <w:szCs w:val="24"/>
              </w:rPr>
            </w:pPr>
            <w:r w:rsidRPr="00D201F5">
              <w:rPr>
                <w:rFonts w:ascii="Calibri" w:hAnsi="Calibri"/>
                <w:b/>
                <w:bCs/>
                <w:color w:val="1F4E79" w:themeColor="accent1" w:themeShade="80"/>
              </w:rPr>
              <w:t>Evaluamos el trabajo en equipo de manera muy positiva, destacando el excelente ambiente, la confianza para debatir problemas y la constancia en las reuniones periódicas con compromisos claros. Para mejorar, debemos optimizar la respuesta a los mensajes asíncronos fuera de las reuniones y seguir ajustando las tareas para mantener una carga de trabajo verdaderamente equilibrada entre todos</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19A36" w14:textId="77777777" w:rsidR="00E77CD4" w:rsidRDefault="00E77CD4" w:rsidP="00DF38AE">
      <w:pPr>
        <w:spacing w:after="0" w:line="240" w:lineRule="auto"/>
      </w:pPr>
      <w:r>
        <w:separator/>
      </w:r>
    </w:p>
  </w:endnote>
  <w:endnote w:type="continuationSeparator" w:id="0">
    <w:p w14:paraId="4847B448" w14:textId="77777777" w:rsidR="00E77CD4" w:rsidRDefault="00E77CD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80D6F" w14:textId="77777777" w:rsidR="00E77CD4" w:rsidRDefault="00E77CD4" w:rsidP="00DF38AE">
      <w:pPr>
        <w:spacing w:after="0" w:line="240" w:lineRule="auto"/>
      </w:pPr>
      <w:r>
        <w:separator/>
      </w:r>
    </w:p>
  </w:footnote>
  <w:footnote w:type="continuationSeparator" w:id="0">
    <w:p w14:paraId="290503B2" w14:textId="77777777" w:rsidR="00E77CD4" w:rsidRDefault="00E77CD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29033528">
    <w:abstractNumId w:val="3"/>
  </w:num>
  <w:num w:numId="2" w16cid:durableId="1395814310">
    <w:abstractNumId w:val="8"/>
  </w:num>
  <w:num w:numId="3" w16cid:durableId="1560555804">
    <w:abstractNumId w:val="12"/>
  </w:num>
  <w:num w:numId="4" w16cid:durableId="372660925">
    <w:abstractNumId w:val="28"/>
  </w:num>
  <w:num w:numId="5" w16cid:durableId="1735077927">
    <w:abstractNumId w:val="30"/>
  </w:num>
  <w:num w:numId="6" w16cid:durableId="238366821">
    <w:abstractNumId w:val="4"/>
  </w:num>
  <w:num w:numId="7" w16cid:durableId="897009042">
    <w:abstractNumId w:val="11"/>
  </w:num>
  <w:num w:numId="8" w16cid:durableId="2105804561">
    <w:abstractNumId w:val="19"/>
  </w:num>
  <w:num w:numId="9" w16cid:durableId="862865236">
    <w:abstractNumId w:val="15"/>
  </w:num>
  <w:num w:numId="10" w16cid:durableId="204104377">
    <w:abstractNumId w:val="9"/>
  </w:num>
  <w:num w:numId="11" w16cid:durableId="2091198752">
    <w:abstractNumId w:val="24"/>
  </w:num>
  <w:num w:numId="12" w16cid:durableId="1319505285">
    <w:abstractNumId w:val="35"/>
  </w:num>
  <w:num w:numId="13" w16cid:durableId="250817974">
    <w:abstractNumId w:val="29"/>
  </w:num>
  <w:num w:numId="14" w16cid:durableId="125466083">
    <w:abstractNumId w:val="1"/>
  </w:num>
  <w:num w:numId="15" w16cid:durableId="2021084604">
    <w:abstractNumId w:val="36"/>
  </w:num>
  <w:num w:numId="16" w16cid:durableId="784277287">
    <w:abstractNumId w:val="21"/>
  </w:num>
  <w:num w:numId="17" w16cid:durableId="640886808">
    <w:abstractNumId w:val="17"/>
  </w:num>
  <w:num w:numId="18" w16cid:durableId="429933772">
    <w:abstractNumId w:val="31"/>
  </w:num>
  <w:num w:numId="19" w16cid:durableId="881288818">
    <w:abstractNumId w:val="10"/>
  </w:num>
  <w:num w:numId="20" w16cid:durableId="1490169150">
    <w:abstractNumId w:val="39"/>
  </w:num>
  <w:num w:numId="21" w16cid:durableId="1992439309">
    <w:abstractNumId w:val="34"/>
  </w:num>
  <w:num w:numId="22" w16cid:durableId="198129865">
    <w:abstractNumId w:val="13"/>
  </w:num>
  <w:num w:numId="23" w16cid:durableId="1366255154">
    <w:abstractNumId w:val="14"/>
  </w:num>
  <w:num w:numId="24" w16cid:durableId="102263167">
    <w:abstractNumId w:val="5"/>
  </w:num>
  <w:num w:numId="25" w16cid:durableId="1420368429">
    <w:abstractNumId w:val="16"/>
  </w:num>
  <w:num w:numId="26" w16cid:durableId="676231112">
    <w:abstractNumId w:val="20"/>
  </w:num>
  <w:num w:numId="27" w16cid:durableId="861434712">
    <w:abstractNumId w:val="23"/>
  </w:num>
  <w:num w:numId="28" w16cid:durableId="1664622713">
    <w:abstractNumId w:val="0"/>
  </w:num>
  <w:num w:numId="29" w16cid:durableId="513958456">
    <w:abstractNumId w:val="18"/>
  </w:num>
  <w:num w:numId="30" w16cid:durableId="148792811">
    <w:abstractNumId w:val="22"/>
  </w:num>
  <w:num w:numId="31" w16cid:durableId="958028460">
    <w:abstractNumId w:val="2"/>
  </w:num>
  <w:num w:numId="32" w16cid:durableId="1888375545">
    <w:abstractNumId w:val="7"/>
  </w:num>
  <w:num w:numId="33" w16cid:durableId="1931892931">
    <w:abstractNumId w:val="32"/>
  </w:num>
  <w:num w:numId="34" w16cid:durableId="1293366850">
    <w:abstractNumId w:val="38"/>
  </w:num>
  <w:num w:numId="35" w16cid:durableId="198058320">
    <w:abstractNumId w:val="6"/>
  </w:num>
  <w:num w:numId="36" w16cid:durableId="1421874875">
    <w:abstractNumId w:val="25"/>
  </w:num>
  <w:num w:numId="37" w16cid:durableId="775949871">
    <w:abstractNumId w:val="37"/>
  </w:num>
  <w:num w:numId="38" w16cid:durableId="858737774">
    <w:abstractNumId w:val="27"/>
  </w:num>
  <w:num w:numId="39" w16cid:durableId="1302422540">
    <w:abstractNumId w:val="26"/>
  </w:num>
  <w:num w:numId="40" w16cid:durableId="186220690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28EF"/>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01F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77CD4"/>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647</Words>
  <Characters>3561</Characters>
  <Application>Microsoft Office Word</Application>
  <DocSecurity>0</DocSecurity>
  <Lines>29</Lines>
  <Paragraphs>8</Paragraphs>
  <ScaleCrop>false</ScaleCrop>
  <Company>Wal-Mart Stores, Inc.</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Juan Pablo Pérez Ramirez</cp:lastModifiedBy>
  <cp:revision>43</cp:revision>
  <cp:lastPrinted>2019-12-16T20:10:00Z</cp:lastPrinted>
  <dcterms:created xsi:type="dcterms:W3CDTF">2021-12-31T12:50:00Z</dcterms:created>
  <dcterms:modified xsi:type="dcterms:W3CDTF">2026-10-19T03:27:00Z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