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4B5359" w:rsidRPr="0054464E" w:rsidRDefault="00FC639E">
      <w:pPr>
        <w:spacing w:after="0" w:line="240" w:lineRule="auto"/>
        <w:jc w:val="both"/>
        <w:rPr>
          <w:sz w:val="24"/>
          <w:szCs w:val="24"/>
        </w:rPr>
      </w:pPr>
      <w:r w:rsidRPr="0054464E">
        <w:rPr>
          <w:b/>
          <w:bCs/>
          <w:color w:val="000000"/>
          <w:sz w:val="24"/>
          <w:szCs w:val="24"/>
        </w:rPr>
        <w:t>Research Article </w:t>
      </w:r>
    </w:p>
    <w:p w14:paraId="00000002" w14:textId="77777777" w:rsidR="004B5359" w:rsidRPr="0054464E" w:rsidRDefault="004B5359">
      <w:pPr>
        <w:spacing w:after="0" w:line="240" w:lineRule="auto"/>
        <w:rPr>
          <w:sz w:val="24"/>
          <w:szCs w:val="24"/>
        </w:rPr>
      </w:pPr>
    </w:p>
    <w:p w14:paraId="00000003" w14:textId="64654CAB" w:rsidR="004B5359" w:rsidRPr="0054464E" w:rsidRDefault="00FC639E">
      <w:pPr>
        <w:spacing w:after="0" w:line="240" w:lineRule="auto"/>
        <w:jc w:val="both"/>
        <w:rPr>
          <w:sz w:val="24"/>
          <w:szCs w:val="24"/>
        </w:rPr>
      </w:pPr>
      <w:r w:rsidRPr="0054464E">
        <w:rPr>
          <w:sz w:val="24"/>
          <w:szCs w:val="24"/>
        </w:rPr>
        <w:t>Stone Tool Use Structure</w:t>
      </w:r>
      <w:r w:rsidR="001C3636" w:rsidRPr="0054464E">
        <w:rPr>
          <w:sz w:val="24"/>
          <w:szCs w:val="24"/>
        </w:rPr>
        <w:t>s</w:t>
      </w:r>
      <w:r w:rsidRPr="0054464E">
        <w:rPr>
          <w:sz w:val="24"/>
          <w:szCs w:val="24"/>
        </w:rPr>
        <w:t xml:space="preserve"> Handedness in Wild Macaques</w:t>
      </w:r>
    </w:p>
    <w:p w14:paraId="00000004" w14:textId="77777777" w:rsidR="004B5359" w:rsidRPr="0054464E" w:rsidRDefault="004B5359">
      <w:pPr>
        <w:spacing w:after="0" w:line="240" w:lineRule="auto"/>
        <w:rPr>
          <w:sz w:val="24"/>
          <w:szCs w:val="24"/>
        </w:rPr>
      </w:pPr>
    </w:p>
    <w:p w14:paraId="00000005" w14:textId="77777777" w:rsidR="004B5359" w:rsidRPr="0054464E" w:rsidRDefault="00FC639E">
      <w:pPr>
        <w:spacing w:after="0" w:line="240" w:lineRule="auto"/>
        <w:jc w:val="both"/>
        <w:rPr>
          <w:sz w:val="24"/>
          <w:szCs w:val="24"/>
        </w:rPr>
      </w:pPr>
      <w:r w:rsidRPr="0054464E">
        <w:rPr>
          <w:b/>
          <w:bCs/>
          <w:sz w:val="24"/>
          <w:szCs w:val="24"/>
        </w:rPr>
        <w:t>A</w:t>
      </w:r>
      <w:r w:rsidRPr="0054464E">
        <w:rPr>
          <w:b/>
          <w:bCs/>
          <w:color w:val="000000"/>
          <w:sz w:val="24"/>
          <w:szCs w:val="24"/>
        </w:rPr>
        <w:t>uthor list  </w:t>
      </w:r>
    </w:p>
    <w:p w14:paraId="00000006" w14:textId="77777777" w:rsidR="004B5359" w:rsidRPr="0054464E" w:rsidRDefault="004B5359">
      <w:pPr>
        <w:spacing w:after="0" w:line="240" w:lineRule="auto"/>
        <w:rPr>
          <w:sz w:val="24"/>
          <w:szCs w:val="24"/>
        </w:rPr>
      </w:pPr>
    </w:p>
    <w:p w14:paraId="00000007" w14:textId="1ECF82DC" w:rsidR="004B5359" w:rsidRPr="0054464E" w:rsidRDefault="00FC639E">
      <w:pPr>
        <w:spacing w:after="0" w:line="240" w:lineRule="auto"/>
        <w:jc w:val="both"/>
        <w:rPr>
          <w:color w:val="000000"/>
          <w:sz w:val="24"/>
          <w:szCs w:val="24"/>
          <w:vertAlign w:val="superscript"/>
        </w:rPr>
      </w:pPr>
      <w:r w:rsidRPr="0054464E">
        <w:rPr>
          <w:color w:val="000000"/>
          <w:sz w:val="24"/>
          <w:szCs w:val="24"/>
        </w:rPr>
        <w:t>Rohit Negi</w:t>
      </w:r>
      <w:r w:rsidRPr="0054464E">
        <w:rPr>
          <w:color w:val="000000"/>
          <w:sz w:val="24"/>
          <w:szCs w:val="24"/>
          <w:vertAlign w:val="superscript"/>
        </w:rPr>
        <w:t>1</w:t>
      </w:r>
      <w:r w:rsidRPr="0054464E">
        <w:rPr>
          <w:color w:val="000000"/>
          <w:sz w:val="24"/>
          <w:szCs w:val="24"/>
        </w:rPr>
        <w:t xml:space="preserve">, </w:t>
      </w:r>
      <w:proofErr w:type="spellStart"/>
      <w:r w:rsidRPr="0054464E">
        <w:rPr>
          <w:color w:val="000000"/>
          <w:sz w:val="24"/>
          <w:szCs w:val="24"/>
        </w:rPr>
        <w:t>Suchinda</w:t>
      </w:r>
      <w:proofErr w:type="spellEnd"/>
      <w:r w:rsidRPr="0054464E">
        <w:rPr>
          <w:color w:val="000000"/>
          <w:sz w:val="24"/>
          <w:szCs w:val="24"/>
        </w:rPr>
        <w:t xml:space="preserve"> Malaivijitnond</w:t>
      </w:r>
      <w:r w:rsidRPr="0054464E">
        <w:rPr>
          <w:color w:val="000000"/>
          <w:sz w:val="24"/>
          <w:szCs w:val="24"/>
          <w:vertAlign w:val="superscript"/>
        </w:rPr>
        <w:t>2,3</w:t>
      </w:r>
      <w:r w:rsidRPr="0054464E">
        <w:rPr>
          <w:color w:val="000000"/>
          <w:sz w:val="24"/>
          <w:szCs w:val="24"/>
        </w:rPr>
        <w:t xml:space="preserve">, </w:t>
      </w:r>
      <w:r w:rsidR="008048A1" w:rsidRPr="0054464E">
        <w:rPr>
          <w:color w:val="000000"/>
          <w:sz w:val="24"/>
          <w:szCs w:val="24"/>
        </w:rPr>
        <w:t>Tracy L. Kivell</w:t>
      </w:r>
      <w:r w:rsidR="008048A1" w:rsidRPr="0054464E">
        <w:rPr>
          <w:color w:val="000000"/>
          <w:sz w:val="24"/>
          <w:szCs w:val="24"/>
          <w:vertAlign w:val="superscript"/>
        </w:rPr>
        <w:t>4</w:t>
      </w:r>
      <w:r w:rsidR="008048A1" w:rsidRPr="0054464E">
        <w:rPr>
          <w:color w:val="000000"/>
          <w:sz w:val="24"/>
          <w:szCs w:val="24"/>
        </w:rPr>
        <w:t xml:space="preserve">, </w:t>
      </w:r>
      <w:r w:rsidRPr="0054464E">
        <w:rPr>
          <w:color w:val="000000"/>
          <w:sz w:val="24"/>
          <w:szCs w:val="24"/>
        </w:rPr>
        <w:t>Lydia V. Luncz</w:t>
      </w:r>
      <w:r w:rsidRPr="0054464E">
        <w:rPr>
          <w:color w:val="000000"/>
          <w:sz w:val="24"/>
          <w:szCs w:val="24"/>
          <w:vertAlign w:val="superscript"/>
        </w:rPr>
        <w:t>1</w:t>
      </w:r>
    </w:p>
    <w:p w14:paraId="19DBF6A2" w14:textId="26916DFC" w:rsidR="00435403" w:rsidRPr="0054464E" w:rsidRDefault="00435403">
      <w:pPr>
        <w:spacing w:after="0" w:line="240" w:lineRule="auto"/>
        <w:jc w:val="both"/>
        <w:rPr>
          <w:sz w:val="24"/>
          <w:szCs w:val="24"/>
        </w:rPr>
      </w:pPr>
    </w:p>
    <w:p w14:paraId="34351AD0" w14:textId="51CDED77" w:rsidR="00435403" w:rsidRPr="0054464E" w:rsidRDefault="00435403">
      <w:pPr>
        <w:spacing w:after="0" w:line="240" w:lineRule="auto"/>
        <w:jc w:val="both"/>
        <w:rPr>
          <w:b/>
          <w:sz w:val="24"/>
          <w:szCs w:val="24"/>
        </w:rPr>
      </w:pPr>
      <w:r w:rsidRPr="0054464E">
        <w:rPr>
          <w:b/>
          <w:sz w:val="24"/>
          <w:szCs w:val="24"/>
        </w:rPr>
        <w:t>Orchid IDs</w:t>
      </w:r>
    </w:p>
    <w:p w14:paraId="641BDF12" w14:textId="77777777" w:rsidR="00E8587F" w:rsidRPr="0054464E" w:rsidRDefault="00E8587F">
      <w:pPr>
        <w:spacing w:after="0" w:line="240" w:lineRule="auto"/>
        <w:jc w:val="both"/>
        <w:rPr>
          <w:b/>
          <w:sz w:val="24"/>
          <w:szCs w:val="24"/>
        </w:rPr>
      </w:pPr>
    </w:p>
    <w:p w14:paraId="752CA082" w14:textId="2F6DE670" w:rsidR="00435403" w:rsidRPr="0054464E" w:rsidRDefault="00E8587F">
      <w:pPr>
        <w:spacing w:after="0" w:line="240" w:lineRule="auto"/>
        <w:jc w:val="both"/>
        <w:rPr>
          <w:sz w:val="24"/>
          <w:szCs w:val="24"/>
        </w:rPr>
      </w:pPr>
      <w:r w:rsidRPr="0054464E">
        <w:rPr>
          <w:sz w:val="24"/>
          <w:szCs w:val="24"/>
        </w:rPr>
        <w:t xml:space="preserve">Rohit Negi - </w:t>
      </w:r>
      <w:hyperlink r:id="rId8" w:history="1">
        <w:r w:rsidRPr="0054464E">
          <w:rPr>
            <w:rStyle w:val="Hyperlink"/>
            <w:sz w:val="24"/>
            <w:szCs w:val="24"/>
          </w:rPr>
          <w:t>https://orcid.org/0000-0002-8550-9863</w:t>
        </w:r>
      </w:hyperlink>
    </w:p>
    <w:p w14:paraId="34665FD0" w14:textId="07DDD045" w:rsidR="00E8587F" w:rsidRPr="0054464E" w:rsidRDefault="00E8587F">
      <w:pPr>
        <w:spacing w:after="0" w:line="240" w:lineRule="auto"/>
        <w:jc w:val="both"/>
        <w:rPr>
          <w:sz w:val="24"/>
          <w:szCs w:val="24"/>
        </w:rPr>
      </w:pPr>
    </w:p>
    <w:p w14:paraId="638B8975" w14:textId="7A11648B" w:rsidR="00E8587F" w:rsidRPr="0054464E" w:rsidRDefault="00E8587F">
      <w:pPr>
        <w:spacing w:after="0" w:line="240" w:lineRule="auto"/>
        <w:jc w:val="both"/>
        <w:rPr>
          <w:color w:val="000000"/>
          <w:sz w:val="24"/>
          <w:szCs w:val="24"/>
        </w:rPr>
      </w:pPr>
      <w:proofErr w:type="spellStart"/>
      <w:r w:rsidRPr="0054464E">
        <w:rPr>
          <w:color w:val="000000"/>
          <w:sz w:val="24"/>
          <w:szCs w:val="24"/>
        </w:rPr>
        <w:t>Suchinda</w:t>
      </w:r>
      <w:proofErr w:type="spellEnd"/>
      <w:r w:rsidRPr="0054464E">
        <w:rPr>
          <w:color w:val="000000"/>
          <w:sz w:val="24"/>
          <w:szCs w:val="24"/>
        </w:rPr>
        <w:t xml:space="preserve"> </w:t>
      </w:r>
      <w:proofErr w:type="spellStart"/>
      <w:r w:rsidRPr="0054464E">
        <w:rPr>
          <w:color w:val="000000"/>
          <w:sz w:val="24"/>
          <w:szCs w:val="24"/>
        </w:rPr>
        <w:t>Malaivijitnond</w:t>
      </w:r>
      <w:proofErr w:type="spellEnd"/>
      <w:r w:rsidRPr="0054464E">
        <w:rPr>
          <w:color w:val="000000"/>
          <w:sz w:val="24"/>
          <w:szCs w:val="24"/>
        </w:rPr>
        <w:t xml:space="preserve"> – </w:t>
      </w:r>
      <w:hyperlink r:id="rId9" w:history="1">
        <w:r w:rsidR="00083D0F" w:rsidRPr="0054464E">
          <w:rPr>
            <w:rStyle w:val="Hyperlink"/>
            <w:sz w:val="24"/>
            <w:szCs w:val="24"/>
          </w:rPr>
          <w:t>https://orcid.org/0000-0003-0897-2632</w:t>
        </w:r>
      </w:hyperlink>
    </w:p>
    <w:p w14:paraId="450E3CCE" w14:textId="3796F64F" w:rsidR="00E8587F" w:rsidRPr="0054464E" w:rsidRDefault="00E8587F">
      <w:pPr>
        <w:spacing w:after="0" w:line="240" w:lineRule="auto"/>
        <w:jc w:val="both"/>
        <w:rPr>
          <w:sz w:val="24"/>
          <w:szCs w:val="24"/>
        </w:rPr>
      </w:pPr>
    </w:p>
    <w:p w14:paraId="35740672" w14:textId="65E2A35A" w:rsidR="00E8587F" w:rsidRPr="0054464E" w:rsidRDefault="00E8587F">
      <w:pPr>
        <w:spacing w:after="0" w:line="240" w:lineRule="auto"/>
        <w:jc w:val="both"/>
        <w:rPr>
          <w:color w:val="000000"/>
          <w:sz w:val="24"/>
          <w:szCs w:val="24"/>
        </w:rPr>
      </w:pPr>
      <w:r w:rsidRPr="0054464E">
        <w:rPr>
          <w:color w:val="000000"/>
          <w:sz w:val="24"/>
          <w:szCs w:val="24"/>
        </w:rPr>
        <w:t xml:space="preserve">Tracy L. </w:t>
      </w:r>
      <w:proofErr w:type="spellStart"/>
      <w:r w:rsidRPr="0054464E">
        <w:rPr>
          <w:color w:val="000000"/>
          <w:sz w:val="24"/>
          <w:szCs w:val="24"/>
        </w:rPr>
        <w:t>Kivell</w:t>
      </w:r>
      <w:proofErr w:type="spellEnd"/>
      <w:r w:rsidRPr="0054464E">
        <w:rPr>
          <w:color w:val="000000"/>
          <w:sz w:val="24"/>
          <w:szCs w:val="24"/>
        </w:rPr>
        <w:t xml:space="preserve"> – </w:t>
      </w:r>
      <w:hyperlink r:id="rId10" w:history="1">
        <w:r w:rsidR="00B1655D" w:rsidRPr="0054464E">
          <w:rPr>
            <w:rStyle w:val="Hyperlink"/>
            <w:sz w:val="24"/>
            <w:szCs w:val="24"/>
          </w:rPr>
          <w:t>https://orcid.org/0000-0001-5087-0897</w:t>
        </w:r>
      </w:hyperlink>
    </w:p>
    <w:p w14:paraId="6999954C" w14:textId="7656803A" w:rsidR="00E8587F" w:rsidRPr="0054464E" w:rsidRDefault="00E8587F">
      <w:pPr>
        <w:spacing w:after="0" w:line="240" w:lineRule="auto"/>
        <w:jc w:val="both"/>
        <w:rPr>
          <w:sz w:val="24"/>
          <w:szCs w:val="24"/>
        </w:rPr>
      </w:pPr>
    </w:p>
    <w:p w14:paraId="6F823325" w14:textId="4A2B947B" w:rsidR="00E8587F" w:rsidRPr="0054464E" w:rsidRDefault="00E8587F">
      <w:pPr>
        <w:spacing w:after="0" w:line="240" w:lineRule="auto"/>
        <w:jc w:val="both"/>
        <w:rPr>
          <w:color w:val="000000"/>
          <w:sz w:val="24"/>
          <w:szCs w:val="24"/>
          <w:lang w:val="pt-BR"/>
        </w:rPr>
      </w:pPr>
      <w:r w:rsidRPr="0054464E">
        <w:rPr>
          <w:color w:val="000000"/>
          <w:sz w:val="24"/>
          <w:szCs w:val="24"/>
          <w:lang w:val="pt-BR"/>
        </w:rPr>
        <w:t xml:space="preserve">Lydia V. Luncz – </w:t>
      </w:r>
      <w:hyperlink r:id="rId11" w:history="1">
        <w:r w:rsidR="00083D0F" w:rsidRPr="0054464E">
          <w:rPr>
            <w:rStyle w:val="Hyperlink"/>
            <w:sz w:val="24"/>
            <w:szCs w:val="24"/>
            <w:lang w:val="pt-BR"/>
          </w:rPr>
          <w:t>https://orcid.org/0000-0003-2972-4742</w:t>
        </w:r>
      </w:hyperlink>
    </w:p>
    <w:p w14:paraId="00000008" w14:textId="77777777" w:rsidR="004B5359" w:rsidRPr="0054464E" w:rsidRDefault="004B5359">
      <w:pPr>
        <w:spacing w:after="0" w:line="240" w:lineRule="auto"/>
        <w:rPr>
          <w:sz w:val="24"/>
          <w:szCs w:val="24"/>
          <w:lang w:val="pt-BR"/>
        </w:rPr>
      </w:pPr>
    </w:p>
    <w:p w14:paraId="00000009" w14:textId="77777777" w:rsidR="004B5359" w:rsidRPr="0054464E" w:rsidRDefault="00FC639E">
      <w:pPr>
        <w:spacing w:after="0" w:line="240" w:lineRule="auto"/>
        <w:jc w:val="both"/>
        <w:rPr>
          <w:sz w:val="24"/>
          <w:szCs w:val="24"/>
        </w:rPr>
      </w:pPr>
      <w:r w:rsidRPr="0054464E">
        <w:rPr>
          <w:b/>
          <w:bCs/>
          <w:color w:val="000000"/>
          <w:sz w:val="24"/>
          <w:szCs w:val="24"/>
        </w:rPr>
        <w:t>Affiliations </w:t>
      </w:r>
    </w:p>
    <w:p w14:paraId="0000000A" w14:textId="77777777" w:rsidR="004B5359" w:rsidRPr="0054464E" w:rsidRDefault="004B5359">
      <w:pPr>
        <w:spacing w:after="0" w:line="240" w:lineRule="auto"/>
        <w:rPr>
          <w:sz w:val="24"/>
          <w:szCs w:val="24"/>
        </w:rPr>
      </w:pPr>
    </w:p>
    <w:p w14:paraId="0000000B" w14:textId="77777777" w:rsidR="004B5359" w:rsidRPr="0054464E" w:rsidRDefault="00FC639E">
      <w:pPr>
        <w:spacing w:after="0" w:line="240" w:lineRule="auto"/>
        <w:jc w:val="both"/>
        <w:rPr>
          <w:sz w:val="24"/>
          <w:szCs w:val="24"/>
        </w:rPr>
      </w:pPr>
      <w:r w:rsidRPr="0054464E">
        <w:rPr>
          <w:color w:val="000000"/>
          <w:sz w:val="24"/>
          <w:szCs w:val="24"/>
          <w:vertAlign w:val="superscript"/>
        </w:rPr>
        <w:t>1</w:t>
      </w:r>
      <w:r w:rsidRPr="0054464E">
        <w:rPr>
          <w:color w:val="000000"/>
          <w:sz w:val="24"/>
          <w:szCs w:val="24"/>
        </w:rPr>
        <w:t>Technological Primates Research Group, Max Planck Institute of Evolutionary Anthropology, Leipzig, Germany</w:t>
      </w:r>
    </w:p>
    <w:p w14:paraId="0000000C" w14:textId="77777777" w:rsidR="004B5359" w:rsidRPr="0054464E" w:rsidRDefault="004B5359">
      <w:pPr>
        <w:spacing w:after="0" w:line="240" w:lineRule="auto"/>
        <w:rPr>
          <w:sz w:val="24"/>
          <w:szCs w:val="24"/>
        </w:rPr>
      </w:pPr>
    </w:p>
    <w:p w14:paraId="0000000D" w14:textId="77777777" w:rsidR="004B5359" w:rsidRPr="0054464E" w:rsidRDefault="00FC639E">
      <w:pPr>
        <w:spacing w:after="0" w:line="240" w:lineRule="auto"/>
        <w:jc w:val="both"/>
        <w:rPr>
          <w:sz w:val="24"/>
          <w:szCs w:val="24"/>
        </w:rPr>
      </w:pPr>
      <w:r w:rsidRPr="0054464E">
        <w:rPr>
          <w:color w:val="000000"/>
          <w:sz w:val="24"/>
          <w:szCs w:val="24"/>
          <w:vertAlign w:val="superscript"/>
        </w:rPr>
        <w:t>2</w:t>
      </w:r>
      <w:r w:rsidRPr="0054464E">
        <w:rPr>
          <w:color w:val="000000"/>
          <w:sz w:val="24"/>
          <w:szCs w:val="24"/>
        </w:rPr>
        <w:t>National Primate Research Center of Thailand, Chulalongkorn University,</w:t>
      </w:r>
    </w:p>
    <w:p w14:paraId="0000000E" w14:textId="77777777" w:rsidR="004B5359" w:rsidRPr="0054464E" w:rsidRDefault="00FC639E">
      <w:pPr>
        <w:spacing w:after="0" w:line="240" w:lineRule="auto"/>
        <w:jc w:val="both"/>
        <w:rPr>
          <w:sz w:val="24"/>
          <w:szCs w:val="24"/>
        </w:rPr>
      </w:pPr>
      <w:proofErr w:type="spellStart"/>
      <w:r w:rsidRPr="0054464E">
        <w:rPr>
          <w:color w:val="000000"/>
          <w:sz w:val="24"/>
          <w:szCs w:val="24"/>
        </w:rPr>
        <w:t>Saraburi</w:t>
      </w:r>
      <w:proofErr w:type="spellEnd"/>
      <w:r w:rsidRPr="0054464E">
        <w:rPr>
          <w:color w:val="000000"/>
          <w:sz w:val="24"/>
          <w:szCs w:val="24"/>
        </w:rPr>
        <w:t>, Thailand</w:t>
      </w:r>
    </w:p>
    <w:p w14:paraId="0000000F" w14:textId="77777777" w:rsidR="004B5359" w:rsidRPr="0054464E" w:rsidRDefault="004B5359">
      <w:pPr>
        <w:spacing w:after="0" w:line="240" w:lineRule="auto"/>
        <w:rPr>
          <w:sz w:val="24"/>
          <w:szCs w:val="24"/>
        </w:rPr>
      </w:pPr>
    </w:p>
    <w:p w14:paraId="00000010" w14:textId="25696DED" w:rsidR="004B5359" w:rsidRPr="0054464E" w:rsidRDefault="00FC639E">
      <w:pPr>
        <w:spacing w:after="0" w:line="240" w:lineRule="auto"/>
        <w:jc w:val="both"/>
        <w:rPr>
          <w:color w:val="000000"/>
          <w:sz w:val="24"/>
          <w:szCs w:val="24"/>
        </w:rPr>
      </w:pPr>
      <w:r w:rsidRPr="0054464E">
        <w:rPr>
          <w:color w:val="000000"/>
          <w:sz w:val="24"/>
          <w:szCs w:val="24"/>
          <w:vertAlign w:val="superscript"/>
        </w:rPr>
        <w:t>3</w:t>
      </w:r>
      <w:r w:rsidRPr="0054464E">
        <w:rPr>
          <w:color w:val="000000"/>
          <w:sz w:val="24"/>
          <w:szCs w:val="24"/>
        </w:rPr>
        <w:t>Department of Biology, Faculty of Science, Chulalongkorn University, Bangkok, Thailand</w:t>
      </w:r>
    </w:p>
    <w:p w14:paraId="58AAD418" w14:textId="2C9782FF" w:rsidR="008048A1" w:rsidRPr="0054464E" w:rsidRDefault="008048A1">
      <w:pPr>
        <w:spacing w:after="0" w:line="240" w:lineRule="auto"/>
        <w:jc w:val="both"/>
        <w:rPr>
          <w:sz w:val="24"/>
          <w:szCs w:val="24"/>
        </w:rPr>
      </w:pPr>
    </w:p>
    <w:p w14:paraId="4B894827" w14:textId="6BA9DFD1" w:rsidR="008048A1" w:rsidRPr="0054464E" w:rsidRDefault="008048A1">
      <w:pPr>
        <w:spacing w:after="0" w:line="240" w:lineRule="auto"/>
        <w:jc w:val="both"/>
        <w:rPr>
          <w:sz w:val="24"/>
          <w:szCs w:val="24"/>
        </w:rPr>
      </w:pPr>
      <w:r w:rsidRPr="0054464E">
        <w:rPr>
          <w:sz w:val="24"/>
          <w:szCs w:val="24"/>
          <w:vertAlign w:val="superscript"/>
        </w:rPr>
        <w:t>4</w:t>
      </w:r>
      <w:r w:rsidRPr="0054464E">
        <w:rPr>
          <w:sz w:val="24"/>
          <w:szCs w:val="24"/>
        </w:rPr>
        <w:t>Department of Human Origins, Max Planck Institute for Evolutionary Anthropology, Leipzig 04103, Germany</w:t>
      </w:r>
    </w:p>
    <w:p w14:paraId="00000011" w14:textId="77777777" w:rsidR="004B5359" w:rsidRPr="0054464E" w:rsidRDefault="004B5359">
      <w:pPr>
        <w:spacing w:after="0" w:line="240" w:lineRule="auto"/>
        <w:rPr>
          <w:sz w:val="24"/>
          <w:szCs w:val="24"/>
        </w:rPr>
      </w:pPr>
    </w:p>
    <w:p w14:paraId="00000012" w14:textId="77777777" w:rsidR="004B5359" w:rsidRPr="0054464E" w:rsidRDefault="00FC639E">
      <w:pPr>
        <w:spacing w:after="0" w:line="240" w:lineRule="auto"/>
        <w:jc w:val="both"/>
        <w:rPr>
          <w:sz w:val="24"/>
          <w:szCs w:val="24"/>
        </w:rPr>
      </w:pPr>
      <w:r w:rsidRPr="0054464E">
        <w:rPr>
          <w:b/>
          <w:bCs/>
          <w:color w:val="000000"/>
          <w:sz w:val="24"/>
          <w:szCs w:val="24"/>
        </w:rPr>
        <w:t>Author for correspondence:</w:t>
      </w:r>
    </w:p>
    <w:p w14:paraId="00000013" w14:textId="77777777" w:rsidR="004B5359" w:rsidRPr="0054464E" w:rsidRDefault="004B5359">
      <w:pPr>
        <w:spacing w:after="0" w:line="240" w:lineRule="auto"/>
        <w:rPr>
          <w:sz w:val="24"/>
          <w:szCs w:val="24"/>
        </w:rPr>
      </w:pPr>
    </w:p>
    <w:p w14:paraId="00000014" w14:textId="77777777" w:rsidR="004B5359" w:rsidRPr="0054464E" w:rsidRDefault="00FC639E">
      <w:pPr>
        <w:spacing w:after="0" w:line="240" w:lineRule="auto"/>
        <w:jc w:val="both"/>
        <w:rPr>
          <w:sz w:val="24"/>
          <w:szCs w:val="24"/>
        </w:rPr>
      </w:pPr>
      <w:r w:rsidRPr="0054464E">
        <w:rPr>
          <w:color w:val="000000"/>
          <w:sz w:val="24"/>
          <w:szCs w:val="24"/>
        </w:rPr>
        <w:t>Rohit Negi</w:t>
      </w:r>
    </w:p>
    <w:p w14:paraId="00000015" w14:textId="77777777" w:rsidR="004B5359" w:rsidRPr="0054464E" w:rsidRDefault="00FC639E">
      <w:pPr>
        <w:spacing w:after="0" w:line="240" w:lineRule="auto"/>
        <w:jc w:val="both"/>
        <w:rPr>
          <w:sz w:val="24"/>
          <w:szCs w:val="24"/>
        </w:rPr>
      </w:pPr>
      <w:r w:rsidRPr="0054464E">
        <w:rPr>
          <w:color w:val="000000"/>
          <w:sz w:val="24"/>
          <w:szCs w:val="24"/>
        </w:rPr>
        <w:t>Email - rohit_negi@eva.mpg.de</w:t>
      </w:r>
    </w:p>
    <w:p w14:paraId="00000016" w14:textId="77777777" w:rsidR="004B5359" w:rsidRPr="0054464E" w:rsidRDefault="004B5359">
      <w:pPr>
        <w:spacing w:after="0" w:line="240" w:lineRule="auto"/>
        <w:rPr>
          <w:sz w:val="24"/>
          <w:szCs w:val="24"/>
        </w:rPr>
      </w:pPr>
    </w:p>
    <w:p w14:paraId="00000017" w14:textId="77777777" w:rsidR="004B5359" w:rsidRPr="0054464E" w:rsidRDefault="00FC639E">
      <w:pPr>
        <w:spacing w:after="0" w:line="240" w:lineRule="auto"/>
        <w:jc w:val="both"/>
        <w:rPr>
          <w:sz w:val="24"/>
          <w:szCs w:val="24"/>
        </w:rPr>
      </w:pPr>
      <w:r w:rsidRPr="0054464E">
        <w:rPr>
          <w:b/>
          <w:bCs/>
          <w:color w:val="000000"/>
          <w:sz w:val="24"/>
          <w:szCs w:val="24"/>
        </w:rPr>
        <w:t>Keywords</w:t>
      </w:r>
    </w:p>
    <w:p w14:paraId="00000018" w14:textId="77777777" w:rsidR="004B5359" w:rsidRPr="0054464E" w:rsidRDefault="004B5359">
      <w:pPr>
        <w:spacing w:after="0" w:line="240" w:lineRule="auto"/>
        <w:rPr>
          <w:sz w:val="24"/>
          <w:szCs w:val="24"/>
        </w:rPr>
      </w:pPr>
    </w:p>
    <w:p w14:paraId="0000001A" w14:textId="57019DA4" w:rsidR="004B5359" w:rsidRPr="0054464E" w:rsidRDefault="00540FFC" w:rsidP="00540FFC">
      <w:pPr>
        <w:spacing w:after="0" w:line="240" w:lineRule="auto"/>
        <w:jc w:val="both"/>
        <w:rPr>
          <w:sz w:val="24"/>
          <w:szCs w:val="24"/>
        </w:rPr>
      </w:pPr>
      <w:r w:rsidRPr="0054464E">
        <w:rPr>
          <w:color w:val="000000"/>
          <w:sz w:val="24"/>
          <w:szCs w:val="24"/>
        </w:rPr>
        <w:t>Task complexity, Social</w:t>
      </w:r>
      <w:r w:rsidR="0043041F" w:rsidRPr="0054464E">
        <w:rPr>
          <w:color w:val="000000"/>
          <w:sz w:val="24"/>
          <w:szCs w:val="24"/>
        </w:rPr>
        <w:t xml:space="preserve"> foraging,</w:t>
      </w:r>
      <w:r w:rsidRPr="0054464E">
        <w:rPr>
          <w:color w:val="000000"/>
          <w:sz w:val="24"/>
          <w:szCs w:val="24"/>
        </w:rPr>
        <w:t xml:space="preserve"> </w:t>
      </w:r>
      <w:r w:rsidR="00FC639E" w:rsidRPr="0054464E">
        <w:rPr>
          <w:color w:val="000000"/>
          <w:sz w:val="24"/>
          <w:szCs w:val="24"/>
        </w:rPr>
        <w:t xml:space="preserve">behavioral lateralization, </w:t>
      </w:r>
      <w:proofErr w:type="spellStart"/>
      <w:r w:rsidRPr="0054464E">
        <w:rPr>
          <w:i/>
          <w:iCs/>
          <w:color w:val="000000"/>
          <w:sz w:val="24"/>
          <w:szCs w:val="24"/>
        </w:rPr>
        <w:t>Macaca</w:t>
      </w:r>
      <w:proofErr w:type="spellEnd"/>
      <w:r w:rsidRPr="0054464E">
        <w:rPr>
          <w:i/>
          <w:iCs/>
          <w:color w:val="000000"/>
          <w:sz w:val="24"/>
          <w:szCs w:val="24"/>
        </w:rPr>
        <w:t xml:space="preserve"> </w:t>
      </w:r>
      <w:proofErr w:type="spellStart"/>
      <w:r w:rsidRPr="0054464E">
        <w:rPr>
          <w:i/>
          <w:iCs/>
          <w:color w:val="000000"/>
          <w:sz w:val="24"/>
          <w:szCs w:val="24"/>
        </w:rPr>
        <w:t>fascicularis</w:t>
      </w:r>
      <w:proofErr w:type="spellEnd"/>
    </w:p>
    <w:p w14:paraId="0036798A" w14:textId="44E14F91" w:rsidR="00E8587F" w:rsidRPr="0054464E" w:rsidRDefault="00E8587F">
      <w:pPr>
        <w:spacing w:after="0" w:line="240" w:lineRule="auto"/>
        <w:rPr>
          <w:sz w:val="24"/>
          <w:szCs w:val="24"/>
        </w:rPr>
      </w:pPr>
    </w:p>
    <w:p w14:paraId="12B63C81" w14:textId="743BE605" w:rsidR="00E8587F" w:rsidRPr="0054464E" w:rsidRDefault="00E8587F">
      <w:pPr>
        <w:spacing w:after="0" w:line="240" w:lineRule="auto"/>
        <w:rPr>
          <w:sz w:val="24"/>
          <w:szCs w:val="24"/>
        </w:rPr>
      </w:pPr>
    </w:p>
    <w:p w14:paraId="38F440C2" w14:textId="2412CCF3" w:rsidR="00E8587F" w:rsidRPr="0054464E" w:rsidRDefault="00E8587F">
      <w:pPr>
        <w:spacing w:after="0" w:line="240" w:lineRule="auto"/>
        <w:rPr>
          <w:sz w:val="24"/>
          <w:szCs w:val="24"/>
        </w:rPr>
      </w:pPr>
    </w:p>
    <w:p w14:paraId="004D4320" w14:textId="2F14C29F" w:rsidR="00540FFC" w:rsidRPr="0054464E" w:rsidRDefault="00540FFC">
      <w:pPr>
        <w:spacing w:after="0" w:line="240" w:lineRule="auto"/>
        <w:rPr>
          <w:sz w:val="24"/>
          <w:szCs w:val="24"/>
        </w:rPr>
      </w:pPr>
    </w:p>
    <w:p w14:paraId="4A7B16BE" w14:textId="77777777" w:rsidR="00540FFC" w:rsidRPr="0054464E" w:rsidRDefault="00540FFC">
      <w:pPr>
        <w:spacing w:after="0" w:line="240" w:lineRule="auto"/>
        <w:rPr>
          <w:sz w:val="24"/>
          <w:szCs w:val="24"/>
        </w:rPr>
      </w:pPr>
    </w:p>
    <w:p w14:paraId="0000001B" w14:textId="42ECB1D8" w:rsidR="004B5359" w:rsidRPr="0054464E" w:rsidRDefault="00FC639E">
      <w:pPr>
        <w:spacing w:after="0" w:line="240" w:lineRule="auto"/>
        <w:jc w:val="both"/>
        <w:rPr>
          <w:sz w:val="24"/>
          <w:szCs w:val="24"/>
        </w:rPr>
      </w:pPr>
      <w:commentRangeStart w:id="0"/>
      <w:r w:rsidRPr="0054464E">
        <w:rPr>
          <w:b/>
          <w:bCs/>
          <w:color w:val="000000"/>
          <w:sz w:val="24"/>
          <w:szCs w:val="24"/>
        </w:rPr>
        <w:lastRenderedPageBreak/>
        <w:t>Abstract</w:t>
      </w:r>
      <w:commentRangeEnd w:id="0"/>
      <w:r w:rsidR="007B3046">
        <w:rPr>
          <w:rStyle w:val="CommentReference"/>
        </w:rPr>
        <w:commentReference w:id="0"/>
      </w:r>
    </w:p>
    <w:p w14:paraId="0000001C" w14:textId="77777777" w:rsidR="004B5359" w:rsidRPr="0054464E" w:rsidRDefault="004B5359">
      <w:pPr>
        <w:spacing w:after="0" w:line="240" w:lineRule="auto"/>
        <w:rPr>
          <w:sz w:val="24"/>
          <w:szCs w:val="24"/>
        </w:rPr>
      </w:pPr>
    </w:p>
    <w:p w14:paraId="0000001E" w14:textId="01117720" w:rsidR="004B5359" w:rsidRPr="0054464E" w:rsidRDefault="00165544" w:rsidP="00165544">
      <w:pPr>
        <w:spacing w:after="0" w:line="240" w:lineRule="auto"/>
        <w:jc w:val="both"/>
        <w:rPr>
          <w:color w:val="000000"/>
          <w:sz w:val="24"/>
          <w:szCs w:val="24"/>
        </w:rPr>
      </w:pPr>
      <w:r w:rsidRPr="0054464E">
        <w:rPr>
          <w:color w:val="000000"/>
          <w:sz w:val="24"/>
          <w:szCs w:val="24"/>
        </w:rPr>
        <w:t>Population-level right-handedness is a unique feature of human behavior. Most current frameworks of human handedness propose a multicausal origin but with tool-related behaviors considered a central driver. Here, we studied how technological and socio-ecological factors interact to shape handedness patterns in a stone tool-using wild population of adult long-tailed macaques (</w:t>
      </w:r>
      <w:proofErr w:type="spellStart"/>
      <w:r w:rsidRPr="0054464E">
        <w:rPr>
          <w:i/>
          <w:color w:val="000000"/>
          <w:sz w:val="24"/>
          <w:szCs w:val="24"/>
        </w:rPr>
        <w:t>Macaca</w:t>
      </w:r>
      <w:proofErr w:type="spellEnd"/>
      <w:r w:rsidRPr="0054464E">
        <w:rPr>
          <w:i/>
          <w:color w:val="000000"/>
          <w:sz w:val="24"/>
          <w:szCs w:val="24"/>
        </w:rPr>
        <w:t xml:space="preserve"> </w:t>
      </w:r>
      <w:proofErr w:type="spellStart"/>
      <w:r w:rsidRPr="0054464E">
        <w:rPr>
          <w:i/>
          <w:color w:val="000000"/>
          <w:sz w:val="24"/>
          <w:szCs w:val="24"/>
        </w:rPr>
        <w:t>fascicularis</w:t>
      </w:r>
      <w:proofErr w:type="spellEnd"/>
      <w:r w:rsidRPr="0054464E">
        <w:rPr>
          <w:color w:val="000000"/>
          <w:sz w:val="24"/>
          <w:szCs w:val="24"/>
        </w:rPr>
        <w:t>). We studied five different foraging behaviors, ranked with increasing complexity in order of mechanical and motor demands: food-rubbing, food-pounding, food-washing, and two stone-tool-use behaviors: nut cracking and oyster foraging. We quantified hand use across these behaviors to examine how task complexity relates to handedness expression. Handedness strength of individuals increased significantly with task complexity. Macaques exhibited exclusive hand preferences during complex tool-use behaviors such as oyster processing. Right- and left-handed individuals occurred in nearly equal proportions). Hand preference also shaped social foraging dynamics. Opposite-handed individuals were more likely to forage near one another during stone-tool-assisted oyster foraging. Oyster foraging occurs on exposed rocky shores where likely predation risk favors foraging near conspecifics. Oysters are fixed to the substrate and vary in orientation, making some strike angles easier to exploit with one hand than the other. Our findings indicate that complex tasks highlight distinct individual handedness, while socio-ecological conditions may support the coexistence of varying hand preferences in macaques. Together, these results demonstrate how technological and socio-ecological factors interact to shape handedness within groups of non-human primates.</w:t>
      </w:r>
    </w:p>
    <w:p w14:paraId="1B9D1D49" w14:textId="77777777" w:rsidR="00165544" w:rsidRPr="0054464E" w:rsidRDefault="00165544" w:rsidP="00165544">
      <w:pPr>
        <w:spacing w:after="0" w:line="240" w:lineRule="auto"/>
        <w:jc w:val="both"/>
        <w:rPr>
          <w:sz w:val="24"/>
          <w:szCs w:val="24"/>
        </w:rPr>
      </w:pPr>
    </w:p>
    <w:p w14:paraId="0000001F" w14:textId="77777777" w:rsidR="004B5359" w:rsidRPr="0054464E" w:rsidRDefault="00FC639E">
      <w:pPr>
        <w:spacing w:after="0" w:line="240" w:lineRule="auto"/>
        <w:jc w:val="both"/>
        <w:rPr>
          <w:b/>
          <w:bCs/>
          <w:sz w:val="24"/>
          <w:szCs w:val="24"/>
        </w:rPr>
      </w:pPr>
      <w:r w:rsidRPr="0054464E">
        <w:rPr>
          <w:b/>
          <w:bCs/>
          <w:sz w:val="24"/>
          <w:szCs w:val="24"/>
        </w:rPr>
        <w:t xml:space="preserve">Introduction </w:t>
      </w:r>
    </w:p>
    <w:p w14:paraId="00000020" w14:textId="77777777" w:rsidR="004B5359" w:rsidRPr="0054464E" w:rsidRDefault="004B5359">
      <w:pPr>
        <w:spacing w:after="0" w:line="240" w:lineRule="auto"/>
        <w:jc w:val="both"/>
        <w:rPr>
          <w:sz w:val="24"/>
          <w:szCs w:val="24"/>
        </w:rPr>
      </w:pPr>
    </w:p>
    <w:p w14:paraId="00000022" w14:textId="0BA09224" w:rsidR="004B5359" w:rsidRPr="0054464E" w:rsidRDefault="00391A44">
      <w:pPr>
        <w:spacing w:after="0" w:line="240" w:lineRule="auto"/>
        <w:jc w:val="both"/>
        <w:rPr>
          <w:sz w:val="24"/>
          <w:szCs w:val="24"/>
        </w:rPr>
      </w:pPr>
      <w:r w:rsidRPr="0054464E">
        <w:rPr>
          <w:sz w:val="24"/>
          <w:szCs w:val="24"/>
        </w:rPr>
        <w:t>Across all human societies, there is a strong propensity for behavioral lateralization. It is most clearly expressed as a population-level right-hand bias for skilled, coordinated, and sequential manual actions (</w:t>
      </w:r>
      <w:proofErr w:type="spellStart"/>
      <w:r w:rsidRPr="0054464E">
        <w:rPr>
          <w:sz w:val="24"/>
          <w:szCs w:val="24"/>
        </w:rPr>
        <w:t>Papadatou-Pastou</w:t>
      </w:r>
      <w:proofErr w:type="spellEnd"/>
      <w:r w:rsidRPr="0054464E">
        <w:rPr>
          <w:sz w:val="24"/>
          <w:szCs w:val="24"/>
        </w:rPr>
        <w:t xml:space="preserve"> et al., 2020). This pronounced and consistent pattern distinguishes humans from other primates and represents one of the clearest examples of population-level behavioral asymmetry (Cashmore et al., 2008). Despite its ubiquity, the evolutionary processes that produced this pattern remain unresolved, generating substantial empirical and theoretical debate regarding the selective pressures that shaped human handedness.</w:t>
      </w:r>
    </w:p>
    <w:p w14:paraId="2A13330A" w14:textId="77777777" w:rsidR="00391A44" w:rsidRPr="0054464E" w:rsidRDefault="00391A44">
      <w:pPr>
        <w:spacing w:after="0" w:line="240" w:lineRule="auto"/>
        <w:jc w:val="both"/>
        <w:rPr>
          <w:sz w:val="24"/>
          <w:szCs w:val="24"/>
        </w:rPr>
      </w:pPr>
    </w:p>
    <w:p w14:paraId="00000024" w14:textId="16F51708" w:rsidR="004B5359" w:rsidRPr="0054464E" w:rsidRDefault="005F3BA3">
      <w:pPr>
        <w:spacing w:after="0" w:line="240" w:lineRule="auto"/>
        <w:jc w:val="both"/>
        <w:rPr>
          <w:sz w:val="24"/>
          <w:szCs w:val="24"/>
        </w:rPr>
      </w:pPr>
      <w:r w:rsidRPr="0054464E">
        <w:rPr>
          <w:sz w:val="24"/>
          <w:szCs w:val="24"/>
        </w:rPr>
        <w:t>Human handedness has deep evolutionary roots in the hominin lineage (</w:t>
      </w:r>
      <w:proofErr w:type="spellStart"/>
      <w:r w:rsidRPr="0054464E">
        <w:rPr>
          <w:sz w:val="24"/>
          <w:szCs w:val="24"/>
        </w:rPr>
        <w:t>Estalrrich</w:t>
      </w:r>
      <w:proofErr w:type="spellEnd"/>
      <w:r w:rsidRPr="0054464E">
        <w:rPr>
          <w:sz w:val="24"/>
          <w:szCs w:val="24"/>
        </w:rPr>
        <w:t xml:space="preserve"> &amp; Rosas, 2013; Frayer et al., 2012; Lozano et al., 2017; </w:t>
      </w:r>
      <w:proofErr w:type="spellStart"/>
      <w:r w:rsidRPr="0054464E">
        <w:rPr>
          <w:sz w:val="24"/>
          <w:szCs w:val="24"/>
        </w:rPr>
        <w:t>Volpato</w:t>
      </w:r>
      <w:proofErr w:type="spellEnd"/>
      <w:r w:rsidRPr="0054464E">
        <w:rPr>
          <w:sz w:val="24"/>
          <w:szCs w:val="24"/>
        </w:rPr>
        <w:t xml:space="preserve"> et al., 2012). Patterns of asymmetry in stone tools, cut marks on bones, and dental wear suggest increasing right-hand dominance with the emergence of more complex, bimanual technologies and the social transmission of tool-use skills (Frayer et al., 2012, 2016). Rather than arising from a single selective pressure, most current frameworks propose a multicausal origin for human handedness (</w:t>
      </w:r>
      <w:proofErr w:type="spellStart"/>
      <w:r w:rsidRPr="0054464E">
        <w:rPr>
          <w:sz w:val="24"/>
          <w:szCs w:val="24"/>
        </w:rPr>
        <w:t>Püschel</w:t>
      </w:r>
      <w:proofErr w:type="spellEnd"/>
      <w:r w:rsidRPr="0054464E">
        <w:rPr>
          <w:sz w:val="24"/>
          <w:szCs w:val="24"/>
        </w:rPr>
        <w:t xml:space="preserve"> et al., 2026). Tool use, bipedalism, bimanual coordination, gestural communication, brain expansion and lateralization have likely interacted over time to produce the populational-level right hand bias in modern humans (</w:t>
      </w:r>
      <w:proofErr w:type="spellStart"/>
      <w:r w:rsidRPr="0054464E">
        <w:rPr>
          <w:sz w:val="24"/>
          <w:szCs w:val="24"/>
        </w:rPr>
        <w:t>Bailoo</w:t>
      </w:r>
      <w:proofErr w:type="spellEnd"/>
      <w:r w:rsidRPr="0054464E">
        <w:rPr>
          <w:sz w:val="24"/>
          <w:szCs w:val="24"/>
        </w:rPr>
        <w:t xml:space="preserve"> et al., 2019; </w:t>
      </w:r>
      <w:proofErr w:type="spellStart"/>
      <w:r w:rsidRPr="0054464E">
        <w:rPr>
          <w:sz w:val="24"/>
          <w:szCs w:val="24"/>
        </w:rPr>
        <w:t>Braccini</w:t>
      </w:r>
      <w:proofErr w:type="spellEnd"/>
      <w:r w:rsidRPr="0054464E">
        <w:rPr>
          <w:sz w:val="24"/>
          <w:szCs w:val="24"/>
        </w:rPr>
        <w:t xml:space="preserve"> et al., 2010; Díaz et al., 2021; </w:t>
      </w:r>
      <w:proofErr w:type="spellStart"/>
      <w:r w:rsidRPr="0054464E">
        <w:rPr>
          <w:sz w:val="24"/>
          <w:szCs w:val="24"/>
        </w:rPr>
        <w:t>Prieur</w:t>
      </w:r>
      <w:proofErr w:type="spellEnd"/>
      <w:r w:rsidRPr="0054464E">
        <w:rPr>
          <w:sz w:val="24"/>
          <w:szCs w:val="24"/>
        </w:rPr>
        <w:t xml:space="preserve"> et al., 2020).</w:t>
      </w:r>
    </w:p>
    <w:p w14:paraId="53815DDB" w14:textId="77777777" w:rsidR="005F3BA3" w:rsidRPr="0054464E" w:rsidRDefault="005F3BA3">
      <w:pPr>
        <w:spacing w:after="0" w:line="240" w:lineRule="auto"/>
        <w:jc w:val="both"/>
        <w:rPr>
          <w:sz w:val="24"/>
          <w:szCs w:val="24"/>
        </w:rPr>
      </w:pPr>
    </w:p>
    <w:p w14:paraId="00000025" w14:textId="69950A9E" w:rsidR="004B5359" w:rsidRPr="0054464E" w:rsidDel="001E5610" w:rsidRDefault="00FC639E">
      <w:pPr>
        <w:spacing w:after="0" w:line="240" w:lineRule="auto"/>
        <w:jc w:val="both"/>
        <w:rPr>
          <w:del w:id="1" w:author="Lydia Luncz" w:date="2026-08-14T10:07:00Z"/>
          <w:sz w:val="24"/>
          <w:szCs w:val="24"/>
        </w:rPr>
      </w:pPr>
      <w:r w:rsidRPr="0054464E">
        <w:rPr>
          <w:sz w:val="24"/>
          <w:szCs w:val="24"/>
        </w:rPr>
        <w:lastRenderedPageBreak/>
        <w:t xml:space="preserve">Population-level handedness emerges from the hand preferences of individuals. Before an entire population </w:t>
      </w:r>
      <w:r w:rsidR="002F30E3">
        <w:rPr>
          <w:sz w:val="24"/>
          <w:szCs w:val="24"/>
        </w:rPr>
        <w:t>expresses</w:t>
      </w:r>
      <w:r w:rsidRPr="0054464E">
        <w:rPr>
          <w:sz w:val="24"/>
          <w:szCs w:val="24"/>
        </w:rPr>
        <w:t xml:space="preserve"> </w:t>
      </w:r>
      <w:r w:rsidR="002F30E3">
        <w:rPr>
          <w:sz w:val="24"/>
          <w:szCs w:val="24"/>
        </w:rPr>
        <w:t xml:space="preserve">a </w:t>
      </w:r>
      <w:r w:rsidRPr="0054464E">
        <w:rPr>
          <w:sz w:val="24"/>
          <w:szCs w:val="24"/>
        </w:rPr>
        <w:t>bias toward one hand, individuals must first develop strong and consistent hand preferences. Identifying the processes that facilitate the expression of handedness at an individual-level is therefore an important step toward understanding the evolution of population-level handedness patterns (</w:t>
      </w:r>
      <w:proofErr w:type="spellStart"/>
      <w:r w:rsidRPr="0054464E">
        <w:rPr>
          <w:sz w:val="24"/>
          <w:szCs w:val="24"/>
        </w:rPr>
        <w:t>Ströckens</w:t>
      </w:r>
      <w:proofErr w:type="spellEnd"/>
      <w:r w:rsidRPr="0054464E">
        <w:rPr>
          <w:sz w:val="24"/>
          <w:szCs w:val="24"/>
        </w:rPr>
        <w:t xml:space="preserve"> et al., 2013).</w:t>
      </w:r>
      <w:r w:rsidR="00665926">
        <w:rPr>
          <w:sz w:val="24"/>
          <w:szCs w:val="24"/>
        </w:rPr>
        <w:t xml:space="preserve"> </w:t>
      </w:r>
      <w:r w:rsidRPr="0054464E">
        <w:rPr>
          <w:sz w:val="24"/>
          <w:szCs w:val="24"/>
        </w:rPr>
        <w:t>Comparative</w:t>
      </w:r>
      <w:r w:rsidR="002D295B" w:rsidRPr="0054464E">
        <w:rPr>
          <w:sz w:val="24"/>
          <w:szCs w:val="24"/>
        </w:rPr>
        <w:t xml:space="preserve"> </w:t>
      </w:r>
      <w:r w:rsidR="002D295B" w:rsidRPr="0054464E">
        <w:rPr>
          <w:color w:val="000000"/>
          <w:sz w:val="24"/>
          <w:szCs w:val="24"/>
        </w:rPr>
        <w:t>and evolutionary frameworks suggest that behaviors that require high levels of motor precision and cognitive control promote stronger hand preferences</w:t>
      </w:r>
      <w:r w:rsidRPr="0054464E">
        <w:rPr>
          <w:sz w:val="24"/>
          <w:szCs w:val="24"/>
        </w:rPr>
        <w:t xml:space="preserve"> (</w:t>
      </w:r>
      <w:proofErr w:type="spellStart"/>
      <w:r w:rsidRPr="0054464E">
        <w:rPr>
          <w:sz w:val="24"/>
          <w:szCs w:val="24"/>
        </w:rPr>
        <w:t>MacNeilage</w:t>
      </w:r>
      <w:proofErr w:type="spellEnd"/>
      <w:r w:rsidRPr="0054464E">
        <w:rPr>
          <w:sz w:val="24"/>
          <w:szCs w:val="24"/>
        </w:rPr>
        <w:t xml:space="preserve"> et al., 1987; Napier, 1962). </w:t>
      </w:r>
      <w:r w:rsidR="002D295B" w:rsidRPr="0054464E">
        <w:rPr>
          <w:sz w:val="24"/>
          <w:szCs w:val="24"/>
        </w:rPr>
        <w:t xml:space="preserve">A central framework in this discussion is the concept of task complexity, which states that behaviors requiring greater motor precision, sequential actions, or differentiated roles between the hands should promote stronger hand preferences than simpler manual behaviors (Fagot &amp; </w:t>
      </w:r>
      <w:proofErr w:type="spellStart"/>
      <w:r w:rsidR="002D295B" w:rsidRPr="0054464E">
        <w:rPr>
          <w:sz w:val="24"/>
          <w:szCs w:val="24"/>
        </w:rPr>
        <w:t>Vauclair</w:t>
      </w:r>
      <w:proofErr w:type="spellEnd"/>
      <w:r w:rsidR="002D295B" w:rsidRPr="0054464E">
        <w:rPr>
          <w:sz w:val="24"/>
          <w:szCs w:val="24"/>
        </w:rPr>
        <w:t xml:space="preserve">, 1991; Frost, 1980). Many non-human primate species (hereafter primates) routinely perform complex manual tasks, such as extractive foraging, that place high demands on motor precision and coordination (Das et al., 2020; </w:t>
      </w:r>
      <w:proofErr w:type="spellStart"/>
      <w:r w:rsidR="002D295B" w:rsidRPr="0054464E">
        <w:rPr>
          <w:sz w:val="24"/>
          <w:szCs w:val="24"/>
        </w:rPr>
        <w:t>Heldstab</w:t>
      </w:r>
      <w:proofErr w:type="spellEnd"/>
      <w:r w:rsidR="002D295B" w:rsidRPr="0054464E">
        <w:rPr>
          <w:sz w:val="24"/>
          <w:szCs w:val="24"/>
        </w:rPr>
        <w:t xml:space="preserve"> et al., 2016; Motes Rodrigo et al., 2018; </w:t>
      </w:r>
      <w:proofErr w:type="spellStart"/>
      <w:r w:rsidR="002D295B" w:rsidRPr="0054464E">
        <w:rPr>
          <w:sz w:val="24"/>
          <w:szCs w:val="24"/>
        </w:rPr>
        <w:t>Schmidlin</w:t>
      </w:r>
      <w:proofErr w:type="spellEnd"/>
      <w:r w:rsidR="002D295B" w:rsidRPr="0054464E">
        <w:rPr>
          <w:sz w:val="24"/>
          <w:szCs w:val="24"/>
        </w:rPr>
        <w:t xml:space="preserve"> et al., 2011). Under the task complexity framework, such primate species would be expected to show strong individual</w:t>
      </w:r>
      <w:r w:rsidR="002E5E22" w:rsidRPr="0054464E">
        <w:rPr>
          <w:sz w:val="24"/>
          <w:szCs w:val="24"/>
        </w:rPr>
        <w:t>-</w:t>
      </w:r>
      <w:r w:rsidR="002D295B" w:rsidRPr="0054464E">
        <w:rPr>
          <w:sz w:val="24"/>
          <w:szCs w:val="24"/>
        </w:rPr>
        <w:t>level handedness.</w:t>
      </w:r>
      <w:ins w:id="2" w:author="Lydia Luncz" w:date="2026-08-14T10:07:00Z">
        <w:r w:rsidR="001E5610">
          <w:rPr>
            <w:sz w:val="24"/>
            <w:szCs w:val="24"/>
          </w:rPr>
          <w:t xml:space="preserve"> </w:t>
        </w:r>
      </w:ins>
    </w:p>
    <w:p w14:paraId="00000028" w14:textId="77777777" w:rsidR="004B5359" w:rsidRPr="0054464E" w:rsidDel="001E5610" w:rsidRDefault="004B5359">
      <w:pPr>
        <w:spacing w:after="0" w:line="240" w:lineRule="auto"/>
        <w:jc w:val="both"/>
        <w:rPr>
          <w:del w:id="3" w:author="Lydia Luncz" w:date="2026-08-14T10:07:00Z"/>
          <w:sz w:val="24"/>
          <w:szCs w:val="24"/>
        </w:rPr>
      </w:pPr>
    </w:p>
    <w:p w14:paraId="00000029" w14:textId="1B536A71" w:rsidR="004B5359" w:rsidRPr="0054464E" w:rsidRDefault="00FC639E">
      <w:pPr>
        <w:spacing w:after="0" w:line="240" w:lineRule="auto"/>
        <w:jc w:val="both"/>
        <w:rPr>
          <w:sz w:val="24"/>
          <w:szCs w:val="24"/>
        </w:rPr>
      </w:pPr>
      <w:r w:rsidRPr="0054464E">
        <w:rPr>
          <w:sz w:val="24"/>
          <w:szCs w:val="24"/>
        </w:rPr>
        <w:t xml:space="preserve">Large comparative studies have tested this prediction predominantly on captive primates using </w:t>
      </w:r>
      <w:r w:rsidR="002363CB" w:rsidRPr="0054464E">
        <w:rPr>
          <w:sz w:val="24"/>
          <w:szCs w:val="24"/>
        </w:rPr>
        <w:t xml:space="preserve">a </w:t>
      </w:r>
      <w:r w:rsidRPr="0054464E">
        <w:rPr>
          <w:sz w:val="24"/>
          <w:szCs w:val="24"/>
        </w:rPr>
        <w:t xml:space="preserve">standardized tube task: a complex bimanual coordination task in which individuals hold a tube with one hand while extracting food with the other. Across these studies, primates frequently exhibited individual hand preferences but did not consistently develop aligned population-level handedness patterns (Caspar et al., 2022; Soto et al., 2022). The strength of individual handedness varied across species, with average absolute handedness </w:t>
      </w:r>
      <w:r w:rsidR="006A6A85">
        <w:rPr>
          <w:sz w:val="24"/>
          <w:szCs w:val="24"/>
        </w:rPr>
        <w:t>strength</w:t>
      </w:r>
      <w:r w:rsidRPr="0054464E">
        <w:rPr>
          <w:sz w:val="24"/>
          <w:szCs w:val="24"/>
        </w:rPr>
        <w:t xml:space="preserve"> ranging from 0.26–0.77 </w:t>
      </w:r>
      <w:r w:rsidR="001D4A09" w:rsidRPr="0054464E">
        <w:rPr>
          <w:sz w:val="24"/>
          <w:szCs w:val="24"/>
        </w:rPr>
        <w:t>[</w:t>
      </w:r>
      <w:r w:rsidRPr="0054464E">
        <w:rPr>
          <w:sz w:val="24"/>
          <w:szCs w:val="24"/>
        </w:rPr>
        <w:t>but see the values for highly arboreal species</w:t>
      </w:r>
      <w:r w:rsidR="001D4A09" w:rsidRPr="0054464E">
        <w:rPr>
          <w:sz w:val="24"/>
          <w:szCs w:val="24"/>
        </w:rPr>
        <w:t xml:space="preserve"> (Caspar et al., 2022; Nelson and </w:t>
      </w:r>
      <w:proofErr w:type="spellStart"/>
      <w:r w:rsidR="001D4A09" w:rsidRPr="0054464E">
        <w:rPr>
          <w:sz w:val="24"/>
          <w:szCs w:val="24"/>
        </w:rPr>
        <w:t>Boeving</w:t>
      </w:r>
      <w:proofErr w:type="spellEnd"/>
      <w:r w:rsidR="001D4A09" w:rsidRPr="0054464E">
        <w:rPr>
          <w:sz w:val="24"/>
          <w:szCs w:val="24"/>
        </w:rPr>
        <w:t>, 201</w:t>
      </w:r>
      <w:r w:rsidR="00BE0601">
        <w:rPr>
          <w:sz w:val="24"/>
          <w:szCs w:val="24"/>
        </w:rPr>
        <w:t>5</w:t>
      </w:r>
      <w:r w:rsidR="00540FFC" w:rsidRPr="0054464E">
        <w:rPr>
          <w:sz w:val="24"/>
          <w:szCs w:val="24"/>
        </w:rPr>
        <w:t>)</w:t>
      </w:r>
      <w:r w:rsidR="001D4A09" w:rsidRPr="0054464E">
        <w:rPr>
          <w:sz w:val="24"/>
          <w:szCs w:val="24"/>
        </w:rPr>
        <w:t>]</w:t>
      </w:r>
      <w:r w:rsidRPr="0054464E">
        <w:rPr>
          <w:sz w:val="24"/>
          <w:szCs w:val="24"/>
        </w:rPr>
        <w:t>. In contrast, humans exhibit exceptionally strong individual handedness (0.95), which means humans almost always use a preferred hand for complex manual tasks (</w:t>
      </w:r>
      <w:hyperlink r:id="rId15">
        <w:r w:rsidRPr="0054464E">
          <w:rPr>
            <w:sz w:val="24"/>
            <w:szCs w:val="24"/>
          </w:rPr>
          <w:t xml:space="preserve">Cochet and </w:t>
        </w:r>
        <w:proofErr w:type="spellStart"/>
        <w:r w:rsidRPr="0054464E">
          <w:rPr>
            <w:sz w:val="24"/>
            <w:szCs w:val="24"/>
          </w:rPr>
          <w:t>Vauclair</w:t>
        </w:r>
        <w:proofErr w:type="spellEnd"/>
        <w:r w:rsidRPr="0054464E">
          <w:rPr>
            <w:sz w:val="24"/>
            <w:szCs w:val="24"/>
          </w:rPr>
          <w:t>, 2012</w:t>
        </w:r>
      </w:hyperlink>
      <w:r w:rsidRPr="0054464E">
        <w:rPr>
          <w:sz w:val="24"/>
          <w:szCs w:val="24"/>
        </w:rPr>
        <w:t xml:space="preserve">). These findings suggest that complex manual </w:t>
      </w:r>
      <w:proofErr w:type="spellStart"/>
      <w:r w:rsidRPr="0054464E">
        <w:rPr>
          <w:sz w:val="24"/>
          <w:szCs w:val="24"/>
        </w:rPr>
        <w:t>behaviours</w:t>
      </w:r>
      <w:proofErr w:type="spellEnd"/>
      <w:r w:rsidRPr="0054464E">
        <w:rPr>
          <w:sz w:val="24"/>
          <w:szCs w:val="24"/>
        </w:rPr>
        <w:t xml:space="preserve"> promote individual-level handedness in primates, but do not fully explain the exceptionally strong lateralization observed in humans.</w:t>
      </w:r>
    </w:p>
    <w:p w14:paraId="0000002A" w14:textId="77777777" w:rsidR="004B5359" w:rsidRPr="0054464E" w:rsidRDefault="004B5359">
      <w:pPr>
        <w:spacing w:after="0" w:line="240" w:lineRule="auto"/>
        <w:jc w:val="both"/>
        <w:rPr>
          <w:sz w:val="24"/>
          <w:szCs w:val="24"/>
        </w:rPr>
      </w:pPr>
    </w:p>
    <w:p w14:paraId="0000002B" w14:textId="3186F526" w:rsidR="004B5359" w:rsidRPr="0054464E" w:rsidRDefault="00FC639E">
      <w:pPr>
        <w:spacing w:after="0" w:line="240" w:lineRule="auto"/>
        <w:jc w:val="both"/>
        <w:rPr>
          <w:sz w:val="24"/>
          <w:szCs w:val="24"/>
        </w:rPr>
      </w:pPr>
      <w:r w:rsidRPr="0054464E">
        <w:rPr>
          <w:sz w:val="24"/>
          <w:szCs w:val="24"/>
        </w:rPr>
        <w:t xml:space="preserve">Task complexity describes the motor and cognitive demands of a </w:t>
      </w:r>
      <w:proofErr w:type="spellStart"/>
      <w:r w:rsidRPr="0054464E">
        <w:rPr>
          <w:sz w:val="24"/>
          <w:szCs w:val="24"/>
        </w:rPr>
        <w:t>behaviour</w:t>
      </w:r>
      <w:proofErr w:type="spellEnd"/>
      <w:r w:rsidRPr="0054464E">
        <w:rPr>
          <w:sz w:val="24"/>
          <w:szCs w:val="24"/>
        </w:rPr>
        <w:t xml:space="preserve"> but strength of </w:t>
      </w:r>
      <w:r w:rsidR="007D410B">
        <w:rPr>
          <w:sz w:val="24"/>
          <w:szCs w:val="24"/>
        </w:rPr>
        <w:t>individual handedness</w:t>
      </w:r>
      <w:r w:rsidRPr="0054464E">
        <w:rPr>
          <w:sz w:val="24"/>
          <w:szCs w:val="24"/>
        </w:rPr>
        <w:t xml:space="preserve"> may</w:t>
      </w:r>
      <w:sdt>
        <w:sdtPr>
          <w:rPr>
            <w:sz w:val="24"/>
            <w:szCs w:val="24"/>
          </w:rPr>
          <w:tag w:val="goog_rdk_18"/>
          <w:id w:val="-1250612577"/>
        </w:sdtPr>
        <w:sdtEndPr/>
        <w:sdtContent/>
      </w:sdt>
      <w:r w:rsidRPr="0054464E">
        <w:rPr>
          <w:sz w:val="24"/>
          <w:szCs w:val="24"/>
        </w:rPr>
        <w:t xml:space="preserve"> also be influenced by the frequency with which such complex behaviors are performed. Complex manual </w:t>
      </w:r>
      <w:proofErr w:type="spellStart"/>
      <w:r w:rsidRPr="0054464E">
        <w:rPr>
          <w:sz w:val="24"/>
          <w:szCs w:val="24"/>
        </w:rPr>
        <w:t>behaviours</w:t>
      </w:r>
      <w:proofErr w:type="spellEnd"/>
      <w:r w:rsidRPr="0054464E">
        <w:rPr>
          <w:sz w:val="24"/>
          <w:szCs w:val="24"/>
        </w:rPr>
        <w:t xml:space="preserve"> that are important for survival may reinforce consistent hand use through repeated practice. Tool-assisted foraging </w:t>
      </w:r>
      <w:r w:rsidR="002363CB" w:rsidRPr="0054464E">
        <w:rPr>
          <w:sz w:val="24"/>
          <w:szCs w:val="24"/>
        </w:rPr>
        <w:t xml:space="preserve">in primates </w:t>
      </w:r>
      <w:r w:rsidRPr="0054464E">
        <w:rPr>
          <w:sz w:val="24"/>
          <w:szCs w:val="24"/>
        </w:rPr>
        <w:t xml:space="preserve">may represent one such </w:t>
      </w:r>
      <w:proofErr w:type="spellStart"/>
      <w:r w:rsidRPr="0054464E">
        <w:rPr>
          <w:sz w:val="24"/>
          <w:szCs w:val="24"/>
        </w:rPr>
        <w:t>behaviour</w:t>
      </w:r>
      <w:proofErr w:type="spellEnd"/>
      <w:r w:rsidRPr="0054464E">
        <w:rPr>
          <w:sz w:val="24"/>
          <w:szCs w:val="24"/>
        </w:rPr>
        <w:t>. Tool use often requires both hands to perform different but coordinated roles, such as stabilizing and manipulating, holding and striking, or supporting and extracting</w:t>
      </w:r>
      <w:r w:rsidR="00157C9C" w:rsidRPr="0054464E">
        <w:rPr>
          <w:sz w:val="24"/>
          <w:szCs w:val="24"/>
        </w:rPr>
        <w:t xml:space="preserve"> (</w:t>
      </w:r>
      <w:proofErr w:type="spellStart"/>
      <w:r w:rsidR="00157C9C" w:rsidRPr="0054464E">
        <w:rPr>
          <w:sz w:val="24"/>
          <w:szCs w:val="24"/>
        </w:rPr>
        <w:t>B</w:t>
      </w:r>
      <w:r w:rsidR="005E3F70" w:rsidRPr="0054464E">
        <w:rPr>
          <w:sz w:val="24"/>
          <w:szCs w:val="24"/>
        </w:rPr>
        <w:t>oesch</w:t>
      </w:r>
      <w:proofErr w:type="spellEnd"/>
      <w:r w:rsidR="005E3F70" w:rsidRPr="0054464E">
        <w:rPr>
          <w:sz w:val="24"/>
          <w:szCs w:val="24"/>
        </w:rPr>
        <w:t xml:space="preserve"> 1991; </w:t>
      </w:r>
      <w:proofErr w:type="spellStart"/>
      <w:r w:rsidR="005E3F70" w:rsidRPr="0054464E">
        <w:rPr>
          <w:sz w:val="24"/>
          <w:szCs w:val="24"/>
        </w:rPr>
        <w:t>Humle</w:t>
      </w:r>
      <w:proofErr w:type="spellEnd"/>
      <w:r w:rsidR="005E3F70" w:rsidRPr="0054464E">
        <w:rPr>
          <w:sz w:val="24"/>
          <w:szCs w:val="24"/>
        </w:rPr>
        <w:t xml:space="preserve"> &amp; Matsuzawa 2009; Tan et al</w:t>
      </w:r>
      <w:r w:rsidRPr="0054464E">
        <w:rPr>
          <w:sz w:val="24"/>
          <w:szCs w:val="24"/>
        </w:rPr>
        <w:t>.</w:t>
      </w:r>
      <w:r w:rsidR="005E3F70" w:rsidRPr="0054464E">
        <w:rPr>
          <w:sz w:val="24"/>
          <w:szCs w:val="24"/>
        </w:rPr>
        <w:t>, 2015).</w:t>
      </w:r>
      <w:r w:rsidRPr="0054464E">
        <w:rPr>
          <w:sz w:val="24"/>
          <w:szCs w:val="24"/>
        </w:rPr>
        <w:t xml:space="preserve"> These forms of bimanual differentiation may reinforce </w:t>
      </w:r>
      <w:proofErr w:type="spellStart"/>
      <w:r w:rsidRPr="0054464E">
        <w:rPr>
          <w:sz w:val="24"/>
          <w:szCs w:val="24"/>
        </w:rPr>
        <w:t>lateralisation</w:t>
      </w:r>
      <w:proofErr w:type="spellEnd"/>
      <w:r w:rsidRPr="0054464E">
        <w:rPr>
          <w:sz w:val="24"/>
          <w:szCs w:val="24"/>
        </w:rPr>
        <w:t xml:space="preserve"> over time. When access to key resources depend</w:t>
      </w:r>
      <w:r w:rsidR="00664B37" w:rsidRPr="0054464E">
        <w:rPr>
          <w:sz w:val="24"/>
          <w:szCs w:val="24"/>
        </w:rPr>
        <w:t>s</w:t>
      </w:r>
      <w:r w:rsidRPr="0054464E">
        <w:rPr>
          <w:sz w:val="24"/>
          <w:szCs w:val="24"/>
        </w:rPr>
        <w:t xml:space="preserve"> on tool use, repeated engagement in these </w:t>
      </w:r>
      <w:proofErr w:type="spellStart"/>
      <w:r w:rsidRPr="0054464E">
        <w:rPr>
          <w:sz w:val="24"/>
          <w:szCs w:val="24"/>
        </w:rPr>
        <w:t>behaviours</w:t>
      </w:r>
      <w:proofErr w:type="spellEnd"/>
      <w:r w:rsidRPr="0054464E">
        <w:rPr>
          <w:sz w:val="24"/>
          <w:szCs w:val="24"/>
        </w:rPr>
        <w:t xml:space="preserve"> may amplify and stabilize hand preferences at the individual level, resulting in exceptionally handed individuals. </w:t>
      </w:r>
    </w:p>
    <w:p w14:paraId="0000002C" w14:textId="77777777" w:rsidR="004B5359" w:rsidRPr="0054464E" w:rsidRDefault="004B5359">
      <w:pPr>
        <w:spacing w:after="0" w:line="240" w:lineRule="auto"/>
        <w:jc w:val="both"/>
        <w:rPr>
          <w:sz w:val="24"/>
          <w:szCs w:val="24"/>
        </w:rPr>
      </w:pPr>
    </w:p>
    <w:p w14:paraId="0000002D" w14:textId="38C635A6" w:rsidR="004B5359" w:rsidRPr="0054464E" w:rsidRDefault="00FC639E">
      <w:pPr>
        <w:spacing w:after="0" w:line="240" w:lineRule="auto"/>
        <w:jc w:val="both"/>
        <w:rPr>
          <w:sz w:val="24"/>
          <w:szCs w:val="24"/>
        </w:rPr>
      </w:pPr>
      <w:r w:rsidRPr="0054464E">
        <w:rPr>
          <w:sz w:val="24"/>
          <w:szCs w:val="24"/>
        </w:rPr>
        <w:t xml:space="preserve">Once strong individual hand preferences have emerged, variation in individual hand preference </w:t>
      </w:r>
      <w:r w:rsidR="007D410B">
        <w:rPr>
          <w:sz w:val="24"/>
          <w:szCs w:val="24"/>
        </w:rPr>
        <w:t xml:space="preserve">may </w:t>
      </w:r>
      <w:r w:rsidRPr="0054464E">
        <w:rPr>
          <w:sz w:val="24"/>
          <w:szCs w:val="24"/>
        </w:rPr>
        <w:t>become exposed to additional selective pressures because hand preference can influence how individuals exploit their environment and interact with conspecifics</w:t>
      </w:r>
      <w:r w:rsidR="00E23BC2">
        <w:rPr>
          <w:sz w:val="24"/>
          <w:szCs w:val="24"/>
        </w:rPr>
        <w:t xml:space="preserve"> </w:t>
      </w:r>
      <w:hyperlink r:id="rId16" w:history="1">
        <w:r w:rsidR="00E23BC2" w:rsidRPr="004D18F2">
          <w:rPr>
            <w:rStyle w:val="Hyperlink"/>
            <w:color w:val="000000"/>
            <w:sz w:val="24"/>
            <w:szCs w:val="24"/>
            <w:u w:val="none"/>
          </w:rPr>
          <w:t>(</w:t>
        </w:r>
        <w:proofErr w:type="spellStart"/>
        <w:r w:rsidR="00E23BC2" w:rsidRPr="004D18F2">
          <w:rPr>
            <w:rStyle w:val="Hyperlink"/>
            <w:color w:val="000000"/>
            <w:sz w:val="24"/>
            <w:szCs w:val="24"/>
            <w:u w:val="none"/>
          </w:rPr>
          <w:t>Llaurens</w:t>
        </w:r>
        <w:proofErr w:type="spellEnd"/>
        <w:r w:rsidR="00E23BC2" w:rsidRPr="004D18F2">
          <w:rPr>
            <w:rStyle w:val="Hyperlink"/>
            <w:color w:val="000000"/>
            <w:sz w:val="24"/>
            <w:szCs w:val="24"/>
            <w:u w:val="none"/>
          </w:rPr>
          <w:t xml:space="preserve"> et al., 2009; Rogers, 2009)</w:t>
        </w:r>
      </w:hyperlink>
      <w:r w:rsidR="00E23BC2" w:rsidRPr="004D18F2">
        <w:rPr>
          <w:color w:val="000000"/>
          <w:sz w:val="24"/>
          <w:szCs w:val="24"/>
        </w:rPr>
        <w:t>.</w:t>
      </w:r>
      <w:r w:rsidR="00BD0643" w:rsidRPr="004D18F2">
        <w:rPr>
          <w:sz w:val="24"/>
          <w:szCs w:val="24"/>
        </w:rPr>
        <w:t xml:space="preserve"> </w:t>
      </w:r>
      <w:r w:rsidRPr="0054464E">
        <w:rPr>
          <w:sz w:val="24"/>
          <w:szCs w:val="24"/>
        </w:rPr>
        <w:t xml:space="preserve">Consequently, understanding the evolution of handedness requires examining </w:t>
      </w:r>
      <w:r w:rsidRPr="0054464E">
        <w:rPr>
          <w:sz w:val="24"/>
          <w:szCs w:val="24"/>
        </w:rPr>
        <w:lastRenderedPageBreak/>
        <w:t xml:space="preserve">both the </w:t>
      </w:r>
      <w:proofErr w:type="spellStart"/>
      <w:r w:rsidRPr="0054464E">
        <w:rPr>
          <w:sz w:val="24"/>
          <w:szCs w:val="24"/>
        </w:rPr>
        <w:t>behaviours</w:t>
      </w:r>
      <w:proofErr w:type="spellEnd"/>
      <w:r w:rsidRPr="0054464E">
        <w:rPr>
          <w:sz w:val="24"/>
          <w:szCs w:val="24"/>
        </w:rPr>
        <w:t xml:space="preserve"> that facilitate </w:t>
      </w:r>
      <w:r w:rsidR="00E84419">
        <w:rPr>
          <w:sz w:val="24"/>
          <w:szCs w:val="24"/>
        </w:rPr>
        <w:t xml:space="preserve">the expression of </w:t>
      </w:r>
      <w:r w:rsidRPr="0054464E">
        <w:rPr>
          <w:sz w:val="24"/>
          <w:szCs w:val="24"/>
        </w:rPr>
        <w:t xml:space="preserve">strong individual hand preferences and the socio-ecological conditions under which those preferences are expressed. Here, we investigate how tool use and </w:t>
      </w:r>
      <w:r w:rsidR="00C16EC8">
        <w:rPr>
          <w:sz w:val="24"/>
          <w:szCs w:val="24"/>
        </w:rPr>
        <w:t xml:space="preserve">the </w:t>
      </w:r>
      <w:r w:rsidRPr="0054464E">
        <w:rPr>
          <w:sz w:val="24"/>
          <w:szCs w:val="24"/>
        </w:rPr>
        <w:t>socio-ecological context shape handedness patterns in a wild primate population.</w:t>
      </w:r>
    </w:p>
    <w:p w14:paraId="0000002E" w14:textId="77777777" w:rsidR="004B5359" w:rsidRPr="0054464E" w:rsidRDefault="004B5359">
      <w:pPr>
        <w:spacing w:after="0" w:line="240" w:lineRule="auto"/>
        <w:jc w:val="both"/>
        <w:rPr>
          <w:sz w:val="24"/>
          <w:szCs w:val="24"/>
        </w:rPr>
      </w:pPr>
    </w:p>
    <w:p w14:paraId="1B28B0C3" w14:textId="6C958F2E" w:rsidR="006D10CD" w:rsidRDefault="00FC639E">
      <w:pPr>
        <w:spacing w:after="0" w:line="240" w:lineRule="auto"/>
        <w:jc w:val="both"/>
        <w:rPr>
          <w:sz w:val="24"/>
          <w:szCs w:val="24"/>
        </w:rPr>
      </w:pPr>
      <w:r w:rsidRPr="0054464E">
        <w:rPr>
          <w:sz w:val="24"/>
          <w:szCs w:val="24"/>
        </w:rPr>
        <w:t>Long-tailed macaques (</w:t>
      </w:r>
      <w:proofErr w:type="spellStart"/>
      <w:r w:rsidRPr="0054464E">
        <w:rPr>
          <w:i/>
          <w:iCs/>
          <w:sz w:val="24"/>
          <w:szCs w:val="24"/>
        </w:rPr>
        <w:t>Macaca</w:t>
      </w:r>
      <w:proofErr w:type="spellEnd"/>
      <w:r w:rsidRPr="0054464E">
        <w:rPr>
          <w:i/>
          <w:iCs/>
          <w:sz w:val="24"/>
          <w:szCs w:val="24"/>
        </w:rPr>
        <w:t xml:space="preserve"> </w:t>
      </w:r>
      <w:proofErr w:type="spellStart"/>
      <w:r w:rsidRPr="0054464E">
        <w:rPr>
          <w:i/>
          <w:iCs/>
          <w:sz w:val="24"/>
          <w:szCs w:val="24"/>
        </w:rPr>
        <w:t>fascicularis</w:t>
      </w:r>
      <w:proofErr w:type="spellEnd"/>
      <w:r w:rsidRPr="0054464E">
        <w:rPr>
          <w:sz w:val="24"/>
          <w:szCs w:val="24"/>
        </w:rPr>
        <w:t>) in southern Thailand and Myanmar habitually use stone tools to process nuts and marine invertebrates (</w:t>
      </w:r>
      <w:proofErr w:type="spellStart"/>
      <w:r w:rsidRPr="0054464E">
        <w:rPr>
          <w:sz w:val="24"/>
          <w:szCs w:val="24"/>
        </w:rPr>
        <w:t>Gumert</w:t>
      </w:r>
      <w:proofErr w:type="spellEnd"/>
      <w:r w:rsidRPr="0054464E">
        <w:rPr>
          <w:sz w:val="24"/>
          <w:szCs w:val="24"/>
        </w:rPr>
        <w:t xml:space="preserve"> et al., 2009; Luncz et al., 2017; </w:t>
      </w:r>
      <w:proofErr w:type="spellStart"/>
      <w:r w:rsidRPr="0054464E">
        <w:rPr>
          <w:sz w:val="24"/>
          <w:szCs w:val="24"/>
        </w:rPr>
        <w:t>Malaivijitnond</w:t>
      </w:r>
      <w:proofErr w:type="spellEnd"/>
      <w:r w:rsidRPr="0054464E">
        <w:rPr>
          <w:sz w:val="24"/>
          <w:szCs w:val="24"/>
        </w:rPr>
        <w:t xml:space="preserve"> et al., 2007). </w:t>
      </w:r>
      <w:r w:rsidR="00D27932" w:rsidRPr="0054464E">
        <w:rPr>
          <w:sz w:val="24"/>
          <w:szCs w:val="24"/>
        </w:rPr>
        <w:t>We studied a coastal-dwelling population of wild stone-tool-using long-tailed macaques</w:t>
      </w:r>
      <w:r w:rsidR="001E5610">
        <w:rPr>
          <w:sz w:val="24"/>
          <w:szCs w:val="24"/>
        </w:rPr>
        <w:t xml:space="preserve"> in </w:t>
      </w:r>
      <w:proofErr w:type="spellStart"/>
      <w:r w:rsidR="001E5610">
        <w:rPr>
          <w:sz w:val="24"/>
          <w:szCs w:val="24"/>
        </w:rPr>
        <w:t>Ao</w:t>
      </w:r>
      <w:proofErr w:type="spellEnd"/>
      <w:r w:rsidR="001E5610">
        <w:rPr>
          <w:sz w:val="24"/>
          <w:szCs w:val="24"/>
        </w:rPr>
        <w:t xml:space="preserve"> </w:t>
      </w:r>
      <w:proofErr w:type="spellStart"/>
      <w:r w:rsidR="001E5610">
        <w:rPr>
          <w:sz w:val="24"/>
          <w:szCs w:val="24"/>
        </w:rPr>
        <w:t>Phang</w:t>
      </w:r>
      <w:proofErr w:type="spellEnd"/>
      <w:r w:rsidR="001E5610">
        <w:rPr>
          <w:sz w:val="24"/>
          <w:szCs w:val="24"/>
        </w:rPr>
        <w:t xml:space="preserve"> Nga National Park in Southern Thailand</w:t>
      </w:r>
      <w:r w:rsidR="002D295B" w:rsidRPr="0054464E">
        <w:rPr>
          <w:sz w:val="24"/>
          <w:szCs w:val="24"/>
        </w:rPr>
        <w:t xml:space="preserve"> </w:t>
      </w:r>
      <w:r w:rsidR="0023424D">
        <w:rPr>
          <w:sz w:val="24"/>
          <w:szCs w:val="24"/>
        </w:rPr>
        <w:t xml:space="preserve">(Figure 1) </w:t>
      </w:r>
      <w:r w:rsidRPr="0054464E">
        <w:rPr>
          <w:sz w:val="24"/>
          <w:szCs w:val="24"/>
        </w:rPr>
        <w:t>(Luncz et al., 2019).</w:t>
      </w:r>
      <w:r w:rsidR="00910EBF">
        <w:rPr>
          <w:sz w:val="24"/>
          <w:szCs w:val="24"/>
        </w:rPr>
        <w:t xml:space="preserve"> Our study population </w:t>
      </w:r>
      <w:r w:rsidR="00C04CD9">
        <w:rPr>
          <w:sz w:val="24"/>
          <w:szCs w:val="24"/>
        </w:rPr>
        <w:t>is</w:t>
      </w:r>
      <w:r w:rsidR="00910EBF" w:rsidRPr="00BD0643">
        <w:rPr>
          <w:sz w:val="24"/>
          <w:szCs w:val="24"/>
        </w:rPr>
        <w:t xml:space="preserve"> restricted to a small island where they primarily use stone tools to exploit shellfish, particularly oysters (</w:t>
      </w:r>
      <w:r w:rsidR="00910EBF" w:rsidRPr="00BD0643">
        <w:rPr>
          <w:i/>
          <w:iCs/>
          <w:sz w:val="24"/>
          <w:szCs w:val="24"/>
        </w:rPr>
        <w:t>Saccostrea sp.</w:t>
      </w:r>
      <w:r w:rsidR="00910EBF" w:rsidRPr="00BD0643">
        <w:rPr>
          <w:sz w:val="24"/>
          <w:szCs w:val="24"/>
        </w:rPr>
        <w:t xml:space="preserve">). </w:t>
      </w:r>
      <w:r w:rsidR="00C34573" w:rsidRPr="00C34573">
        <w:rPr>
          <w:sz w:val="24"/>
          <w:szCs w:val="24"/>
        </w:rPr>
        <w:t>Oyster</w:t>
      </w:r>
      <w:r w:rsidR="00C04CD9">
        <w:rPr>
          <w:sz w:val="24"/>
          <w:szCs w:val="24"/>
        </w:rPr>
        <w:t xml:space="preserve">s </w:t>
      </w:r>
      <w:r w:rsidR="00C34573" w:rsidRPr="00C34573">
        <w:rPr>
          <w:sz w:val="24"/>
          <w:szCs w:val="24"/>
        </w:rPr>
        <w:t>are replenished through larval dispersal by ocean currents</w:t>
      </w:r>
      <w:r w:rsidR="00C34573">
        <w:rPr>
          <w:sz w:val="24"/>
          <w:szCs w:val="24"/>
        </w:rPr>
        <w:t xml:space="preserve"> </w:t>
      </w:r>
      <w:r w:rsidR="00910EBF" w:rsidRPr="00BD0643">
        <w:rPr>
          <w:sz w:val="24"/>
          <w:szCs w:val="24"/>
        </w:rPr>
        <w:t>(</w:t>
      </w:r>
      <w:proofErr w:type="spellStart"/>
      <w:r w:rsidR="00910EBF" w:rsidRPr="00BD0643">
        <w:rPr>
          <w:sz w:val="24"/>
          <w:szCs w:val="24"/>
        </w:rPr>
        <w:t>Haase</w:t>
      </w:r>
      <w:proofErr w:type="spellEnd"/>
      <w:r w:rsidR="00910EBF" w:rsidRPr="00BD0643">
        <w:rPr>
          <w:sz w:val="24"/>
          <w:szCs w:val="24"/>
        </w:rPr>
        <w:t xml:space="preserve"> et al., 2012)</w:t>
      </w:r>
      <w:r w:rsidR="00C34573">
        <w:rPr>
          <w:sz w:val="24"/>
          <w:szCs w:val="24"/>
        </w:rPr>
        <w:t>,</w:t>
      </w:r>
      <w:r w:rsidR="00910EBF" w:rsidRPr="00BD0643">
        <w:rPr>
          <w:sz w:val="24"/>
          <w:szCs w:val="24"/>
        </w:rPr>
        <w:t xml:space="preserve"> </w:t>
      </w:r>
      <w:r w:rsidR="00C34573" w:rsidRPr="00C34573">
        <w:rPr>
          <w:sz w:val="24"/>
          <w:szCs w:val="24"/>
        </w:rPr>
        <w:t xml:space="preserve">providing a predictable and abundant resource that can be exploited throughout the year. </w:t>
      </w:r>
    </w:p>
    <w:p w14:paraId="096B45FD" w14:textId="77777777" w:rsidR="006D10CD" w:rsidRDefault="006D10CD">
      <w:pPr>
        <w:spacing w:after="0" w:line="240" w:lineRule="auto"/>
        <w:jc w:val="both"/>
        <w:rPr>
          <w:sz w:val="24"/>
          <w:szCs w:val="24"/>
        </w:rPr>
      </w:pPr>
    </w:p>
    <w:p w14:paraId="00000031" w14:textId="335C70C9" w:rsidR="004B5359" w:rsidRPr="0054464E" w:rsidRDefault="00AE57AD">
      <w:pPr>
        <w:spacing w:after="0" w:line="240" w:lineRule="auto"/>
        <w:jc w:val="both"/>
        <w:rPr>
          <w:sz w:val="24"/>
          <w:szCs w:val="24"/>
        </w:rPr>
      </w:pPr>
      <w:r w:rsidRPr="00F33DAE">
        <w:rPr>
          <w:sz w:val="24"/>
          <w:szCs w:val="24"/>
        </w:rPr>
        <w:t xml:space="preserve">Oyster processing is also mechanically demanding. </w:t>
      </w:r>
      <w:r>
        <w:rPr>
          <w:sz w:val="24"/>
          <w:szCs w:val="24"/>
        </w:rPr>
        <w:t>N</w:t>
      </w:r>
      <w:r w:rsidRPr="00F33DAE">
        <w:rPr>
          <w:sz w:val="24"/>
          <w:szCs w:val="24"/>
        </w:rPr>
        <w:t>uts can be positioned on a horizontal anvil, allowing force to be applied repeatedly along a perpendicular, downward direction. In contrast, oysters are attached to the substrate and cannot be repositioned before processing. Macaques must therefore strike from a variety of angles, sometimes overhead, while repeatedly directing force to the same, specific location on the oyster. Oyster processing therefore requires both force and precision under highly variable conditions, making it a particularly complex form of tool use.</w:t>
      </w:r>
      <w:r>
        <w:rPr>
          <w:sz w:val="24"/>
          <w:szCs w:val="24"/>
        </w:rPr>
        <w:t xml:space="preserve"> </w:t>
      </w:r>
      <w:r w:rsidRPr="00C04CD9">
        <w:rPr>
          <w:sz w:val="24"/>
          <w:szCs w:val="24"/>
        </w:rPr>
        <w:t xml:space="preserve">The combination of a mechanically complex foraging </w:t>
      </w:r>
      <w:proofErr w:type="spellStart"/>
      <w:r w:rsidRPr="00C04CD9">
        <w:rPr>
          <w:sz w:val="24"/>
          <w:szCs w:val="24"/>
        </w:rPr>
        <w:t>behaviour</w:t>
      </w:r>
      <w:proofErr w:type="spellEnd"/>
      <w:r w:rsidRPr="00C04CD9">
        <w:rPr>
          <w:sz w:val="24"/>
          <w:szCs w:val="24"/>
        </w:rPr>
        <w:t xml:space="preserve"> and repeated opportunities to perform it makes our study population particularly well suited for examining individual hand preferences during complex stone-tool use.</w:t>
      </w:r>
      <w:r w:rsidR="007B3046">
        <w:rPr>
          <w:sz w:val="24"/>
          <w:szCs w:val="24"/>
        </w:rPr>
        <w:t xml:space="preserve"> </w:t>
      </w:r>
      <w:r w:rsidR="00C04CD9" w:rsidRPr="00C04CD9">
        <w:rPr>
          <w:sz w:val="24"/>
          <w:szCs w:val="24"/>
        </w:rPr>
        <w:t xml:space="preserve">In addition to stone tool use, these macaques routinely perform a range of other manual </w:t>
      </w:r>
      <w:proofErr w:type="spellStart"/>
      <w:r w:rsidR="00C04CD9" w:rsidRPr="00C04CD9">
        <w:rPr>
          <w:sz w:val="24"/>
          <w:szCs w:val="24"/>
        </w:rPr>
        <w:t>behaviours</w:t>
      </w:r>
      <w:proofErr w:type="spellEnd"/>
      <w:r w:rsidR="00C04CD9" w:rsidRPr="00C04CD9">
        <w:rPr>
          <w:sz w:val="24"/>
          <w:szCs w:val="24"/>
        </w:rPr>
        <w:t xml:space="preserve"> as part of their daily foraging, including food rubbing, food washing, and food pounding. These </w:t>
      </w:r>
      <w:proofErr w:type="spellStart"/>
      <w:r w:rsidR="00C04CD9" w:rsidRPr="00C04CD9">
        <w:rPr>
          <w:sz w:val="24"/>
          <w:szCs w:val="24"/>
        </w:rPr>
        <w:t>behaviours</w:t>
      </w:r>
      <w:proofErr w:type="spellEnd"/>
      <w:r w:rsidR="00C04CD9" w:rsidRPr="00C04CD9">
        <w:rPr>
          <w:sz w:val="24"/>
          <w:szCs w:val="24"/>
        </w:rPr>
        <w:t xml:space="preserve"> range from unimanual actions to motorically complex stone-tool-assisted tasks, allowing us to examine how the strength of individual hand preferences varies with task complexity.</w:t>
      </w:r>
    </w:p>
    <w:p w14:paraId="00000032" w14:textId="77777777" w:rsidR="004B5359" w:rsidRPr="0054464E" w:rsidRDefault="004B5359">
      <w:pPr>
        <w:spacing w:after="0" w:line="240" w:lineRule="auto"/>
        <w:jc w:val="both"/>
        <w:rPr>
          <w:sz w:val="24"/>
          <w:szCs w:val="24"/>
        </w:rPr>
      </w:pPr>
    </w:p>
    <w:p w14:paraId="00000034" w14:textId="67DBF1B5" w:rsidR="004B5359" w:rsidRPr="0054464E" w:rsidRDefault="005F7A56">
      <w:pPr>
        <w:spacing w:after="0" w:line="240" w:lineRule="auto"/>
        <w:jc w:val="both"/>
        <w:rPr>
          <w:sz w:val="24"/>
          <w:szCs w:val="24"/>
        </w:rPr>
      </w:pPr>
      <w:r w:rsidRPr="0054464E">
        <w:rPr>
          <w:sz w:val="24"/>
          <w:szCs w:val="24"/>
        </w:rPr>
        <w:t xml:space="preserve">Our first aim was </w:t>
      </w:r>
      <w:r w:rsidR="00C16EC8">
        <w:rPr>
          <w:sz w:val="24"/>
          <w:szCs w:val="24"/>
        </w:rPr>
        <w:t xml:space="preserve">thus </w:t>
      </w:r>
      <w:r w:rsidRPr="0054464E">
        <w:rPr>
          <w:sz w:val="24"/>
          <w:szCs w:val="24"/>
        </w:rPr>
        <w:t xml:space="preserve">to examine how task complexity was potentially correlated with individual hand preferences across the gradient of manual </w:t>
      </w:r>
      <w:proofErr w:type="spellStart"/>
      <w:r w:rsidRPr="0054464E">
        <w:rPr>
          <w:sz w:val="24"/>
          <w:szCs w:val="24"/>
        </w:rPr>
        <w:t>behaviours</w:t>
      </w:r>
      <w:proofErr w:type="spellEnd"/>
      <w:r w:rsidRPr="0054464E">
        <w:rPr>
          <w:sz w:val="24"/>
          <w:szCs w:val="24"/>
        </w:rPr>
        <w:t xml:space="preserve"> performed by macaques. We quantified individual hand preferences across five manual behaviors, in increasing order of mechanical and motor demands: food rubbing, food pounding, food washing, and two stone-tool-assisted behaviors (nut cracking and oyster foraging). As task complexity increases, hand preference was expected to become more pronounced. Accordingly, we predicted clearer individual-level hand preferences during stone-tool-assisted behaviors than during lower-demand manual actions such as </w:t>
      </w:r>
      <w:r w:rsidR="00C16EC8">
        <w:rPr>
          <w:sz w:val="24"/>
          <w:szCs w:val="24"/>
        </w:rPr>
        <w:t xml:space="preserve">food </w:t>
      </w:r>
      <w:r w:rsidRPr="0054464E">
        <w:rPr>
          <w:sz w:val="24"/>
          <w:szCs w:val="24"/>
        </w:rPr>
        <w:t>rubbing. Consistent with broader comparative patterns in wild primates, we did not expect these asymmetries to produce aligned population-level handedness.</w:t>
      </w:r>
    </w:p>
    <w:p w14:paraId="4725C19B" w14:textId="77777777" w:rsidR="005F7A56" w:rsidRPr="0054464E" w:rsidRDefault="005F7A56">
      <w:pPr>
        <w:spacing w:after="0" w:line="240" w:lineRule="auto"/>
        <w:jc w:val="both"/>
        <w:rPr>
          <w:sz w:val="24"/>
          <w:szCs w:val="24"/>
        </w:rPr>
      </w:pPr>
    </w:p>
    <w:p w14:paraId="00000036" w14:textId="2893DB80" w:rsidR="004B5359" w:rsidRPr="0054464E" w:rsidRDefault="005F7A56">
      <w:pPr>
        <w:spacing w:after="0" w:line="240" w:lineRule="auto"/>
        <w:jc w:val="both"/>
        <w:rPr>
          <w:sz w:val="24"/>
          <w:szCs w:val="24"/>
        </w:rPr>
      </w:pPr>
      <w:r w:rsidRPr="0054464E">
        <w:rPr>
          <w:sz w:val="24"/>
          <w:szCs w:val="24"/>
        </w:rPr>
        <w:t xml:space="preserve">If strong individual hand preferences exist, they can create the opportunity for handedness to influence how individuals exploit shared resources and interact with conspecifics. Our second aim therefore examined whether the socio-ecological context of our most complex task, stone-tool-assisted oyster foraging, may relate to how existing variation in individual hand preference influences social organization within the population. Oyster foraging occurs on exposed intertidal </w:t>
      </w:r>
      <w:r w:rsidRPr="0054464E">
        <w:rPr>
          <w:sz w:val="24"/>
          <w:szCs w:val="24"/>
        </w:rPr>
        <w:lastRenderedPageBreak/>
        <w:t>rocky shores that provide little structural refuge</w:t>
      </w:r>
      <w:r w:rsidR="00264693" w:rsidRPr="0054464E">
        <w:rPr>
          <w:sz w:val="24"/>
          <w:szCs w:val="24"/>
        </w:rPr>
        <w:t xml:space="preserve"> from </w:t>
      </w:r>
      <w:r w:rsidRPr="0054464E">
        <w:rPr>
          <w:sz w:val="24"/>
          <w:szCs w:val="24"/>
        </w:rPr>
        <w:t xml:space="preserve">avian predators and human disturbance. These conditions may promote foraging in proximity to conspecifics. At the same time, broader foraging theory predicts that the benefits of proximity should be balanced against the costs of resource competition (Pyke, 1984). Because oysters are fixed to rocky substrates and vary in orientation, some strike angles are easier to exploit with one hand than the other. Rocks exploited by one individual may remain profitable for individuals with the opposite hand preference, making opposite-handed associations profitable. We therefore examined </w:t>
      </w:r>
      <w:r w:rsidR="001273B1" w:rsidRPr="0054464E">
        <w:rPr>
          <w:sz w:val="24"/>
          <w:szCs w:val="24"/>
        </w:rPr>
        <w:t>whether m</w:t>
      </w:r>
      <w:r w:rsidR="00347ABD">
        <w:rPr>
          <w:sz w:val="24"/>
          <w:szCs w:val="24"/>
        </w:rPr>
        <w:t>acaque</w:t>
      </w:r>
      <w:r w:rsidR="001273B1" w:rsidRPr="0054464E">
        <w:rPr>
          <w:sz w:val="24"/>
          <w:szCs w:val="24"/>
        </w:rPr>
        <w:t>s</w:t>
      </w:r>
      <w:r w:rsidRPr="0054464E">
        <w:rPr>
          <w:sz w:val="24"/>
          <w:szCs w:val="24"/>
        </w:rPr>
        <w:t xml:space="preserve"> with opposite hand preferences were more likely to forage close to one another than </w:t>
      </w:r>
      <w:r w:rsidR="00347ABD" w:rsidRPr="0054464E">
        <w:rPr>
          <w:sz w:val="24"/>
          <w:szCs w:val="24"/>
        </w:rPr>
        <w:t>m</w:t>
      </w:r>
      <w:r w:rsidR="00347ABD">
        <w:rPr>
          <w:sz w:val="24"/>
          <w:szCs w:val="24"/>
        </w:rPr>
        <w:t>acaque</w:t>
      </w:r>
      <w:r w:rsidR="00347ABD" w:rsidRPr="0054464E">
        <w:rPr>
          <w:sz w:val="24"/>
          <w:szCs w:val="24"/>
        </w:rPr>
        <w:t xml:space="preserve">s </w:t>
      </w:r>
      <w:r w:rsidRPr="0054464E">
        <w:rPr>
          <w:sz w:val="24"/>
          <w:szCs w:val="24"/>
        </w:rPr>
        <w:t>sharing the same hand preference during stone-tool-assisted oyster processing. This allowed us to evaluate whether individual differences in hand preference were associated with fine-scale social foraging patterns during stone-tool assisted oyster foraging.</w:t>
      </w:r>
    </w:p>
    <w:p w14:paraId="692BA4AC" w14:textId="77777777" w:rsidR="005F7A56" w:rsidRPr="0054464E" w:rsidRDefault="005F7A56">
      <w:pPr>
        <w:spacing w:after="0" w:line="240" w:lineRule="auto"/>
        <w:jc w:val="both"/>
        <w:rPr>
          <w:sz w:val="24"/>
          <w:szCs w:val="24"/>
        </w:rPr>
      </w:pPr>
    </w:p>
    <w:p w14:paraId="00000037" w14:textId="5AEDA8F5" w:rsidR="004B5359" w:rsidRPr="0054464E" w:rsidRDefault="00FC639E">
      <w:pPr>
        <w:spacing w:after="0" w:line="240" w:lineRule="auto"/>
        <w:jc w:val="both"/>
        <w:rPr>
          <w:sz w:val="24"/>
          <w:szCs w:val="24"/>
        </w:rPr>
      </w:pPr>
      <w:r w:rsidRPr="0054464E">
        <w:rPr>
          <w:sz w:val="24"/>
          <w:szCs w:val="24"/>
        </w:rPr>
        <w:t>By investigating how task complexity and local ecology interact within a single population of tool-using primates, this study offers a rare opportunity to trace the pathway from individual lateralization to population-level structure.</w:t>
      </w:r>
    </w:p>
    <w:p w14:paraId="00000038" w14:textId="77777777" w:rsidR="004B5359" w:rsidRPr="0054464E" w:rsidRDefault="004B5359">
      <w:pPr>
        <w:spacing w:after="0" w:line="240" w:lineRule="auto"/>
        <w:jc w:val="both"/>
        <w:rPr>
          <w:sz w:val="24"/>
          <w:szCs w:val="24"/>
        </w:rPr>
      </w:pPr>
    </w:p>
    <w:p w14:paraId="00000039" w14:textId="77777777" w:rsidR="004B5359" w:rsidRPr="0054464E" w:rsidRDefault="00FC639E">
      <w:pPr>
        <w:spacing w:after="0" w:line="240" w:lineRule="auto"/>
        <w:jc w:val="both"/>
        <w:rPr>
          <w:b/>
          <w:bCs/>
          <w:sz w:val="24"/>
          <w:szCs w:val="24"/>
        </w:rPr>
      </w:pPr>
      <w:r w:rsidRPr="0054464E">
        <w:rPr>
          <w:b/>
          <w:bCs/>
          <w:sz w:val="24"/>
          <w:szCs w:val="24"/>
        </w:rPr>
        <w:t xml:space="preserve">Methods - </w:t>
      </w:r>
    </w:p>
    <w:p w14:paraId="0000003A" w14:textId="77777777" w:rsidR="004B5359" w:rsidRPr="0054464E" w:rsidRDefault="004B5359">
      <w:pPr>
        <w:spacing w:after="0" w:line="240" w:lineRule="auto"/>
        <w:jc w:val="both"/>
        <w:rPr>
          <w:sz w:val="24"/>
          <w:szCs w:val="24"/>
        </w:rPr>
      </w:pPr>
    </w:p>
    <w:p w14:paraId="0000003B" w14:textId="52C85394" w:rsidR="004B5359" w:rsidRPr="0054464E" w:rsidRDefault="00FC639E">
      <w:pPr>
        <w:spacing w:after="0" w:line="240" w:lineRule="auto"/>
        <w:jc w:val="both"/>
        <w:rPr>
          <w:i/>
          <w:iCs/>
          <w:sz w:val="24"/>
          <w:szCs w:val="24"/>
        </w:rPr>
      </w:pPr>
      <w:r w:rsidRPr="0054464E">
        <w:rPr>
          <w:i/>
          <w:iCs/>
          <w:sz w:val="24"/>
          <w:szCs w:val="24"/>
        </w:rPr>
        <w:t>Study site and study group</w:t>
      </w:r>
    </w:p>
    <w:p w14:paraId="0000003C" w14:textId="77777777" w:rsidR="004B5359" w:rsidRPr="0054464E" w:rsidRDefault="004B5359">
      <w:pPr>
        <w:spacing w:after="0" w:line="240" w:lineRule="auto"/>
        <w:jc w:val="both"/>
        <w:rPr>
          <w:sz w:val="24"/>
          <w:szCs w:val="24"/>
        </w:rPr>
      </w:pPr>
    </w:p>
    <w:p w14:paraId="55D5E056" w14:textId="0AB2997A" w:rsidR="00D27932" w:rsidRPr="0054464E" w:rsidRDefault="00D27932">
      <w:pPr>
        <w:spacing w:after="0" w:line="240" w:lineRule="auto"/>
        <w:jc w:val="both"/>
        <w:rPr>
          <w:sz w:val="24"/>
          <w:szCs w:val="24"/>
        </w:rPr>
      </w:pPr>
      <w:r w:rsidRPr="0054464E">
        <w:rPr>
          <w:sz w:val="24"/>
          <w:szCs w:val="24"/>
        </w:rPr>
        <w:t xml:space="preserve">This study was conducted on Boi </w:t>
      </w:r>
      <w:r w:rsidR="00EF77E0">
        <w:rPr>
          <w:sz w:val="24"/>
          <w:szCs w:val="24"/>
        </w:rPr>
        <w:t xml:space="preserve">Yai </w:t>
      </w:r>
      <w:r w:rsidRPr="0054464E">
        <w:rPr>
          <w:sz w:val="24"/>
          <w:szCs w:val="24"/>
        </w:rPr>
        <w:t>Island</w:t>
      </w:r>
      <w:r w:rsidR="009A38F6">
        <w:rPr>
          <w:sz w:val="24"/>
          <w:szCs w:val="24"/>
        </w:rPr>
        <w:t xml:space="preserve">, which is </w:t>
      </w:r>
      <w:r w:rsidR="009A38F6" w:rsidRPr="0054464E">
        <w:rPr>
          <w:sz w:val="24"/>
          <w:szCs w:val="24"/>
        </w:rPr>
        <w:t>located at 8°08′46.05″ N, 98°32′43.00″ E</w:t>
      </w:r>
      <w:r w:rsidR="009A38F6">
        <w:rPr>
          <w:sz w:val="24"/>
          <w:szCs w:val="24"/>
        </w:rPr>
        <w:t xml:space="preserve"> in </w:t>
      </w:r>
      <w:r w:rsidRPr="0054464E">
        <w:rPr>
          <w:sz w:val="24"/>
          <w:szCs w:val="24"/>
        </w:rPr>
        <w:t>southern Thailand (</w:t>
      </w:r>
      <w:r w:rsidR="009A38F6">
        <w:rPr>
          <w:sz w:val="24"/>
          <w:szCs w:val="24"/>
        </w:rPr>
        <w:t xml:space="preserve">Figure1, </w:t>
      </w:r>
      <w:r w:rsidRPr="0054464E">
        <w:rPr>
          <w:sz w:val="24"/>
          <w:szCs w:val="24"/>
        </w:rPr>
        <w:t xml:space="preserve">Luncz et al., 2019). All data were collected by RN over 230 field days between November 2023 and March 2025 and between December 2025 and March 2026. The study focused on a wild group of stone-tool-using long-tailed macaques called the Boi </w:t>
      </w:r>
      <w:r w:rsidR="00EF77E0">
        <w:rPr>
          <w:sz w:val="24"/>
          <w:szCs w:val="24"/>
        </w:rPr>
        <w:t xml:space="preserve">Yai </w:t>
      </w:r>
      <w:r w:rsidRPr="0054464E">
        <w:rPr>
          <w:sz w:val="24"/>
          <w:szCs w:val="24"/>
        </w:rPr>
        <w:t xml:space="preserve">Island Group. </w:t>
      </w:r>
    </w:p>
    <w:p w14:paraId="32B2EA0F" w14:textId="77777777" w:rsidR="00D27932" w:rsidRPr="0054464E" w:rsidRDefault="00D27932">
      <w:pPr>
        <w:spacing w:after="0" w:line="240" w:lineRule="auto"/>
        <w:jc w:val="both"/>
        <w:rPr>
          <w:sz w:val="24"/>
          <w:szCs w:val="24"/>
        </w:rPr>
      </w:pPr>
    </w:p>
    <w:p w14:paraId="00000040" w14:textId="0054CB15" w:rsidR="004B5359" w:rsidRPr="0054464E" w:rsidRDefault="005F7A56">
      <w:pPr>
        <w:spacing w:after="0" w:line="240" w:lineRule="auto"/>
        <w:jc w:val="both"/>
        <w:rPr>
          <w:sz w:val="24"/>
          <w:szCs w:val="24"/>
        </w:rPr>
      </w:pPr>
      <w:r w:rsidRPr="0054464E">
        <w:rPr>
          <w:sz w:val="24"/>
          <w:szCs w:val="24"/>
        </w:rPr>
        <w:t>The study group was a multi-male multi-female social group consisting of approximately 70 individuals during the study period. All individuals were fully habituated to human observers and were identified using physical characteristics including body size, facial features, pelage patterns, scars, and tail morphology. We include</w:t>
      </w:r>
      <w:r w:rsidR="00250EBE">
        <w:rPr>
          <w:sz w:val="24"/>
          <w:szCs w:val="24"/>
        </w:rPr>
        <w:t>d</w:t>
      </w:r>
      <w:r w:rsidRPr="0054464E">
        <w:rPr>
          <w:sz w:val="24"/>
          <w:szCs w:val="24"/>
        </w:rPr>
        <w:t xml:space="preserve"> in this study only adult </w:t>
      </w:r>
      <w:r w:rsidR="00347ABD" w:rsidRPr="0054464E">
        <w:rPr>
          <w:sz w:val="24"/>
          <w:szCs w:val="24"/>
        </w:rPr>
        <w:t>m</w:t>
      </w:r>
      <w:r w:rsidR="00347ABD">
        <w:rPr>
          <w:sz w:val="24"/>
          <w:szCs w:val="24"/>
        </w:rPr>
        <w:t>acaque</w:t>
      </w:r>
      <w:r w:rsidR="00347ABD" w:rsidRPr="0054464E">
        <w:rPr>
          <w:sz w:val="24"/>
          <w:szCs w:val="24"/>
        </w:rPr>
        <w:t>s</w:t>
      </w:r>
      <w:r w:rsidRPr="0054464E">
        <w:rPr>
          <w:sz w:val="24"/>
          <w:szCs w:val="24"/>
        </w:rPr>
        <w:t xml:space="preserve">, </w:t>
      </w:r>
      <w:r w:rsidR="004D7937" w:rsidRPr="0054464E">
        <w:rPr>
          <w:sz w:val="24"/>
          <w:szCs w:val="24"/>
        </w:rPr>
        <w:t>totaling</w:t>
      </w:r>
      <w:r w:rsidR="00635AB8" w:rsidRPr="0054464E">
        <w:rPr>
          <w:sz w:val="24"/>
          <w:szCs w:val="24"/>
        </w:rPr>
        <w:t xml:space="preserve"> </w:t>
      </w:r>
      <w:r w:rsidRPr="0054464E">
        <w:rPr>
          <w:sz w:val="24"/>
          <w:szCs w:val="24"/>
        </w:rPr>
        <w:t>3</w:t>
      </w:r>
      <w:r w:rsidR="002B7014">
        <w:rPr>
          <w:sz w:val="24"/>
          <w:szCs w:val="24"/>
        </w:rPr>
        <w:t>1</w:t>
      </w:r>
      <w:r w:rsidRPr="0054464E">
        <w:rPr>
          <w:sz w:val="24"/>
          <w:szCs w:val="24"/>
        </w:rPr>
        <w:t xml:space="preserve"> </w:t>
      </w:r>
      <w:r w:rsidR="00635AB8" w:rsidRPr="0054464E">
        <w:rPr>
          <w:sz w:val="24"/>
          <w:szCs w:val="24"/>
        </w:rPr>
        <w:t>individuals</w:t>
      </w:r>
      <w:r w:rsidRPr="0054464E">
        <w:rPr>
          <w:sz w:val="24"/>
          <w:szCs w:val="24"/>
        </w:rPr>
        <w:t xml:space="preserve"> (1</w:t>
      </w:r>
      <w:r w:rsidR="002B7014">
        <w:rPr>
          <w:sz w:val="24"/>
          <w:szCs w:val="24"/>
        </w:rPr>
        <w:t>0</w:t>
      </w:r>
      <w:r w:rsidRPr="0054464E">
        <w:rPr>
          <w:sz w:val="24"/>
          <w:szCs w:val="24"/>
        </w:rPr>
        <w:t xml:space="preserve"> males and 21 females). Infants and younger juveniles were excluded because hand preferences during early ontogeny may not yet reflect stable adult patterns of manual lateralization (Hook &amp; Rogers, 2000; Hopkins &amp; Bard, 1993; Nelson, 2022).</w:t>
      </w:r>
    </w:p>
    <w:p w14:paraId="35E6D9BA" w14:textId="77777777" w:rsidR="005F7A56" w:rsidRPr="0054464E" w:rsidRDefault="005F7A56">
      <w:pPr>
        <w:spacing w:after="0" w:line="240" w:lineRule="auto"/>
        <w:jc w:val="both"/>
        <w:rPr>
          <w:sz w:val="24"/>
          <w:szCs w:val="24"/>
        </w:rPr>
      </w:pPr>
    </w:p>
    <w:p w14:paraId="00000041" w14:textId="77777777" w:rsidR="004B5359" w:rsidRPr="0054464E" w:rsidRDefault="00FC639E">
      <w:pPr>
        <w:spacing w:after="0" w:line="240" w:lineRule="auto"/>
        <w:jc w:val="both"/>
        <w:rPr>
          <w:i/>
          <w:iCs/>
          <w:sz w:val="24"/>
          <w:szCs w:val="24"/>
        </w:rPr>
      </w:pPr>
      <w:r w:rsidRPr="0054464E">
        <w:rPr>
          <w:i/>
          <w:iCs/>
          <w:sz w:val="24"/>
          <w:szCs w:val="24"/>
        </w:rPr>
        <w:t>Behavioral observations and data collection</w:t>
      </w:r>
    </w:p>
    <w:p w14:paraId="00000042" w14:textId="77777777" w:rsidR="004B5359" w:rsidRPr="0054464E" w:rsidRDefault="004B5359">
      <w:pPr>
        <w:spacing w:after="0" w:line="240" w:lineRule="auto"/>
        <w:jc w:val="both"/>
        <w:rPr>
          <w:sz w:val="24"/>
          <w:szCs w:val="24"/>
        </w:rPr>
      </w:pPr>
    </w:p>
    <w:p w14:paraId="329E6DE0" w14:textId="365127BA" w:rsidR="00B561EE" w:rsidRDefault="005F7A56">
      <w:pPr>
        <w:spacing w:after="0" w:line="240" w:lineRule="auto"/>
        <w:jc w:val="both"/>
        <w:rPr>
          <w:sz w:val="24"/>
          <w:szCs w:val="24"/>
        </w:rPr>
      </w:pPr>
      <w:r w:rsidRPr="0054464E">
        <w:rPr>
          <w:sz w:val="24"/>
          <w:szCs w:val="24"/>
        </w:rPr>
        <w:t>Behavioral data were collected using focal animal sampling and scan sampling techniques</w:t>
      </w:r>
      <w:r w:rsidR="001273B1">
        <w:rPr>
          <w:sz w:val="24"/>
          <w:szCs w:val="24"/>
        </w:rPr>
        <w:t xml:space="preserve"> </w:t>
      </w:r>
      <w:r w:rsidR="001273B1" w:rsidRPr="001273B1">
        <w:rPr>
          <w:sz w:val="24"/>
          <w:szCs w:val="24"/>
        </w:rPr>
        <w:t>(Altmann, 1974)</w:t>
      </w:r>
      <w:r w:rsidRPr="0054464E">
        <w:rPr>
          <w:sz w:val="24"/>
          <w:szCs w:val="24"/>
        </w:rPr>
        <w:t xml:space="preserve">. </w:t>
      </w:r>
      <w:r w:rsidR="00B561EE" w:rsidRPr="00B561EE">
        <w:rPr>
          <w:sz w:val="24"/>
          <w:szCs w:val="24"/>
        </w:rPr>
        <w:t>Hand</w:t>
      </w:r>
      <w:r w:rsidR="00B561EE">
        <w:rPr>
          <w:sz w:val="24"/>
          <w:szCs w:val="24"/>
        </w:rPr>
        <w:t xml:space="preserve"> preference</w:t>
      </w:r>
      <w:r w:rsidR="00B561EE" w:rsidRPr="00B561EE">
        <w:rPr>
          <w:sz w:val="24"/>
          <w:szCs w:val="24"/>
        </w:rPr>
        <w:t xml:space="preserve"> data for the five food-processing </w:t>
      </w:r>
      <w:proofErr w:type="spellStart"/>
      <w:r w:rsidR="00B561EE" w:rsidRPr="00B561EE">
        <w:rPr>
          <w:sz w:val="24"/>
          <w:szCs w:val="24"/>
        </w:rPr>
        <w:t>behaviours</w:t>
      </w:r>
      <w:proofErr w:type="spellEnd"/>
      <w:r w:rsidR="00B561EE" w:rsidRPr="00B561EE">
        <w:rPr>
          <w:sz w:val="24"/>
          <w:szCs w:val="24"/>
        </w:rPr>
        <w:t xml:space="preserve"> were recorded during focal-animal samples. Each focal sample was accompanied by two proximity scans: one conducted immediately before the focal observation began and another conducted immediately after it ended.</w:t>
      </w:r>
      <w:r w:rsidR="00B561EE">
        <w:rPr>
          <w:sz w:val="24"/>
          <w:szCs w:val="24"/>
        </w:rPr>
        <w:t xml:space="preserve"> </w:t>
      </w:r>
    </w:p>
    <w:p w14:paraId="1AE0994C" w14:textId="40E67709" w:rsidR="00B561EE" w:rsidRDefault="00B561EE">
      <w:pPr>
        <w:spacing w:after="0" w:line="240" w:lineRule="auto"/>
        <w:jc w:val="both"/>
        <w:rPr>
          <w:sz w:val="24"/>
          <w:szCs w:val="24"/>
        </w:rPr>
      </w:pPr>
    </w:p>
    <w:p w14:paraId="05274395" w14:textId="77777777" w:rsidR="00A27F04" w:rsidRPr="0054464E" w:rsidRDefault="00A27F04" w:rsidP="00A27F04">
      <w:pPr>
        <w:spacing w:after="0" w:line="240" w:lineRule="auto"/>
        <w:jc w:val="both"/>
        <w:rPr>
          <w:i/>
          <w:iCs/>
          <w:sz w:val="24"/>
          <w:szCs w:val="24"/>
        </w:rPr>
      </w:pPr>
      <w:r w:rsidRPr="0054464E">
        <w:rPr>
          <w:i/>
          <w:iCs/>
          <w:sz w:val="24"/>
          <w:szCs w:val="24"/>
        </w:rPr>
        <w:t>Task complexity and handedness strength</w:t>
      </w:r>
    </w:p>
    <w:p w14:paraId="64715947" w14:textId="77777777" w:rsidR="00A27F04" w:rsidRDefault="00A27F04">
      <w:pPr>
        <w:spacing w:after="0" w:line="240" w:lineRule="auto"/>
        <w:jc w:val="both"/>
        <w:rPr>
          <w:sz w:val="24"/>
          <w:szCs w:val="24"/>
        </w:rPr>
      </w:pPr>
    </w:p>
    <w:p w14:paraId="6D3BA32F" w14:textId="5D4C54B0" w:rsidR="005F7A56" w:rsidRPr="0054464E" w:rsidRDefault="005F7A56">
      <w:pPr>
        <w:spacing w:after="0" w:line="240" w:lineRule="auto"/>
        <w:jc w:val="both"/>
        <w:rPr>
          <w:sz w:val="24"/>
          <w:szCs w:val="24"/>
        </w:rPr>
      </w:pPr>
      <w:r w:rsidRPr="0054464E">
        <w:rPr>
          <w:sz w:val="24"/>
          <w:szCs w:val="24"/>
        </w:rPr>
        <w:lastRenderedPageBreak/>
        <w:t>To examine the relationship between hand preference and task complexity</w:t>
      </w:r>
      <w:r w:rsidR="00A5421F" w:rsidRPr="0054464E">
        <w:rPr>
          <w:sz w:val="24"/>
          <w:szCs w:val="24"/>
        </w:rPr>
        <w:t>,</w:t>
      </w:r>
      <w:r w:rsidRPr="0054464E">
        <w:rPr>
          <w:sz w:val="24"/>
          <w:szCs w:val="24"/>
        </w:rPr>
        <w:t xml:space="preserve"> we studied a set of naturally occurring food-processing behaviors routinely performed by the </w:t>
      </w:r>
      <w:r w:rsidR="00B632B4">
        <w:rPr>
          <w:sz w:val="24"/>
          <w:szCs w:val="24"/>
        </w:rPr>
        <w:t>Boi</w:t>
      </w:r>
      <w:r w:rsidRPr="0054464E">
        <w:rPr>
          <w:sz w:val="24"/>
          <w:szCs w:val="24"/>
        </w:rPr>
        <w:t xml:space="preserve"> </w:t>
      </w:r>
      <w:r w:rsidR="00050CA3">
        <w:rPr>
          <w:sz w:val="24"/>
          <w:szCs w:val="24"/>
        </w:rPr>
        <w:t>Yai study group</w:t>
      </w:r>
      <w:r w:rsidRPr="0054464E">
        <w:rPr>
          <w:sz w:val="24"/>
          <w:szCs w:val="24"/>
        </w:rPr>
        <w:t>. These behaviors share the common function of processing food items prior to consumption but differ markedly in their motor and mechanical demands. The behaviors were food rubbing, food washing, food pounding, and two stone-tool-assisted behaviors (nut-cracking and oyster processing). Food rubbing involves repeatedly rubbing food items, most commonly rattan fruits</w:t>
      </w:r>
      <w:r w:rsidR="00EB22DA" w:rsidRPr="0054464E">
        <w:rPr>
          <w:sz w:val="24"/>
          <w:szCs w:val="24"/>
        </w:rPr>
        <w:t xml:space="preserve"> (</w:t>
      </w:r>
      <w:r w:rsidR="00EB22DA" w:rsidRPr="0054464E">
        <w:rPr>
          <w:i/>
          <w:sz w:val="24"/>
          <w:szCs w:val="24"/>
        </w:rPr>
        <w:t>Calamus sp.</w:t>
      </w:r>
      <w:r w:rsidR="00EB22DA" w:rsidRPr="0054464E">
        <w:rPr>
          <w:sz w:val="24"/>
          <w:szCs w:val="24"/>
        </w:rPr>
        <w:t>)</w:t>
      </w:r>
      <w:r w:rsidRPr="0054464E">
        <w:rPr>
          <w:sz w:val="24"/>
          <w:szCs w:val="24"/>
        </w:rPr>
        <w:t xml:space="preserve">, against a wooden substrate before consumption. </w:t>
      </w:r>
      <w:r w:rsidR="007F1A2D" w:rsidRPr="007F1A2D">
        <w:rPr>
          <w:sz w:val="24"/>
          <w:szCs w:val="24"/>
        </w:rPr>
        <w:t xml:space="preserve">This action removed the outer skin and transferred some of the acidic fluid released from the fruit onto the substrate, and therefore appeared to reduce the amount of acidic fluid remaining on the fruit before </w:t>
      </w:r>
      <w:r w:rsidR="00CF258D" w:rsidRPr="007F1A2D">
        <w:rPr>
          <w:sz w:val="24"/>
          <w:szCs w:val="24"/>
        </w:rPr>
        <w:t>consumption.</w:t>
      </w:r>
      <w:r w:rsidR="00CF258D">
        <w:rPr>
          <w:sz w:val="24"/>
          <w:szCs w:val="24"/>
        </w:rPr>
        <w:t xml:space="preserve"> </w:t>
      </w:r>
      <w:r w:rsidR="00D52351" w:rsidRPr="00D52351">
        <w:rPr>
          <w:sz w:val="24"/>
          <w:szCs w:val="24"/>
        </w:rPr>
        <w:t>Food washing involved carrying food items,</w:t>
      </w:r>
      <w:r w:rsidR="00D52351">
        <w:rPr>
          <w:sz w:val="24"/>
          <w:szCs w:val="24"/>
        </w:rPr>
        <w:t xml:space="preserve"> primarily </w:t>
      </w:r>
      <w:proofErr w:type="spellStart"/>
      <w:r w:rsidRPr="0054464E">
        <w:rPr>
          <w:i/>
          <w:iCs/>
          <w:sz w:val="24"/>
          <w:szCs w:val="24"/>
        </w:rPr>
        <w:t>Sonneratia</w:t>
      </w:r>
      <w:proofErr w:type="spellEnd"/>
      <w:r w:rsidRPr="0054464E">
        <w:rPr>
          <w:i/>
          <w:iCs/>
          <w:sz w:val="24"/>
          <w:szCs w:val="24"/>
        </w:rPr>
        <w:t xml:space="preserve"> alba</w:t>
      </w:r>
      <w:r w:rsidRPr="0054464E">
        <w:rPr>
          <w:sz w:val="24"/>
          <w:szCs w:val="24"/>
        </w:rPr>
        <w:t xml:space="preserve"> fruits, </w:t>
      </w:r>
      <w:r w:rsidR="00CF258D" w:rsidRPr="00CF258D">
        <w:rPr>
          <w:sz w:val="24"/>
          <w:szCs w:val="24"/>
        </w:rPr>
        <w:t>from the mangrove to nearby tidal pools, where macaques held the fruit with one hand and rubbed it with the other while partially submerged. Because fallen fruits were often covered with sand from the mangrove substrate, washing may function to remove adhering sand before consumption.</w:t>
      </w:r>
      <w:r w:rsidR="00CF258D">
        <w:rPr>
          <w:sz w:val="24"/>
          <w:szCs w:val="24"/>
        </w:rPr>
        <w:t xml:space="preserve"> </w:t>
      </w:r>
      <w:r w:rsidRPr="0054464E">
        <w:rPr>
          <w:sz w:val="24"/>
          <w:szCs w:val="24"/>
        </w:rPr>
        <w:t>Food pounding involves pounding a food item such as clams</w:t>
      </w:r>
      <w:r w:rsidR="00CF258D">
        <w:rPr>
          <w:sz w:val="24"/>
          <w:szCs w:val="24"/>
        </w:rPr>
        <w:t xml:space="preserve"> (</w:t>
      </w:r>
      <w:r w:rsidR="00B561EE">
        <w:rPr>
          <w:sz w:val="24"/>
          <w:szCs w:val="24"/>
        </w:rPr>
        <w:t xml:space="preserve">example: </w:t>
      </w:r>
      <w:proofErr w:type="spellStart"/>
      <w:r w:rsidR="00CF258D" w:rsidRPr="00CF258D">
        <w:rPr>
          <w:i/>
          <w:sz w:val="24"/>
          <w:szCs w:val="24"/>
        </w:rPr>
        <w:t>Trachycardium</w:t>
      </w:r>
      <w:proofErr w:type="spellEnd"/>
      <w:r w:rsidR="00CF258D" w:rsidRPr="00CF258D">
        <w:rPr>
          <w:i/>
          <w:sz w:val="24"/>
          <w:szCs w:val="24"/>
        </w:rPr>
        <w:t xml:space="preserve"> sp.</w:t>
      </w:r>
      <w:r w:rsidR="00CF258D">
        <w:rPr>
          <w:sz w:val="24"/>
          <w:szCs w:val="24"/>
        </w:rPr>
        <w:t>)</w:t>
      </w:r>
      <w:r w:rsidRPr="0054464E">
        <w:rPr>
          <w:sz w:val="24"/>
          <w:szCs w:val="24"/>
        </w:rPr>
        <w:t xml:space="preserve"> against a hard surface to break the outer tissues and access the edible portions. Nut-cracking and oyster processing involve the use of handheld stone tools to crack sea almond</w:t>
      </w:r>
      <w:r w:rsidR="00A5421F" w:rsidRPr="0054464E">
        <w:rPr>
          <w:sz w:val="24"/>
          <w:szCs w:val="24"/>
        </w:rPr>
        <w:t xml:space="preserve"> nut</w:t>
      </w:r>
      <w:r w:rsidRPr="0054464E">
        <w:rPr>
          <w:sz w:val="24"/>
          <w:szCs w:val="24"/>
        </w:rPr>
        <w:t xml:space="preserve">s and open oysters, respectively. Representative examples of these behaviors are shown in Video 1, and stone-tool-assisted oyster processing is illustrated in Figure </w:t>
      </w:r>
      <w:r w:rsidR="00617B47">
        <w:rPr>
          <w:sz w:val="24"/>
          <w:szCs w:val="24"/>
        </w:rPr>
        <w:t>2</w:t>
      </w:r>
      <w:r w:rsidR="006355B2">
        <w:rPr>
          <w:sz w:val="24"/>
          <w:szCs w:val="24"/>
        </w:rPr>
        <w:t>a</w:t>
      </w:r>
      <w:r w:rsidRPr="0054464E">
        <w:rPr>
          <w:sz w:val="24"/>
          <w:szCs w:val="24"/>
        </w:rPr>
        <w:t>.</w:t>
      </w:r>
    </w:p>
    <w:p w14:paraId="5295F644" w14:textId="77777777" w:rsidR="005F7A56" w:rsidRPr="0054464E" w:rsidRDefault="005F7A56">
      <w:pPr>
        <w:spacing w:after="0" w:line="240" w:lineRule="auto"/>
        <w:jc w:val="both"/>
        <w:rPr>
          <w:sz w:val="24"/>
          <w:szCs w:val="24"/>
        </w:rPr>
      </w:pPr>
    </w:p>
    <w:p w14:paraId="637FDE75" w14:textId="1CC9C9FC" w:rsidR="0042620D" w:rsidRDefault="00A667FE">
      <w:pPr>
        <w:spacing w:after="0" w:line="240" w:lineRule="auto"/>
        <w:jc w:val="both"/>
        <w:rPr>
          <w:sz w:val="24"/>
          <w:szCs w:val="24"/>
        </w:rPr>
      </w:pPr>
      <w:r w:rsidRPr="00A667FE">
        <w:rPr>
          <w:sz w:val="24"/>
          <w:szCs w:val="24"/>
        </w:rPr>
        <w:t>For each behavioral event, defined as the processing of a single food item,</w:t>
      </w:r>
      <w:r w:rsidR="0042620D" w:rsidRPr="0054464E">
        <w:rPr>
          <w:sz w:val="24"/>
          <w:szCs w:val="24"/>
        </w:rPr>
        <w:t xml:space="preserve"> we recorded the </w:t>
      </w:r>
      <w:bookmarkStart w:id="4" w:name="_Hlk237961949"/>
      <w:r w:rsidR="0042620D" w:rsidRPr="0054464E">
        <w:rPr>
          <w:sz w:val="24"/>
          <w:szCs w:val="24"/>
        </w:rPr>
        <w:t>identity of th</w:t>
      </w:r>
      <w:r w:rsidR="006A7B72">
        <w:rPr>
          <w:sz w:val="24"/>
          <w:szCs w:val="24"/>
        </w:rPr>
        <w:t xml:space="preserve">e </w:t>
      </w:r>
      <w:bookmarkEnd w:id="4"/>
      <w:r w:rsidR="00347ABD" w:rsidRPr="0054464E">
        <w:rPr>
          <w:sz w:val="24"/>
          <w:szCs w:val="24"/>
        </w:rPr>
        <w:t>m</w:t>
      </w:r>
      <w:r w:rsidR="00347ABD">
        <w:rPr>
          <w:sz w:val="24"/>
          <w:szCs w:val="24"/>
        </w:rPr>
        <w:t>acaque</w:t>
      </w:r>
      <w:r w:rsidR="0042620D" w:rsidRPr="0054464E">
        <w:rPr>
          <w:sz w:val="24"/>
          <w:szCs w:val="24"/>
        </w:rPr>
        <w:t xml:space="preserve">, </w:t>
      </w:r>
      <w:r w:rsidR="004D53EE" w:rsidRPr="004D53EE">
        <w:rPr>
          <w:sz w:val="24"/>
          <w:szCs w:val="24"/>
        </w:rPr>
        <w:t>the type of food item being processed,</w:t>
      </w:r>
      <w:r w:rsidR="0042620D" w:rsidRPr="0054464E">
        <w:rPr>
          <w:sz w:val="24"/>
          <w:szCs w:val="24"/>
        </w:rPr>
        <w:t xml:space="preserve"> and the hand performing the principal manipulative action. </w:t>
      </w:r>
      <w:r w:rsidRPr="00A667FE">
        <w:rPr>
          <w:sz w:val="24"/>
          <w:szCs w:val="24"/>
        </w:rPr>
        <w:t>For example, rubbing one rattan fruit against a tree constituted one food-rubbing event. Similarly, processing one oyster constituted one oyster-processing event. Beginning to process another food item marked the start of a new event. This item-based definition was applied consistently across all five behaviors, and both successful and unsuccessful processing events were included.</w:t>
      </w:r>
      <w:r>
        <w:rPr>
          <w:sz w:val="24"/>
          <w:szCs w:val="24"/>
        </w:rPr>
        <w:t xml:space="preserve"> </w:t>
      </w:r>
      <w:r w:rsidR="004D53EE" w:rsidRPr="004D53EE">
        <w:rPr>
          <w:sz w:val="24"/>
          <w:szCs w:val="24"/>
        </w:rPr>
        <w:t>In the Boi Yai Island population, all observed oyster-processing events were performed unimanually, with macaques using a single hand to manipulate the hammerstone. In contrast, bimanual hammerstone use during oyster processing has been reported in other stone-tool-using macaque populations</w:t>
      </w:r>
      <w:r w:rsidR="004D53EE">
        <w:rPr>
          <w:sz w:val="24"/>
          <w:szCs w:val="24"/>
        </w:rPr>
        <w:t xml:space="preserve"> </w:t>
      </w:r>
      <w:r w:rsidR="0042620D" w:rsidRPr="0054464E">
        <w:rPr>
          <w:sz w:val="24"/>
          <w:szCs w:val="24"/>
        </w:rPr>
        <w:t>(</w:t>
      </w:r>
      <w:proofErr w:type="spellStart"/>
      <w:r w:rsidR="0042620D" w:rsidRPr="0054464E">
        <w:rPr>
          <w:sz w:val="24"/>
          <w:szCs w:val="24"/>
        </w:rPr>
        <w:t>Malaivijitnond</w:t>
      </w:r>
      <w:proofErr w:type="spellEnd"/>
      <w:r w:rsidR="0042620D" w:rsidRPr="0054464E">
        <w:rPr>
          <w:sz w:val="24"/>
          <w:szCs w:val="24"/>
        </w:rPr>
        <w:t xml:space="preserve"> et al., 2007</w:t>
      </w:r>
      <w:r w:rsidR="00565828">
        <w:rPr>
          <w:sz w:val="24"/>
          <w:szCs w:val="24"/>
        </w:rPr>
        <w:t>a</w:t>
      </w:r>
      <w:r w:rsidR="0042620D" w:rsidRPr="0054464E">
        <w:rPr>
          <w:sz w:val="24"/>
          <w:szCs w:val="24"/>
        </w:rPr>
        <w:t>; Muhammad et al., 2024).</w:t>
      </w:r>
      <w:r w:rsidR="004D53EE">
        <w:rPr>
          <w:sz w:val="24"/>
          <w:szCs w:val="24"/>
        </w:rPr>
        <w:t xml:space="preserve"> F</w:t>
      </w:r>
      <w:r w:rsidR="004D53EE" w:rsidRPr="004D53EE">
        <w:rPr>
          <w:sz w:val="24"/>
          <w:szCs w:val="24"/>
        </w:rPr>
        <w:t xml:space="preserve">ood rubbing and food pounding were also performed unimanually; for these </w:t>
      </w:r>
      <w:r w:rsidR="004D53EE">
        <w:rPr>
          <w:sz w:val="24"/>
          <w:szCs w:val="24"/>
        </w:rPr>
        <w:t xml:space="preserve">uni-manual </w:t>
      </w:r>
      <w:proofErr w:type="spellStart"/>
      <w:r w:rsidR="004D53EE" w:rsidRPr="004D53EE">
        <w:rPr>
          <w:sz w:val="24"/>
          <w:szCs w:val="24"/>
        </w:rPr>
        <w:t>behaviours</w:t>
      </w:r>
      <w:proofErr w:type="spellEnd"/>
      <w:r w:rsidR="004D53EE" w:rsidRPr="004D53EE">
        <w:rPr>
          <w:sz w:val="24"/>
          <w:szCs w:val="24"/>
        </w:rPr>
        <w:t>, we recorded the hand manipulating the food item.</w:t>
      </w:r>
      <w:r w:rsidR="004D53EE">
        <w:rPr>
          <w:sz w:val="24"/>
          <w:szCs w:val="24"/>
        </w:rPr>
        <w:t xml:space="preserve"> </w:t>
      </w:r>
      <w:r w:rsidR="005D1C72" w:rsidRPr="005D1C72">
        <w:rPr>
          <w:sz w:val="24"/>
          <w:szCs w:val="24"/>
        </w:rPr>
        <w:t xml:space="preserve">Nut cracking </w:t>
      </w:r>
      <w:r w:rsidR="004D53EE">
        <w:rPr>
          <w:sz w:val="24"/>
          <w:szCs w:val="24"/>
        </w:rPr>
        <w:t xml:space="preserve">was </w:t>
      </w:r>
      <w:r w:rsidR="004D53EE" w:rsidRPr="005D1C72">
        <w:rPr>
          <w:sz w:val="24"/>
          <w:szCs w:val="24"/>
        </w:rPr>
        <w:t>performed</w:t>
      </w:r>
      <w:r w:rsidR="005D1C72" w:rsidRPr="005D1C72">
        <w:rPr>
          <w:sz w:val="24"/>
          <w:szCs w:val="24"/>
        </w:rPr>
        <w:t xml:space="preserve"> either bimanually or with one hand alone. During bimanual nut cracking, one hand stabilized the </w:t>
      </w:r>
      <w:r w:rsidR="006A7B72">
        <w:rPr>
          <w:sz w:val="24"/>
          <w:szCs w:val="24"/>
        </w:rPr>
        <w:t>hammer</w:t>
      </w:r>
      <w:r w:rsidR="005D1C72" w:rsidRPr="005D1C72">
        <w:rPr>
          <w:sz w:val="24"/>
          <w:szCs w:val="24"/>
        </w:rPr>
        <w:t xml:space="preserve">stone while the </w:t>
      </w:r>
      <w:r w:rsidR="005D1C72">
        <w:rPr>
          <w:sz w:val="24"/>
          <w:szCs w:val="24"/>
        </w:rPr>
        <w:t>other</w:t>
      </w:r>
      <w:r w:rsidR="005D1C72" w:rsidRPr="005D1C72">
        <w:rPr>
          <w:sz w:val="24"/>
          <w:szCs w:val="24"/>
        </w:rPr>
        <w:t xml:space="preserve"> hand</w:t>
      </w:r>
      <w:r w:rsidR="005D1C72">
        <w:rPr>
          <w:sz w:val="24"/>
          <w:szCs w:val="24"/>
        </w:rPr>
        <w:t>, placed on top of the hammerstone</w:t>
      </w:r>
      <w:r w:rsidR="005D1C72" w:rsidRPr="005D1C72">
        <w:rPr>
          <w:sz w:val="24"/>
          <w:szCs w:val="24"/>
        </w:rPr>
        <w:t xml:space="preserve"> applied the downward force; the upper, active hand was therefore recorded</w:t>
      </w:r>
      <w:r w:rsidR="006A7B72">
        <w:rPr>
          <w:sz w:val="24"/>
          <w:szCs w:val="24"/>
        </w:rPr>
        <w:t xml:space="preserve"> as the dominant hand</w:t>
      </w:r>
      <w:r w:rsidR="005D1C72" w:rsidRPr="005D1C72">
        <w:rPr>
          <w:sz w:val="24"/>
          <w:szCs w:val="24"/>
        </w:rPr>
        <w:t>. Food washing</w:t>
      </w:r>
      <w:r w:rsidR="005D1C72">
        <w:rPr>
          <w:sz w:val="24"/>
          <w:szCs w:val="24"/>
        </w:rPr>
        <w:t xml:space="preserve"> was the only behavior that </w:t>
      </w:r>
      <w:r w:rsidR="005D1C72" w:rsidRPr="005D1C72">
        <w:rPr>
          <w:sz w:val="24"/>
          <w:szCs w:val="24"/>
        </w:rPr>
        <w:t xml:space="preserve">consistently involved differentiated roles for </w:t>
      </w:r>
      <w:r w:rsidR="006A7B72">
        <w:rPr>
          <w:sz w:val="24"/>
          <w:szCs w:val="24"/>
        </w:rPr>
        <w:t xml:space="preserve">both </w:t>
      </w:r>
      <w:r w:rsidR="005D1C72" w:rsidRPr="005D1C72">
        <w:rPr>
          <w:sz w:val="24"/>
          <w:szCs w:val="24"/>
        </w:rPr>
        <w:t>hands: one hand supported the fruit while the other actively rubbed it in the water. Accordingly, we recorded the actively rubbing hand</w:t>
      </w:r>
      <w:r w:rsidR="006A7B72">
        <w:rPr>
          <w:sz w:val="24"/>
          <w:szCs w:val="24"/>
        </w:rPr>
        <w:t xml:space="preserve"> as the dominant hand</w:t>
      </w:r>
      <w:r w:rsidR="005D1C72" w:rsidRPr="005D1C72">
        <w:rPr>
          <w:sz w:val="24"/>
          <w:szCs w:val="24"/>
        </w:rPr>
        <w:t>. Opportunistic handheld video recordings were used to verify behavioral classifications and hand-use coding.</w:t>
      </w:r>
    </w:p>
    <w:p w14:paraId="333F2BF1" w14:textId="2ECE36A7" w:rsidR="005D1C72" w:rsidRDefault="005D1C72">
      <w:pPr>
        <w:spacing w:after="0" w:line="240" w:lineRule="auto"/>
        <w:jc w:val="both"/>
        <w:rPr>
          <w:sz w:val="24"/>
          <w:szCs w:val="24"/>
        </w:rPr>
      </w:pPr>
    </w:p>
    <w:p w14:paraId="129D1A95" w14:textId="77777777" w:rsidR="00A27F04" w:rsidRPr="0054464E" w:rsidRDefault="00A27F04" w:rsidP="00A27F04">
      <w:pPr>
        <w:spacing w:after="0" w:line="240" w:lineRule="auto"/>
        <w:jc w:val="both"/>
        <w:rPr>
          <w:i/>
          <w:iCs/>
          <w:sz w:val="24"/>
          <w:szCs w:val="24"/>
        </w:rPr>
      </w:pPr>
      <w:r w:rsidRPr="0054464E">
        <w:rPr>
          <w:i/>
          <w:iCs/>
          <w:sz w:val="24"/>
          <w:szCs w:val="24"/>
        </w:rPr>
        <w:t>Effects of handedness on foraging partner composition</w:t>
      </w:r>
    </w:p>
    <w:p w14:paraId="38137D4F" w14:textId="77777777" w:rsidR="00A27F04" w:rsidRPr="0054464E" w:rsidRDefault="00A27F04">
      <w:pPr>
        <w:spacing w:after="0" w:line="240" w:lineRule="auto"/>
        <w:jc w:val="both"/>
        <w:rPr>
          <w:sz w:val="24"/>
          <w:szCs w:val="24"/>
        </w:rPr>
      </w:pPr>
    </w:p>
    <w:p w14:paraId="00000046" w14:textId="10702E10" w:rsidR="004B5359" w:rsidRPr="0054464E" w:rsidRDefault="0061627C">
      <w:pPr>
        <w:spacing w:after="0" w:line="240" w:lineRule="auto"/>
        <w:jc w:val="both"/>
        <w:rPr>
          <w:sz w:val="24"/>
          <w:szCs w:val="24"/>
        </w:rPr>
      </w:pPr>
      <w:r w:rsidRPr="0061627C">
        <w:rPr>
          <w:sz w:val="24"/>
          <w:szCs w:val="24"/>
        </w:rPr>
        <w:t xml:space="preserve">To examine fine-scale spatial associations between focal macaques and nearby adult members of the Boi Yai Island Group, we conducted scan-based proximity observations. During each scan, we recorded the identity of the focal macaque, the identities of all nearby adult group members, </w:t>
      </w:r>
      <w:r w:rsidRPr="0061627C">
        <w:rPr>
          <w:sz w:val="24"/>
          <w:szCs w:val="24"/>
        </w:rPr>
        <w:lastRenderedPageBreak/>
        <w:t xml:space="preserve">their distance from the focal macaque (&lt;1 m, &lt;3 m or &lt;5 m), and the activity performed by the focal macaque. Activities were classified into three </w:t>
      </w:r>
      <w:proofErr w:type="spellStart"/>
      <w:r w:rsidRPr="0061627C">
        <w:rPr>
          <w:sz w:val="24"/>
          <w:szCs w:val="24"/>
        </w:rPr>
        <w:t>behavioural</w:t>
      </w:r>
      <w:proofErr w:type="spellEnd"/>
      <w:r w:rsidRPr="0061627C">
        <w:rPr>
          <w:sz w:val="24"/>
          <w:szCs w:val="24"/>
        </w:rPr>
        <w:t xml:space="preserve"> contexts: stone-tool-assisted oyster foraging, foraging without tools, and all other activities, including grooming, resting and travelling. From these scans, we constructed focal-</w:t>
      </w:r>
      <w:proofErr w:type="spellStart"/>
      <w:r w:rsidRPr="0061627C">
        <w:rPr>
          <w:sz w:val="24"/>
          <w:szCs w:val="24"/>
        </w:rPr>
        <w:t>neighbour</w:t>
      </w:r>
      <w:proofErr w:type="spellEnd"/>
      <w:r w:rsidRPr="0061627C">
        <w:rPr>
          <w:sz w:val="24"/>
          <w:szCs w:val="24"/>
        </w:rPr>
        <w:t xml:space="preserve"> dyads and quantified how frequently each dyad was observed within each proximity category and </w:t>
      </w:r>
      <w:proofErr w:type="spellStart"/>
      <w:r w:rsidRPr="0061627C">
        <w:rPr>
          <w:sz w:val="24"/>
          <w:szCs w:val="24"/>
        </w:rPr>
        <w:t>behavioural</w:t>
      </w:r>
      <w:proofErr w:type="spellEnd"/>
      <w:r w:rsidRPr="0061627C">
        <w:rPr>
          <w:sz w:val="24"/>
          <w:szCs w:val="24"/>
        </w:rPr>
        <w:t xml:space="preserve"> context. Nut-cracking events were excluded because they occurred too infrequently at the individual level to permit meaningful comparisons.</w:t>
      </w:r>
      <w:r>
        <w:rPr>
          <w:sz w:val="24"/>
          <w:szCs w:val="24"/>
        </w:rPr>
        <w:t xml:space="preserve"> </w:t>
      </w:r>
      <w:r w:rsidR="00BE7632" w:rsidRPr="0054464E">
        <w:rPr>
          <w:sz w:val="24"/>
          <w:szCs w:val="24"/>
        </w:rPr>
        <w:t>Because long-tailed macaques form female-philopatric societies, related females may associate closely irrespective of handedness. We therefore repeated the analyses twice: first using all adult dyads and then using only male–female dyads to reduce potential kinship-related biases in spatial associations.</w:t>
      </w:r>
    </w:p>
    <w:p w14:paraId="13FD2693" w14:textId="77777777" w:rsidR="00BE7632" w:rsidRPr="0054464E" w:rsidRDefault="00BE7632">
      <w:pPr>
        <w:spacing w:after="0" w:line="240" w:lineRule="auto"/>
        <w:jc w:val="both"/>
        <w:rPr>
          <w:sz w:val="24"/>
          <w:szCs w:val="24"/>
        </w:rPr>
      </w:pPr>
    </w:p>
    <w:p w14:paraId="00000047" w14:textId="77777777" w:rsidR="004B5359" w:rsidRPr="0054464E" w:rsidRDefault="00FC639E">
      <w:pPr>
        <w:spacing w:after="0" w:line="240" w:lineRule="auto"/>
        <w:jc w:val="both"/>
        <w:rPr>
          <w:i/>
          <w:iCs/>
          <w:sz w:val="24"/>
          <w:szCs w:val="24"/>
        </w:rPr>
      </w:pPr>
      <w:r w:rsidRPr="0054464E">
        <w:rPr>
          <w:i/>
          <w:iCs/>
          <w:sz w:val="24"/>
          <w:szCs w:val="24"/>
        </w:rPr>
        <w:t xml:space="preserve">Statistical Methods </w:t>
      </w:r>
    </w:p>
    <w:p w14:paraId="00000048" w14:textId="77777777" w:rsidR="004B5359" w:rsidRPr="0054464E" w:rsidRDefault="004B5359">
      <w:pPr>
        <w:spacing w:after="0" w:line="240" w:lineRule="auto"/>
        <w:jc w:val="both"/>
        <w:rPr>
          <w:sz w:val="24"/>
          <w:szCs w:val="24"/>
        </w:rPr>
      </w:pPr>
    </w:p>
    <w:p w14:paraId="00000049" w14:textId="77777777" w:rsidR="004B5359" w:rsidRPr="0054464E" w:rsidRDefault="00FC639E">
      <w:pPr>
        <w:spacing w:after="0" w:line="240" w:lineRule="auto"/>
        <w:jc w:val="both"/>
        <w:rPr>
          <w:i/>
          <w:iCs/>
          <w:sz w:val="24"/>
          <w:szCs w:val="24"/>
        </w:rPr>
      </w:pPr>
      <w:r w:rsidRPr="0054464E">
        <w:rPr>
          <w:i/>
          <w:iCs/>
          <w:sz w:val="24"/>
          <w:szCs w:val="24"/>
        </w:rPr>
        <w:t>Guttman scaling of behavioral complexity</w:t>
      </w:r>
    </w:p>
    <w:p w14:paraId="0000004A" w14:textId="77777777" w:rsidR="004B5359" w:rsidRPr="0054464E" w:rsidRDefault="004B5359">
      <w:pPr>
        <w:spacing w:after="0" w:line="240" w:lineRule="auto"/>
        <w:jc w:val="both"/>
        <w:rPr>
          <w:sz w:val="24"/>
          <w:szCs w:val="24"/>
        </w:rPr>
      </w:pPr>
    </w:p>
    <w:p w14:paraId="0000004C" w14:textId="2BA25B85" w:rsidR="004B5359" w:rsidRPr="0054464E" w:rsidRDefault="00934EAC">
      <w:pPr>
        <w:spacing w:after="0" w:line="240" w:lineRule="auto"/>
        <w:jc w:val="both"/>
        <w:rPr>
          <w:sz w:val="24"/>
          <w:szCs w:val="24"/>
        </w:rPr>
      </w:pPr>
      <w:r w:rsidRPr="0054464E">
        <w:rPr>
          <w:sz w:val="24"/>
          <w:szCs w:val="24"/>
        </w:rPr>
        <w:t>To quantify variation in task complexity, w</w:t>
      </w:r>
      <w:r w:rsidRPr="00E661AB">
        <w:rPr>
          <w:sz w:val="24"/>
          <w:szCs w:val="24"/>
        </w:rPr>
        <w:t>e arranged five foraging behaviors along a simple-to-complex continuum using Guttman scaling</w:t>
      </w:r>
      <w:r w:rsidR="00E661AB" w:rsidRPr="00E661AB">
        <w:rPr>
          <w:sz w:val="24"/>
          <w:szCs w:val="24"/>
        </w:rPr>
        <w:t xml:space="preserve"> </w:t>
      </w:r>
      <w:hyperlink r:id="rId17" w:history="1">
        <w:r w:rsidR="00E661AB" w:rsidRPr="00E661AB">
          <w:rPr>
            <w:rStyle w:val="Hyperlink"/>
            <w:color w:val="000000"/>
            <w:sz w:val="24"/>
            <w:szCs w:val="24"/>
            <w:u w:val="none"/>
          </w:rPr>
          <w:t>(Guttman, 1944)</w:t>
        </w:r>
      </w:hyperlink>
      <w:r w:rsidR="00E661AB" w:rsidRPr="00E661AB">
        <w:rPr>
          <w:color w:val="000000"/>
          <w:sz w:val="24"/>
          <w:szCs w:val="24"/>
        </w:rPr>
        <w:t>.</w:t>
      </w:r>
      <w:r w:rsidRPr="00E661AB">
        <w:rPr>
          <w:sz w:val="24"/>
          <w:szCs w:val="24"/>
        </w:rPr>
        <w:t xml:space="preserve"> We scored each behavior using five binary task-feature indicators: transportation requirement, </w:t>
      </w:r>
      <w:r w:rsidR="008E24DB">
        <w:rPr>
          <w:sz w:val="24"/>
          <w:szCs w:val="24"/>
        </w:rPr>
        <w:t>l</w:t>
      </w:r>
      <w:r w:rsidR="008E24DB" w:rsidRPr="008E24DB">
        <w:rPr>
          <w:sz w:val="24"/>
          <w:szCs w:val="24"/>
        </w:rPr>
        <w:t>ocalized contact-point targeting</w:t>
      </w:r>
      <w:r w:rsidRPr="0054464E">
        <w:rPr>
          <w:sz w:val="24"/>
          <w:szCs w:val="24"/>
        </w:rPr>
        <w:t xml:space="preserve">, tool use, multi-planar tool manipulation, and bimanual coordination. </w:t>
      </w:r>
      <w:r w:rsidR="004D0AE2" w:rsidRPr="0054464E">
        <w:rPr>
          <w:sz w:val="24"/>
          <w:szCs w:val="24"/>
        </w:rPr>
        <w:t xml:space="preserve">The operational definitions of these task features are provided in Supplementary Table 1. </w:t>
      </w:r>
      <w:r w:rsidR="004D0AE2" w:rsidRPr="004D0AE2">
        <w:rPr>
          <w:sz w:val="24"/>
          <w:szCs w:val="24"/>
        </w:rPr>
        <w:t xml:space="preserve">The presence of a task feature indicates that the behavior cannot be performed without that feature. Accordingly, a feature was </w:t>
      </w:r>
      <w:r w:rsidR="004D0AE2" w:rsidRPr="0054464E">
        <w:rPr>
          <w:sz w:val="24"/>
          <w:szCs w:val="24"/>
        </w:rPr>
        <w:t xml:space="preserve">scored as present (1) or absent (0), producing a task-feature matrix for all five behaviors (Supplementary Table 2). </w:t>
      </w:r>
      <w:r w:rsidRPr="0054464E">
        <w:rPr>
          <w:sz w:val="24"/>
          <w:szCs w:val="24"/>
        </w:rPr>
        <w:t xml:space="preserve">Under a cumulative Guttman scale, more complex behaviors are expected to contain most or all of the task features present in simpler behaviors. We therefore assessed the extent to which the observed behavioral sequence conformed to this cumulative structure using the coefficient of reproducibility (CR), a measure of how closely the observed data </w:t>
      </w:r>
      <w:r w:rsidR="00762D4E" w:rsidRPr="0054464E">
        <w:rPr>
          <w:sz w:val="24"/>
          <w:szCs w:val="24"/>
        </w:rPr>
        <w:t>matches</w:t>
      </w:r>
      <w:r w:rsidRPr="0054464E">
        <w:rPr>
          <w:sz w:val="24"/>
          <w:szCs w:val="24"/>
        </w:rPr>
        <w:t xml:space="preserve"> the expected cumulative pattern. Complexity scores were calculated as the proportion of task features present, producing values ranging from 0 (least complex) to 1 (most complex). The resulting complexity scale was subsequently used to examine the relationship between task complexity and handedness strength.</w:t>
      </w:r>
    </w:p>
    <w:p w14:paraId="13C1247F" w14:textId="77777777" w:rsidR="00934EAC" w:rsidRPr="0054464E" w:rsidRDefault="00934EAC">
      <w:pPr>
        <w:spacing w:after="0" w:line="240" w:lineRule="auto"/>
        <w:jc w:val="both"/>
        <w:rPr>
          <w:sz w:val="24"/>
          <w:szCs w:val="24"/>
        </w:rPr>
      </w:pPr>
    </w:p>
    <w:p w14:paraId="0000004D" w14:textId="77777777" w:rsidR="004B5359" w:rsidRPr="0054464E" w:rsidRDefault="00FC639E">
      <w:pPr>
        <w:spacing w:after="0" w:line="240" w:lineRule="auto"/>
        <w:jc w:val="both"/>
        <w:rPr>
          <w:i/>
          <w:iCs/>
          <w:sz w:val="24"/>
          <w:szCs w:val="24"/>
        </w:rPr>
      </w:pPr>
      <w:r w:rsidRPr="0054464E">
        <w:rPr>
          <w:i/>
          <w:iCs/>
          <w:sz w:val="24"/>
          <w:szCs w:val="24"/>
        </w:rPr>
        <w:t>Task complexity and handedness strength</w:t>
      </w:r>
    </w:p>
    <w:p w14:paraId="0000004E" w14:textId="77777777" w:rsidR="004B5359" w:rsidRPr="0054464E" w:rsidRDefault="004B5359">
      <w:pPr>
        <w:spacing w:after="0" w:line="240" w:lineRule="auto"/>
        <w:jc w:val="both"/>
        <w:rPr>
          <w:sz w:val="24"/>
          <w:szCs w:val="24"/>
        </w:rPr>
      </w:pPr>
    </w:p>
    <w:p w14:paraId="0000004F" w14:textId="5CB6C1E2" w:rsidR="004B5359" w:rsidRPr="0054464E" w:rsidRDefault="00FC639E">
      <w:pPr>
        <w:spacing w:after="0" w:line="240" w:lineRule="auto"/>
        <w:jc w:val="both"/>
        <w:rPr>
          <w:sz w:val="24"/>
          <w:szCs w:val="24"/>
        </w:rPr>
      </w:pPr>
      <w:r w:rsidRPr="0054464E">
        <w:rPr>
          <w:sz w:val="24"/>
          <w:szCs w:val="24"/>
        </w:rPr>
        <w:t>To test whether handedness strength increased with behavioral complexity, we examined the relationship between complexity scores derived from the Guttman scale to individual handedness strength across the five foraging behaviors. To quantify individual hand preferences, we calculated a handedness index (HI) for each individual and behavior as: HI = (R − L) / (R + L) (</w:t>
      </w:r>
      <w:r w:rsidR="00B632B4" w:rsidRPr="00B632B4">
        <w:rPr>
          <w:sz w:val="24"/>
          <w:szCs w:val="24"/>
        </w:rPr>
        <w:t>Oldfield, 1971</w:t>
      </w:r>
      <w:r w:rsidRPr="0054464E">
        <w:rPr>
          <w:sz w:val="24"/>
          <w:szCs w:val="24"/>
        </w:rPr>
        <w:t xml:space="preserve">). Here, R and L represent the number of right- and left-hand events recorded for a given behavior. Values approaching +1 indicate strong right-handedness, values approaching −1 indicate strong left-handedness, and values near 0 indicate no clear directional preference. Because our objective was to examine the strength rather than the direction of hand preference across the behavioral complexity gradient, we </w:t>
      </w:r>
      <w:r w:rsidR="00A14686">
        <w:rPr>
          <w:sz w:val="24"/>
          <w:szCs w:val="24"/>
        </w:rPr>
        <w:t xml:space="preserve">computed handedness strength as </w:t>
      </w:r>
      <w:r w:rsidRPr="0054464E">
        <w:rPr>
          <w:sz w:val="24"/>
          <w:szCs w:val="24"/>
        </w:rPr>
        <w:t>the absolute handedness index (</w:t>
      </w:r>
      <w:proofErr w:type="spellStart"/>
      <w:r w:rsidRPr="0054464E">
        <w:rPr>
          <w:sz w:val="24"/>
          <w:szCs w:val="24"/>
        </w:rPr>
        <w:t>AbsHI</w:t>
      </w:r>
      <w:proofErr w:type="spellEnd"/>
      <w:r w:rsidRPr="0054464E">
        <w:rPr>
          <w:sz w:val="24"/>
          <w:szCs w:val="24"/>
        </w:rPr>
        <w:t xml:space="preserve"> = |HI|). Values approaching 1 indicate strong lateralization, whereas values approaching 0 indicate ambidextrous </w:t>
      </w:r>
      <w:r w:rsidR="00EC463C">
        <w:rPr>
          <w:sz w:val="24"/>
          <w:szCs w:val="24"/>
        </w:rPr>
        <w:t>hand use</w:t>
      </w:r>
      <w:r w:rsidRPr="0054464E">
        <w:rPr>
          <w:sz w:val="24"/>
          <w:szCs w:val="24"/>
        </w:rPr>
        <w:t>. For behavior</w:t>
      </w:r>
      <w:r w:rsidR="00A14686">
        <w:rPr>
          <w:sz w:val="24"/>
          <w:szCs w:val="24"/>
        </w:rPr>
        <w:t>al events</w:t>
      </w:r>
      <w:r w:rsidRPr="0054464E">
        <w:rPr>
          <w:sz w:val="24"/>
          <w:szCs w:val="24"/>
        </w:rPr>
        <w:t xml:space="preserve"> in which individuals </w:t>
      </w:r>
      <w:r w:rsidRPr="0054464E">
        <w:rPr>
          <w:sz w:val="24"/>
          <w:szCs w:val="24"/>
        </w:rPr>
        <w:lastRenderedPageBreak/>
        <w:t xml:space="preserve">used both hands, one event was added to both the left- and right-hand counts prior to calculating HI. This approach preserved ambidextrous hand use within the handedness metric rather than excluding such observations. Because multiple observations were available for the same individuals across behaviors, we used a repeated-measures correlation to examine the relationship between task complexity and handedness strength while accounting for non-independence among observations from the same subject. Only individuals </w:t>
      </w:r>
      <w:r w:rsidR="004F7773" w:rsidRPr="0054464E">
        <w:rPr>
          <w:sz w:val="24"/>
          <w:szCs w:val="24"/>
        </w:rPr>
        <w:t>represented</w:t>
      </w:r>
      <w:r w:rsidR="00EC463C">
        <w:rPr>
          <w:sz w:val="24"/>
          <w:szCs w:val="24"/>
        </w:rPr>
        <w:t xml:space="preserve"> across</w:t>
      </w:r>
      <w:r w:rsidRPr="0054464E">
        <w:rPr>
          <w:sz w:val="24"/>
          <w:szCs w:val="24"/>
        </w:rPr>
        <w:t xml:space="preserve"> at least two task-complexity levels were included in the analysis. </w:t>
      </w:r>
    </w:p>
    <w:p w14:paraId="00000050" w14:textId="77777777" w:rsidR="004B5359" w:rsidRPr="0054464E" w:rsidRDefault="004B5359">
      <w:pPr>
        <w:spacing w:after="0" w:line="240" w:lineRule="auto"/>
        <w:jc w:val="both"/>
        <w:rPr>
          <w:sz w:val="24"/>
          <w:szCs w:val="24"/>
        </w:rPr>
      </w:pPr>
    </w:p>
    <w:p w14:paraId="00000051" w14:textId="77777777" w:rsidR="004B5359" w:rsidRPr="0054464E" w:rsidRDefault="00FC639E">
      <w:pPr>
        <w:spacing w:after="0" w:line="240" w:lineRule="auto"/>
        <w:jc w:val="both"/>
        <w:rPr>
          <w:i/>
          <w:iCs/>
          <w:sz w:val="24"/>
          <w:szCs w:val="24"/>
        </w:rPr>
      </w:pPr>
      <w:r w:rsidRPr="0054464E">
        <w:rPr>
          <w:i/>
          <w:iCs/>
          <w:sz w:val="24"/>
          <w:szCs w:val="24"/>
        </w:rPr>
        <w:t>Individual- and population-level patterns of handedness</w:t>
      </w:r>
    </w:p>
    <w:p w14:paraId="00000052" w14:textId="77777777" w:rsidR="004B5359" w:rsidRPr="0054464E" w:rsidRDefault="004B5359">
      <w:pPr>
        <w:spacing w:after="0" w:line="240" w:lineRule="auto"/>
        <w:jc w:val="both"/>
        <w:rPr>
          <w:sz w:val="24"/>
          <w:szCs w:val="24"/>
        </w:rPr>
      </w:pPr>
    </w:p>
    <w:p w14:paraId="00000054" w14:textId="60C8D7B2" w:rsidR="004B5359" w:rsidRDefault="00FC639E">
      <w:pPr>
        <w:spacing w:after="0" w:line="240" w:lineRule="auto"/>
        <w:jc w:val="both"/>
        <w:rPr>
          <w:sz w:val="24"/>
          <w:szCs w:val="24"/>
        </w:rPr>
      </w:pPr>
      <w:r w:rsidRPr="0054464E">
        <w:rPr>
          <w:sz w:val="24"/>
          <w:szCs w:val="24"/>
        </w:rPr>
        <w:t xml:space="preserve">To examine individual- and population-level handedness, we focused on </w:t>
      </w:r>
      <w:r w:rsidR="007844FC">
        <w:rPr>
          <w:sz w:val="24"/>
          <w:szCs w:val="24"/>
        </w:rPr>
        <w:t xml:space="preserve">handedness values for </w:t>
      </w:r>
      <w:r w:rsidRPr="0054464E">
        <w:rPr>
          <w:sz w:val="24"/>
          <w:szCs w:val="24"/>
        </w:rPr>
        <w:t xml:space="preserve">stone-tool-assisted oyster processing. We selected oyster processing because it represented the most complex behavior in our task-complexity scale and involved skilled, coordinated, and sequential manual actions. Such behaviors are expected to elicit the strongest expression of hand preferences and are therefore considered particularly informative for investigating population-level patterns of handedness (Ocklenburg &amp; </w:t>
      </w:r>
      <w:proofErr w:type="spellStart"/>
      <w:r w:rsidRPr="0054464E">
        <w:rPr>
          <w:sz w:val="24"/>
          <w:szCs w:val="24"/>
        </w:rPr>
        <w:t>Güntürkün</w:t>
      </w:r>
      <w:proofErr w:type="spellEnd"/>
      <w:r w:rsidRPr="0054464E">
        <w:rPr>
          <w:sz w:val="24"/>
          <w:szCs w:val="24"/>
        </w:rPr>
        <w:t xml:space="preserve">, 2018). </w:t>
      </w:r>
      <w:r w:rsidR="007844FC" w:rsidRPr="007844FC">
        <w:rPr>
          <w:sz w:val="24"/>
          <w:szCs w:val="24"/>
        </w:rPr>
        <w:t>Individuals were classified as left-handed, right-handed, or ambidextrous based on their oyster-processing handedness scores. To determine individual hand preferences, we used two-tailed minimum-effect tests to assess whether right- or left-hand use significantly exceeded 60%. Individuals showing no significant preference for either hand were classified as ambidextrous. Population-level handedness was assessed by comparing the number of left- and right-handed individuals within the study population.</w:t>
      </w:r>
    </w:p>
    <w:p w14:paraId="1407C1F3" w14:textId="7902A2D4" w:rsidR="007844FC" w:rsidRDefault="007844FC">
      <w:pPr>
        <w:spacing w:after="0" w:line="240" w:lineRule="auto"/>
        <w:jc w:val="both"/>
        <w:rPr>
          <w:sz w:val="24"/>
          <w:szCs w:val="24"/>
        </w:rPr>
      </w:pPr>
    </w:p>
    <w:p w14:paraId="752D8BA9" w14:textId="0B4752CB" w:rsidR="007844FC" w:rsidRDefault="007844FC">
      <w:pPr>
        <w:spacing w:after="0" w:line="240" w:lineRule="auto"/>
        <w:jc w:val="both"/>
        <w:rPr>
          <w:sz w:val="24"/>
          <w:szCs w:val="24"/>
        </w:rPr>
      </w:pPr>
      <w:r w:rsidRPr="007844FC">
        <w:rPr>
          <w:sz w:val="24"/>
          <w:szCs w:val="24"/>
        </w:rPr>
        <w:t xml:space="preserve">We subsequently examined whether individual hand-use direction remained consistent across food-processing </w:t>
      </w:r>
      <w:proofErr w:type="spellStart"/>
      <w:r w:rsidRPr="007844FC">
        <w:rPr>
          <w:sz w:val="24"/>
          <w:szCs w:val="24"/>
        </w:rPr>
        <w:t>behaviours</w:t>
      </w:r>
      <w:proofErr w:type="spellEnd"/>
      <w:r w:rsidRPr="007844FC">
        <w:rPr>
          <w:sz w:val="24"/>
          <w:szCs w:val="24"/>
        </w:rPr>
        <w:t xml:space="preserve">, using each individual’s oyster-processing preference as the reference. Oyster processing was compared separately with food rubbing, food pounding, food washing and nut cracking. Comparisons were made only when an individual had processed at least three food items across at least two independent focal observations. Differences in right- and left-hand use were assessed using two-tailed Fisher’s exact tests. A hand switch was identified when the predominant hand used for the comparison </w:t>
      </w:r>
      <w:proofErr w:type="spellStart"/>
      <w:r w:rsidRPr="007844FC">
        <w:rPr>
          <w:sz w:val="24"/>
          <w:szCs w:val="24"/>
        </w:rPr>
        <w:t>behaviour</w:t>
      </w:r>
      <w:proofErr w:type="spellEnd"/>
      <w:r w:rsidRPr="007844FC">
        <w:rPr>
          <w:sz w:val="24"/>
          <w:szCs w:val="24"/>
        </w:rPr>
        <w:t xml:space="preserve"> was opposite to that used for oyster processing and the difference was statistically significant. P-values were adjusted for multiple comparisons using the Holm method</w:t>
      </w:r>
      <w:r w:rsidR="00A14686">
        <w:rPr>
          <w:sz w:val="24"/>
          <w:szCs w:val="24"/>
        </w:rPr>
        <w:t xml:space="preserve"> </w:t>
      </w:r>
      <w:r w:rsidR="00A14686" w:rsidRPr="00A14686">
        <w:rPr>
          <w:sz w:val="24"/>
          <w:szCs w:val="24"/>
        </w:rPr>
        <w:t>(Holm, 1979)</w:t>
      </w:r>
      <w:r w:rsidRPr="007844FC">
        <w:rPr>
          <w:sz w:val="24"/>
          <w:szCs w:val="24"/>
        </w:rPr>
        <w:t>.</w:t>
      </w:r>
    </w:p>
    <w:p w14:paraId="70FA3CC2" w14:textId="77777777" w:rsidR="007844FC" w:rsidRPr="0054464E" w:rsidRDefault="007844FC">
      <w:pPr>
        <w:spacing w:after="0" w:line="240" w:lineRule="auto"/>
        <w:jc w:val="both"/>
        <w:rPr>
          <w:sz w:val="24"/>
          <w:szCs w:val="24"/>
        </w:rPr>
      </w:pPr>
    </w:p>
    <w:p w14:paraId="00000055" w14:textId="77777777" w:rsidR="004B5359" w:rsidRPr="0054464E" w:rsidRDefault="00FC639E">
      <w:pPr>
        <w:spacing w:after="0" w:line="240" w:lineRule="auto"/>
        <w:jc w:val="both"/>
        <w:rPr>
          <w:i/>
          <w:iCs/>
          <w:sz w:val="24"/>
          <w:szCs w:val="24"/>
        </w:rPr>
      </w:pPr>
      <w:r w:rsidRPr="0054464E">
        <w:rPr>
          <w:i/>
          <w:iCs/>
          <w:sz w:val="24"/>
          <w:szCs w:val="24"/>
        </w:rPr>
        <w:t>Effects of handedness on foraging partner composition</w:t>
      </w:r>
    </w:p>
    <w:p w14:paraId="00000056" w14:textId="77777777" w:rsidR="004B5359" w:rsidRPr="0054464E" w:rsidRDefault="004B5359">
      <w:pPr>
        <w:spacing w:after="0" w:line="240" w:lineRule="auto"/>
        <w:jc w:val="both"/>
        <w:rPr>
          <w:i/>
          <w:iCs/>
          <w:sz w:val="24"/>
          <w:szCs w:val="24"/>
        </w:rPr>
      </w:pPr>
    </w:p>
    <w:p w14:paraId="00000058" w14:textId="0BBA4655" w:rsidR="004B5359" w:rsidRPr="0054464E" w:rsidRDefault="00BC3B9D">
      <w:pPr>
        <w:spacing w:after="0" w:line="240" w:lineRule="auto"/>
        <w:jc w:val="both"/>
        <w:rPr>
          <w:sz w:val="24"/>
          <w:szCs w:val="24"/>
        </w:rPr>
      </w:pPr>
      <w:r w:rsidRPr="00BC3B9D">
        <w:rPr>
          <w:sz w:val="24"/>
          <w:szCs w:val="24"/>
        </w:rPr>
        <w:t xml:space="preserve">To investigate whether hand preference was associated with fine-scale spatial associations, we </w:t>
      </w:r>
      <w:proofErr w:type="spellStart"/>
      <w:r w:rsidRPr="00BC3B9D">
        <w:rPr>
          <w:sz w:val="24"/>
          <w:szCs w:val="24"/>
        </w:rPr>
        <w:t>analysed</w:t>
      </w:r>
      <w:proofErr w:type="spellEnd"/>
      <w:r w:rsidRPr="00BC3B9D">
        <w:rPr>
          <w:sz w:val="24"/>
          <w:szCs w:val="24"/>
        </w:rPr>
        <w:t xml:space="preserve"> scan-sampling observations of focal–</w:t>
      </w:r>
      <w:proofErr w:type="spellStart"/>
      <w:r w:rsidRPr="00BC3B9D">
        <w:rPr>
          <w:sz w:val="24"/>
          <w:szCs w:val="24"/>
        </w:rPr>
        <w:t>neighbour</w:t>
      </w:r>
      <w:proofErr w:type="spellEnd"/>
      <w:r w:rsidRPr="00BC3B9D">
        <w:rPr>
          <w:sz w:val="24"/>
          <w:szCs w:val="24"/>
        </w:rPr>
        <w:t xml:space="preserve"> associations. Each association was classified as either opposite-handed (1) or same-handed (0) based on the individuals’ hand preferences during oyster processing. We modelled the probability of observing an opposite-handed association using a generalized linear model (GLM) with a binomial error structure and logit link function. Distance was included as a categorical predictor with three levels: within 1 m, within 3 m, and within 5 m. </w:t>
      </w:r>
      <w:proofErr w:type="spellStart"/>
      <w:r w:rsidRPr="00BC3B9D">
        <w:rPr>
          <w:sz w:val="24"/>
          <w:szCs w:val="24"/>
        </w:rPr>
        <w:t>Behavioural</w:t>
      </w:r>
      <w:proofErr w:type="spellEnd"/>
      <w:r w:rsidRPr="00BC3B9D">
        <w:rPr>
          <w:sz w:val="24"/>
          <w:szCs w:val="24"/>
        </w:rPr>
        <w:t xml:space="preserve"> context, distance category and their interaction were included as fixed effects. </w:t>
      </w:r>
      <w:r w:rsidR="00441E22" w:rsidRPr="00441E22">
        <w:rPr>
          <w:sz w:val="24"/>
          <w:szCs w:val="24"/>
        </w:rPr>
        <w:t xml:space="preserve">The interaction was included because we expected the probability of observing opposite-handed associations during stone-tool-assisted oyster foraging to be highest </w:t>
      </w:r>
      <w:r w:rsidR="00441E22" w:rsidRPr="00441E22">
        <w:rPr>
          <w:sz w:val="24"/>
          <w:szCs w:val="24"/>
        </w:rPr>
        <w:lastRenderedPageBreak/>
        <w:t xml:space="preserve">at close distances and to decline as distance increased, whereas no comparable distance-dependent pattern was expected in the other </w:t>
      </w:r>
      <w:proofErr w:type="spellStart"/>
      <w:r w:rsidR="00441E22" w:rsidRPr="00441E22">
        <w:rPr>
          <w:sz w:val="24"/>
          <w:szCs w:val="24"/>
        </w:rPr>
        <w:t>behavioural</w:t>
      </w:r>
      <w:proofErr w:type="spellEnd"/>
      <w:r w:rsidR="00441E22" w:rsidRPr="00441E22">
        <w:rPr>
          <w:sz w:val="24"/>
          <w:szCs w:val="24"/>
        </w:rPr>
        <w:t xml:space="preserve"> contexts.</w:t>
      </w:r>
      <w:r>
        <w:rPr>
          <w:sz w:val="24"/>
          <w:szCs w:val="24"/>
        </w:rPr>
        <w:t xml:space="preserve"> </w:t>
      </w:r>
      <w:r w:rsidR="00934EAC" w:rsidRPr="0054464E">
        <w:rPr>
          <w:sz w:val="24"/>
          <w:szCs w:val="24"/>
        </w:rPr>
        <w:t>To account for the possibility that female kinship could influence spatial associations in this female-philopatric species, we repeated the analysis using only male–female associations. Model fit was evaluated by comparing the full model with a null model</w:t>
      </w:r>
      <w:r w:rsidR="00CA4444">
        <w:rPr>
          <w:sz w:val="24"/>
          <w:szCs w:val="24"/>
        </w:rPr>
        <w:t>: not containing the predictors of interest</w:t>
      </w:r>
      <w:r w:rsidR="00934EAC" w:rsidRPr="0054464E">
        <w:rPr>
          <w:sz w:val="24"/>
          <w:szCs w:val="24"/>
        </w:rPr>
        <w:t xml:space="preserve"> using likelihood-ratio tests. Overdispersion was assessed using the package AER, and model assumptions were evaluated by inspecting simulated residuals generated with </w:t>
      </w:r>
      <w:proofErr w:type="spellStart"/>
      <w:r w:rsidR="00934EAC" w:rsidRPr="0054464E">
        <w:rPr>
          <w:sz w:val="24"/>
          <w:szCs w:val="24"/>
        </w:rPr>
        <w:t>DHARM</w:t>
      </w:r>
      <w:r w:rsidR="00441E22">
        <w:rPr>
          <w:sz w:val="24"/>
          <w:szCs w:val="24"/>
        </w:rPr>
        <w:t>a</w:t>
      </w:r>
      <w:proofErr w:type="spellEnd"/>
      <w:r w:rsidR="00441E22">
        <w:rPr>
          <w:sz w:val="24"/>
          <w:szCs w:val="24"/>
        </w:rPr>
        <w:t xml:space="preserve"> </w:t>
      </w:r>
      <w:r w:rsidR="00441E22" w:rsidRPr="00441E22">
        <w:rPr>
          <w:sz w:val="24"/>
          <w:szCs w:val="24"/>
        </w:rPr>
        <w:t>(Florian, 2016)</w:t>
      </w:r>
      <w:r w:rsidR="00934EAC" w:rsidRPr="0054464E">
        <w:rPr>
          <w:sz w:val="24"/>
          <w:szCs w:val="24"/>
        </w:rPr>
        <w:t>. Diagnostic plots assessing residual uniformity, overdispersion, and outlier structure are provided in Supplementary Figure S1. All analyses were conducted in R version 4.5.1 (R Core Team, 2025).</w:t>
      </w:r>
    </w:p>
    <w:p w14:paraId="55F56639" w14:textId="77777777" w:rsidR="00934EAC" w:rsidRPr="0054464E" w:rsidRDefault="00934EAC">
      <w:pPr>
        <w:spacing w:after="0" w:line="240" w:lineRule="auto"/>
        <w:jc w:val="both"/>
        <w:rPr>
          <w:sz w:val="24"/>
          <w:szCs w:val="24"/>
        </w:rPr>
      </w:pPr>
    </w:p>
    <w:p w14:paraId="0000005C" w14:textId="77777777" w:rsidR="004B5359" w:rsidRPr="0054464E" w:rsidRDefault="004B5359">
      <w:pPr>
        <w:spacing w:after="0" w:line="240" w:lineRule="auto"/>
        <w:jc w:val="both"/>
        <w:rPr>
          <w:sz w:val="24"/>
          <w:szCs w:val="24"/>
        </w:rPr>
      </w:pPr>
    </w:p>
    <w:p w14:paraId="0000005D" w14:textId="77777777" w:rsidR="004B5359" w:rsidRPr="0054464E" w:rsidRDefault="00FC639E" w:rsidP="00684367">
      <w:pPr>
        <w:spacing w:after="0" w:line="240" w:lineRule="auto"/>
        <w:jc w:val="both"/>
        <w:rPr>
          <w:b/>
          <w:bCs/>
          <w:sz w:val="24"/>
          <w:szCs w:val="24"/>
        </w:rPr>
      </w:pPr>
      <w:r w:rsidRPr="0054464E">
        <w:rPr>
          <w:b/>
          <w:bCs/>
          <w:sz w:val="24"/>
          <w:szCs w:val="24"/>
        </w:rPr>
        <w:t xml:space="preserve">Results - </w:t>
      </w:r>
    </w:p>
    <w:p w14:paraId="0000005E" w14:textId="77777777" w:rsidR="004B5359" w:rsidRPr="0054464E" w:rsidRDefault="004B5359" w:rsidP="00684367">
      <w:pPr>
        <w:spacing w:after="0" w:line="240" w:lineRule="auto"/>
        <w:jc w:val="both"/>
        <w:rPr>
          <w:sz w:val="24"/>
          <w:szCs w:val="24"/>
        </w:rPr>
      </w:pPr>
    </w:p>
    <w:p w14:paraId="0000005F" w14:textId="77777777" w:rsidR="004B5359" w:rsidRPr="0054464E" w:rsidRDefault="00FC639E" w:rsidP="00684367">
      <w:pPr>
        <w:spacing w:after="0" w:line="240" w:lineRule="auto"/>
        <w:jc w:val="both"/>
        <w:rPr>
          <w:i/>
          <w:iCs/>
          <w:sz w:val="24"/>
          <w:szCs w:val="24"/>
        </w:rPr>
      </w:pPr>
      <w:r w:rsidRPr="0054464E">
        <w:rPr>
          <w:i/>
          <w:iCs/>
          <w:sz w:val="24"/>
          <w:szCs w:val="24"/>
        </w:rPr>
        <w:t>Guttman scaling of behavioral complexity</w:t>
      </w:r>
    </w:p>
    <w:p w14:paraId="00000060" w14:textId="77777777" w:rsidR="004B5359" w:rsidRPr="0054464E" w:rsidRDefault="004B5359" w:rsidP="00684367">
      <w:pPr>
        <w:spacing w:after="0" w:line="240" w:lineRule="auto"/>
        <w:jc w:val="both"/>
        <w:rPr>
          <w:sz w:val="24"/>
          <w:szCs w:val="24"/>
        </w:rPr>
      </w:pPr>
    </w:p>
    <w:p w14:paraId="00000061" w14:textId="3FC98613" w:rsidR="004B5359" w:rsidRPr="0054464E" w:rsidRDefault="004F248A" w:rsidP="00684367">
      <w:pPr>
        <w:spacing w:after="0" w:line="240" w:lineRule="auto"/>
        <w:jc w:val="both"/>
        <w:rPr>
          <w:sz w:val="24"/>
          <w:szCs w:val="24"/>
        </w:rPr>
      </w:pPr>
      <w:r>
        <w:rPr>
          <w:sz w:val="24"/>
          <w:szCs w:val="24"/>
        </w:rPr>
        <w:t>The f</w:t>
      </w:r>
      <w:r w:rsidR="00FC639E" w:rsidRPr="0054464E">
        <w:rPr>
          <w:sz w:val="24"/>
          <w:szCs w:val="24"/>
        </w:rPr>
        <w:t xml:space="preserve">ive different foraging behaviors (food rubbing, food pounding, washing, nut-cracking, and oyster processing) </w:t>
      </w:r>
      <w:r>
        <w:rPr>
          <w:sz w:val="24"/>
          <w:szCs w:val="24"/>
        </w:rPr>
        <w:t xml:space="preserve">showed different complexity scores when </w:t>
      </w:r>
      <w:r w:rsidR="00FC639E" w:rsidRPr="0054464E">
        <w:rPr>
          <w:sz w:val="24"/>
          <w:szCs w:val="24"/>
        </w:rPr>
        <w:t xml:space="preserve">arranged along a simple-to-complex continuum using Guttman scaling (Supplementary Table </w:t>
      </w:r>
      <w:r w:rsidR="0042620D" w:rsidRPr="0054464E">
        <w:rPr>
          <w:sz w:val="24"/>
          <w:szCs w:val="24"/>
        </w:rPr>
        <w:t>2</w:t>
      </w:r>
      <w:r w:rsidR="00FC639E" w:rsidRPr="0054464E">
        <w:rPr>
          <w:sz w:val="24"/>
          <w:szCs w:val="24"/>
        </w:rPr>
        <w:t xml:space="preserve">). More complex behaviors generally </w:t>
      </w:r>
      <w:r w:rsidR="00347ABD">
        <w:rPr>
          <w:sz w:val="24"/>
          <w:szCs w:val="24"/>
        </w:rPr>
        <w:t>contained</w:t>
      </w:r>
      <w:r w:rsidR="00FC639E" w:rsidRPr="0054464E">
        <w:rPr>
          <w:sz w:val="24"/>
          <w:szCs w:val="24"/>
        </w:rPr>
        <w:t xml:space="preserve"> the task features present in simpler behaviors (coefficient of reproducibility: CR = 0.84; four Guttman errors). Food rubbing was identified as the simplest behavior (Guttman score = 0.00) because it lacked all five task-feature indicators. In contrast, stone-tool-assisted oyster processing was identified as the most complex behavior (Guttman score = 0.80), incorporating transportation of tools and food items, target-specific manipulation, tool use, and three-dimensional implementation of tool movements. The remaining behaviors occupied intermediate positions along the complexity gradient, with food pounding scoring 0.20, food washing 0.40, and stone-tool assisted nut-cracking 0.60 (</w:t>
      </w:r>
      <w:r w:rsidR="001A29E4" w:rsidRPr="0054464E">
        <w:rPr>
          <w:sz w:val="24"/>
          <w:szCs w:val="24"/>
        </w:rPr>
        <w:t xml:space="preserve">Supplementary Table </w:t>
      </w:r>
      <w:r w:rsidR="0042620D" w:rsidRPr="0054464E">
        <w:rPr>
          <w:sz w:val="24"/>
          <w:szCs w:val="24"/>
        </w:rPr>
        <w:t>2</w:t>
      </w:r>
      <w:r w:rsidR="00FC639E" w:rsidRPr="0054464E">
        <w:rPr>
          <w:sz w:val="24"/>
          <w:szCs w:val="24"/>
        </w:rPr>
        <w:t xml:space="preserve">). </w:t>
      </w:r>
    </w:p>
    <w:p w14:paraId="00000062" w14:textId="77777777" w:rsidR="004B5359" w:rsidRPr="0054464E" w:rsidRDefault="004B5359" w:rsidP="00684367">
      <w:pPr>
        <w:spacing w:after="0" w:line="240" w:lineRule="auto"/>
        <w:jc w:val="both"/>
        <w:rPr>
          <w:sz w:val="24"/>
          <w:szCs w:val="24"/>
        </w:rPr>
      </w:pPr>
    </w:p>
    <w:p w14:paraId="00000063" w14:textId="77777777" w:rsidR="004B5359" w:rsidRPr="0054464E" w:rsidRDefault="00FC639E" w:rsidP="00684367">
      <w:pPr>
        <w:spacing w:after="0" w:line="240" w:lineRule="auto"/>
        <w:jc w:val="both"/>
        <w:rPr>
          <w:i/>
          <w:iCs/>
          <w:sz w:val="24"/>
          <w:szCs w:val="24"/>
        </w:rPr>
      </w:pPr>
      <w:r w:rsidRPr="0054464E">
        <w:rPr>
          <w:i/>
          <w:iCs/>
          <w:sz w:val="24"/>
          <w:szCs w:val="24"/>
        </w:rPr>
        <w:t>Task complexity and handedness strength</w:t>
      </w:r>
    </w:p>
    <w:p w14:paraId="00000064" w14:textId="77777777" w:rsidR="004B5359" w:rsidRPr="0054464E" w:rsidRDefault="004B5359" w:rsidP="00684367">
      <w:pPr>
        <w:spacing w:after="0" w:line="240" w:lineRule="auto"/>
        <w:jc w:val="both"/>
        <w:rPr>
          <w:sz w:val="24"/>
          <w:szCs w:val="24"/>
        </w:rPr>
      </w:pPr>
    </w:p>
    <w:p w14:paraId="00000066" w14:textId="5D18FD30" w:rsidR="004B5359" w:rsidRPr="0054464E" w:rsidRDefault="00555E97" w:rsidP="00684367">
      <w:pPr>
        <w:spacing w:after="0" w:line="240" w:lineRule="auto"/>
        <w:jc w:val="both"/>
        <w:rPr>
          <w:sz w:val="24"/>
          <w:szCs w:val="24"/>
        </w:rPr>
      </w:pPr>
      <w:r w:rsidRPr="0054464E">
        <w:rPr>
          <w:sz w:val="24"/>
          <w:szCs w:val="24"/>
        </w:rPr>
        <w:t xml:space="preserve">Handedness strength increased overall with task complexity (Figure 3). Macaques showed relatively weak hand preferences during food rubbing, the simplest </w:t>
      </w:r>
      <w:proofErr w:type="spellStart"/>
      <w:r w:rsidRPr="0054464E">
        <w:rPr>
          <w:sz w:val="24"/>
          <w:szCs w:val="24"/>
        </w:rPr>
        <w:t>behaviour</w:t>
      </w:r>
      <w:proofErr w:type="spellEnd"/>
      <w:r w:rsidRPr="0054464E">
        <w:rPr>
          <w:sz w:val="24"/>
          <w:szCs w:val="24"/>
        </w:rPr>
        <w:t xml:space="preserve"> on the complexity scale (mean </w:t>
      </w:r>
      <w:proofErr w:type="spellStart"/>
      <w:r w:rsidRPr="0054464E">
        <w:rPr>
          <w:sz w:val="24"/>
          <w:szCs w:val="24"/>
        </w:rPr>
        <w:t>AbsHI</w:t>
      </w:r>
      <w:proofErr w:type="spellEnd"/>
      <w:r w:rsidRPr="0054464E">
        <w:rPr>
          <w:sz w:val="24"/>
          <w:szCs w:val="24"/>
        </w:rPr>
        <w:t xml:space="preserve"> ± SD = 0.29 ± 0.28, n = 23</w:t>
      </w:r>
      <w:r w:rsidR="001303A0" w:rsidRPr="0054464E">
        <w:rPr>
          <w:sz w:val="24"/>
          <w:szCs w:val="24"/>
        </w:rPr>
        <w:t xml:space="preserve"> individuals</w:t>
      </w:r>
      <w:r w:rsidRPr="0054464E">
        <w:rPr>
          <w:sz w:val="24"/>
          <w:szCs w:val="24"/>
        </w:rPr>
        <w:t xml:space="preserve">). Mean handedness strength was substantially higher during food pounding (0.96 ± 0.13, n = 29), food washing (0.87 ± 0.18, n = 26), nut cracking (0.99 ± 0.06, n = 25), and oyster processing (0.97 ± 0.16, n = 31). </w:t>
      </w:r>
      <w:r w:rsidR="001A29E4" w:rsidRPr="0054464E">
        <w:rPr>
          <w:sz w:val="24"/>
          <w:szCs w:val="24"/>
        </w:rPr>
        <w:t>T</w:t>
      </w:r>
      <w:r w:rsidRPr="0054464E">
        <w:rPr>
          <w:sz w:val="24"/>
          <w:szCs w:val="24"/>
        </w:rPr>
        <w:t xml:space="preserve">he repeated-measures analysis showed that individuals increasingly relied on a preferred hand as task complexity increased (r = 0.60, df = 102, p &lt; 0.05, 95% CI = 0.47–0.71). Nut cracking and oyster processing, the two most complex </w:t>
      </w:r>
      <w:proofErr w:type="spellStart"/>
      <w:r w:rsidRPr="0054464E">
        <w:rPr>
          <w:sz w:val="24"/>
          <w:szCs w:val="24"/>
        </w:rPr>
        <w:t>behaviours</w:t>
      </w:r>
      <w:proofErr w:type="spellEnd"/>
      <w:r w:rsidRPr="0054464E">
        <w:rPr>
          <w:sz w:val="24"/>
          <w:szCs w:val="24"/>
        </w:rPr>
        <w:t xml:space="preserve"> on the</w:t>
      </w:r>
      <w:r w:rsidR="001303A0" w:rsidRPr="0054464E">
        <w:rPr>
          <w:sz w:val="24"/>
          <w:szCs w:val="24"/>
        </w:rPr>
        <w:t xml:space="preserve"> Guttman</w:t>
      </w:r>
      <w:r w:rsidRPr="0054464E">
        <w:rPr>
          <w:sz w:val="24"/>
          <w:szCs w:val="24"/>
        </w:rPr>
        <w:t xml:space="preserve"> scale, were characterized by exclusive use of </w:t>
      </w:r>
      <w:r w:rsidR="004F248A">
        <w:rPr>
          <w:sz w:val="24"/>
          <w:szCs w:val="24"/>
        </w:rPr>
        <w:t xml:space="preserve">one </w:t>
      </w:r>
      <w:r w:rsidRPr="0054464E">
        <w:rPr>
          <w:sz w:val="24"/>
          <w:szCs w:val="24"/>
        </w:rPr>
        <w:t>preferred hand (</w:t>
      </w:r>
      <w:r w:rsidR="001A29E4" w:rsidRPr="0054464E">
        <w:rPr>
          <w:sz w:val="24"/>
          <w:szCs w:val="24"/>
        </w:rPr>
        <w:t>Figure 3</w:t>
      </w:r>
      <w:r w:rsidR="007844FC">
        <w:rPr>
          <w:sz w:val="24"/>
          <w:szCs w:val="24"/>
        </w:rPr>
        <w:t xml:space="preserve">, </w:t>
      </w:r>
      <w:r w:rsidR="007844FC" w:rsidRPr="0054464E">
        <w:rPr>
          <w:sz w:val="24"/>
          <w:szCs w:val="24"/>
        </w:rPr>
        <w:t>Supplementary Table 3</w:t>
      </w:r>
      <w:r w:rsidRPr="0054464E">
        <w:rPr>
          <w:sz w:val="24"/>
          <w:szCs w:val="24"/>
        </w:rPr>
        <w:t>).</w:t>
      </w:r>
      <w:r w:rsidR="001A29E4" w:rsidRPr="0054464E">
        <w:rPr>
          <w:sz w:val="24"/>
          <w:szCs w:val="24"/>
        </w:rPr>
        <w:t xml:space="preserve"> The number of behavioral events recorded for each individual across the five behaviors is provided in Supplementary Table </w:t>
      </w:r>
      <w:r w:rsidR="005C7050" w:rsidRPr="0054464E">
        <w:rPr>
          <w:sz w:val="24"/>
          <w:szCs w:val="24"/>
        </w:rPr>
        <w:t>3</w:t>
      </w:r>
      <w:r w:rsidR="001A29E4" w:rsidRPr="0054464E">
        <w:rPr>
          <w:sz w:val="24"/>
          <w:szCs w:val="24"/>
        </w:rPr>
        <w:t xml:space="preserve">. </w:t>
      </w:r>
    </w:p>
    <w:p w14:paraId="618D39AF" w14:textId="77777777" w:rsidR="00555E97" w:rsidRPr="0054464E" w:rsidRDefault="00555E97" w:rsidP="00684367">
      <w:pPr>
        <w:spacing w:after="0" w:line="240" w:lineRule="auto"/>
        <w:jc w:val="both"/>
        <w:rPr>
          <w:sz w:val="24"/>
          <w:szCs w:val="24"/>
        </w:rPr>
      </w:pPr>
    </w:p>
    <w:p w14:paraId="00000067" w14:textId="77777777" w:rsidR="004B5359" w:rsidRPr="0054464E" w:rsidRDefault="00FC639E" w:rsidP="00684367">
      <w:pPr>
        <w:spacing w:after="0" w:line="240" w:lineRule="auto"/>
        <w:jc w:val="both"/>
        <w:rPr>
          <w:i/>
          <w:iCs/>
          <w:sz w:val="24"/>
          <w:szCs w:val="24"/>
        </w:rPr>
      </w:pPr>
      <w:r w:rsidRPr="0054464E">
        <w:rPr>
          <w:i/>
          <w:iCs/>
          <w:sz w:val="24"/>
          <w:szCs w:val="24"/>
        </w:rPr>
        <w:t>Individual- and population-level patterns of handedness</w:t>
      </w:r>
    </w:p>
    <w:p w14:paraId="00000068" w14:textId="77777777" w:rsidR="004B5359" w:rsidRPr="0054464E" w:rsidRDefault="004B5359" w:rsidP="00684367">
      <w:pPr>
        <w:spacing w:after="0" w:line="240" w:lineRule="auto"/>
        <w:jc w:val="both"/>
        <w:rPr>
          <w:sz w:val="24"/>
          <w:szCs w:val="24"/>
        </w:rPr>
      </w:pPr>
    </w:p>
    <w:p w14:paraId="0548A2C4" w14:textId="35B40361" w:rsidR="005C7050" w:rsidRPr="0054464E" w:rsidRDefault="005C7050" w:rsidP="00684367">
      <w:pPr>
        <w:spacing w:after="0" w:line="240" w:lineRule="auto"/>
        <w:jc w:val="both"/>
        <w:rPr>
          <w:sz w:val="24"/>
          <w:szCs w:val="24"/>
        </w:rPr>
      </w:pPr>
      <w:r w:rsidRPr="0054464E">
        <w:rPr>
          <w:sz w:val="24"/>
          <w:szCs w:val="24"/>
        </w:rPr>
        <w:lastRenderedPageBreak/>
        <w:t xml:space="preserve">Oyster processing revealed exceptionally strong individual hand preferences: 30 of 31 adults (96.8%) </w:t>
      </w:r>
      <w:r w:rsidR="00347ABD">
        <w:rPr>
          <w:sz w:val="24"/>
          <w:szCs w:val="24"/>
        </w:rPr>
        <w:t xml:space="preserve">exclusively </w:t>
      </w:r>
      <w:r w:rsidRPr="0054464E">
        <w:rPr>
          <w:sz w:val="24"/>
          <w:szCs w:val="24"/>
        </w:rPr>
        <w:t>used the same hand when opening oysters with stone tools (two-tailed minimum-effect test: p &lt; 0.001; Supplementary Table 3). Only one adult male (BAB) was ambidextrous for oyster processing. Despite these strong individual biases, there was no population-level preference: right- and left-handed adults were nearly equally represented (~ 57% vs 43%, respectively). All males were right-handed whereas females showed a bias toward left-handedness (41% vs. 59% respectively; Supplementary Table 3).</w:t>
      </w:r>
    </w:p>
    <w:p w14:paraId="720944AD" w14:textId="689C99C8" w:rsidR="005C7050" w:rsidRPr="0054464E" w:rsidRDefault="005C7050" w:rsidP="00684367">
      <w:pPr>
        <w:spacing w:after="0" w:line="240" w:lineRule="auto"/>
        <w:jc w:val="both"/>
        <w:rPr>
          <w:sz w:val="24"/>
          <w:szCs w:val="24"/>
        </w:rPr>
      </w:pPr>
    </w:p>
    <w:p w14:paraId="5AC46E16" w14:textId="747B56D3" w:rsidR="005C7050" w:rsidRPr="0054464E" w:rsidRDefault="005C7050" w:rsidP="00684367">
      <w:pPr>
        <w:spacing w:after="0" w:line="240" w:lineRule="auto"/>
        <w:jc w:val="both"/>
        <w:rPr>
          <w:sz w:val="24"/>
          <w:szCs w:val="24"/>
        </w:rPr>
      </w:pPr>
      <w:r w:rsidRPr="0054464E">
        <w:rPr>
          <w:sz w:val="24"/>
          <w:szCs w:val="24"/>
        </w:rPr>
        <w:t xml:space="preserve">Laterality stayed consistent within individuals for </w:t>
      </w:r>
      <w:r w:rsidR="009E0AC6">
        <w:rPr>
          <w:sz w:val="24"/>
          <w:szCs w:val="24"/>
        </w:rPr>
        <w:t xml:space="preserve">other </w:t>
      </w:r>
      <w:r w:rsidRPr="0054464E">
        <w:rPr>
          <w:sz w:val="24"/>
          <w:szCs w:val="24"/>
        </w:rPr>
        <w:t>stone-tool assisted tasks. M</w:t>
      </w:r>
      <w:r w:rsidR="009E0AC6">
        <w:rPr>
          <w:sz w:val="24"/>
          <w:szCs w:val="24"/>
        </w:rPr>
        <w:t>acaques</w:t>
      </w:r>
      <w:r w:rsidRPr="0054464E">
        <w:rPr>
          <w:sz w:val="24"/>
          <w:szCs w:val="24"/>
        </w:rPr>
        <w:t xml:space="preserve"> that used the right hand for stone-tool assisted nut-cracking also used the right hand for oyster processing, and the same held for left-handed individuals. However, this consistency did not always extend to simpler food-processing </w:t>
      </w:r>
      <w:proofErr w:type="spellStart"/>
      <w:r w:rsidRPr="0054464E">
        <w:rPr>
          <w:sz w:val="24"/>
          <w:szCs w:val="24"/>
        </w:rPr>
        <w:t>behaviours</w:t>
      </w:r>
      <w:proofErr w:type="spellEnd"/>
      <w:r w:rsidRPr="0054464E">
        <w:rPr>
          <w:sz w:val="24"/>
          <w:szCs w:val="24"/>
        </w:rPr>
        <w:t xml:space="preserve">. Thirteen individuals </w:t>
      </w:r>
      <w:r w:rsidR="00347970">
        <w:rPr>
          <w:sz w:val="24"/>
          <w:szCs w:val="24"/>
        </w:rPr>
        <w:t xml:space="preserve">consistently </w:t>
      </w:r>
      <w:r w:rsidR="007844FC">
        <w:rPr>
          <w:sz w:val="24"/>
          <w:szCs w:val="24"/>
        </w:rPr>
        <w:t xml:space="preserve">used a different hand for </w:t>
      </w:r>
      <w:r w:rsidR="007844FC" w:rsidRPr="0054464E">
        <w:rPr>
          <w:sz w:val="24"/>
          <w:szCs w:val="24"/>
        </w:rPr>
        <w:t xml:space="preserve">at least </w:t>
      </w:r>
      <w:r w:rsidR="00347ABD">
        <w:rPr>
          <w:sz w:val="24"/>
          <w:szCs w:val="24"/>
        </w:rPr>
        <w:t>1</w:t>
      </w:r>
      <w:r w:rsidR="007844FC" w:rsidRPr="0054464E">
        <w:rPr>
          <w:sz w:val="24"/>
          <w:szCs w:val="24"/>
        </w:rPr>
        <w:t xml:space="preserve"> simpler </w:t>
      </w:r>
      <w:proofErr w:type="spellStart"/>
      <w:r w:rsidR="007844FC" w:rsidRPr="0054464E">
        <w:rPr>
          <w:sz w:val="24"/>
          <w:szCs w:val="24"/>
        </w:rPr>
        <w:t>behaviour</w:t>
      </w:r>
      <w:proofErr w:type="spellEnd"/>
      <w:r w:rsidR="007844FC">
        <w:rPr>
          <w:sz w:val="24"/>
          <w:szCs w:val="24"/>
        </w:rPr>
        <w:t xml:space="preserve"> than for</w:t>
      </w:r>
      <w:r w:rsidRPr="0054464E">
        <w:rPr>
          <w:sz w:val="24"/>
          <w:szCs w:val="24"/>
        </w:rPr>
        <w:t xml:space="preserve"> oyster processing (Fisher’s exact tests with Holm correction, p&lt;0.0001), including </w:t>
      </w:r>
      <w:r w:rsidR="004E15B2" w:rsidRPr="0054464E">
        <w:rPr>
          <w:sz w:val="24"/>
          <w:szCs w:val="24"/>
        </w:rPr>
        <w:t>5</w:t>
      </w:r>
      <w:r w:rsidRPr="0054464E">
        <w:rPr>
          <w:sz w:val="24"/>
          <w:szCs w:val="24"/>
        </w:rPr>
        <w:t xml:space="preserve"> individuals during food rubbing, </w:t>
      </w:r>
      <w:r w:rsidR="004E15B2" w:rsidRPr="0054464E">
        <w:rPr>
          <w:sz w:val="24"/>
          <w:szCs w:val="24"/>
        </w:rPr>
        <w:t>2</w:t>
      </w:r>
      <w:r w:rsidRPr="0054464E">
        <w:rPr>
          <w:sz w:val="24"/>
          <w:szCs w:val="24"/>
        </w:rPr>
        <w:t xml:space="preserve"> during food pounding, and ten during food washing (Supplementary Table 3).</w:t>
      </w:r>
    </w:p>
    <w:p w14:paraId="632CBADB" w14:textId="77777777" w:rsidR="005C7050" w:rsidRPr="0054464E" w:rsidRDefault="005C7050" w:rsidP="00684367">
      <w:pPr>
        <w:spacing w:after="0" w:line="240" w:lineRule="auto"/>
        <w:jc w:val="both"/>
        <w:rPr>
          <w:sz w:val="24"/>
          <w:szCs w:val="24"/>
        </w:rPr>
      </w:pPr>
    </w:p>
    <w:p w14:paraId="0000006B" w14:textId="77777777" w:rsidR="004B5359" w:rsidRPr="0054464E" w:rsidRDefault="00FC639E" w:rsidP="00684367">
      <w:pPr>
        <w:spacing w:after="0" w:line="240" w:lineRule="auto"/>
        <w:jc w:val="both"/>
        <w:rPr>
          <w:i/>
          <w:iCs/>
          <w:sz w:val="24"/>
          <w:szCs w:val="24"/>
        </w:rPr>
      </w:pPr>
      <w:r w:rsidRPr="0054464E">
        <w:rPr>
          <w:i/>
          <w:iCs/>
          <w:sz w:val="24"/>
          <w:szCs w:val="24"/>
        </w:rPr>
        <w:t>Effects of handedness on foraging partner composition</w:t>
      </w:r>
    </w:p>
    <w:p w14:paraId="0000006C" w14:textId="77777777" w:rsidR="004B5359" w:rsidRPr="0054464E" w:rsidRDefault="004B5359" w:rsidP="00684367">
      <w:pPr>
        <w:spacing w:after="0" w:line="240" w:lineRule="auto"/>
        <w:jc w:val="both"/>
        <w:rPr>
          <w:sz w:val="24"/>
          <w:szCs w:val="24"/>
        </w:rPr>
      </w:pPr>
    </w:p>
    <w:p w14:paraId="2C7D017C" w14:textId="6DB86F50" w:rsidR="00555E97" w:rsidRDefault="00555E97" w:rsidP="00684367">
      <w:pPr>
        <w:spacing w:after="0" w:line="240" w:lineRule="auto"/>
        <w:jc w:val="both"/>
        <w:rPr>
          <w:sz w:val="24"/>
          <w:szCs w:val="24"/>
        </w:rPr>
      </w:pPr>
      <w:r w:rsidRPr="0054464E">
        <w:rPr>
          <w:sz w:val="24"/>
          <w:szCs w:val="24"/>
        </w:rPr>
        <w:t xml:space="preserve">The likelihood that two </w:t>
      </w:r>
      <w:proofErr w:type="spellStart"/>
      <w:r w:rsidRPr="0054464E">
        <w:rPr>
          <w:sz w:val="24"/>
          <w:szCs w:val="24"/>
        </w:rPr>
        <w:t>neighbouring</w:t>
      </w:r>
      <w:proofErr w:type="spellEnd"/>
      <w:r w:rsidRPr="0054464E">
        <w:rPr>
          <w:sz w:val="24"/>
          <w:szCs w:val="24"/>
        </w:rPr>
        <w:t xml:space="preserve"> </w:t>
      </w:r>
      <w:r w:rsidR="00687D4B">
        <w:rPr>
          <w:sz w:val="24"/>
          <w:szCs w:val="24"/>
        </w:rPr>
        <w:t>macaques</w:t>
      </w:r>
      <w:r w:rsidRPr="0054464E">
        <w:rPr>
          <w:sz w:val="24"/>
          <w:szCs w:val="24"/>
        </w:rPr>
        <w:t xml:space="preserve"> differed in handedness depended both on their </w:t>
      </w:r>
      <w:proofErr w:type="spellStart"/>
      <w:r w:rsidRPr="0054464E">
        <w:rPr>
          <w:sz w:val="24"/>
          <w:szCs w:val="24"/>
        </w:rPr>
        <w:t>behavioural</w:t>
      </w:r>
      <w:proofErr w:type="spellEnd"/>
      <w:r w:rsidRPr="0054464E">
        <w:rPr>
          <w:sz w:val="24"/>
          <w:szCs w:val="24"/>
        </w:rPr>
        <w:t xml:space="preserve"> context (oyster foraging, non-tool foraging, and all other activities) and on how closely they were positioned to one another (likelihood ratio test: χ² = 53.07, df = 8, p &lt; 0.001). During oyster foraging, </w:t>
      </w:r>
      <w:r w:rsidR="00687D4B">
        <w:rPr>
          <w:sz w:val="24"/>
          <w:szCs w:val="24"/>
        </w:rPr>
        <w:t>macaques</w:t>
      </w:r>
      <w:r w:rsidR="00687D4B" w:rsidRPr="0054464E">
        <w:rPr>
          <w:sz w:val="24"/>
          <w:szCs w:val="24"/>
        </w:rPr>
        <w:t xml:space="preserve"> </w:t>
      </w:r>
      <w:r w:rsidRPr="0054464E">
        <w:rPr>
          <w:sz w:val="24"/>
          <w:szCs w:val="24"/>
        </w:rPr>
        <w:t xml:space="preserve">were most likely to forage near opposite-handed individuals when they were in close proximity to each other i.e., </w:t>
      </w:r>
      <w:r w:rsidR="00CB008C">
        <w:rPr>
          <w:sz w:val="24"/>
          <w:szCs w:val="24"/>
        </w:rPr>
        <w:t>within</w:t>
      </w:r>
      <w:r w:rsidRPr="0054464E">
        <w:rPr>
          <w:sz w:val="24"/>
          <w:szCs w:val="24"/>
        </w:rPr>
        <w:t xml:space="preserve"> 3m (Table 1). This means left-handed individuals frequently forage alongside right-handed individuals, and vice versa. </w:t>
      </w:r>
      <w:r w:rsidR="0042377A">
        <w:rPr>
          <w:sz w:val="24"/>
          <w:szCs w:val="24"/>
        </w:rPr>
        <w:t>T</w:t>
      </w:r>
      <w:r w:rsidR="00CB008C" w:rsidRPr="00CB008C">
        <w:rPr>
          <w:sz w:val="24"/>
          <w:szCs w:val="24"/>
        </w:rPr>
        <w:t xml:space="preserve">his tendency weakened as distance increased, with macaques in the 3–5 m distance category being significantly less likely to differ in handedness than macaques within 1 m of one another </w:t>
      </w:r>
      <w:r w:rsidRPr="0054464E">
        <w:rPr>
          <w:sz w:val="24"/>
          <w:szCs w:val="24"/>
        </w:rPr>
        <w:t xml:space="preserve">(GLM: estimate: β = -0.64, p = 0.011). This pattern was specific to oyster foraging. </w:t>
      </w:r>
      <w:r w:rsidR="00163FAE">
        <w:rPr>
          <w:sz w:val="24"/>
          <w:szCs w:val="24"/>
        </w:rPr>
        <w:t>O</w:t>
      </w:r>
      <w:r w:rsidR="00163FAE" w:rsidRPr="00163FAE">
        <w:rPr>
          <w:sz w:val="24"/>
          <w:szCs w:val="24"/>
        </w:rPr>
        <w:t>pposite-handed pairings were less common during foraging without tools (β = −1.36, p = 0.002) and during all other activities (β = −0.69, p = 0.005). Representative examples of opposite-handed macaques foraging in close proximity are shown in Video 2.</w:t>
      </w:r>
    </w:p>
    <w:p w14:paraId="5EC2C355" w14:textId="77777777" w:rsidR="00163FAE" w:rsidRPr="0054464E" w:rsidRDefault="00163FAE" w:rsidP="00684367">
      <w:pPr>
        <w:spacing w:after="0" w:line="240" w:lineRule="auto"/>
        <w:jc w:val="both"/>
        <w:rPr>
          <w:sz w:val="24"/>
          <w:szCs w:val="24"/>
        </w:rPr>
      </w:pPr>
    </w:p>
    <w:p w14:paraId="00000070" w14:textId="11758653" w:rsidR="004B5359" w:rsidRPr="0054464E" w:rsidRDefault="00555E97" w:rsidP="00684367">
      <w:pPr>
        <w:jc w:val="both"/>
        <w:rPr>
          <w:sz w:val="24"/>
          <w:szCs w:val="24"/>
        </w:rPr>
      </w:pPr>
      <w:r w:rsidRPr="0054464E">
        <w:rPr>
          <w:sz w:val="24"/>
          <w:szCs w:val="24"/>
        </w:rPr>
        <w:t>We found that female–female associations comprised 59.8% of observations in the full dataset (Supplementary Table</w:t>
      </w:r>
      <w:r w:rsidR="005C7050" w:rsidRPr="0054464E">
        <w:rPr>
          <w:sz w:val="24"/>
          <w:szCs w:val="24"/>
        </w:rPr>
        <w:t xml:space="preserve"> 4</w:t>
      </w:r>
      <w:r w:rsidRPr="0054464E">
        <w:rPr>
          <w:sz w:val="24"/>
          <w:szCs w:val="24"/>
        </w:rPr>
        <w:t xml:space="preserve">). To account for potential confounding effects arising from stable female kin associations, we repeated the analysis using only male–female associations. In the subset of male-female dyads, dyad-handedness showed a similar pattern (χ² = 18.41, df = 4, p &lt; 0.001; Supplementary Table </w:t>
      </w:r>
      <w:r w:rsidR="005C7050" w:rsidRPr="0054464E">
        <w:rPr>
          <w:sz w:val="24"/>
          <w:szCs w:val="24"/>
        </w:rPr>
        <w:t>5</w:t>
      </w:r>
      <w:r w:rsidRPr="0054464E">
        <w:rPr>
          <w:sz w:val="24"/>
          <w:szCs w:val="24"/>
        </w:rPr>
        <w:t xml:space="preserve">). Male–female pairs were most likely to differ in hand preference during oyster foraging, whereas opposite-handed associations were substantially less common during foraging without tools (β = –0.17, p = 0.005) and during all other activities (β = –0.07, p &lt; 0.001). Unlike the full dataset, </w:t>
      </w:r>
      <w:r w:rsidR="000C1429">
        <w:rPr>
          <w:sz w:val="24"/>
          <w:szCs w:val="24"/>
        </w:rPr>
        <w:t xml:space="preserve">the likelihood to find different handed pairs did not change with distance. </w:t>
      </w:r>
      <w:r w:rsidR="000C1429" w:rsidRPr="000C1429">
        <w:rPr>
          <w:sz w:val="24"/>
          <w:szCs w:val="24"/>
        </w:rPr>
        <w:t>Male–female pairs were similarly likely to differ in handedness across all three distance categories (all p &gt; 0.14)</w:t>
      </w:r>
      <w:r w:rsidR="000C1429">
        <w:rPr>
          <w:sz w:val="24"/>
          <w:szCs w:val="24"/>
        </w:rPr>
        <w:t xml:space="preserve"> </w:t>
      </w:r>
      <w:r w:rsidRPr="0054464E">
        <w:rPr>
          <w:sz w:val="24"/>
          <w:szCs w:val="24"/>
        </w:rPr>
        <w:t xml:space="preserve">(Supplementary Table </w:t>
      </w:r>
      <w:r w:rsidR="005C7050" w:rsidRPr="0054464E">
        <w:rPr>
          <w:sz w:val="24"/>
          <w:szCs w:val="24"/>
        </w:rPr>
        <w:t>5</w:t>
      </w:r>
      <w:r w:rsidRPr="0054464E">
        <w:rPr>
          <w:sz w:val="24"/>
          <w:szCs w:val="24"/>
        </w:rPr>
        <w:t>).</w:t>
      </w:r>
    </w:p>
    <w:p w14:paraId="21958275" w14:textId="77777777" w:rsidR="005C7050" w:rsidRPr="0054464E" w:rsidRDefault="005C7050">
      <w:pPr>
        <w:spacing w:after="0" w:line="240" w:lineRule="auto"/>
        <w:jc w:val="both"/>
        <w:rPr>
          <w:b/>
          <w:bCs/>
          <w:color w:val="000000"/>
          <w:sz w:val="24"/>
          <w:szCs w:val="24"/>
        </w:rPr>
      </w:pPr>
    </w:p>
    <w:p w14:paraId="00000071" w14:textId="031040E0" w:rsidR="004B5359" w:rsidRPr="0054464E" w:rsidRDefault="00FC639E">
      <w:pPr>
        <w:spacing w:after="0" w:line="240" w:lineRule="auto"/>
        <w:jc w:val="both"/>
        <w:rPr>
          <w:sz w:val="24"/>
          <w:szCs w:val="24"/>
        </w:rPr>
      </w:pPr>
      <w:r w:rsidRPr="0054464E">
        <w:rPr>
          <w:b/>
          <w:bCs/>
          <w:color w:val="000000"/>
          <w:sz w:val="24"/>
          <w:szCs w:val="24"/>
        </w:rPr>
        <w:lastRenderedPageBreak/>
        <w:t>Discussion </w:t>
      </w:r>
    </w:p>
    <w:p w14:paraId="00000072" w14:textId="77777777" w:rsidR="004B5359" w:rsidRPr="0054464E" w:rsidRDefault="004B5359">
      <w:pPr>
        <w:spacing w:after="0" w:line="240" w:lineRule="auto"/>
        <w:rPr>
          <w:sz w:val="24"/>
          <w:szCs w:val="24"/>
        </w:rPr>
      </w:pPr>
    </w:p>
    <w:p w14:paraId="00000074" w14:textId="16514F15" w:rsidR="004B5359" w:rsidRPr="0054464E" w:rsidRDefault="00FC639E">
      <w:pPr>
        <w:spacing w:after="0" w:line="276" w:lineRule="auto"/>
        <w:jc w:val="both"/>
        <w:rPr>
          <w:sz w:val="24"/>
          <w:szCs w:val="24"/>
        </w:rPr>
      </w:pPr>
      <w:r w:rsidRPr="0054464E">
        <w:rPr>
          <w:sz w:val="24"/>
          <w:szCs w:val="24"/>
        </w:rPr>
        <w:t xml:space="preserve">Understanding how increasingly complex technological behaviors may shape the evolution of manual lateralization remains a critical challenge in tracing the origins of population-level handedness in humans. This study explores how tool use may affect individual and population level handedness structure in a wild population of stone-tool using long-tailed macaques. By combining measures of task complexity, individual hand preferences, and fine-scale social associations during foraging, our study provides insights into how local ecological conditions may shape the strength and direction of manual lateralization in wild primates. </w:t>
      </w:r>
    </w:p>
    <w:p w14:paraId="20F7DF65" w14:textId="77777777" w:rsidR="00555E97" w:rsidRPr="0054464E" w:rsidRDefault="00555E97">
      <w:pPr>
        <w:spacing w:after="0" w:line="276" w:lineRule="auto"/>
        <w:jc w:val="both"/>
        <w:rPr>
          <w:sz w:val="24"/>
          <w:szCs w:val="24"/>
        </w:rPr>
      </w:pPr>
    </w:p>
    <w:p w14:paraId="57788AFB" w14:textId="77777777" w:rsidR="00555E97" w:rsidRPr="0054464E" w:rsidRDefault="00555E97" w:rsidP="00555E97">
      <w:pPr>
        <w:spacing w:after="0" w:line="276" w:lineRule="auto"/>
        <w:jc w:val="both"/>
        <w:rPr>
          <w:i/>
          <w:sz w:val="24"/>
          <w:szCs w:val="24"/>
        </w:rPr>
      </w:pPr>
      <w:r w:rsidRPr="0054464E">
        <w:rPr>
          <w:i/>
          <w:sz w:val="24"/>
          <w:szCs w:val="24"/>
        </w:rPr>
        <w:t>Task complexity and handedness strength</w:t>
      </w:r>
    </w:p>
    <w:p w14:paraId="46789BB8" w14:textId="77777777" w:rsidR="00555E97" w:rsidRPr="0054464E" w:rsidRDefault="00555E97" w:rsidP="00555E97">
      <w:pPr>
        <w:spacing w:after="0" w:line="276" w:lineRule="auto"/>
        <w:jc w:val="both"/>
        <w:rPr>
          <w:sz w:val="24"/>
          <w:szCs w:val="24"/>
        </w:rPr>
      </w:pPr>
    </w:p>
    <w:p w14:paraId="00000076" w14:textId="6E0F7CA7" w:rsidR="004B5359" w:rsidRPr="0054464E" w:rsidRDefault="00555E97" w:rsidP="00555E97">
      <w:pPr>
        <w:spacing w:after="0" w:line="276" w:lineRule="auto"/>
        <w:jc w:val="both"/>
        <w:rPr>
          <w:sz w:val="24"/>
          <w:szCs w:val="24"/>
        </w:rPr>
      </w:pPr>
      <w:r w:rsidRPr="0054464E">
        <w:rPr>
          <w:sz w:val="24"/>
          <w:szCs w:val="24"/>
        </w:rPr>
        <w:t xml:space="preserve">Our results showed that individual-level handedness increased consistently as task complexity increased. Individuals that showed weak or inconsistent hand preferences during simpler </w:t>
      </w:r>
      <w:r w:rsidR="00641DCD" w:rsidRPr="0054464E">
        <w:rPr>
          <w:sz w:val="24"/>
          <w:szCs w:val="24"/>
        </w:rPr>
        <w:t>behaviors, such</w:t>
      </w:r>
      <w:r w:rsidRPr="0054464E">
        <w:rPr>
          <w:sz w:val="24"/>
          <w:szCs w:val="24"/>
        </w:rPr>
        <w:t xml:space="preserve"> as food rubbing</w:t>
      </w:r>
      <w:r w:rsidR="00A53E55" w:rsidRPr="0054464E">
        <w:rPr>
          <w:sz w:val="24"/>
          <w:szCs w:val="24"/>
        </w:rPr>
        <w:t xml:space="preserve">, </w:t>
      </w:r>
      <w:r w:rsidRPr="0054464E">
        <w:rPr>
          <w:sz w:val="24"/>
          <w:szCs w:val="24"/>
        </w:rPr>
        <w:t xml:space="preserve">almost exclusively relied on a single preferred hand during more demanding tool-assisted nut cracking and oyster processing behaviors. Complex behaviors such as stone tool use require high levels of motor precision and coordination, and hand specialization has been linked to improved task performance (Mangalam et al., 2015; McGrew and Marchant, 1999). High individual-level handedness during complex tasks may therefore reflect the performance advantages associated with hand specialization. Similar associations between task complexity and handedness strength have been reported in </w:t>
      </w:r>
      <w:r w:rsidR="00D62F11" w:rsidRPr="0054464E">
        <w:rPr>
          <w:sz w:val="24"/>
          <w:szCs w:val="24"/>
        </w:rPr>
        <w:t xml:space="preserve">cercopithecids </w:t>
      </w:r>
      <w:r w:rsidRPr="0054464E">
        <w:rPr>
          <w:sz w:val="24"/>
          <w:szCs w:val="24"/>
        </w:rPr>
        <w:t>(</w:t>
      </w:r>
      <w:proofErr w:type="spellStart"/>
      <w:r w:rsidRPr="0054464E">
        <w:rPr>
          <w:sz w:val="24"/>
          <w:szCs w:val="24"/>
        </w:rPr>
        <w:t>Leca</w:t>
      </w:r>
      <w:proofErr w:type="spellEnd"/>
      <w:r w:rsidRPr="0054464E">
        <w:rPr>
          <w:sz w:val="24"/>
          <w:szCs w:val="24"/>
        </w:rPr>
        <w:t xml:space="preserve"> et al., 2010; </w:t>
      </w:r>
      <w:proofErr w:type="spellStart"/>
      <w:r w:rsidRPr="0054464E">
        <w:rPr>
          <w:sz w:val="24"/>
          <w:szCs w:val="24"/>
        </w:rPr>
        <w:t>Regaiolli</w:t>
      </w:r>
      <w:proofErr w:type="spellEnd"/>
      <w:r w:rsidRPr="0054464E">
        <w:rPr>
          <w:sz w:val="24"/>
          <w:szCs w:val="24"/>
        </w:rPr>
        <w:t xml:space="preserve"> et al., 2016; Schweitzer et al., 2007), </w:t>
      </w:r>
      <w:r w:rsidR="00D62F11" w:rsidRPr="0054464E">
        <w:rPr>
          <w:sz w:val="24"/>
          <w:szCs w:val="24"/>
        </w:rPr>
        <w:t>platyrrhines</w:t>
      </w:r>
      <w:r w:rsidRPr="0054464E">
        <w:rPr>
          <w:sz w:val="24"/>
          <w:szCs w:val="24"/>
        </w:rPr>
        <w:t xml:space="preserve"> (Motes Rodrigo et al., 2018; Nelson and </w:t>
      </w:r>
      <w:proofErr w:type="spellStart"/>
      <w:r w:rsidRPr="0054464E">
        <w:rPr>
          <w:sz w:val="24"/>
          <w:szCs w:val="24"/>
        </w:rPr>
        <w:t>Boeving</w:t>
      </w:r>
      <w:proofErr w:type="spellEnd"/>
      <w:r w:rsidRPr="0054464E">
        <w:rPr>
          <w:sz w:val="24"/>
          <w:szCs w:val="24"/>
        </w:rPr>
        <w:t xml:space="preserve">, 2015) and </w:t>
      </w:r>
      <w:r w:rsidR="00D62F11" w:rsidRPr="0054464E">
        <w:rPr>
          <w:sz w:val="24"/>
          <w:szCs w:val="24"/>
        </w:rPr>
        <w:t xml:space="preserve">non-human </w:t>
      </w:r>
      <w:r w:rsidRPr="0054464E">
        <w:rPr>
          <w:sz w:val="24"/>
          <w:szCs w:val="24"/>
        </w:rPr>
        <w:t>apes (</w:t>
      </w:r>
      <w:proofErr w:type="spellStart"/>
      <w:r w:rsidRPr="0054464E">
        <w:rPr>
          <w:sz w:val="24"/>
          <w:szCs w:val="24"/>
        </w:rPr>
        <w:t>Boesch</w:t>
      </w:r>
      <w:proofErr w:type="spellEnd"/>
      <w:r w:rsidRPr="0054464E">
        <w:rPr>
          <w:sz w:val="24"/>
          <w:szCs w:val="24"/>
        </w:rPr>
        <w:t>, 1991; Brand et al., 2017). Together, these findings suggest that as task demands increase, primates respond by consistently relying on a preferred hand, although the strength of lateralization varies considerably among species and behaviors.</w:t>
      </w:r>
    </w:p>
    <w:p w14:paraId="632DF3A0" w14:textId="74E81CC2" w:rsidR="0054464E" w:rsidRPr="0054464E" w:rsidRDefault="0054464E" w:rsidP="00555E97">
      <w:pPr>
        <w:spacing w:after="0" w:line="276" w:lineRule="auto"/>
        <w:jc w:val="both"/>
        <w:rPr>
          <w:sz w:val="24"/>
          <w:szCs w:val="24"/>
        </w:rPr>
      </w:pPr>
    </w:p>
    <w:p w14:paraId="00000078" w14:textId="4472E7A1" w:rsidR="004B5359" w:rsidRPr="0054464E" w:rsidRDefault="0054464E">
      <w:pPr>
        <w:spacing w:after="0" w:line="276" w:lineRule="auto"/>
        <w:jc w:val="both"/>
        <w:rPr>
          <w:sz w:val="24"/>
          <w:szCs w:val="24"/>
        </w:rPr>
      </w:pPr>
      <w:r w:rsidRPr="0054464E">
        <w:rPr>
          <w:sz w:val="24"/>
          <w:szCs w:val="24"/>
        </w:rPr>
        <w:t xml:space="preserve">The influence of task complexity was evident not only in the strength of hand preference but also in its direction across </w:t>
      </w:r>
      <w:proofErr w:type="spellStart"/>
      <w:r w:rsidRPr="0054464E">
        <w:rPr>
          <w:sz w:val="24"/>
          <w:szCs w:val="24"/>
        </w:rPr>
        <w:t>behaviours</w:t>
      </w:r>
      <w:proofErr w:type="spellEnd"/>
      <w:r w:rsidRPr="0054464E">
        <w:rPr>
          <w:sz w:val="24"/>
          <w:szCs w:val="24"/>
        </w:rPr>
        <w:t xml:space="preserve">. Thirteen individuals switched their predominant hand between oyster processing and at least </w:t>
      </w:r>
      <w:r w:rsidR="0093284E">
        <w:rPr>
          <w:sz w:val="24"/>
          <w:szCs w:val="24"/>
        </w:rPr>
        <w:t>1</w:t>
      </w:r>
      <w:r w:rsidRPr="0054464E">
        <w:rPr>
          <w:sz w:val="24"/>
          <w:szCs w:val="24"/>
        </w:rPr>
        <w:t xml:space="preserve"> simpler </w:t>
      </w:r>
      <w:proofErr w:type="spellStart"/>
      <w:r w:rsidRPr="0054464E">
        <w:rPr>
          <w:sz w:val="24"/>
          <w:szCs w:val="24"/>
        </w:rPr>
        <w:t>behaviour</w:t>
      </w:r>
      <w:proofErr w:type="spellEnd"/>
      <w:r w:rsidRPr="0054464E">
        <w:rPr>
          <w:sz w:val="24"/>
          <w:szCs w:val="24"/>
        </w:rPr>
        <w:t xml:space="preserve">. In contrast, </w:t>
      </w:r>
      <w:r w:rsidR="00997793">
        <w:rPr>
          <w:sz w:val="24"/>
          <w:szCs w:val="24"/>
        </w:rPr>
        <w:t xml:space="preserve">all </w:t>
      </w:r>
      <w:r w:rsidRPr="0054464E">
        <w:rPr>
          <w:sz w:val="24"/>
          <w:szCs w:val="24"/>
        </w:rPr>
        <w:t xml:space="preserve">individuals retained the same preferred hand across nut cracking and oyster processing. </w:t>
      </w:r>
      <w:r w:rsidR="00997793">
        <w:rPr>
          <w:sz w:val="24"/>
          <w:szCs w:val="24"/>
        </w:rPr>
        <w:t xml:space="preserve">Why would some monkeys switch their preferred hand across behaviors remain </w:t>
      </w:r>
      <w:proofErr w:type="gramStart"/>
      <w:r w:rsidR="00997793">
        <w:rPr>
          <w:sz w:val="24"/>
          <w:szCs w:val="24"/>
        </w:rPr>
        <w:t>unknown</w:t>
      </w:r>
      <w:r w:rsidRPr="0054464E">
        <w:rPr>
          <w:sz w:val="24"/>
          <w:szCs w:val="24"/>
        </w:rPr>
        <w:t>.</w:t>
      </w:r>
      <w:proofErr w:type="gramEnd"/>
      <w:r w:rsidRPr="0054464E">
        <w:rPr>
          <w:sz w:val="24"/>
          <w:szCs w:val="24"/>
        </w:rPr>
        <w:t xml:space="preserve"> Stone</w:t>
      </w:r>
      <w:r w:rsidR="00555E97" w:rsidRPr="0054464E">
        <w:rPr>
          <w:sz w:val="24"/>
          <w:szCs w:val="24"/>
        </w:rPr>
        <w:t>-tool-assisted nut and oyster processing were characterized by exceptionally strong individual hand preferences. With the exception of a single adult male</w:t>
      </w:r>
      <w:r w:rsidR="00F83E9F" w:rsidRPr="0054464E">
        <w:rPr>
          <w:sz w:val="24"/>
          <w:szCs w:val="24"/>
        </w:rPr>
        <w:t xml:space="preserve"> (BAB)</w:t>
      </w:r>
      <w:r w:rsidR="00555E97" w:rsidRPr="0054464E">
        <w:rPr>
          <w:sz w:val="24"/>
          <w:szCs w:val="24"/>
        </w:rPr>
        <w:t>, all individuals exclusively relied on one preferred hand to process oysters with stone-tools (</w:t>
      </w:r>
      <w:proofErr w:type="spellStart"/>
      <w:r w:rsidR="00555E97" w:rsidRPr="0054464E">
        <w:rPr>
          <w:sz w:val="24"/>
          <w:szCs w:val="24"/>
        </w:rPr>
        <w:t>AbsHI</w:t>
      </w:r>
      <w:proofErr w:type="spellEnd"/>
      <w:r w:rsidR="00555E97" w:rsidRPr="0054464E">
        <w:rPr>
          <w:sz w:val="24"/>
          <w:szCs w:val="24"/>
        </w:rPr>
        <w:t xml:space="preserve"> ~ 0.97). </w:t>
      </w:r>
      <w:r w:rsidR="00F83E9F" w:rsidRPr="0054464E">
        <w:rPr>
          <w:sz w:val="24"/>
          <w:szCs w:val="24"/>
        </w:rPr>
        <w:t>BAB immigrated from another social group during the study period, although whether his distinct hand-use pattern was related to his group origin remains unclear.</w:t>
      </w:r>
      <w:r w:rsidRPr="0054464E">
        <w:rPr>
          <w:sz w:val="24"/>
          <w:szCs w:val="24"/>
        </w:rPr>
        <w:t xml:space="preserve"> </w:t>
      </w:r>
      <w:r w:rsidR="00E92FC3" w:rsidRPr="0054464E">
        <w:rPr>
          <w:sz w:val="24"/>
          <w:szCs w:val="24"/>
        </w:rPr>
        <w:t xml:space="preserve">The strength of handedness observed in the Boi </w:t>
      </w:r>
      <w:r w:rsidR="009E7614">
        <w:rPr>
          <w:sz w:val="24"/>
          <w:szCs w:val="24"/>
        </w:rPr>
        <w:t xml:space="preserve">Yai Island </w:t>
      </w:r>
      <w:r w:rsidR="00E92FC3" w:rsidRPr="0054464E">
        <w:rPr>
          <w:sz w:val="24"/>
          <w:szCs w:val="24"/>
        </w:rPr>
        <w:t xml:space="preserve">macaques </w:t>
      </w:r>
      <w:r w:rsidR="00555E97" w:rsidRPr="0054464E">
        <w:rPr>
          <w:sz w:val="24"/>
          <w:szCs w:val="24"/>
        </w:rPr>
        <w:t xml:space="preserve">lies near the upper end of the distribution reported across anthropoid primates, for which the overall comparative </w:t>
      </w:r>
      <w:r w:rsidR="00555E97" w:rsidRPr="0054464E">
        <w:rPr>
          <w:sz w:val="24"/>
          <w:szCs w:val="24"/>
        </w:rPr>
        <w:lastRenderedPageBreak/>
        <w:t>estimate is approximately 0.67 (</w:t>
      </w:r>
      <w:proofErr w:type="spellStart"/>
      <w:r w:rsidR="00555E97" w:rsidRPr="0054464E">
        <w:rPr>
          <w:sz w:val="24"/>
          <w:szCs w:val="24"/>
        </w:rPr>
        <w:t>Püschel</w:t>
      </w:r>
      <w:proofErr w:type="spellEnd"/>
      <w:r w:rsidR="00555E97" w:rsidRPr="0054464E">
        <w:rPr>
          <w:sz w:val="24"/>
          <w:szCs w:val="24"/>
        </w:rPr>
        <w:t xml:space="preserve"> et al., 2026). The strength of individual handedness observed in </w:t>
      </w:r>
      <w:r w:rsidR="00540EED" w:rsidRPr="0054464E">
        <w:rPr>
          <w:sz w:val="24"/>
          <w:szCs w:val="24"/>
        </w:rPr>
        <w:t>Boi</w:t>
      </w:r>
      <w:r w:rsidR="00555E97" w:rsidRPr="0054464E">
        <w:rPr>
          <w:sz w:val="24"/>
          <w:szCs w:val="24"/>
        </w:rPr>
        <w:t xml:space="preserve"> </w:t>
      </w:r>
      <w:r w:rsidR="001275BE">
        <w:rPr>
          <w:sz w:val="24"/>
          <w:szCs w:val="24"/>
        </w:rPr>
        <w:t xml:space="preserve">Yai Island </w:t>
      </w:r>
      <w:r w:rsidR="00555E97" w:rsidRPr="0054464E">
        <w:rPr>
          <w:sz w:val="24"/>
          <w:szCs w:val="24"/>
        </w:rPr>
        <w:t xml:space="preserve">macaques </w:t>
      </w:r>
      <w:r w:rsidR="00481CB9" w:rsidRPr="0054464E">
        <w:rPr>
          <w:sz w:val="24"/>
          <w:szCs w:val="24"/>
        </w:rPr>
        <w:t xml:space="preserve">during stone tool-assisted </w:t>
      </w:r>
      <w:proofErr w:type="spellStart"/>
      <w:r w:rsidR="00481CB9" w:rsidRPr="0054464E">
        <w:rPr>
          <w:sz w:val="24"/>
          <w:szCs w:val="24"/>
        </w:rPr>
        <w:t>behaviours</w:t>
      </w:r>
      <w:proofErr w:type="spellEnd"/>
      <w:r w:rsidR="00481CB9" w:rsidRPr="0054464E">
        <w:rPr>
          <w:sz w:val="24"/>
          <w:szCs w:val="24"/>
        </w:rPr>
        <w:t xml:space="preserve"> </w:t>
      </w:r>
      <w:r w:rsidR="00555E97" w:rsidRPr="0054464E">
        <w:rPr>
          <w:sz w:val="24"/>
          <w:szCs w:val="24"/>
        </w:rPr>
        <w:t xml:space="preserve">is comparable in magnitude to that reported in humans (0.94; Cochet and </w:t>
      </w:r>
      <w:proofErr w:type="spellStart"/>
      <w:r w:rsidR="00555E97" w:rsidRPr="0054464E">
        <w:rPr>
          <w:sz w:val="24"/>
          <w:szCs w:val="24"/>
        </w:rPr>
        <w:t>Vauclair</w:t>
      </w:r>
      <w:proofErr w:type="spellEnd"/>
      <w:r w:rsidR="00555E97" w:rsidRPr="0054464E">
        <w:rPr>
          <w:sz w:val="24"/>
          <w:szCs w:val="24"/>
        </w:rPr>
        <w:t>, 2012). It should be noted that this similarity concerns the strength of individual preferences rather than their population-level direction: humans show pronounced population-level right-handedness, whereas left- and right-handed individuals were nearly equally represented among the LIG macaques.</w:t>
      </w:r>
    </w:p>
    <w:p w14:paraId="69E9F250" w14:textId="77777777" w:rsidR="00555E97" w:rsidRPr="0054464E" w:rsidRDefault="00555E97">
      <w:pPr>
        <w:spacing w:after="0" w:line="276" w:lineRule="auto"/>
        <w:jc w:val="both"/>
        <w:rPr>
          <w:sz w:val="24"/>
          <w:szCs w:val="24"/>
        </w:rPr>
      </w:pPr>
    </w:p>
    <w:p w14:paraId="0000007A" w14:textId="4D470640" w:rsidR="004B5359" w:rsidRPr="0054464E" w:rsidRDefault="00555E97">
      <w:pPr>
        <w:spacing w:after="0" w:line="276" w:lineRule="auto"/>
        <w:jc w:val="both"/>
        <w:rPr>
          <w:sz w:val="24"/>
          <w:szCs w:val="24"/>
        </w:rPr>
      </w:pPr>
      <w:r w:rsidRPr="0054464E">
        <w:rPr>
          <w:sz w:val="24"/>
          <w:szCs w:val="24"/>
        </w:rPr>
        <w:t>Among the three non-human primate lineages known to habitually use stones as tools, chimpanzees (</w:t>
      </w:r>
      <w:r w:rsidRPr="0054464E">
        <w:rPr>
          <w:i/>
          <w:sz w:val="24"/>
          <w:szCs w:val="24"/>
        </w:rPr>
        <w:t>Pan troglodytes</w:t>
      </w:r>
      <w:r w:rsidRPr="0054464E">
        <w:rPr>
          <w:sz w:val="24"/>
          <w:szCs w:val="24"/>
        </w:rPr>
        <w:t>) show strong individual-level handedness during stone-tool use, with values ranging between 0.79 to 1.00 in the wild (</w:t>
      </w:r>
      <w:proofErr w:type="spellStart"/>
      <w:r w:rsidRPr="0054464E">
        <w:rPr>
          <w:sz w:val="24"/>
          <w:szCs w:val="24"/>
        </w:rPr>
        <w:t>Boesch</w:t>
      </w:r>
      <w:proofErr w:type="spellEnd"/>
      <w:r w:rsidRPr="0054464E">
        <w:rPr>
          <w:sz w:val="24"/>
          <w:szCs w:val="24"/>
        </w:rPr>
        <w:t xml:space="preserve">, 1991; </w:t>
      </w:r>
      <w:proofErr w:type="spellStart"/>
      <w:r w:rsidRPr="0054464E">
        <w:rPr>
          <w:sz w:val="24"/>
          <w:szCs w:val="24"/>
        </w:rPr>
        <w:t>Humle</w:t>
      </w:r>
      <w:proofErr w:type="spellEnd"/>
      <w:r w:rsidRPr="0054464E">
        <w:rPr>
          <w:sz w:val="24"/>
          <w:szCs w:val="24"/>
        </w:rPr>
        <w:t xml:space="preserve"> and Matsuzawa, 2009; Sugiyama et al., 1993; Biro et al., 2006</w:t>
      </w:r>
      <w:r w:rsidR="004A47A5">
        <w:rPr>
          <w:sz w:val="24"/>
          <w:szCs w:val="24"/>
        </w:rPr>
        <w:t>; Supplementary Table 6</w:t>
      </w:r>
      <w:r w:rsidRPr="0054464E">
        <w:rPr>
          <w:sz w:val="24"/>
          <w:szCs w:val="24"/>
        </w:rPr>
        <w:t>). In contrast, wild bearded capuchins (</w:t>
      </w:r>
      <w:proofErr w:type="spellStart"/>
      <w:r w:rsidRPr="0054464E">
        <w:rPr>
          <w:i/>
          <w:sz w:val="24"/>
          <w:szCs w:val="24"/>
        </w:rPr>
        <w:t>Sapajus</w:t>
      </w:r>
      <w:proofErr w:type="spellEnd"/>
      <w:r w:rsidRPr="0054464E">
        <w:rPr>
          <w:i/>
          <w:sz w:val="24"/>
          <w:szCs w:val="24"/>
        </w:rPr>
        <w:t xml:space="preserve"> </w:t>
      </w:r>
      <w:proofErr w:type="spellStart"/>
      <w:r w:rsidRPr="0054464E">
        <w:rPr>
          <w:i/>
          <w:sz w:val="24"/>
          <w:szCs w:val="24"/>
        </w:rPr>
        <w:t>libidinosus</w:t>
      </w:r>
      <w:proofErr w:type="spellEnd"/>
      <w:r w:rsidRPr="0054464E">
        <w:rPr>
          <w:sz w:val="24"/>
          <w:szCs w:val="24"/>
        </w:rPr>
        <w:t xml:space="preserve">) generally exhibit weaker hand preferences while using stone tools in the wild (0.67-0.77, De A. Moura, 2015; </w:t>
      </w:r>
      <w:proofErr w:type="spellStart"/>
      <w:r w:rsidRPr="0054464E">
        <w:rPr>
          <w:sz w:val="24"/>
          <w:szCs w:val="24"/>
        </w:rPr>
        <w:t>Falótico</w:t>
      </w:r>
      <w:proofErr w:type="spellEnd"/>
      <w:r w:rsidRPr="0054464E">
        <w:rPr>
          <w:sz w:val="24"/>
          <w:szCs w:val="24"/>
        </w:rPr>
        <w:t xml:space="preserve"> 2011</w:t>
      </w:r>
      <w:r w:rsidR="004A47A5">
        <w:rPr>
          <w:sz w:val="24"/>
          <w:szCs w:val="24"/>
        </w:rPr>
        <w:t>; Supplementary Table 6</w:t>
      </w:r>
      <w:r w:rsidRPr="0054464E">
        <w:rPr>
          <w:sz w:val="24"/>
          <w:szCs w:val="24"/>
        </w:rPr>
        <w:t xml:space="preserve">). Together, these comparisons suggest that although stone-tool use promotes individual hand preferences </w:t>
      </w:r>
      <w:r w:rsidR="00481CB9" w:rsidRPr="0054464E">
        <w:rPr>
          <w:sz w:val="24"/>
          <w:szCs w:val="24"/>
        </w:rPr>
        <w:t xml:space="preserve">in </w:t>
      </w:r>
      <w:r w:rsidRPr="0054464E">
        <w:rPr>
          <w:sz w:val="24"/>
          <w:szCs w:val="24"/>
        </w:rPr>
        <w:t xml:space="preserve">primates, it does not invariably produce the near-exclusive hand use observed in </w:t>
      </w:r>
      <w:r w:rsidR="0054464E" w:rsidRPr="0054464E">
        <w:rPr>
          <w:sz w:val="24"/>
          <w:szCs w:val="24"/>
        </w:rPr>
        <w:t>Boi</w:t>
      </w:r>
      <w:r w:rsidRPr="0054464E">
        <w:rPr>
          <w:sz w:val="24"/>
          <w:szCs w:val="24"/>
        </w:rPr>
        <w:t xml:space="preserve"> </w:t>
      </w:r>
      <w:r w:rsidR="001275BE">
        <w:rPr>
          <w:sz w:val="24"/>
          <w:szCs w:val="24"/>
        </w:rPr>
        <w:t xml:space="preserve">Yai Island </w:t>
      </w:r>
      <w:r w:rsidRPr="0054464E">
        <w:rPr>
          <w:sz w:val="24"/>
          <w:szCs w:val="24"/>
        </w:rPr>
        <w:t xml:space="preserve">macaques. </w:t>
      </w:r>
    </w:p>
    <w:p w14:paraId="3D9716EA" w14:textId="77777777" w:rsidR="00555E97" w:rsidRPr="0054464E" w:rsidRDefault="00555E97">
      <w:pPr>
        <w:spacing w:after="0" w:line="276" w:lineRule="auto"/>
        <w:jc w:val="both"/>
        <w:rPr>
          <w:sz w:val="24"/>
          <w:szCs w:val="24"/>
        </w:rPr>
      </w:pPr>
    </w:p>
    <w:p w14:paraId="557BC010" w14:textId="47F0A844" w:rsidR="00555E97" w:rsidRPr="0054464E" w:rsidRDefault="00555E97">
      <w:pPr>
        <w:spacing w:after="0" w:line="276" w:lineRule="auto"/>
        <w:jc w:val="both"/>
        <w:rPr>
          <w:sz w:val="24"/>
          <w:szCs w:val="24"/>
        </w:rPr>
      </w:pPr>
      <w:r w:rsidRPr="0054464E">
        <w:rPr>
          <w:sz w:val="24"/>
          <w:szCs w:val="24"/>
        </w:rPr>
        <w:t xml:space="preserve">The importance of stone-tool-assisted foraging may help explain why individual handedness is particularly strong in </w:t>
      </w:r>
      <w:r w:rsidR="0054464E" w:rsidRPr="0054464E">
        <w:rPr>
          <w:sz w:val="24"/>
          <w:szCs w:val="24"/>
        </w:rPr>
        <w:t xml:space="preserve">Boi </w:t>
      </w:r>
      <w:r w:rsidR="001275BE">
        <w:rPr>
          <w:sz w:val="24"/>
          <w:szCs w:val="24"/>
        </w:rPr>
        <w:t xml:space="preserve">Yai Island </w:t>
      </w:r>
      <w:r w:rsidR="0054464E" w:rsidRPr="0054464E">
        <w:rPr>
          <w:sz w:val="24"/>
          <w:szCs w:val="24"/>
        </w:rPr>
        <w:t>macaques.</w:t>
      </w:r>
      <w:r w:rsidRPr="0054464E">
        <w:rPr>
          <w:sz w:val="24"/>
          <w:szCs w:val="24"/>
        </w:rPr>
        <w:t xml:space="preserve"> Chimpanzees and capuchins primarily use stone tools to access hard-shelled food resources, particularly nuts, which tend to be seasonally available (</w:t>
      </w:r>
      <w:proofErr w:type="spellStart"/>
      <w:r w:rsidRPr="0054464E">
        <w:rPr>
          <w:sz w:val="24"/>
          <w:szCs w:val="24"/>
        </w:rPr>
        <w:t>Boesch</w:t>
      </w:r>
      <w:proofErr w:type="spellEnd"/>
      <w:r w:rsidRPr="0054464E">
        <w:rPr>
          <w:sz w:val="24"/>
          <w:szCs w:val="24"/>
        </w:rPr>
        <w:t xml:space="preserve"> et al., 2017; Carvalho et al., 2008; </w:t>
      </w:r>
      <w:proofErr w:type="spellStart"/>
      <w:r w:rsidRPr="0054464E">
        <w:rPr>
          <w:sz w:val="24"/>
          <w:szCs w:val="24"/>
        </w:rPr>
        <w:t>Falótico</w:t>
      </w:r>
      <w:proofErr w:type="spellEnd"/>
      <w:r w:rsidRPr="0054464E">
        <w:rPr>
          <w:sz w:val="24"/>
          <w:szCs w:val="24"/>
        </w:rPr>
        <w:t xml:space="preserve"> and </w:t>
      </w:r>
      <w:proofErr w:type="spellStart"/>
      <w:r w:rsidRPr="0054464E">
        <w:rPr>
          <w:sz w:val="24"/>
          <w:szCs w:val="24"/>
        </w:rPr>
        <w:t>Ottoni</w:t>
      </w:r>
      <w:proofErr w:type="spellEnd"/>
      <w:r w:rsidRPr="0054464E">
        <w:rPr>
          <w:sz w:val="24"/>
          <w:szCs w:val="24"/>
        </w:rPr>
        <w:t xml:space="preserve">, 2016; </w:t>
      </w:r>
      <w:proofErr w:type="spellStart"/>
      <w:r w:rsidRPr="0054464E">
        <w:rPr>
          <w:sz w:val="24"/>
          <w:szCs w:val="24"/>
        </w:rPr>
        <w:t>Fragaszy</w:t>
      </w:r>
      <w:proofErr w:type="spellEnd"/>
      <w:r w:rsidRPr="0054464E">
        <w:rPr>
          <w:sz w:val="24"/>
          <w:szCs w:val="24"/>
        </w:rPr>
        <w:t xml:space="preserve"> et al., 2004; </w:t>
      </w:r>
      <w:proofErr w:type="spellStart"/>
      <w:r w:rsidRPr="0054464E">
        <w:rPr>
          <w:sz w:val="24"/>
          <w:szCs w:val="24"/>
        </w:rPr>
        <w:t>Spagnoletti</w:t>
      </w:r>
      <w:proofErr w:type="spellEnd"/>
      <w:r w:rsidRPr="0054464E">
        <w:rPr>
          <w:sz w:val="24"/>
          <w:szCs w:val="24"/>
        </w:rPr>
        <w:t xml:space="preserve"> et al., 2012). </w:t>
      </w:r>
      <w:r w:rsidR="000C140C" w:rsidRPr="000C140C">
        <w:rPr>
          <w:sz w:val="24"/>
          <w:szCs w:val="24"/>
        </w:rPr>
        <w:t xml:space="preserve">In contrast, </w:t>
      </w:r>
      <w:proofErr w:type="spellStart"/>
      <w:r w:rsidR="000C140C" w:rsidRPr="000C140C">
        <w:rPr>
          <w:sz w:val="24"/>
          <w:szCs w:val="24"/>
        </w:rPr>
        <w:t>Boi</w:t>
      </w:r>
      <w:proofErr w:type="spellEnd"/>
      <w:r w:rsidR="000C140C" w:rsidRPr="000C140C">
        <w:rPr>
          <w:sz w:val="24"/>
          <w:szCs w:val="24"/>
        </w:rPr>
        <w:t xml:space="preserve"> </w:t>
      </w:r>
      <w:proofErr w:type="spellStart"/>
      <w:r w:rsidR="000C140C" w:rsidRPr="000C140C">
        <w:rPr>
          <w:sz w:val="24"/>
          <w:szCs w:val="24"/>
        </w:rPr>
        <w:t>Yai</w:t>
      </w:r>
      <w:proofErr w:type="spellEnd"/>
      <w:r w:rsidR="000C140C" w:rsidRPr="000C140C">
        <w:rPr>
          <w:sz w:val="24"/>
          <w:szCs w:val="24"/>
        </w:rPr>
        <w:t xml:space="preserve"> Island macaques primarily use stone tools to process oysters, which are available throughout the year and constitute a major component of their diet</w:t>
      </w:r>
      <w:r w:rsidR="000C140C">
        <w:rPr>
          <w:sz w:val="24"/>
          <w:szCs w:val="24"/>
        </w:rPr>
        <w:t xml:space="preserve"> (</w:t>
      </w:r>
      <w:r w:rsidR="000C140C" w:rsidRPr="000C140C">
        <w:rPr>
          <w:sz w:val="24"/>
          <w:szCs w:val="24"/>
        </w:rPr>
        <w:t>Figure 2b</w:t>
      </w:r>
      <w:r w:rsidR="000C140C">
        <w:rPr>
          <w:sz w:val="24"/>
          <w:szCs w:val="24"/>
        </w:rPr>
        <w:t>)</w:t>
      </w:r>
      <w:r w:rsidR="000C140C" w:rsidRPr="000C140C">
        <w:rPr>
          <w:sz w:val="24"/>
          <w:szCs w:val="24"/>
        </w:rPr>
        <w:t>.</w:t>
      </w:r>
      <w:r w:rsidR="000C140C">
        <w:rPr>
          <w:sz w:val="24"/>
          <w:szCs w:val="24"/>
        </w:rPr>
        <w:t xml:space="preserve"> </w:t>
      </w:r>
      <w:r w:rsidR="000C140C" w:rsidRPr="000C140C">
        <w:rPr>
          <w:sz w:val="24"/>
          <w:szCs w:val="24"/>
        </w:rPr>
        <w:t>This allow</w:t>
      </w:r>
      <w:r w:rsidR="000C140C">
        <w:rPr>
          <w:sz w:val="24"/>
          <w:szCs w:val="24"/>
        </w:rPr>
        <w:t>s</w:t>
      </w:r>
      <w:r w:rsidR="000C140C" w:rsidRPr="000C140C">
        <w:rPr>
          <w:sz w:val="24"/>
          <w:szCs w:val="24"/>
        </w:rPr>
        <w:t xml:space="preserve"> individuals to </w:t>
      </w:r>
      <w:proofErr w:type="spellStart"/>
      <w:r w:rsidR="000C140C" w:rsidRPr="000C140C">
        <w:rPr>
          <w:sz w:val="24"/>
          <w:szCs w:val="24"/>
        </w:rPr>
        <w:t>practise</w:t>
      </w:r>
      <w:proofErr w:type="spellEnd"/>
      <w:r w:rsidR="000C140C" w:rsidRPr="000C140C">
        <w:rPr>
          <w:sz w:val="24"/>
          <w:szCs w:val="24"/>
        </w:rPr>
        <w:t xml:space="preserve"> the same motor patterns regularly</w:t>
      </w:r>
      <w:r w:rsidR="00C04CD9" w:rsidRPr="00C04CD9">
        <w:rPr>
          <w:sz w:val="24"/>
          <w:szCs w:val="24"/>
        </w:rPr>
        <w:t xml:space="preserve">, which may reinforce reliance on the preferred hand as individuals repeatedly practice and refine the same motor patterns. Although we did not directly test the effects of practice, the repeated performance of this mechanically demanding </w:t>
      </w:r>
      <w:proofErr w:type="spellStart"/>
      <w:r w:rsidR="00C04CD9" w:rsidRPr="00C04CD9">
        <w:rPr>
          <w:sz w:val="24"/>
          <w:szCs w:val="24"/>
        </w:rPr>
        <w:t>behaviour</w:t>
      </w:r>
      <w:proofErr w:type="spellEnd"/>
      <w:r w:rsidR="00C04CD9" w:rsidRPr="00C04CD9">
        <w:rPr>
          <w:sz w:val="24"/>
          <w:szCs w:val="24"/>
        </w:rPr>
        <w:t xml:space="preserve"> may help explain the exceptionally strong individual hand preferences observed during oyster processing</w:t>
      </w:r>
      <w:r w:rsidRPr="0054464E">
        <w:rPr>
          <w:sz w:val="24"/>
          <w:szCs w:val="24"/>
        </w:rPr>
        <w:t>.</w:t>
      </w:r>
      <w:ins w:id="5" w:author="Rohit Negi" w:date="2026-08-21T07:56:00Z">
        <w:r w:rsidR="00C04CD9">
          <w:rPr>
            <w:sz w:val="24"/>
            <w:szCs w:val="24"/>
          </w:rPr>
          <w:t xml:space="preserve"> </w:t>
        </w:r>
        <w:r w:rsidR="00C04CD9" w:rsidRPr="00C04CD9">
          <w:rPr>
            <w:sz w:val="24"/>
            <w:szCs w:val="24"/>
          </w:rPr>
          <w:t xml:space="preserve"> </w:t>
        </w:r>
      </w:ins>
    </w:p>
    <w:p w14:paraId="2951EEB7" w14:textId="77777777" w:rsidR="00555E97" w:rsidRPr="0054464E" w:rsidRDefault="00555E97">
      <w:pPr>
        <w:spacing w:after="0" w:line="276" w:lineRule="auto"/>
        <w:jc w:val="both"/>
        <w:rPr>
          <w:sz w:val="24"/>
          <w:szCs w:val="24"/>
        </w:rPr>
      </w:pPr>
    </w:p>
    <w:p w14:paraId="00000080" w14:textId="00780B36" w:rsidR="004B5359" w:rsidRPr="0054464E" w:rsidRDefault="005E22C2">
      <w:pPr>
        <w:spacing w:after="0" w:line="276" w:lineRule="auto"/>
        <w:jc w:val="both"/>
        <w:rPr>
          <w:sz w:val="24"/>
          <w:szCs w:val="24"/>
        </w:rPr>
      </w:pPr>
      <w:r w:rsidRPr="0054464E">
        <w:rPr>
          <w:sz w:val="24"/>
          <w:szCs w:val="24"/>
        </w:rPr>
        <w:t>Comparably strong individual hand preferences have also been reported in highly arboreal primates during experimental tube tasks conducted in captivity, including Colombian spider monkeys (</w:t>
      </w:r>
      <w:r w:rsidRPr="0054464E">
        <w:rPr>
          <w:i/>
          <w:sz w:val="24"/>
          <w:szCs w:val="24"/>
        </w:rPr>
        <w:t xml:space="preserve">Ateles </w:t>
      </w:r>
      <w:proofErr w:type="spellStart"/>
      <w:r w:rsidRPr="0054464E">
        <w:rPr>
          <w:i/>
          <w:sz w:val="24"/>
          <w:szCs w:val="24"/>
        </w:rPr>
        <w:t>fusciceps</w:t>
      </w:r>
      <w:proofErr w:type="spellEnd"/>
      <w:r w:rsidRPr="0054464E">
        <w:rPr>
          <w:i/>
          <w:sz w:val="24"/>
          <w:szCs w:val="24"/>
        </w:rPr>
        <w:t xml:space="preserve"> </w:t>
      </w:r>
      <w:proofErr w:type="spellStart"/>
      <w:r w:rsidRPr="0054464E">
        <w:rPr>
          <w:i/>
          <w:sz w:val="24"/>
          <w:szCs w:val="24"/>
        </w:rPr>
        <w:t>rufiventris</w:t>
      </w:r>
      <w:proofErr w:type="spellEnd"/>
      <w:r w:rsidRPr="0054464E">
        <w:rPr>
          <w:sz w:val="24"/>
          <w:szCs w:val="24"/>
        </w:rPr>
        <w:t xml:space="preserve">; mean </w:t>
      </w:r>
      <w:proofErr w:type="spellStart"/>
      <w:r w:rsidRPr="0054464E">
        <w:rPr>
          <w:sz w:val="24"/>
          <w:szCs w:val="24"/>
        </w:rPr>
        <w:t>AbsHI</w:t>
      </w:r>
      <w:proofErr w:type="spellEnd"/>
      <w:r w:rsidRPr="0054464E">
        <w:rPr>
          <w:sz w:val="24"/>
          <w:szCs w:val="24"/>
        </w:rPr>
        <w:t xml:space="preserve"> = 0.94) and Javan langurs (</w:t>
      </w:r>
      <w:proofErr w:type="spellStart"/>
      <w:r w:rsidRPr="0054464E">
        <w:rPr>
          <w:i/>
          <w:sz w:val="24"/>
          <w:szCs w:val="24"/>
        </w:rPr>
        <w:t>Trachypithecus</w:t>
      </w:r>
      <w:proofErr w:type="spellEnd"/>
      <w:r w:rsidRPr="0054464E">
        <w:rPr>
          <w:i/>
          <w:sz w:val="24"/>
          <w:szCs w:val="24"/>
        </w:rPr>
        <w:t xml:space="preserve"> auratus</w:t>
      </w:r>
      <w:r w:rsidRPr="0054464E">
        <w:rPr>
          <w:sz w:val="24"/>
          <w:szCs w:val="24"/>
        </w:rPr>
        <w:t xml:space="preserve">; mean </w:t>
      </w:r>
      <w:proofErr w:type="spellStart"/>
      <w:r w:rsidRPr="0054464E">
        <w:rPr>
          <w:sz w:val="24"/>
          <w:szCs w:val="24"/>
        </w:rPr>
        <w:t>AbsHI</w:t>
      </w:r>
      <w:proofErr w:type="spellEnd"/>
      <w:r w:rsidRPr="0054464E">
        <w:rPr>
          <w:sz w:val="24"/>
          <w:szCs w:val="24"/>
        </w:rPr>
        <w:t xml:space="preserve"> = 0.98) </w:t>
      </w:r>
      <w:hyperlink r:id="rId18">
        <w:r w:rsidR="00FC639E" w:rsidRPr="0054464E">
          <w:rPr>
            <w:sz w:val="24"/>
            <w:szCs w:val="24"/>
          </w:rPr>
          <w:t xml:space="preserve">(Caspar et al., 2022; Nelson and </w:t>
        </w:r>
        <w:proofErr w:type="spellStart"/>
        <w:r w:rsidR="00FC639E" w:rsidRPr="0054464E">
          <w:rPr>
            <w:sz w:val="24"/>
            <w:szCs w:val="24"/>
          </w:rPr>
          <w:t>Boeving</w:t>
        </w:r>
        <w:proofErr w:type="spellEnd"/>
        <w:r w:rsidR="00FC639E" w:rsidRPr="0054464E">
          <w:rPr>
            <w:sz w:val="24"/>
            <w:szCs w:val="24"/>
          </w:rPr>
          <w:t>, 2015)</w:t>
        </w:r>
      </w:hyperlink>
      <w:r w:rsidR="00FC639E" w:rsidRPr="0054464E">
        <w:rPr>
          <w:sz w:val="24"/>
          <w:szCs w:val="24"/>
        </w:rPr>
        <w:t xml:space="preserve">. </w:t>
      </w:r>
      <w:r w:rsidR="0097446D" w:rsidRPr="0054464E">
        <w:rPr>
          <w:sz w:val="24"/>
          <w:szCs w:val="24"/>
        </w:rPr>
        <w:t xml:space="preserve">Despite being housed in captivity, these primates may retain species-typical arboreal behaviors. For example, captive spider monkeys performed 56% of their tube-task responses while suspended (Nelson and </w:t>
      </w:r>
      <w:proofErr w:type="spellStart"/>
      <w:r w:rsidR="0097446D" w:rsidRPr="0054464E">
        <w:rPr>
          <w:sz w:val="24"/>
          <w:szCs w:val="24"/>
        </w:rPr>
        <w:t>Boeving</w:t>
      </w:r>
      <w:proofErr w:type="spellEnd"/>
      <w:r w:rsidR="0097446D" w:rsidRPr="0054464E">
        <w:rPr>
          <w:sz w:val="24"/>
          <w:szCs w:val="24"/>
        </w:rPr>
        <w:t>, 2015). Strong hand preferences in highly arboreal primates may therefore reflect, at least partly, the recurrent postural demands of life in the canopy, where individuals often stabilize the body with one hand while using the other to reach for or manipulate food</w:t>
      </w:r>
      <w:r w:rsidR="00481CB9" w:rsidRPr="0054464E">
        <w:rPr>
          <w:sz w:val="24"/>
          <w:szCs w:val="24"/>
        </w:rPr>
        <w:t xml:space="preserve"> </w:t>
      </w:r>
      <w:r w:rsidR="00555E97" w:rsidRPr="0054464E">
        <w:rPr>
          <w:sz w:val="24"/>
          <w:szCs w:val="24"/>
        </w:rPr>
        <w:lastRenderedPageBreak/>
        <w:t>(</w:t>
      </w:r>
      <w:proofErr w:type="spellStart"/>
      <w:r w:rsidR="00555E97" w:rsidRPr="0054464E">
        <w:rPr>
          <w:sz w:val="24"/>
          <w:szCs w:val="24"/>
        </w:rPr>
        <w:t>MacNeilage</w:t>
      </w:r>
      <w:proofErr w:type="spellEnd"/>
      <w:r w:rsidR="00555E97" w:rsidRPr="0054464E">
        <w:rPr>
          <w:sz w:val="24"/>
          <w:szCs w:val="24"/>
        </w:rPr>
        <w:t xml:space="preserve"> et al., 1987). Long-tailed macaques are not highly arboreal primates and yet exhibit similarly strong hand preferences. Feeding while hanging in arboreal primates and stone-tool-assisted oyster foraging in macaques may therefore represent different examples of ecologically important behaviors that are repeatedly performed over time and which facilitate the expression of exceptionally strong individual hand preferences. Together, these comparisons suggest that the strength of individual handedness may depend less on tool use or substrate use alone and more on how important and repeatedly practiced a complex manual behavior is within a particular ecological context.</w:t>
      </w:r>
    </w:p>
    <w:p w14:paraId="4F968CA9" w14:textId="77777777" w:rsidR="00555E97" w:rsidRPr="0054464E" w:rsidRDefault="00555E97" w:rsidP="00555E97">
      <w:pPr>
        <w:spacing w:after="0" w:line="276" w:lineRule="auto"/>
        <w:jc w:val="both"/>
        <w:rPr>
          <w:sz w:val="24"/>
          <w:szCs w:val="24"/>
          <w:lang w:val="en-US"/>
        </w:rPr>
      </w:pPr>
    </w:p>
    <w:p w14:paraId="36CF14D3" w14:textId="18A0101B" w:rsidR="00555E97" w:rsidRPr="0054464E" w:rsidRDefault="00555E97" w:rsidP="00555E97">
      <w:pPr>
        <w:spacing w:after="0" w:line="276" w:lineRule="auto"/>
        <w:jc w:val="both"/>
        <w:rPr>
          <w:i/>
          <w:sz w:val="24"/>
          <w:szCs w:val="24"/>
        </w:rPr>
      </w:pPr>
      <w:r w:rsidRPr="0054464E">
        <w:rPr>
          <w:i/>
          <w:sz w:val="24"/>
          <w:szCs w:val="24"/>
        </w:rPr>
        <w:t>Effects of handedness on foraging partner composition</w:t>
      </w:r>
    </w:p>
    <w:p w14:paraId="415EBF90" w14:textId="77777777" w:rsidR="00555E97" w:rsidRPr="0054464E" w:rsidRDefault="00555E97" w:rsidP="00555E97">
      <w:pPr>
        <w:spacing w:after="0" w:line="276" w:lineRule="auto"/>
        <w:jc w:val="both"/>
        <w:rPr>
          <w:sz w:val="24"/>
          <w:szCs w:val="24"/>
        </w:rPr>
      </w:pPr>
    </w:p>
    <w:p w14:paraId="00000084" w14:textId="417CB556" w:rsidR="004B5359" w:rsidRDefault="00FF0388">
      <w:pPr>
        <w:spacing w:after="0" w:line="276" w:lineRule="auto"/>
        <w:jc w:val="both"/>
        <w:rPr>
          <w:sz w:val="24"/>
          <w:szCs w:val="24"/>
        </w:rPr>
      </w:pPr>
      <w:r w:rsidRPr="00FF0388">
        <w:rPr>
          <w:sz w:val="24"/>
          <w:szCs w:val="24"/>
        </w:rPr>
        <w:t>Our findings indicate that individual hand preferences are associated with how macaques position themselves relative to others during oyster foraging.</w:t>
      </w:r>
      <w:r w:rsidR="007B3046">
        <w:rPr>
          <w:sz w:val="24"/>
          <w:szCs w:val="24"/>
        </w:rPr>
        <w:t xml:space="preserve"> </w:t>
      </w:r>
      <w:r w:rsidRPr="00FF0388">
        <w:rPr>
          <w:sz w:val="24"/>
          <w:szCs w:val="24"/>
        </w:rPr>
        <w:t xml:space="preserve">Although </w:t>
      </w:r>
      <w:proofErr w:type="spellStart"/>
      <w:r w:rsidRPr="00FF0388">
        <w:rPr>
          <w:sz w:val="24"/>
          <w:szCs w:val="24"/>
        </w:rPr>
        <w:t>Boi</w:t>
      </w:r>
      <w:proofErr w:type="spellEnd"/>
      <w:r w:rsidRPr="00FF0388">
        <w:rPr>
          <w:sz w:val="24"/>
          <w:szCs w:val="24"/>
        </w:rPr>
        <w:t xml:space="preserve"> </w:t>
      </w:r>
      <w:proofErr w:type="spellStart"/>
      <w:r w:rsidRPr="00FF0388">
        <w:rPr>
          <w:sz w:val="24"/>
          <w:szCs w:val="24"/>
        </w:rPr>
        <w:t>Yai</w:t>
      </w:r>
      <w:proofErr w:type="spellEnd"/>
      <w:r w:rsidRPr="00FF0388">
        <w:rPr>
          <w:sz w:val="24"/>
          <w:szCs w:val="24"/>
        </w:rPr>
        <w:t xml:space="preserve"> Island macaques showed no overall population-level bias towards either left- or right-handedness, o</w:t>
      </w:r>
      <w:r w:rsidR="007B3046" w:rsidRPr="007B3046">
        <w:rPr>
          <w:sz w:val="24"/>
          <w:szCs w:val="24"/>
        </w:rPr>
        <w:t xml:space="preserve">pposite-handed individuals were more likely to forage together, but only when they were within 3 m of one another. Finding this association only at close range is consistent with the conditions under which oyster foraging occurs. On exposed shores with little structural refuge, any benefit of foraging near conspecifics is likely to depend on remaining close to them. Close </w:t>
      </w:r>
      <w:proofErr w:type="spellStart"/>
      <w:r w:rsidR="007B3046" w:rsidRPr="007B3046">
        <w:rPr>
          <w:sz w:val="24"/>
          <w:szCs w:val="24"/>
        </w:rPr>
        <w:t>neighbours</w:t>
      </w:r>
      <w:proofErr w:type="spellEnd"/>
      <w:r w:rsidR="007B3046" w:rsidRPr="007B3046">
        <w:rPr>
          <w:sz w:val="24"/>
          <w:szCs w:val="24"/>
        </w:rPr>
        <w:t xml:space="preserve"> are also more likely to exploit the same oyster patch, where differences in hand preference may allow them to access oysters with different orientations. The absence of this association at greater distances and during other </w:t>
      </w:r>
      <w:proofErr w:type="spellStart"/>
      <w:r w:rsidR="007B3046" w:rsidRPr="007B3046">
        <w:rPr>
          <w:sz w:val="24"/>
          <w:szCs w:val="24"/>
        </w:rPr>
        <w:t>behavioural</w:t>
      </w:r>
      <w:proofErr w:type="spellEnd"/>
      <w:r w:rsidR="007B3046" w:rsidRPr="007B3046">
        <w:rPr>
          <w:sz w:val="24"/>
          <w:szCs w:val="24"/>
        </w:rPr>
        <w:t xml:space="preserve"> contexts suggests that it does not reflect a general preference for opposite-handed social partners. Instead, </w:t>
      </w:r>
      <w:r w:rsidR="007B3046">
        <w:rPr>
          <w:sz w:val="24"/>
          <w:szCs w:val="24"/>
        </w:rPr>
        <w:t>f</w:t>
      </w:r>
      <w:r w:rsidR="007B3046" w:rsidRPr="007B3046">
        <w:rPr>
          <w:sz w:val="24"/>
          <w:szCs w:val="24"/>
        </w:rPr>
        <w:t xml:space="preserve">oraging close to an opposite-handed individual may therefore represent a context-specific foraging strategy when processing oysters. </w:t>
      </w:r>
      <w:r w:rsidRPr="00FF0388">
        <w:rPr>
          <w:sz w:val="24"/>
          <w:szCs w:val="24"/>
        </w:rPr>
        <w:t>How these associations develop, however, remains unclear.</w:t>
      </w:r>
    </w:p>
    <w:p w14:paraId="68456C79" w14:textId="77777777" w:rsidR="00FF0388" w:rsidRPr="0054464E" w:rsidRDefault="00FF0388">
      <w:pPr>
        <w:spacing w:after="0" w:line="276" w:lineRule="auto"/>
        <w:jc w:val="both"/>
        <w:rPr>
          <w:sz w:val="24"/>
          <w:szCs w:val="24"/>
        </w:rPr>
      </w:pPr>
    </w:p>
    <w:p w14:paraId="00000085" w14:textId="2A94616E" w:rsidR="004B5359" w:rsidRPr="0054464E" w:rsidRDefault="00FF0388">
      <w:pPr>
        <w:spacing w:after="0" w:line="276" w:lineRule="auto"/>
        <w:jc w:val="both"/>
        <w:rPr>
          <w:sz w:val="24"/>
          <w:szCs w:val="24"/>
        </w:rPr>
      </w:pPr>
      <w:r w:rsidRPr="00FF0388">
        <w:rPr>
          <w:sz w:val="24"/>
          <w:szCs w:val="24"/>
        </w:rPr>
        <w:t>These associations may develop through different processes.</w:t>
      </w:r>
      <w:r>
        <w:rPr>
          <w:sz w:val="24"/>
          <w:szCs w:val="24"/>
        </w:rPr>
        <w:t xml:space="preserve"> Macaque</w:t>
      </w:r>
      <w:r w:rsidR="00FC639E" w:rsidRPr="0054464E">
        <w:rPr>
          <w:sz w:val="24"/>
          <w:szCs w:val="24"/>
        </w:rPr>
        <w:t xml:space="preserve">s may recognize and remember the hand preference of others and actively choose foraging partners with opposite hand preferences. Or they may simply rely on increased foraging outcomes associated with opposite handed partners. The simpler explanation is an outcome-based process in which repeated positive foraging outcomes reinforce associations with particular partners through associative learning </w:t>
      </w:r>
      <w:hyperlink r:id="rId19">
        <w:r w:rsidR="00FC639E" w:rsidRPr="0054464E">
          <w:rPr>
            <w:sz w:val="24"/>
            <w:szCs w:val="24"/>
          </w:rPr>
          <w:t>(</w:t>
        </w:r>
        <w:proofErr w:type="spellStart"/>
        <w:r w:rsidR="00FC639E" w:rsidRPr="0054464E">
          <w:rPr>
            <w:sz w:val="24"/>
            <w:szCs w:val="24"/>
          </w:rPr>
          <w:t>O’Hearn</w:t>
        </w:r>
        <w:proofErr w:type="spellEnd"/>
        <w:r w:rsidR="00FC639E" w:rsidRPr="0054464E">
          <w:rPr>
            <w:sz w:val="24"/>
            <w:szCs w:val="24"/>
          </w:rPr>
          <w:t xml:space="preserve"> et al., 2025; Rescorla, 1988)</w:t>
        </w:r>
      </w:hyperlink>
      <w:r w:rsidR="00FC639E" w:rsidRPr="0054464E">
        <w:rPr>
          <w:sz w:val="24"/>
          <w:szCs w:val="24"/>
        </w:rPr>
        <w:t>. Repeatedly obtaining favorable foraging outcomes when near an opposite-handed partner may gradually increase an individual's tendency to associate with such partners. Because oyster foraging is a</w:t>
      </w:r>
      <w:r w:rsidR="007B3046">
        <w:rPr>
          <w:sz w:val="24"/>
          <w:szCs w:val="24"/>
        </w:rPr>
        <w:t xml:space="preserve"> </w:t>
      </w:r>
      <w:r w:rsidR="00FC639E" w:rsidRPr="0054464E">
        <w:rPr>
          <w:sz w:val="24"/>
          <w:szCs w:val="24"/>
        </w:rPr>
        <w:t xml:space="preserve">repeatedly performed behavior in this system (Fig </w:t>
      </w:r>
      <w:r w:rsidR="003F3DA8">
        <w:rPr>
          <w:sz w:val="24"/>
          <w:szCs w:val="24"/>
        </w:rPr>
        <w:t>2</w:t>
      </w:r>
      <w:r w:rsidR="00FC639E" w:rsidRPr="0054464E">
        <w:rPr>
          <w:sz w:val="24"/>
          <w:szCs w:val="24"/>
        </w:rPr>
        <w:t>a), mixed-handed associations may emerge and persist through repeated reinforcement without requiring explicit recognition of hand preference.</w:t>
      </w:r>
    </w:p>
    <w:p w14:paraId="00000086" w14:textId="77777777" w:rsidR="004B5359" w:rsidRPr="0054464E" w:rsidRDefault="004B5359">
      <w:pPr>
        <w:spacing w:after="0" w:line="276" w:lineRule="auto"/>
        <w:jc w:val="both"/>
        <w:rPr>
          <w:sz w:val="24"/>
          <w:szCs w:val="24"/>
        </w:rPr>
      </w:pPr>
    </w:p>
    <w:p w14:paraId="00000087" w14:textId="6A48B905" w:rsidR="004B5359" w:rsidRPr="0054464E" w:rsidRDefault="00FC639E">
      <w:pPr>
        <w:spacing w:after="0" w:line="276" w:lineRule="auto"/>
        <w:jc w:val="both"/>
        <w:rPr>
          <w:sz w:val="24"/>
          <w:szCs w:val="24"/>
        </w:rPr>
      </w:pPr>
      <w:r w:rsidRPr="0054464E">
        <w:rPr>
          <w:sz w:val="24"/>
          <w:szCs w:val="24"/>
        </w:rPr>
        <w:t xml:space="preserve">Together, our findings suggest that the ecological context of oyster foraging in </w:t>
      </w:r>
      <w:proofErr w:type="spellStart"/>
      <w:r w:rsidR="0054464E" w:rsidRPr="0054464E">
        <w:rPr>
          <w:sz w:val="24"/>
          <w:szCs w:val="24"/>
        </w:rPr>
        <w:t>Boi</w:t>
      </w:r>
      <w:proofErr w:type="spellEnd"/>
      <w:r w:rsidRPr="0054464E">
        <w:rPr>
          <w:sz w:val="24"/>
          <w:szCs w:val="24"/>
        </w:rPr>
        <w:t xml:space="preserve"> </w:t>
      </w:r>
      <w:proofErr w:type="spellStart"/>
      <w:r w:rsidR="003F3DA8">
        <w:rPr>
          <w:sz w:val="24"/>
          <w:szCs w:val="24"/>
        </w:rPr>
        <w:t>Yai</w:t>
      </w:r>
      <w:proofErr w:type="spellEnd"/>
      <w:r w:rsidR="003F3DA8">
        <w:rPr>
          <w:sz w:val="24"/>
          <w:szCs w:val="24"/>
        </w:rPr>
        <w:t xml:space="preserve"> Island </w:t>
      </w:r>
      <w:r w:rsidRPr="0054464E">
        <w:rPr>
          <w:sz w:val="24"/>
          <w:szCs w:val="24"/>
        </w:rPr>
        <w:t xml:space="preserve">macaques may shape handedness simultaneously at two levels. At the individual level: the </w:t>
      </w:r>
      <w:r w:rsidRPr="0054464E">
        <w:rPr>
          <w:sz w:val="24"/>
          <w:szCs w:val="24"/>
        </w:rPr>
        <w:lastRenderedPageBreak/>
        <w:t xml:space="preserve">importance, complexity, and repeated nature of stone-tool use drives strong hand preferences. At the population level: the geometric properties of oysters, the exposed foraging environment, and repetitive engagement in the stone-tool-assisted oyster foraging due to the context specific importance of this behavior may favor mixed-handed group composition as a foraging strategy. Local ecology may therefore explain how strongly lateralized individuals may become and also how </w:t>
      </w:r>
      <w:r w:rsidR="003F3DA8">
        <w:rPr>
          <w:sz w:val="24"/>
          <w:szCs w:val="24"/>
        </w:rPr>
        <w:t xml:space="preserve">mixed </w:t>
      </w:r>
      <w:r w:rsidRPr="0054464E">
        <w:rPr>
          <w:sz w:val="24"/>
          <w:szCs w:val="24"/>
        </w:rPr>
        <w:t xml:space="preserve">handedness </w:t>
      </w:r>
      <w:r w:rsidR="003F3DA8">
        <w:rPr>
          <w:sz w:val="24"/>
          <w:szCs w:val="24"/>
        </w:rPr>
        <w:t xml:space="preserve">can be beneficial </w:t>
      </w:r>
      <w:r w:rsidRPr="0054464E">
        <w:rPr>
          <w:sz w:val="24"/>
          <w:szCs w:val="24"/>
        </w:rPr>
        <w:t>within populations.</w:t>
      </w:r>
    </w:p>
    <w:p w14:paraId="00000088" w14:textId="77777777" w:rsidR="004B5359" w:rsidRPr="0054464E" w:rsidRDefault="004B5359">
      <w:pPr>
        <w:spacing w:after="0" w:line="276" w:lineRule="auto"/>
        <w:jc w:val="both"/>
        <w:rPr>
          <w:sz w:val="24"/>
          <w:szCs w:val="24"/>
        </w:rPr>
      </w:pPr>
    </w:p>
    <w:p w14:paraId="00000089" w14:textId="76B01AEF" w:rsidR="004B5359" w:rsidRPr="0054464E" w:rsidRDefault="00FC639E">
      <w:pPr>
        <w:spacing w:after="0" w:line="276" w:lineRule="auto"/>
        <w:jc w:val="both"/>
        <w:rPr>
          <w:sz w:val="24"/>
          <w:szCs w:val="24"/>
        </w:rPr>
      </w:pPr>
      <w:r w:rsidRPr="0054464E">
        <w:rPr>
          <w:sz w:val="24"/>
          <w:szCs w:val="24"/>
        </w:rPr>
        <w:t xml:space="preserve">Our findings map closely onto the two-stage evolutionary model for human handedness, where strong individual-level handedness evolved early across the hominin lineage, whereas pronounced population-level rightward directionality </w:t>
      </w:r>
      <w:r w:rsidR="00215874" w:rsidRPr="0054464E">
        <w:rPr>
          <w:sz w:val="24"/>
          <w:szCs w:val="24"/>
        </w:rPr>
        <w:t xml:space="preserve">could have </w:t>
      </w:r>
      <w:r w:rsidRPr="0054464E">
        <w:rPr>
          <w:sz w:val="24"/>
          <w:szCs w:val="24"/>
        </w:rPr>
        <w:t xml:space="preserve">emerged later alongside encephalization and the </w:t>
      </w:r>
      <w:r w:rsidR="004A4685" w:rsidRPr="0054464E">
        <w:rPr>
          <w:sz w:val="24"/>
          <w:szCs w:val="24"/>
        </w:rPr>
        <w:t xml:space="preserve">emergence </w:t>
      </w:r>
      <w:r w:rsidRPr="0054464E">
        <w:rPr>
          <w:sz w:val="24"/>
          <w:szCs w:val="24"/>
        </w:rPr>
        <w:t xml:space="preserve">of the genus </w:t>
      </w:r>
      <w:r w:rsidRPr="0054464E">
        <w:rPr>
          <w:i/>
          <w:iCs/>
          <w:sz w:val="24"/>
          <w:szCs w:val="24"/>
        </w:rPr>
        <w:t xml:space="preserve">Homo </w:t>
      </w:r>
      <w:hyperlink r:id="rId20">
        <w:r w:rsidRPr="0054464E">
          <w:rPr>
            <w:sz w:val="24"/>
            <w:szCs w:val="24"/>
          </w:rPr>
          <w:t>(</w:t>
        </w:r>
        <w:proofErr w:type="spellStart"/>
        <w:r w:rsidRPr="0054464E">
          <w:rPr>
            <w:sz w:val="24"/>
            <w:szCs w:val="24"/>
          </w:rPr>
          <w:t>Püschel</w:t>
        </w:r>
        <w:proofErr w:type="spellEnd"/>
        <w:r w:rsidRPr="0054464E">
          <w:rPr>
            <w:sz w:val="24"/>
            <w:szCs w:val="24"/>
          </w:rPr>
          <w:t xml:space="preserve"> et al., 2026)</w:t>
        </w:r>
      </w:hyperlink>
      <w:r w:rsidRPr="0054464E">
        <w:rPr>
          <w:sz w:val="24"/>
          <w:szCs w:val="24"/>
        </w:rPr>
        <w:t xml:space="preserve">. The macaques on Boi </w:t>
      </w:r>
      <w:r w:rsidR="00C70780">
        <w:rPr>
          <w:sz w:val="24"/>
          <w:szCs w:val="24"/>
        </w:rPr>
        <w:t xml:space="preserve">Yai </w:t>
      </w:r>
      <w:r w:rsidRPr="0054464E">
        <w:rPr>
          <w:sz w:val="24"/>
          <w:szCs w:val="24"/>
        </w:rPr>
        <w:t>Island may act as a model to illustrate conditions in which manual lateralization becomes beneficial in a living primate population. Increasingly important complex behaviors may drive individual lateralization to exceptionally high levels without producing population-level directionality in handedness. This also suggests that complex manual behaviors may increase the benefits of stable functional specialization between the hands, but these benefits may apply equally to both left- and right-handed individuals.</w:t>
      </w:r>
    </w:p>
    <w:p w14:paraId="0000008A" w14:textId="77777777" w:rsidR="004B5359" w:rsidRPr="0054464E" w:rsidRDefault="004B5359">
      <w:pPr>
        <w:spacing w:after="0" w:line="276" w:lineRule="auto"/>
        <w:jc w:val="both"/>
        <w:rPr>
          <w:sz w:val="24"/>
          <w:szCs w:val="24"/>
        </w:rPr>
      </w:pPr>
    </w:p>
    <w:p w14:paraId="0000008B" w14:textId="6C9FA1A5" w:rsidR="004B5359" w:rsidRPr="0054464E" w:rsidRDefault="00FC639E">
      <w:pPr>
        <w:spacing w:after="0" w:line="276" w:lineRule="auto"/>
        <w:jc w:val="both"/>
        <w:rPr>
          <w:sz w:val="24"/>
          <w:szCs w:val="24"/>
        </w:rPr>
      </w:pPr>
      <w:r w:rsidRPr="0054464E">
        <w:rPr>
          <w:sz w:val="24"/>
          <w:szCs w:val="24"/>
        </w:rPr>
        <w:t>Our work demonstrates how techno-socio-ecological factors may shape handedness. The unique ecological conditions of oyster foraging appear to promote strong individual hand preferences while also favoring mixed-handed population structure through foraging advantages associated with mixed-handed group composition. Together, these findings suggest that understanding the evolution of handedness requires considering the complexity of a behavior, as well as the ecological context in which that behavior is repeatedly performed.</w:t>
      </w:r>
    </w:p>
    <w:p w14:paraId="688FC8D2" w14:textId="6F181014" w:rsidR="001C3636" w:rsidRPr="0054464E" w:rsidRDefault="001C3636">
      <w:pPr>
        <w:spacing w:after="0" w:line="276" w:lineRule="auto"/>
        <w:jc w:val="both"/>
        <w:rPr>
          <w:sz w:val="24"/>
          <w:szCs w:val="24"/>
        </w:rPr>
      </w:pPr>
    </w:p>
    <w:p w14:paraId="092DCFC5" w14:textId="5C8FE5BB" w:rsidR="001C3636" w:rsidRPr="0054464E" w:rsidRDefault="001C3636">
      <w:pPr>
        <w:spacing w:after="0" w:line="276" w:lineRule="auto"/>
        <w:jc w:val="both"/>
        <w:rPr>
          <w:b/>
          <w:sz w:val="24"/>
          <w:szCs w:val="24"/>
        </w:rPr>
      </w:pPr>
      <w:r w:rsidRPr="0054464E">
        <w:rPr>
          <w:b/>
          <w:sz w:val="24"/>
          <w:szCs w:val="24"/>
        </w:rPr>
        <w:t>Acknowledgments</w:t>
      </w:r>
    </w:p>
    <w:p w14:paraId="176D1DE3" w14:textId="502056F8" w:rsidR="001C3636" w:rsidRPr="0054464E" w:rsidRDefault="001C3636">
      <w:pPr>
        <w:spacing w:after="0" w:line="276" w:lineRule="auto"/>
        <w:jc w:val="both"/>
        <w:rPr>
          <w:b/>
          <w:sz w:val="24"/>
          <w:szCs w:val="24"/>
        </w:rPr>
      </w:pPr>
    </w:p>
    <w:p w14:paraId="03B54934" w14:textId="380974BA" w:rsidR="001C3636" w:rsidRPr="0054464E" w:rsidRDefault="001C3636">
      <w:pPr>
        <w:spacing w:after="0" w:line="276" w:lineRule="auto"/>
        <w:jc w:val="both"/>
        <w:rPr>
          <w:sz w:val="24"/>
          <w:szCs w:val="24"/>
        </w:rPr>
      </w:pPr>
      <w:r w:rsidRPr="0054464E">
        <w:rPr>
          <w:sz w:val="24"/>
          <w:szCs w:val="24"/>
        </w:rPr>
        <w:t xml:space="preserve">We thank the Department of National Parks, Wildlife and Plant Conservation (DNP), Thailand, and the National Research Council of Thailand (NRCT) for permission to conduct this research. We are grateful to the staff of the National Primate Research Center of Thailand for logistical support throughout the project. We also thank the field assistants and local collaborators whose assistance made long-term data collection possible. </w:t>
      </w:r>
      <w:r w:rsidR="00BE0513">
        <w:rPr>
          <w:sz w:val="24"/>
          <w:szCs w:val="24"/>
        </w:rPr>
        <w:t>We</w:t>
      </w:r>
      <w:r w:rsidRPr="0054464E">
        <w:rPr>
          <w:sz w:val="24"/>
          <w:szCs w:val="24"/>
        </w:rPr>
        <w:t xml:space="preserve"> thank members of the Technological Primates Research Group</w:t>
      </w:r>
      <w:r w:rsidR="00BE0513">
        <w:rPr>
          <w:sz w:val="24"/>
          <w:szCs w:val="24"/>
        </w:rPr>
        <w:t xml:space="preserve">, in particular Theo O’Malley </w:t>
      </w:r>
      <w:r w:rsidRPr="0054464E">
        <w:rPr>
          <w:sz w:val="24"/>
          <w:szCs w:val="24"/>
        </w:rPr>
        <w:t>for helpful discussions and comments on earlier versions of this manuscript.</w:t>
      </w:r>
      <w:r w:rsidR="00BE0513">
        <w:rPr>
          <w:sz w:val="24"/>
          <w:szCs w:val="24"/>
        </w:rPr>
        <w:t xml:space="preserve"> </w:t>
      </w:r>
    </w:p>
    <w:p w14:paraId="79857BED" w14:textId="5F393350" w:rsidR="001C3636" w:rsidRPr="0054464E" w:rsidRDefault="001C3636">
      <w:pPr>
        <w:spacing w:after="0" w:line="276" w:lineRule="auto"/>
        <w:jc w:val="both"/>
        <w:rPr>
          <w:sz w:val="24"/>
          <w:szCs w:val="24"/>
        </w:rPr>
      </w:pPr>
    </w:p>
    <w:p w14:paraId="33857F2C" w14:textId="77777777" w:rsidR="002142E6" w:rsidRPr="0054464E" w:rsidRDefault="002142E6" w:rsidP="002142E6">
      <w:pPr>
        <w:spacing w:after="0" w:line="240" w:lineRule="auto"/>
        <w:jc w:val="both"/>
        <w:rPr>
          <w:b/>
          <w:iCs/>
          <w:sz w:val="24"/>
          <w:szCs w:val="24"/>
        </w:rPr>
      </w:pPr>
      <w:r w:rsidRPr="0054464E">
        <w:rPr>
          <w:b/>
          <w:iCs/>
          <w:sz w:val="24"/>
          <w:szCs w:val="24"/>
        </w:rPr>
        <w:t>Ethical Statement</w:t>
      </w:r>
    </w:p>
    <w:p w14:paraId="236C79B4" w14:textId="77777777" w:rsidR="002142E6" w:rsidRPr="0054464E" w:rsidRDefault="002142E6" w:rsidP="002142E6">
      <w:pPr>
        <w:spacing w:after="0" w:line="240" w:lineRule="auto"/>
        <w:jc w:val="both"/>
        <w:rPr>
          <w:sz w:val="24"/>
          <w:szCs w:val="24"/>
        </w:rPr>
      </w:pPr>
    </w:p>
    <w:p w14:paraId="30727F2C" w14:textId="0167302F" w:rsidR="002142E6" w:rsidRPr="0054464E" w:rsidRDefault="002142E6" w:rsidP="002142E6">
      <w:pPr>
        <w:spacing w:after="0" w:line="276" w:lineRule="auto"/>
        <w:jc w:val="both"/>
        <w:rPr>
          <w:sz w:val="24"/>
          <w:szCs w:val="24"/>
        </w:rPr>
      </w:pPr>
      <w:r w:rsidRPr="0054464E">
        <w:rPr>
          <w:sz w:val="24"/>
          <w:szCs w:val="24"/>
        </w:rPr>
        <w:lastRenderedPageBreak/>
        <w:t>Research permissions and ethical approval were obtained from the National Research Council of Thailand (NRCT</w:t>
      </w:r>
      <w:r w:rsidR="00550B60">
        <w:rPr>
          <w:sz w:val="24"/>
          <w:szCs w:val="24"/>
        </w:rPr>
        <w:t>:</w:t>
      </w:r>
      <w:r w:rsidR="00550B60" w:rsidRPr="00550B60">
        <w:t xml:space="preserve"> </w:t>
      </w:r>
      <w:r w:rsidR="00550B60" w:rsidRPr="00550B60">
        <w:rPr>
          <w:sz w:val="24"/>
          <w:szCs w:val="24"/>
        </w:rPr>
        <w:t>permission no. 0401/10927</w:t>
      </w:r>
      <w:r w:rsidRPr="0054464E">
        <w:rPr>
          <w:sz w:val="24"/>
          <w:szCs w:val="24"/>
        </w:rPr>
        <w:t>), the Department of National Parks, Wildlife and Plant Conservation of Thailand (DNP)</w:t>
      </w:r>
      <w:r w:rsidR="00550B60">
        <w:rPr>
          <w:sz w:val="24"/>
          <w:szCs w:val="24"/>
        </w:rPr>
        <w:t xml:space="preserve">. </w:t>
      </w:r>
      <w:r w:rsidRPr="0054464E">
        <w:rPr>
          <w:sz w:val="24"/>
          <w:szCs w:val="24"/>
        </w:rPr>
        <w:t xml:space="preserve">All research was observational and non-invasive. We acknowledge that field-based studies inevitably influence the behavior of wild animals and we therefore strictly adhere to the 2014 Code of Best Practices for Field Primatology established by the American Society of Primatologists and the International </w:t>
      </w:r>
      <w:proofErr w:type="spellStart"/>
      <w:r w:rsidRPr="0054464E">
        <w:rPr>
          <w:sz w:val="24"/>
          <w:szCs w:val="24"/>
        </w:rPr>
        <w:t>Primatological</w:t>
      </w:r>
      <w:proofErr w:type="spellEnd"/>
      <w:r w:rsidRPr="0054464E">
        <w:rPr>
          <w:sz w:val="24"/>
          <w:szCs w:val="24"/>
        </w:rPr>
        <w:t xml:space="preserve"> Society.</w:t>
      </w:r>
    </w:p>
    <w:p w14:paraId="3F909252" w14:textId="77777777" w:rsidR="002142E6" w:rsidRPr="0054464E" w:rsidRDefault="002142E6" w:rsidP="002142E6">
      <w:pPr>
        <w:spacing w:after="0" w:line="276" w:lineRule="auto"/>
        <w:jc w:val="both"/>
        <w:rPr>
          <w:sz w:val="24"/>
          <w:szCs w:val="24"/>
        </w:rPr>
      </w:pPr>
    </w:p>
    <w:p w14:paraId="681577ED" w14:textId="755B3907" w:rsidR="001C3636" w:rsidRPr="0054464E" w:rsidRDefault="001C3636">
      <w:pPr>
        <w:spacing w:after="0" w:line="276" w:lineRule="auto"/>
        <w:jc w:val="both"/>
        <w:rPr>
          <w:b/>
          <w:sz w:val="24"/>
          <w:szCs w:val="24"/>
        </w:rPr>
      </w:pPr>
      <w:r w:rsidRPr="0054464E">
        <w:rPr>
          <w:b/>
          <w:sz w:val="24"/>
          <w:szCs w:val="24"/>
        </w:rPr>
        <w:t>Conflict of Interest</w:t>
      </w:r>
    </w:p>
    <w:p w14:paraId="47A7BD2D" w14:textId="0911361A" w:rsidR="001C3636" w:rsidRPr="0054464E" w:rsidRDefault="001C3636">
      <w:pPr>
        <w:spacing w:after="0" w:line="276" w:lineRule="auto"/>
        <w:jc w:val="both"/>
        <w:rPr>
          <w:b/>
          <w:sz w:val="24"/>
          <w:szCs w:val="24"/>
        </w:rPr>
      </w:pPr>
    </w:p>
    <w:p w14:paraId="7455333F" w14:textId="22106FF2" w:rsidR="001C3636" w:rsidRPr="0054464E" w:rsidRDefault="001C3636">
      <w:pPr>
        <w:spacing w:after="0" w:line="276" w:lineRule="auto"/>
        <w:jc w:val="both"/>
        <w:rPr>
          <w:sz w:val="24"/>
          <w:szCs w:val="24"/>
        </w:rPr>
      </w:pPr>
      <w:r w:rsidRPr="0054464E">
        <w:rPr>
          <w:sz w:val="24"/>
          <w:szCs w:val="24"/>
        </w:rPr>
        <w:t>The authors declare no competing interests.</w:t>
      </w:r>
    </w:p>
    <w:p w14:paraId="6BA360DE" w14:textId="75C80933" w:rsidR="001C3636" w:rsidRPr="0054464E" w:rsidRDefault="001C3636">
      <w:pPr>
        <w:spacing w:after="0" w:line="276" w:lineRule="auto"/>
        <w:jc w:val="both"/>
        <w:rPr>
          <w:sz w:val="24"/>
          <w:szCs w:val="24"/>
        </w:rPr>
      </w:pPr>
    </w:p>
    <w:p w14:paraId="1615E0BE" w14:textId="4082D9F0" w:rsidR="001C3636" w:rsidRPr="0054464E" w:rsidRDefault="001C3636">
      <w:pPr>
        <w:spacing w:after="0" w:line="276" w:lineRule="auto"/>
        <w:jc w:val="both"/>
        <w:rPr>
          <w:b/>
          <w:sz w:val="24"/>
          <w:szCs w:val="24"/>
        </w:rPr>
      </w:pPr>
      <w:r w:rsidRPr="0054464E">
        <w:rPr>
          <w:b/>
          <w:sz w:val="24"/>
          <w:szCs w:val="24"/>
        </w:rPr>
        <w:t>Author Contributions (</w:t>
      </w:r>
      <w:proofErr w:type="spellStart"/>
      <w:r w:rsidRPr="0054464E">
        <w:rPr>
          <w:b/>
          <w:sz w:val="24"/>
          <w:szCs w:val="24"/>
        </w:rPr>
        <w:t>CRediT</w:t>
      </w:r>
      <w:proofErr w:type="spellEnd"/>
      <w:r w:rsidRPr="0054464E">
        <w:rPr>
          <w:b/>
          <w:sz w:val="24"/>
          <w:szCs w:val="24"/>
        </w:rPr>
        <w:t>)</w:t>
      </w:r>
    </w:p>
    <w:p w14:paraId="76EF94A4" w14:textId="60264A37" w:rsidR="001C3636" w:rsidRPr="0054464E" w:rsidRDefault="001C3636">
      <w:pPr>
        <w:spacing w:after="0" w:line="276" w:lineRule="auto"/>
        <w:jc w:val="both"/>
        <w:rPr>
          <w:b/>
          <w:sz w:val="24"/>
          <w:szCs w:val="24"/>
        </w:rPr>
      </w:pPr>
    </w:p>
    <w:p w14:paraId="268BDF2C" w14:textId="77777777" w:rsidR="001C3636" w:rsidRPr="0054464E" w:rsidRDefault="001C3636" w:rsidP="001C3636">
      <w:pPr>
        <w:spacing w:after="0" w:line="276" w:lineRule="auto"/>
        <w:jc w:val="both"/>
        <w:rPr>
          <w:sz w:val="24"/>
          <w:szCs w:val="24"/>
        </w:rPr>
      </w:pPr>
      <w:r w:rsidRPr="0054464E">
        <w:rPr>
          <w:b/>
          <w:sz w:val="24"/>
          <w:szCs w:val="24"/>
        </w:rPr>
        <w:t xml:space="preserve">Rohit Negi: </w:t>
      </w:r>
      <w:r w:rsidRPr="0054464E">
        <w:rPr>
          <w:sz w:val="24"/>
          <w:szCs w:val="24"/>
        </w:rPr>
        <w:t>Conceptualization, Methodology, Investigation, Data curation, Formal analysis, Visualization, Writing – original draft.</w:t>
      </w:r>
    </w:p>
    <w:p w14:paraId="5EFD5C65" w14:textId="77777777" w:rsidR="001C3636" w:rsidRPr="0054464E" w:rsidRDefault="001C3636" w:rsidP="001C3636">
      <w:pPr>
        <w:spacing w:after="0" w:line="276" w:lineRule="auto"/>
        <w:jc w:val="both"/>
        <w:rPr>
          <w:b/>
          <w:sz w:val="24"/>
          <w:szCs w:val="24"/>
        </w:rPr>
      </w:pPr>
    </w:p>
    <w:p w14:paraId="38CE7E7C" w14:textId="6038995B" w:rsidR="001C3636" w:rsidRPr="0054464E" w:rsidRDefault="001C3636" w:rsidP="001C3636">
      <w:pPr>
        <w:spacing w:after="0" w:line="276" w:lineRule="auto"/>
        <w:jc w:val="both"/>
        <w:rPr>
          <w:sz w:val="24"/>
          <w:szCs w:val="24"/>
        </w:rPr>
      </w:pPr>
      <w:proofErr w:type="spellStart"/>
      <w:r w:rsidRPr="0054464E">
        <w:rPr>
          <w:b/>
          <w:sz w:val="24"/>
          <w:szCs w:val="24"/>
        </w:rPr>
        <w:t>Suchinda</w:t>
      </w:r>
      <w:proofErr w:type="spellEnd"/>
      <w:r w:rsidRPr="0054464E">
        <w:rPr>
          <w:b/>
          <w:sz w:val="24"/>
          <w:szCs w:val="24"/>
        </w:rPr>
        <w:t xml:space="preserve"> </w:t>
      </w:r>
      <w:proofErr w:type="spellStart"/>
      <w:r w:rsidRPr="0054464E">
        <w:rPr>
          <w:b/>
          <w:sz w:val="24"/>
          <w:szCs w:val="24"/>
        </w:rPr>
        <w:t>Malaivijitnond</w:t>
      </w:r>
      <w:proofErr w:type="spellEnd"/>
      <w:r w:rsidRPr="0054464E">
        <w:rPr>
          <w:b/>
          <w:sz w:val="24"/>
          <w:szCs w:val="24"/>
        </w:rPr>
        <w:t xml:space="preserve">: </w:t>
      </w:r>
      <w:r w:rsidRPr="0054464E">
        <w:rPr>
          <w:sz w:val="24"/>
          <w:szCs w:val="24"/>
        </w:rPr>
        <w:t>Resources, Writing – review &amp; editing.</w:t>
      </w:r>
    </w:p>
    <w:p w14:paraId="64D7352F" w14:textId="77777777" w:rsidR="001C3636" w:rsidRPr="0054464E" w:rsidRDefault="001C3636" w:rsidP="001C3636">
      <w:pPr>
        <w:spacing w:after="0" w:line="276" w:lineRule="auto"/>
        <w:jc w:val="both"/>
        <w:rPr>
          <w:b/>
          <w:sz w:val="24"/>
          <w:szCs w:val="24"/>
        </w:rPr>
      </w:pPr>
    </w:p>
    <w:p w14:paraId="2F20399F" w14:textId="3D9B2074" w:rsidR="001C3636" w:rsidRPr="0054464E" w:rsidRDefault="001C3636" w:rsidP="001C3636">
      <w:pPr>
        <w:spacing w:after="0" w:line="276" w:lineRule="auto"/>
        <w:jc w:val="both"/>
        <w:rPr>
          <w:b/>
          <w:sz w:val="24"/>
          <w:szCs w:val="24"/>
        </w:rPr>
      </w:pPr>
      <w:r w:rsidRPr="0054464E">
        <w:rPr>
          <w:b/>
          <w:sz w:val="24"/>
          <w:szCs w:val="24"/>
        </w:rPr>
        <w:t xml:space="preserve">Tracy L. </w:t>
      </w:r>
      <w:proofErr w:type="spellStart"/>
      <w:r w:rsidRPr="0054464E">
        <w:rPr>
          <w:b/>
          <w:sz w:val="24"/>
          <w:szCs w:val="24"/>
        </w:rPr>
        <w:t>Kivell</w:t>
      </w:r>
      <w:proofErr w:type="spellEnd"/>
      <w:r w:rsidRPr="0054464E">
        <w:rPr>
          <w:b/>
          <w:sz w:val="24"/>
          <w:szCs w:val="24"/>
        </w:rPr>
        <w:t>:</w:t>
      </w:r>
      <w:r w:rsidRPr="0054464E">
        <w:rPr>
          <w:sz w:val="24"/>
          <w:szCs w:val="24"/>
        </w:rPr>
        <w:t xml:space="preserve"> Writing – review &amp; editing</w:t>
      </w:r>
      <w:r w:rsidRPr="0054464E">
        <w:rPr>
          <w:b/>
          <w:sz w:val="24"/>
          <w:szCs w:val="24"/>
        </w:rPr>
        <w:t>.</w:t>
      </w:r>
    </w:p>
    <w:p w14:paraId="024F51AC" w14:textId="77777777" w:rsidR="001C3636" w:rsidRPr="0054464E" w:rsidRDefault="001C3636" w:rsidP="001C3636">
      <w:pPr>
        <w:spacing w:after="0" w:line="276" w:lineRule="auto"/>
        <w:jc w:val="both"/>
        <w:rPr>
          <w:b/>
          <w:sz w:val="24"/>
          <w:szCs w:val="24"/>
        </w:rPr>
      </w:pPr>
    </w:p>
    <w:p w14:paraId="37FA1CE3" w14:textId="225C3E52" w:rsidR="001C3636" w:rsidRPr="0054464E" w:rsidRDefault="001C3636" w:rsidP="001C3636">
      <w:pPr>
        <w:spacing w:after="0" w:line="276" w:lineRule="auto"/>
        <w:jc w:val="both"/>
        <w:rPr>
          <w:sz w:val="24"/>
          <w:szCs w:val="24"/>
        </w:rPr>
      </w:pPr>
      <w:r w:rsidRPr="0054464E">
        <w:rPr>
          <w:b/>
          <w:sz w:val="24"/>
          <w:szCs w:val="24"/>
        </w:rPr>
        <w:t xml:space="preserve">Lydia V. Luncz: </w:t>
      </w:r>
      <w:r w:rsidRPr="0054464E">
        <w:rPr>
          <w:sz w:val="24"/>
          <w:szCs w:val="24"/>
        </w:rPr>
        <w:t>Conceptualization, Methodology, Supervision, Funding acquisition, Visualization, Project administration, Writing – review &amp; editing.</w:t>
      </w:r>
    </w:p>
    <w:p w14:paraId="47CF9326" w14:textId="014CFDF6" w:rsidR="001C3636" w:rsidRPr="0054464E" w:rsidRDefault="001C3636" w:rsidP="001C3636">
      <w:pPr>
        <w:spacing w:after="0" w:line="276" w:lineRule="auto"/>
        <w:jc w:val="both"/>
        <w:rPr>
          <w:sz w:val="24"/>
          <w:szCs w:val="24"/>
        </w:rPr>
      </w:pPr>
    </w:p>
    <w:p w14:paraId="01B78217" w14:textId="79551B41" w:rsidR="001C3636" w:rsidRPr="0054464E" w:rsidRDefault="001C3636" w:rsidP="001C3636">
      <w:pPr>
        <w:spacing w:after="0" w:line="276" w:lineRule="auto"/>
        <w:jc w:val="both"/>
        <w:rPr>
          <w:b/>
          <w:sz w:val="24"/>
          <w:szCs w:val="24"/>
        </w:rPr>
      </w:pPr>
      <w:r w:rsidRPr="0054464E">
        <w:rPr>
          <w:b/>
          <w:sz w:val="24"/>
          <w:szCs w:val="24"/>
        </w:rPr>
        <w:t>Data Availability Statement</w:t>
      </w:r>
    </w:p>
    <w:p w14:paraId="51039881" w14:textId="11FE6B80" w:rsidR="001C3636" w:rsidRPr="0054464E" w:rsidRDefault="001C3636" w:rsidP="001C3636">
      <w:pPr>
        <w:spacing w:after="0" w:line="276" w:lineRule="auto"/>
        <w:jc w:val="both"/>
        <w:rPr>
          <w:b/>
          <w:sz w:val="24"/>
          <w:szCs w:val="24"/>
        </w:rPr>
      </w:pPr>
    </w:p>
    <w:p w14:paraId="0000008D" w14:textId="4C3290C6" w:rsidR="004B5359" w:rsidRDefault="001C3636" w:rsidP="00BE0513">
      <w:pPr>
        <w:spacing w:after="0" w:line="276" w:lineRule="auto"/>
        <w:jc w:val="both"/>
        <w:rPr>
          <w:sz w:val="24"/>
          <w:szCs w:val="24"/>
        </w:rPr>
      </w:pPr>
      <w:r w:rsidRPr="0054464E">
        <w:rPr>
          <w:sz w:val="24"/>
          <w:szCs w:val="24"/>
        </w:rPr>
        <w:t xml:space="preserve">The data and R code supporting the findings of this study are publicly available in the GitHub repository </w:t>
      </w:r>
      <w:proofErr w:type="spellStart"/>
      <w:r w:rsidRPr="0054464E">
        <w:rPr>
          <w:sz w:val="24"/>
          <w:szCs w:val="24"/>
        </w:rPr>
        <w:t>handedness_LTM</w:t>
      </w:r>
      <w:proofErr w:type="spellEnd"/>
      <w:r w:rsidRPr="0054464E">
        <w:rPr>
          <w:sz w:val="24"/>
          <w:szCs w:val="24"/>
        </w:rPr>
        <w:t xml:space="preserve"> at: </w:t>
      </w:r>
      <w:hyperlink r:id="rId21" w:history="1">
        <w:r w:rsidRPr="0054464E">
          <w:rPr>
            <w:rStyle w:val="Hyperlink"/>
            <w:sz w:val="24"/>
            <w:szCs w:val="24"/>
          </w:rPr>
          <w:t>https://github.com/ro-negi/handedness_LTM</w:t>
        </w:r>
      </w:hyperlink>
      <w:r w:rsidRPr="0054464E">
        <w:rPr>
          <w:sz w:val="24"/>
          <w:szCs w:val="24"/>
        </w:rPr>
        <w:t xml:space="preserve">. A permanent archived version of the repository, with a DOI, will be deposited in </w:t>
      </w:r>
      <w:proofErr w:type="spellStart"/>
      <w:r w:rsidRPr="0054464E">
        <w:rPr>
          <w:sz w:val="24"/>
          <w:szCs w:val="24"/>
        </w:rPr>
        <w:t>Zenodo</w:t>
      </w:r>
      <w:proofErr w:type="spellEnd"/>
      <w:r w:rsidRPr="0054464E">
        <w:rPr>
          <w:sz w:val="24"/>
          <w:szCs w:val="24"/>
        </w:rPr>
        <w:t xml:space="preserve"> before publication.</w:t>
      </w:r>
    </w:p>
    <w:p w14:paraId="4AE8CB94" w14:textId="3385B240" w:rsidR="00550B60" w:rsidRDefault="00550B60" w:rsidP="00BE0513">
      <w:pPr>
        <w:spacing w:after="0" w:line="276" w:lineRule="auto"/>
        <w:jc w:val="both"/>
        <w:rPr>
          <w:sz w:val="24"/>
          <w:szCs w:val="24"/>
        </w:rPr>
      </w:pPr>
    </w:p>
    <w:p w14:paraId="51C363A5" w14:textId="77777777" w:rsidR="00550B60" w:rsidRPr="00550B60" w:rsidRDefault="00550B60" w:rsidP="00550B60">
      <w:pPr>
        <w:spacing w:after="0" w:line="276" w:lineRule="auto"/>
        <w:jc w:val="both"/>
        <w:rPr>
          <w:b/>
          <w:sz w:val="24"/>
          <w:szCs w:val="24"/>
        </w:rPr>
      </w:pPr>
      <w:r w:rsidRPr="00550B60">
        <w:rPr>
          <w:b/>
          <w:sz w:val="24"/>
          <w:szCs w:val="24"/>
        </w:rPr>
        <w:t xml:space="preserve">Videos: </w:t>
      </w:r>
    </w:p>
    <w:p w14:paraId="4FD28649" w14:textId="77777777" w:rsidR="00550B60" w:rsidRPr="00550B60" w:rsidRDefault="00550B60" w:rsidP="00550B60">
      <w:pPr>
        <w:spacing w:after="0" w:line="276" w:lineRule="auto"/>
        <w:jc w:val="both"/>
        <w:rPr>
          <w:sz w:val="24"/>
          <w:szCs w:val="24"/>
        </w:rPr>
      </w:pPr>
    </w:p>
    <w:p w14:paraId="5A767416" w14:textId="6813FFA4" w:rsidR="00550B60" w:rsidRDefault="00550B60" w:rsidP="00550B60">
      <w:pPr>
        <w:spacing w:after="0" w:line="276" w:lineRule="auto"/>
        <w:jc w:val="both"/>
        <w:rPr>
          <w:sz w:val="24"/>
          <w:szCs w:val="24"/>
        </w:rPr>
      </w:pPr>
      <w:r w:rsidRPr="00550B60">
        <w:rPr>
          <w:sz w:val="24"/>
          <w:szCs w:val="24"/>
        </w:rPr>
        <w:t xml:space="preserve">Video 1: Representative examples of food processing behaviors </w:t>
      </w:r>
    </w:p>
    <w:p w14:paraId="6243288B" w14:textId="77777777" w:rsidR="00550B60" w:rsidRPr="00550B60" w:rsidRDefault="00550B60" w:rsidP="00550B60">
      <w:pPr>
        <w:spacing w:after="0" w:line="276" w:lineRule="auto"/>
        <w:jc w:val="both"/>
        <w:rPr>
          <w:sz w:val="24"/>
          <w:szCs w:val="24"/>
        </w:rPr>
      </w:pPr>
    </w:p>
    <w:p w14:paraId="0D505A78" w14:textId="6C159A7F" w:rsidR="00550B60" w:rsidRDefault="00550B60" w:rsidP="00550B60">
      <w:pPr>
        <w:spacing w:after="0" w:line="276" w:lineRule="auto"/>
        <w:jc w:val="both"/>
        <w:rPr>
          <w:sz w:val="24"/>
          <w:szCs w:val="24"/>
        </w:rPr>
      </w:pPr>
      <w:hyperlink r:id="rId22" w:history="1">
        <w:r w:rsidRPr="00657A4D">
          <w:rPr>
            <w:rStyle w:val="Hyperlink"/>
            <w:sz w:val="24"/>
            <w:szCs w:val="24"/>
          </w:rPr>
          <w:t>https://drive.google.com/file/d/1vGAMn6nDqXI7CCuoeA-VPPJwUgO9N5in/view?usp=drive_link</w:t>
        </w:r>
      </w:hyperlink>
    </w:p>
    <w:p w14:paraId="13D4DE78" w14:textId="77777777" w:rsidR="007B3046" w:rsidRDefault="007B3046" w:rsidP="00550B60">
      <w:pPr>
        <w:spacing w:after="0" w:line="276" w:lineRule="auto"/>
        <w:jc w:val="both"/>
        <w:rPr>
          <w:sz w:val="24"/>
          <w:szCs w:val="24"/>
        </w:rPr>
      </w:pPr>
    </w:p>
    <w:p w14:paraId="2B140B35" w14:textId="188592FA" w:rsidR="00550B60" w:rsidRDefault="00550B60" w:rsidP="00550B60">
      <w:pPr>
        <w:spacing w:after="0" w:line="276" w:lineRule="auto"/>
        <w:jc w:val="both"/>
        <w:rPr>
          <w:sz w:val="24"/>
          <w:szCs w:val="24"/>
        </w:rPr>
      </w:pPr>
      <w:r w:rsidRPr="00550B60">
        <w:rPr>
          <w:sz w:val="24"/>
          <w:szCs w:val="24"/>
        </w:rPr>
        <w:t>Video 2: Representative example of opposite handed monkeys foraging together</w:t>
      </w:r>
    </w:p>
    <w:p w14:paraId="11C49823" w14:textId="77777777" w:rsidR="00550B60" w:rsidRDefault="00550B60" w:rsidP="00550B60">
      <w:pPr>
        <w:spacing w:after="0" w:line="276" w:lineRule="auto"/>
        <w:jc w:val="both"/>
        <w:rPr>
          <w:sz w:val="24"/>
          <w:szCs w:val="24"/>
        </w:rPr>
      </w:pPr>
    </w:p>
    <w:p w14:paraId="57642F33" w14:textId="19D407BA" w:rsidR="00550B60" w:rsidRDefault="00550B60" w:rsidP="00550B60">
      <w:pPr>
        <w:spacing w:after="0" w:line="276" w:lineRule="auto"/>
        <w:jc w:val="both"/>
        <w:rPr>
          <w:sz w:val="24"/>
          <w:szCs w:val="24"/>
        </w:rPr>
      </w:pPr>
      <w:hyperlink r:id="rId23" w:history="1">
        <w:r w:rsidRPr="00657A4D">
          <w:rPr>
            <w:rStyle w:val="Hyperlink"/>
            <w:sz w:val="24"/>
            <w:szCs w:val="24"/>
          </w:rPr>
          <w:t>https://drive.google.com/file/d/1MjdcLMRSXD5pI3eW-ZS-wcS7HCkaxlfI/view?usp=drive_link</w:t>
        </w:r>
      </w:hyperlink>
    </w:p>
    <w:p w14:paraId="69243A09" w14:textId="77777777" w:rsidR="00BE0513" w:rsidRDefault="00BE0513">
      <w:pPr>
        <w:spacing w:after="0" w:line="240" w:lineRule="auto"/>
        <w:jc w:val="both"/>
        <w:rPr>
          <w:sz w:val="24"/>
          <w:szCs w:val="24"/>
        </w:rPr>
      </w:pPr>
    </w:p>
    <w:p w14:paraId="0000008F" w14:textId="4496EE74" w:rsidR="004B5359" w:rsidRPr="0054464E" w:rsidRDefault="00FC639E">
      <w:pPr>
        <w:spacing w:after="0" w:line="240" w:lineRule="auto"/>
        <w:jc w:val="both"/>
        <w:rPr>
          <w:sz w:val="24"/>
          <w:szCs w:val="24"/>
        </w:rPr>
      </w:pPr>
      <w:r w:rsidRPr="0054464E">
        <w:rPr>
          <w:b/>
          <w:bCs/>
          <w:color w:val="000000"/>
          <w:sz w:val="24"/>
          <w:szCs w:val="24"/>
        </w:rPr>
        <w:t>Tables - </w:t>
      </w:r>
    </w:p>
    <w:p w14:paraId="00000090" w14:textId="77777777" w:rsidR="004B5359" w:rsidRPr="0054464E" w:rsidRDefault="004B5359">
      <w:pPr>
        <w:spacing w:after="0" w:line="240" w:lineRule="auto"/>
        <w:rPr>
          <w:sz w:val="24"/>
          <w:szCs w:val="24"/>
        </w:rPr>
      </w:pPr>
    </w:p>
    <w:p w14:paraId="00000091" w14:textId="77777777" w:rsidR="004B5359" w:rsidRPr="0054464E" w:rsidRDefault="00FC639E">
      <w:pPr>
        <w:spacing w:after="0" w:line="240" w:lineRule="auto"/>
        <w:jc w:val="both"/>
        <w:rPr>
          <w:sz w:val="24"/>
          <w:szCs w:val="24"/>
        </w:rPr>
      </w:pPr>
      <w:r w:rsidRPr="0054464E">
        <w:rPr>
          <w:color w:val="000000"/>
          <w:sz w:val="24"/>
          <w:szCs w:val="24"/>
        </w:rPr>
        <w:t>Table 1 - Generalized linear model results for adult dyad handedness. The constant (intercept) represents the probability that a dyad was different-handed when foraging on oysters with stone tools at &lt;1 m proximity. Estimates (β) are log-odds of a dyad being different-handed for each category.</w:t>
      </w:r>
    </w:p>
    <w:p w14:paraId="00000092" w14:textId="77777777" w:rsidR="004B5359" w:rsidRPr="0054464E" w:rsidRDefault="004B5359">
      <w:pPr>
        <w:spacing w:after="0" w:line="240" w:lineRule="auto"/>
        <w:rPr>
          <w:rFonts w:eastAsia="Times New Roman"/>
          <w:sz w:val="24"/>
          <w:szCs w:val="24"/>
        </w:rPr>
      </w:pPr>
    </w:p>
    <w:tbl>
      <w:tblPr>
        <w:tblStyle w:val="a"/>
        <w:tblW w:w="934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641"/>
        <w:gridCol w:w="3163"/>
        <w:gridCol w:w="1307"/>
        <w:gridCol w:w="1115"/>
        <w:gridCol w:w="792"/>
        <w:gridCol w:w="1322"/>
      </w:tblGrid>
      <w:tr w:rsidR="004B5359" w:rsidRPr="0054464E" w14:paraId="77618679" w14:textId="77777777" w:rsidTr="00035F6E">
        <w:trPr>
          <w:jc w:val="center"/>
        </w:trPr>
        <w:tc>
          <w:tcPr>
            <w:tcW w:w="1641" w:type="dxa"/>
            <w:tcMar>
              <w:top w:w="0" w:type="dxa"/>
              <w:left w:w="108" w:type="dxa"/>
              <w:bottom w:w="0" w:type="dxa"/>
              <w:right w:w="108" w:type="dxa"/>
            </w:tcMar>
          </w:tcPr>
          <w:p w14:paraId="00000093" w14:textId="77777777" w:rsidR="004B5359" w:rsidRPr="0054464E" w:rsidRDefault="00FC639E">
            <w:pPr>
              <w:spacing w:after="0" w:line="240" w:lineRule="auto"/>
              <w:jc w:val="both"/>
              <w:rPr>
                <w:rFonts w:eastAsia="Times New Roman"/>
                <w:sz w:val="24"/>
                <w:szCs w:val="24"/>
              </w:rPr>
            </w:pPr>
            <w:r w:rsidRPr="0054464E">
              <w:rPr>
                <w:color w:val="000000"/>
                <w:sz w:val="24"/>
                <w:szCs w:val="24"/>
              </w:rPr>
              <w:t>Predictors</w:t>
            </w:r>
          </w:p>
          <w:p w14:paraId="00000094" w14:textId="77777777" w:rsidR="004B5359" w:rsidRPr="0054464E" w:rsidRDefault="004B5359">
            <w:pPr>
              <w:spacing w:after="0" w:line="240" w:lineRule="auto"/>
              <w:rPr>
                <w:rFonts w:eastAsia="Times New Roman"/>
                <w:sz w:val="24"/>
                <w:szCs w:val="24"/>
              </w:rPr>
            </w:pPr>
          </w:p>
        </w:tc>
        <w:tc>
          <w:tcPr>
            <w:tcW w:w="3163" w:type="dxa"/>
            <w:tcMar>
              <w:top w:w="0" w:type="dxa"/>
              <w:left w:w="108" w:type="dxa"/>
              <w:bottom w:w="0" w:type="dxa"/>
              <w:right w:w="108" w:type="dxa"/>
            </w:tcMar>
          </w:tcPr>
          <w:p w14:paraId="00000095" w14:textId="77777777" w:rsidR="004B5359" w:rsidRPr="0054464E" w:rsidRDefault="00FC639E">
            <w:pPr>
              <w:spacing w:after="0" w:line="240" w:lineRule="auto"/>
              <w:jc w:val="both"/>
              <w:rPr>
                <w:rFonts w:eastAsia="Times New Roman"/>
                <w:sz w:val="24"/>
                <w:szCs w:val="24"/>
              </w:rPr>
            </w:pPr>
            <w:r w:rsidRPr="0054464E">
              <w:rPr>
                <w:color w:val="000000"/>
                <w:sz w:val="24"/>
                <w:szCs w:val="24"/>
              </w:rPr>
              <w:t>Categories</w:t>
            </w:r>
          </w:p>
        </w:tc>
        <w:tc>
          <w:tcPr>
            <w:tcW w:w="1307" w:type="dxa"/>
            <w:tcMar>
              <w:top w:w="0" w:type="dxa"/>
              <w:left w:w="108" w:type="dxa"/>
              <w:bottom w:w="0" w:type="dxa"/>
              <w:right w:w="108" w:type="dxa"/>
            </w:tcMar>
            <w:vAlign w:val="center"/>
          </w:tcPr>
          <w:p w14:paraId="00000096" w14:textId="5686A09A" w:rsidR="004B5359" w:rsidRPr="0054464E" w:rsidRDefault="00035F6E" w:rsidP="00035F6E">
            <w:pPr>
              <w:spacing w:after="0" w:line="240" w:lineRule="auto"/>
              <w:jc w:val="center"/>
              <w:rPr>
                <w:rFonts w:eastAsia="Times New Roman"/>
                <w:sz w:val="24"/>
                <w:szCs w:val="24"/>
              </w:rPr>
            </w:pPr>
            <w:r w:rsidRPr="0054464E">
              <w:rPr>
                <w:rFonts w:eastAsia="Times New Roman"/>
                <w:sz w:val="24"/>
                <w:szCs w:val="24"/>
              </w:rPr>
              <w:t>Estimate (β)</w:t>
            </w:r>
          </w:p>
        </w:tc>
        <w:tc>
          <w:tcPr>
            <w:tcW w:w="1115" w:type="dxa"/>
            <w:tcMar>
              <w:top w:w="0" w:type="dxa"/>
              <w:left w:w="108" w:type="dxa"/>
              <w:bottom w:w="0" w:type="dxa"/>
              <w:right w:w="108" w:type="dxa"/>
            </w:tcMar>
          </w:tcPr>
          <w:p w14:paraId="00000097" w14:textId="77777777" w:rsidR="004B5359" w:rsidRPr="0054464E" w:rsidRDefault="00FC639E" w:rsidP="00035F6E">
            <w:pPr>
              <w:spacing w:after="0" w:line="240" w:lineRule="auto"/>
              <w:jc w:val="center"/>
              <w:rPr>
                <w:rFonts w:eastAsia="Times New Roman"/>
                <w:sz w:val="24"/>
                <w:szCs w:val="24"/>
              </w:rPr>
            </w:pPr>
            <w:r w:rsidRPr="0054464E">
              <w:rPr>
                <w:color w:val="000000"/>
                <w:sz w:val="24"/>
                <w:szCs w:val="24"/>
              </w:rPr>
              <w:t>SE β</w:t>
            </w:r>
          </w:p>
        </w:tc>
        <w:tc>
          <w:tcPr>
            <w:tcW w:w="792" w:type="dxa"/>
            <w:tcMar>
              <w:top w:w="0" w:type="dxa"/>
              <w:left w:w="108" w:type="dxa"/>
              <w:bottom w:w="0" w:type="dxa"/>
              <w:right w:w="108" w:type="dxa"/>
            </w:tcMar>
          </w:tcPr>
          <w:p w14:paraId="00000098" w14:textId="77777777" w:rsidR="004B5359" w:rsidRPr="0054464E" w:rsidRDefault="00FC639E" w:rsidP="00035F6E">
            <w:pPr>
              <w:spacing w:after="0" w:line="240" w:lineRule="auto"/>
              <w:jc w:val="center"/>
              <w:rPr>
                <w:rFonts w:eastAsia="Times New Roman"/>
                <w:sz w:val="24"/>
                <w:szCs w:val="24"/>
              </w:rPr>
            </w:pPr>
            <w:r w:rsidRPr="0054464E">
              <w:rPr>
                <w:i/>
                <w:iCs/>
                <w:color w:val="000000"/>
                <w:sz w:val="24"/>
                <w:szCs w:val="24"/>
              </w:rPr>
              <w:t>z</w:t>
            </w:r>
          </w:p>
        </w:tc>
        <w:tc>
          <w:tcPr>
            <w:tcW w:w="1322" w:type="dxa"/>
            <w:tcMar>
              <w:top w:w="0" w:type="dxa"/>
              <w:left w:w="108" w:type="dxa"/>
              <w:bottom w:w="0" w:type="dxa"/>
              <w:right w:w="108" w:type="dxa"/>
            </w:tcMar>
          </w:tcPr>
          <w:p w14:paraId="00000099" w14:textId="53BDB07D" w:rsidR="004B5359" w:rsidRPr="0054464E" w:rsidRDefault="002B684D" w:rsidP="00035F6E">
            <w:pPr>
              <w:spacing w:after="0" w:line="240" w:lineRule="auto"/>
              <w:jc w:val="center"/>
              <w:rPr>
                <w:rFonts w:eastAsia="Times New Roman"/>
                <w:sz w:val="24"/>
                <w:szCs w:val="24"/>
              </w:rPr>
            </w:pPr>
            <w:r w:rsidRPr="0054464E">
              <w:rPr>
                <w:i/>
                <w:iCs/>
                <w:color w:val="000000"/>
                <w:sz w:val="24"/>
                <w:szCs w:val="24"/>
              </w:rPr>
              <w:t>P</w:t>
            </w:r>
          </w:p>
        </w:tc>
      </w:tr>
      <w:tr w:rsidR="004B5359" w:rsidRPr="0054464E" w14:paraId="7370C01F" w14:textId="77777777" w:rsidTr="00035F6E">
        <w:trPr>
          <w:trHeight w:val="220"/>
          <w:jc w:val="center"/>
        </w:trPr>
        <w:tc>
          <w:tcPr>
            <w:tcW w:w="9340" w:type="dxa"/>
            <w:gridSpan w:val="6"/>
            <w:tcMar>
              <w:top w:w="0" w:type="dxa"/>
              <w:left w:w="108" w:type="dxa"/>
              <w:bottom w:w="0" w:type="dxa"/>
              <w:right w:w="108" w:type="dxa"/>
            </w:tcMar>
          </w:tcPr>
          <w:p w14:paraId="0000009A" w14:textId="77777777" w:rsidR="004B5359" w:rsidRPr="0054464E" w:rsidRDefault="00FC639E">
            <w:pPr>
              <w:spacing w:line="240" w:lineRule="auto"/>
              <w:jc w:val="center"/>
              <w:rPr>
                <w:rFonts w:eastAsia="Times New Roman"/>
                <w:sz w:val="24"/>
                <w:szCs w:val="24"/>
              </w:rPr>
            </w:pPr>
            <w:r w:rsidRPr="0054464E">
              <w:rPr>
                <w:color w:val="000000"/>
                <w:sz w:val="24"/>
                <w:szCs w:val="24"/>
              </w:rPr>
              <w:t xml:space="preserve">Model 1: </w:t>
            </w:r>
            <w:proofErr w:type="spellStart"/>
            <w:r w:rsidRPr="0054464E">
              <w:rPr>
                <w:color w:val="000000"/>
                <w:sz w:val="24"/>
                <w:szCs w:val="24"/>
              </w:rPr>
              <w:t>dyad_handedness</w:t>
            </w:r>
            <w:proofErr w:type="spellEnd"/>
            <w:r w:rsidRPr="0054464E">
              <w:rPr>
                <w:color w:val="000000"/>
                <w:sz w:val="24"/>
                <w:szCs w:val="24"/>
              </w:rPr>
              <w:t xml:space="preserve"> ~ </w:t>
            </w:r>
            <w:proofErr w:type="spellStart"/>
            <w:proofErr w:type="gramStart"/>
            <w:r w:rsidRPr="0054464E">
              <w:rPr>
                <w:color w:val="000000"/>
                <w:sz w:val="24"/>
                <w:szCs w:val="24"/>
              </w:rPr>
              <w:t>behavioral.context</w:t>
            </w:r>
            <w:proofErr w:type="spellEnd"/>
            <w:proofErr w:type="gramEnd"/>
            <w:r w:rsidRPr="0054464E">
              <w:rPr>
                <w:color w:val="000000"/>
                <w:sz w:val="24"/>
                <w:szCs w:val="24"/>
              </w:rPr>
              <w:t>*</w:t>
            </w:r>
            <w:proofErr w:type="spellStart"/>
            <w:r w:rsidRPr="0054464E">
              <w:rPr>
                <w:color w:val="000000"/>
                <w:sz w:val="24"/>
                <w:szCs w:val="24"/>
              </w:rPr>
              <w:t>dyad.proximity</w:t>
            </w:r>
            <w:proofErr w:type="spellEnd"/>
          </w:p>
        </w:tc>
      </w:tr>
      <w:tr w:rsidR="004B5359" w:rsidRPr="0054464E" w14:paraId="47876251" w14:textId="77777777" w:rsidTr="00035F6E">
        <w:trPr>
          <w:jc w:val="center"/>
        </w:trPr>
        <w:tc>
          <w:tcPr>
            <w:tcW w:w="1641" w:type="dxa"/>
            <w:tcMar>
              <w:top w:w="0" w:type="dxa"/>
              <w:left w:w="108" w:type="dxa"/>
              <w:bottom w:w="0" w:type="dxa"/>
              <w:right w:w="108" w:type="dxa"/>
            </w:tcMar>
          </w:tcPr>
          <w:p w14:paraId="000000A0" w14:textId="77777777" w:rsidR="004B5359" w:rsidRPr="0054464E" w:rsidRDefault="00FC639E">
            <w:pPr>
              <w:spacing w:after="0" w:line="240" w:lineRule="auto"/>
              <w:jc w:val="both"/>
              <w:rPr>
                <w:rFonts w:eastAsia="Times New Roman"/>
                <w:sz w:val="24"/>
                <w:szCs w:val="24"/>
              </w:rPr>
            </w:pPr>
            <w:r w:rsidRPr="0054464E">
              <w:rPr>
                <w:color w:val="000000"/>
                <w:sz w:val="24"/>
                <w:szCs w:val="24"/>
              </w:rPr>
              <w:t>Constant</w:t>
            </w:r>
          </w:p>
          <w:p w14:paraId="000000A1" w14:textId="77777777" w:rsidR="004B5359" w:rsidRPr="0054464E" w:rsidRDefault="004B5359">
            <w:pPr>
              <w:spacing w:after="0" w:line="240" w:lineRule="auto"/>
              <w:rPr>
                <w:rFonts w:eastAsia="Times New Roman"/>
                <w:sz w:val="24"/>
                <w:szCs w:val="24"/>
              </w:rPr>
            </w:pPr>
          </w:p>
        </w:tc>
        <w:tc>
          <w:tcPr>
            <w:tcW w:w="3163" w:type="dxa"/>
            <w:tcMar>
              <w:top w:w="0" w:type="dxa"/>
              <w:left w:w="108" w:type="dxa"/>
              <w:bottom w:w="0" w:type="dxa"/>
              <w:right w:w="108" w:type="dxa"/>
            </w:tcMar>
          </w:tcPr>
          <w:p w14:paraId="000000A2" w14:textId="77777777" w:rsidR="004B5359" w:rsidRPr="0054464E" w:rsidRDefault="00FC639E">
            <w:pPr>
              <w:spacing w:after="0" w:line="240" w:lineRule="auto"/>
              <w:jc w:val="both"/>
              <w:rPr>
                <w:rFonts w:eastAsia="Times New Roman"/>
                <w:sz w:val="24"/>
                <w:szCs w:val="24"/>
              </w:rPr>
            </w:pPr>
            <w:r w:rsidRPr="0054464E">
              <w:rPr>
                <w:color w:val="000000"/>
                <w:sz w:val="24"/>
                <w:szCs w:val="24"/>
              </w:rPr>
              <w:t>-</w:t>
            </w:r>
          </w:p>
        </w:tc>
        <w:tc>
          <w:tcPr>
            <w:tcW w:w="1307" w:type="dxa"/>
            <w:tcMar>
              <w:top w:w="0" w:type="dxa"/>
              <w:left w:w="108" w:type="dxa"/>
              <w:bottom w:w="0" w:type="dxa"/>
              <w:right w:w="108" w:type="dxa"/>
            </w:tcMar>
          </w:tcPr>
          <w:p w14:paraId="000000A3" w14:textId="77777777" w:rsidR="004B5359" w:rsidRPr="0054464E" w:rsidRDefault="00FC639E">
            <w:pPr>
              <w:spacing w:after="0" w:line="240" w:lineRule="auto"/>
              <w:jc w:val="both"/>
              <w:rPr>
                <w:rFonts w:eastAsia="Times New Roman"/>
                <w:sz w:val="24"/>
                <w:szCs w:val="24"/>
              </w:rPr>
            </w:pPr>
            <w:r w:rsidRPr="0054464E">
              <w:rPr>
                <w:color w:val="000000"/>
                <w:sz w:val="24"/>
                <w:szCs w:val="24"/>
              </w:rPr>
              <w:t>0.81093   </w:t>
            </w:r>
          </w:p>
        </w:tc>
        <w:tc>
          <w:tcPr>
            <w:tcW w:w="1115" w:type="dxa"/>
            <w:tcMar>
              <w:top w:w="0" w:type="dxa"/>
              <w:left w:w="108" w:type="dxa"/>
              <w:bottom w:w="0" w:type="dxa"/>
              <w:right w:w="108" w:type="dxa"/>
            </w:tcMar>
          </w:tcPr>
          <w:p w14:paraId="000000A4" w14:textId="77777777" w:rsidR="004B5359" w:rsidRPr="0054464E" w:rsidRDefault="00FC639E">
            <w:pPr>
              <w:spacing w:after="0" w:line="240" w:lineRule="auto"/>
              <w:jc w:val="both"/>
              <w:rPr>
                <w:rFonts w:eastAsia="Times New Roman"/>
                <w:sz w:val="24"/>
                <w:szCs w:val="24"/>
              </w:rPr>
            </w:pPr>
            <w:r w:rsidRPr="0054464E">
              <w:rPr>
                <w:color w:val="000000"/>
                <w:sz w:val="24"/>
                <w:szCs w:val="24"/>
              </w:rPr>
              <w:t>0.22713</w:t>
            </w:r>
          </w:p>
        </w:tc>
        <w:tc>
          <w:tcPr>
            <w:tcW w:w="792" w:type="dxa"/>
            <w:tcMar>
              <w:top w:w="0" w:type="dxa"/>
              <w:left w:w="108" w:type="dxa"/>
              <w:bottom w:w="0" w:type="dxa"/>
              <w:right w:w="108" w:type="dxa"/>
            </w:tcMar>
          </w:tcPr>
          <w:p w14:paraId="000000A5" w14:textId="77777777" w:rsidR="004B5359" w:rsidRPr="0054464E" w:rsidRDefault="00FC639E">
            <w:pPr>
              <w:spacing w:after="0" w:line="240" w:lineRule="auto"/>
              <w:jc w:val="both"/>
              <w:rPr>
                <w:rFonts w:eastAsia="Times New Roman"/>
                <w:sz w:val="24"/>
                <w:szCs w:val="24"/>
              </w:rPr>
            </w:pPr>
            <w:r w:rsidRPr="0054464E">
              <w:rPr>
                <w:color w:val="000000"/>
                <w:sz w:val="24"/>
                <w:szCs w:val="24"/>
              </w:rPr>
              <w:t>3.570</w:t>
            </w:r>
          </w:p>
        </w:tc>
        <w:tc>
          <w:tcPr>
            <w:tcW w:w="1322" w:type="dxa"/>
            <w:tcMar>
              <w:top w:w="0" w:type="dxa"/>
              <w:left w:w="108" w:type="dxa"/>
              <w:bottom w:w="0" w:type="dxa"/>
              <w:right w:w="108" w:type="dxa"/>
            </w:tcMar>
          </w:tcPr>
          <w:p w14:paraId="000000A6" w14:textId="77777777" w:rsidR="004B5359" w:rsidRPr="0054464E" w:rsidRDefault="00FC639E">
            <w:pPr>
              <w:spacing w:after="0" w:line="240" w:lineRule="auto"/>
              <w:jc w:val="both"/>
              <w:rPr>
                <w:rFonts w:eastAsia="Times New Roman"/>
                <w:sz w:val="24"/>
                <w:szCs w:val="24"/>
              </w:rPr>
            </w:pPr>
            <w:r w:rsidRPr="0054464E">
              <w:rPr>
                <w:color w:val="000000"/>
                <w:sz w:val="24"/>
                <w:szCs w:val="24"/>
              </w:rPr>
              <w:t>0.000356 ***</w:t>
            </w:r>
          </w:p>
        </w:tc>
      </w:tr>
      <w:tr w:rsidR="004B5359" w:rsidRPr="0054464E" w14:paraId="2FD39D69" w14:textId="77777777" w:rsidTr="00035F6E">
        <w:trPr>
          <w:trHeight w:val="240"/>
          <w:jc w:val="center"/>
        </w:trPr>
        <w:tc>
          <w:tcPr>
            <w:tcW w:w="1641" w:type="dxa"/>
            <w:vMerge w:val="restart"/>
            <w:tcMar>
              <w:top w:w="0" w:type="dxa"/>
              <w:left w:w="108" w:type="dxa"/>
              <w:bottom w:w="0" w:type="dxa"/>
              <w:right w:w="108" w:type="dxa"/>
            </w:tcMar>
          </w:tcPr>
          <w:p w14:paraId="000000A7" w14:textId="77777777" w:rsidR="004B5359" w:rsidRPr="0054464E" w:rsidRDefault="004B5359">
            <w:pPr>
              <w:spacing w:after="0" w:line="240" w:lineRule="auto"/>
              <w:rPr>
                <w:rFonts w:eastAsia="Times New Roman"/>
                <w:sz w:val="24"/>
                <w:szCs w:val="24"/>
              </w:rPr>
            </w:pPr>
          </w:p>
          <w:p w14:paraId="000000A8" w14:textId="77777777" w:rsidR="004B5359" w:rsidRPr="0054464E" w:rsidRDefault="00FC639E">
            <w:pPr>
              <w:spacing w:after="0" w:line="240" w:lineRule="auto"/>
              <w:jc w:val="both"/>
              <w:rPr>
                <w:rFonts w:eastAsia="Times New Roman"/>
                <w:sz w:val="24"/>
                <w:szCs w:val="24"/>
              </w:rPr>
            </w:pPr>
            <w:r w:rsidRPr="0054464E">
              <w:rPr>
                <w:color w:val="000000"/>
                <w:sz w:val="24"/>
                <w:szCs w:val="24"/>
              </w:rPr>
              <w:t>Behavioral context</w:t>
            </w:r>
          </w:p>
        </w:tc>
        <w:tc>
          <w:tcPr>
            <w:tcW w:w="3163" w:type="dxa"/>
            <w:tcMar>
              <w:top w:w="0" w:type="dxa"/>
              <w:left w:w="108" w:type="dxa"/>
              <w:bottom w:w="0" w:type="dxa"/>
              <w:right w:w="108" w:type="dxa"/>
            </w:tcMar>
          </w:tcPr>
          <w:p w14:paraId="000000A9" w14:textId="77777777" w:rsidR="004B5359" w:rsidRPr="0054464E" w:rsidRDefault="00FC639E">
            <w:pPr>
              <w:spacing w:after="0" w:line="240" w:lineRule="auto"/>
              <w:jc w:val="both"/>
              <w:rPr>
                <w:rFonts w:eastAsia="Times New Roman"/>
                <w:sz w:val="24"/>
                <w:szCs w:val="24"/>
              </w:rPr>
            </w:pPr>
            <w:r w:rsidRPr="0054464E">
              <w:rPr>
                <w:color w:val="000000"/>
                <w:sz w:val="24"/>
                <w:szCs w:val="24"/>
              </w:rPr>
              <w:t>Foraging without tools</w:t>
            </w:r>
          </w:p>
        </w:tc>
        <w:tc>
          <w:tcPr>
            <w:tcW w:w="1307" w:type="dxa"/>
            <w:tcMar>
              <w:top w:w="0" w:type="dxa"/>
              <w:left w:w="108" w:type="dxa"/>
              <w:bottom w:w="0" w:type="dxa"/>
              <w:right w:w="108" w:type="dxa"/>
            </w:tcMar>
          </w:tcPr>
          <w:p w14:paraId="000000AA" w14:textId="77777777" w:rsidR="004B5359" w:rsidRPr="0054464E" w:rsidRDefault="00FC639E">
            <w:pPr>
              <w:shd w:val="clear" w:color="auto" w:fill="FFFFFF"/>
              <w:spacing w:after="0" w:line="240" w:lineRule="auto"/>
              <w:jc w:val="both"/>
              <w:rPr>
                <w:rFonts w:eastAsia="Times New Roman"/>
                <w:sz w:val="24"/>
                <w:szCs w:val="24"/>
              </w:rPr>
            </w:pPr>
            <w:r w:rsidRPr="0054464E">
              <w:rPr>
                <w:color w:val="000000"/>
                <w:sz w:val="24"/>
                <w:szCs w:val="24"/>
              </w:rPr>
              <w:t>-1.35747    </w:t>
            </w:r>
          </w:p>
        </w:tc>
        <w:tc>
          <w:tcPr>
            <w:tcW w:w="1115" w:type="dxa"/>
            <w:tcMar>
              <w:top w:w="0" w:type="dxa"/>
              <w:left w:w="108" w:type="dxa"/>
              <w:bottom w:w="0" w:type="dxa"/>
              <w:right w:w="108" w:type="dxa"/>
            </w:tcMar>
          </w:tcPr>
          <w:p w14:paraId="000000AB" w14:textId="77777777" w:rsidR="004B5359" w:rsidRPr="0054464E" w:rsidRDefault="00FC639E">
            <w:pPr>
              <w:spacing w:after="0" w:line="240" w:lineRule="auto"/>
              <w:jc w:val="both"/>
              <w:rPr>
                <w:rFonts w:eastAsia="Times New Roman"/>
                <w:sz w:val="24"/>
                <w:szCs w:val="24"/>
              </w:rPr>
            </w:pPr>
            <w:r w:rsidRPr="0054464E">
              <w:rPr>
                <w:color w:val="000000"/>
                <w:sz w:val="24"/>
                <w:szCs w:val="24"/>
              </w:rPr>
              <w:t>0.44173  </w:t>
            </w:r>
          </w:p>
        </w:tc>
        <w:tc>
          <w:tcPr>
            <w:tcW w:w="792" w:type="dxa"/>
            <w:tcMar>
              <w:top w:w="0" w:type="dxa"/>
              <w:left w:w="108" w:type="dxa"/>
              <w:bottom w:w="0" w:type="dxa"/>
              <w:right w:w="108" w:type="dxa"/>
            </w:tcMar>
          </w:tcPr>
          <w:p w14:paraId="000000AC" w14:textId="77777777" w:rsidR="004B5359" w:rsidRPr="0054464E" w:rsidRDefault="00FC639E">
            <w:pPr>
              <w:spacing w:after="0" w:line="240" w:lineRule="auto"/>
              <w:jc w:val="both"/>
              <w:rPr>
                <w:rFonts w:eastAsia="Times New Roman"/>
                <w:sz w:val="24"/>
                <w:szCs w:val="24"/>
              </w:rPr>
            </w:pPr>
            <w:r w:rsidRPr="0054464E">
              <w:rPr>
                <w:color w:val="000000"/>
                <w:sz w:val="24"/>
                <w:szCs w:val="24"/>
              </w:rPr>
              <w:t>-3.073</w:t>
            </w:r>
          </w:p>
        </w:tc>
        <w:tc>
          <w:tcPr>
            <w:tcW w:w="1322" w:type="dxa"/>
            <w:tcMar>
              <w:top w:w="0" w:type="dxa"/>
              <w:left w:w="108" w:type="dxa"/>
              <w:bottom w:w="0" w:type="dxa"/>
              <w:right w:w="108" w:type="dxa"/>
            </w:tcMar>
          </w:tcPr>
          <w:p w14:paraId="000000AD" w14:textId="77777777" w:rsidR="004B5359" w:rsidRPr="0054464E" w:rsidRDefault="00FC639E">
            <w:pPr>
              <w:spacing w:after="0" w:line="240" w:lineRule="auto"/>
              <w:jc w:val="both"/>
              <w:rPr>
                <w:rFonts w:eastAsia="Times New Roman"/>
                <w:sz w:val="24"/>
                <w:szCs w:val="24"/>
              </w:rPr>
            </w:pPr>
            <w:r w:rsidRPr="0054464E">
              <w:rPr>
                <w:color w:val="000000"/>
                <w:sz w:val="24"/>
                <w:szCs w:val="24"/>
              </w:rPr>
              <w:t>0.002119 **</w:t>
            </w:r>
          </w:p>
          <w:p w14:paraId="000000AE" w14:textId="77777777" w:rsidR="004B5359" w:rsidRPr="0054464E" w:rsidRDefault="004B5359">
            <w:pPr>
              <w:spacing w:after="0" w:line="240" w:lineRule="auto"/>
              <w:rPr>
                <w:rFonts w:eastAsia="Times New Roman"/>
                <w:sz w:val="24"/>
                <w:szCs w:val="24"/>
              </w:rPr>
            </w:pPr>
          </w:p>
        </w:tc>
      </w:tr>
      <w:tr w:rsidR="004B5359" w:rsidRPr="0054464E" w14:paraId="644A92C5" w14:textId="77777777" w:rsidTr="00035F6E">
        <w:trPr>
          <w:trHeight w:val="240"/>
          <w:jc w:val="center"/>
        </w:trPr>
        <w:tc>
          <w:tcPr>
            <w:tcW w:w="1641" w:type="dxa"/>
            <w:vMerge/>
            <w:tcMar>
              <w:top w:w="0" w:type="dxa"/>
              <w:left w:w="108" w:type="dxa"/>
              <w:bottom w:w="0" w:type="dxa"/>
              <w:right w:w="108" w:type="dxa"/>
            </w:tcMar>
          </w:tcPr>
          <w:p w14:paraId="000000AF" w14:textId="77777777" w:rsidR="004B5359" w:rsidRPr="0054464E" w:rsidRDefault="004B5359">
            <w:pPr>
              <w:widowControl w:val="0"/>
              <w:pBdr>
                <w:top w:val="nil"/>
                <w:left w:val="nil"/>
                <w:bottom w:val="nil"/>
                <w:right w:val="nil"/>
                <w:between w:val="nil"/>
              </w:pBdr>
              <w:spacing w:after="0" w:line="276" w:lineRule="auto"/>
              <w:rPr>
                <w:rFonts w:eastAsia="Times New Roman"/>
                <w:sz w:val="24"/>
                <w:szCs w:val="24"/>
              </w:rPr>
            </w:pPr>
          </w:p>
        </w:tc>
        <w:tc>
          <w:tcPr>
            <w:tcW w:w="3163" w:type="dxa"/>
            <w:tcMar>
              <w:top w:w="0" w:type="dxa"/>
              <w:left w:w="108" w:type="dxa"/>
              <w:bottom w:w="0" w:type="dxa"/>
              <w:right w:w="108" w:type="dxa"/>
            </w:tcMar>
          </w:tcPr>
          <w:p w14:paraId="000000B0" w14:textId="77777777" w:rsidR="004B5359" w:rsidRPr="0054464E" w:rsidRDefault="00FC639E">
            <w:pPr>
              <w:spacing w:after="0" w:line="240" w:lineRule="auto"/>
              <w:jc w:val="both"/>
              <w:rPr>
                <w:rFonts w:eastAsia="Times New Roman"/>
                <w:sz w:val="24"/>
                <w:szCs w:val="24"/>
              </w:rPr>
            </w:pPr>
            <w:r w:rsidRPr="0054464E">
              <w:rPr>
                <w:color w:val="000000"/>
                <w:sz w:val="24"/>
                <w:szCs w:val="24"/>
              </w:rPr>
              <w:t>Other</w:t>
            </w:r>
          </w:p>
          <w:p w14:paraId="000000B1" w14:textId="77777777" w:rsidR="004B5359" w:rsidRPr="0054464E" w:rsidRDefault="004B5359">
            <w:pPr>
              <w:spacing w:after="0" w:line="240" w:lineRule="auto"/>
              <w:rPr>
                <w:rFonts w:eastAsia="Times New Roman"/>
                <w:sz w:val="24"/>
                <w:szCs w:val="24"/>
              </w:rPr>
            </w:pPr>
          </w:p>
        </w:tc>
        <w:tc>
          <w:tcPr>
            <w:tcW w:w="1307" w:type="dxa"/>
            <w:tcMar>
              <w:top w:w="0" w:type="dxa"/>
              <w:left w:w="108" w:type="dxa"/>
              <w:bottom w:w="0" w:type="dxa"/>
              <w:right w:w="108" w:type="dxa"/>
            </w:tcMar>
          </w:tcPr>
          <w:p w14:paraId="000000B2" w14:textId="77777777" w:rsidR="004B5359" w:rsidRPr="0054464E" w:rsidRDefault="00FC639E">
            <w:pPr>
              <w:shd w:val="clear" w:color="auto" w:fill="FFFFFF"/>
              <w:spacing w:after="0" w:line="240" w:lineRule="auto"/>
              <w:jc w:val="both"/>
              <w:rPr>
                <w:rFonts w:eastAsia="Times New Roman"/>
                <w:sz w:val="24"/>
                <w:szCs w:val="24"/>
              </w:rPr>
            </w:pPr>
            <w:r w:rsidRPr="0054464E">
              <w:rPr>
                <w:color w:val="000000"/>
                <w:sz w:val="24"/>
                <w:szCs w:val="24"/>
              </w:rPr>
              <w:t>-0.69018     </w:t>
            </w:r>
          </w:p>
        </w:tc>
        <w:tc>
          <w:tcPr>
            <w:tcW w:w="1115" w:type="dxa"/>
            <w:tcMar>
              <w:top w:w="0" w:type="dxa"/>
              <w:left w:w="108" w:type="dxa"/>
              <w:bottom w:w="0" w:type="dxa"/>
              <w:right w:w="108" w:type="dxa"/>
            </w:tcMar>
          </w:tcPr>
          <w:p w14:paraId="000000B3" w14:textId="77777777" w:rsidR="004B5359" w:rsidRPr="0054464E" w:rsidRDefault="00FC639E">
            <w:pPr>
              <w:spacing w:after="0" w:line="240" w:lineRule="auto"/>
              <w:jc w:val="both"/>
              <w:rPr>
                <w:rFonts w:eastAsia="Times New Roman"/>
                <w:sz w:val="24"/>
                <w:szCs w:val="24"/>
              </w:rPr>
            </w:pPr>
            <w:r w:rsidRPr="0054464E">
              <w:rPr>
                <w:color w:val="000000"/>
                <w:sz w:val="24"/>
                <w:szCs w:val="24"/>
              </w:rPr>
              <w:t>0.24834  </w:t>
            </w:r>
          </w:p>
        </w:tc>
        <w:tc>
          <w:tcPr>
            <w:tcW w:w="792" w:type="dxa"/>
            <w:tcMar>
              <w:top w:w="0" w:type="dxa"/>
              <w:left w:w="108" w:type="dxa"/>
              <w:bottom w:w="0" w:type="dxa"/>
              <w:right w:w="108" w:type="dxa"/>
            </w:tcMar>
          </w:tcPr>
          <w:p w14:paraId="000000B4" w14:textId="77777777" w:rsidR="004B5359" w:rsidRPr="0054464E" w:rsidRDefault="00FC639E">
            <w:pPr>
              <w:spacing w:after="0" w:line="240" w:lineRule="auto"/>
              <w:jc w:val="both"/>
              <w:rPr>
                <w:rFonts w:eastAsia="Times New Roman"/>
                <w:sz w:val="24"/>
                <w:szCs w:val="24"/>
              </w:rPr>
            </w:pPr>
            <w:r w:rsidRPr="0054464E">
              <w:rPr>
                <w:color w:val="000000"/>
                <w:sz w:val="24"/>
                <w:szCs w:val="24"/>
              </w:rPr>
              <w:t>-2.779</w:t>
            </w:r>
          </w:p>
        </w:tc>
        <w:tc>
          <w:tcPr>
            <w:tcW w:w="1322" w:type="dxa"/>
            <w:tcMar>
              <w:top w:w="0" w:type="dxa"/>
              <w:left w:w="108" w:type="dxa"/>
              <w:bottom w:w="0" w:type="dxa"/>
              <w:right w:w="108" w:type="dxa"/>
            </w:tcMar>
          </w:tcPr>
          <w:p w14:paraId="000000B5" w14:textId="77777777" w:rsidR="004B5359" w:rsidRPr="0054464E" w:rsidRDefault="00FC639E">
            <w:pPr>
              <w:spacing w:after="0" w:line="240" w:lineRule="auto"/>
              <w:jc w:val="both"/>
              <w:rPr>
                <w:rFonts w:eastAsia="Times New Roman"/>
                <w:sz w:val="24"/>
                <w:szCs w:val="24"/>
              </w:rPr>
            </w:pPr>
            <w:r w:rsidRPr="0054464E">
              <w:rPr>
                <w:color w:val="000000"/>
                <w:sz w:val="24"/>
                <w:szCs w:val="24"/>
              </w:rPr>
              <w:t>0.005450 **</w:t>
            </w:r>
          </w:p>
        </w:tc>
      </w:tr>
      <w:tr w:rsidR="004B5359" w:rsidRPr="0054464E" w14:paraId="1BED704D" w14:textId="77777777" w:rsidTr="00035F6E">
        <w:trPr>
          <w:trHeight w:val="240"/>
          <w:jc w:val="center"/>
        </w:trPr>
        <w:tc>
          <w:tcPr>
            <w:tcW w:w="1641" w:type="dxa"/>
            <w:vMerge w:val="restart"/>
            <w:tcMar>
              <w:top w:w="0" w:type="dxa"/>
              <w:left w:w="108" w:type="dxa"/>
              <w:bottom w:w="0" w:type="dxa"/>
              <w:right w:w="108" w:type="dxa"/>
            </w:tcMar>
          </w:tcPr>
          <w:p w14:paraId="000000B6" w14:textId="77777777" w:rsidR="004B5359" w:rsidRPr="0054464E" w:rsidRDefault="004B5359">
            <w:pPr>
              <w:spacing w:after="0" w:line="240" w:lineRule="auto"/>
              <w:rPr>
                <w:rFonts w:eastAsia="Times New Roman"/>
                <w:sz w:val="24"/>
                <w:szCs w:val="24"/>
              </w:rPr>
            </w:pPr>
          </w:p>
          <w:p w14:paraId="000000B7" w14:textId="77777777" w:rsidR="004B5359" w:rsidRPr="0054464E" w:rsidRDefault="00FC639E">
            <w:pPr>
              <w:spacing w:after="0" w:line="240" w:lineRule="auto"/>
              <w:jc w:val="both"/>
              <w:rPr>
                <w:rFonts w:eastAsia="Times New Roman"/>
                <w:sz w:val="24"/>
                <w:szCs w:val="24"/>
              </w:rPr>
            </w:pPr>
            <w:r w:rsidRPr="0054464E">
              <w:rPr>
                <w:color w:val="000000"/>
                <w:sz w:val="24"/>
                <w:szCs w:val="24"/>
              </w:rPr>
              <w:t>Dyad proximity</w:t>
            </w:r>
          </w:p>
        </w:tc>
        <w:tc>
          <w:tcPr>
            <w:tcW w:w="3163" w:type="dxa"/>
            <w:tcMar>
              <w:top w:w="0" w:type="dxa"/>
              <w:left w:w="108" w:type="dxa"/>
              <w:bottom w:w="0" w:type="dxa"/>
              <w:right w:w="108" w:type="dxa"/>
            </w:tcMar>
          </w:tcPr>
          <w:p w14:paraId="000000B8" w14:textId="77777777" w:rsidR="004B5359" w:rsidRPr="0054464E" w:rsidRDefault="00FC639E">
            <w:pPr>
              <w:spacing w:after="0" w:line="240" w:lineRule="auto"/>
              <w:jc w:val="both"/>
              <w:rPr>
                <w:rFonts w:eastAsia="Times New Roman"/>
                <w:sz w:val="24"/>
                <w:szCs w:val="24"/>
              </w:rPr>
            </w:pPr>
            <w:r w:rsidRPr="0054464E">
              <w:rPr>
                <w:color w:val="000000"/>
                <w:sz w:val="24"/>
                <w:szCs w:val="24"/>
              </w:rPr>
              <w:t>3m</w:t>
            </w:r>
          </w:p>
        </w:tc>
        <w:tc>
          <w:tcPr>
            <w:tcW w:w="1307" w:type="dxa"/>
            <w:tcMar>
              <w:top w:w="0" w:type="dxa"/>
              <w:left w:w="108" w:type="dxa"/>
              <w:bottom w:w="0" w:type="dxa"/>
              <w:right w:w="108" w:type="dxa"/>
            </w:tcMar>
          </w:tcPr>
          <w:p w14:paraId="000000B9" w14:textId="77777777" w:rsidR="004B5359" w:rsidRPr="0054464E" w:rsidRDefault="00FC639E">
            <w:pPr>
              <w:spacing w:after="0" w:line="240" w:lineRule="auto"/>
              <w:jc w:val="both"/>
              <w:rPr>
                <w:rFonts w:eastAsia="Times New Roman"/>
                <w:sz w:val="24"/>
                <w:szCs w:val="24"/>
              </w:rPr>
            </w:pPr>
            <w:r w:rsidRPr="0054464E">
              <w:rPr>
                <w:color w:val="000000"/>
                <w:sz w:val="24"/>
                <w:szCs w:val="24"/>
              </w:rPr>
              <w:t>0.02267</w:t>
            </w:r>
          </w:p>
        </w:tc>
        <w:tc>
          <w:tcPr>
            <w:tcW w:w="1115" w:type="dxa"/>
            <w:tcMar>
              <w:top w:w="0" w:type="dxa"/>
              <w:left w:w="108" w:type="dxa"/>
              <w:bottom w:w="0" w:type="dxa"/>
              <w:right w:w="108" w:type="dxa"/>
            </w:tcMar>
          </w:tcPr>
          <w:p w14:paraId="000000BA" w14:textId="77777777" w:rsidR="004B5359" w:rsidRPr="0054464E" w:rsidRDefault="00FC639E">
            <w:pPr>
              <w:spacing w:after="0" w:line="240" w:lineRule="auto"/>
              <w:jc w:val="both"/>
              <w:rPr>
                <w:rFonts w:eastAsia="Times New Roman"/>
                <w:sz w:val="24"/>
                <w:szCs w:val="24"/>
              </w:rPr>
            </w:pPr>
            <w:r w:rsidRPr="0054464E">
              <w:rPr>
                <w:color w:val="000000"/>
                <w:sz w:val="24"/>
                <w:szCs w:val="24"/>
                <w:highlight w:val="white"/>
              </w:rPr>
              <w:t>0.27268 </w:t>
            </w:r>
          </w:p>
        </w:tc>
        <w:tc>
          <w:tcPr>
            <w:tcW w:w="792" w:type="dxa"/>
            <w:tcMar>
              <w:top w:w="0" w:type="dxa"/>
              <w:left w:w="108" w:type="dxa"/>
              <w:bottom w:w="0" w:type="dxa"/>
              <w:right w:w="108" w:type="dxa"/>
            </w:tcMar>
          </w:tcPr>
          <w:p w14:paraId="000000BB" w14:textId="77777777" w:rsidR="004B5359" w:rsidRPr="0054464E" w:rsidRDefault="00FC639E">
            <w:pPr>
              <w:spacing w:after="0" w:line="240" w:lineRule="auto"/>
              <w:jc w:val="both"/>
              <w:rPr>
                <w:rFonts w:eastAsia="Times New Roman"/>
                <w:sz w:val="24"/>
                <w:szCs w:val="24"/>
              </w:rPr>
            </w:pPr>
            <w:r w:rsidRPr="0054464E">
              <w:rPr>
                <w:color w:val="000000"/>
                <w:sz w:val="24"/>
                <w:szCs w:val="24"/>
              </w:rPr>
              <w:t>0.083</w:t>
            </w:r>
          </w:p>
        </w:tc>
        <w:tc>
          <w:tcPr>
            <w:tcW w:w="1322" w:type="dxa"/>
            <w:tcMar>
              <w:top w:w="0" w:type="dxa"/>
              <w:left w:w="108" w:type="dxa"/>
              <w:bottom w:w="0" w:type="dxa"/>
              <w:right w:w="108" w:type="dxa"/>
            </w:tcMar>
          </w:tcPr>
          <w:p w14:paraId="000000BC" w14:textId="77777777" w:rsidR="004B5359" w:rsidRPr="0054464E" w:rsidRDefault="00FC639E">
            <w:pPr>
              <w:spacing w:after="0" w:line="240" w:lineRule="auto"/>
              <w:jc w:val="both"/>
              <w:rPr>
                <w:rFonts w:eastAsia="Times New Roman"/>
                <w:sz w:val="24"/>
                <w:szCs w:val="24"/>
              </w:rPr>
            </w:pPr>
            <w:r w:rsidRPr="0054464E">
              <w:rPr>
                <w:color w:val="000000"/>
                <w:sz w:val="24"/>
                <w:szCs w:val="24"/>
              </w:rPr>
              <w:t>0.933747</w:t>
            </w:r>
          </w:p>
          <w:p w14:paraId="000000BD" w14:textId="77777777" w:rsidR="004B5359" w:rsidRPr="0054464E" w:rsidRDefault="004B5359">
            <w:pPr>
              <w:spacing w:after="0" w:line="240" w:lineRule="auto"/>
              <w:rPr>
                <w:rFonts w:eastAsia="Times New Roman"/>
                <w:sz w:val="24"/>
                <w:szCs w:val="24"/>
              </w:rPr>
            </w:pPr>
          </w:p>
        </w:tc>
      </w:tr>
      <w:tr w:rsidR="004B5359" w:rsidRPr="0054464E" w14:paraId="7EFA008D" w14:textId="77777777" w:rsidTr="00035F6E">
        <w:trPr>
          <w:trHeight w:val="240"/>
          <w:jc w:val="center"/>
        </w:trPr>
        <w:tc>
          <w:tcPr>
            <w:tcW w:w="1641" w:type="dxa"/>
            <w:vMerge/>
            <w:tcMar>
              <w:top w:w="0" w:type="dxa"/>
              <w:left w:w="108" w:type="dxa"/>
              <w:bottom w:w="0" w:type="dxa"/>
              <w:right w:w="108" w:type="dxa"/>
            </w:tcMar>
          </w:tcPr>
          <w:p w14:paraId="000000BE" w14:textId="77777777" w:rsidR="004B5359" w:rsidRPr="0054464E" w:rsidRDefault="004B5359">
            <w:pPr>
              <w:widowControl w:val="0"/>
              <w:pBdr>
                <w:top w:val="nil"/>
                <w:left w:val="nil"/>
                <w:bottom w:val="nil"/>
                <w:right w:val="nil"/>
                <w:between w:val="nil"/>
              </w:pBdr>
              <w:spacing w:after="0" w:line="276" w:lineRule="auto"/>
              <w:rPr>
                <w:rFonts w:eastAsia="Times New Roman"/>
                <w:sz w:val="24"/>
                <w:szCs w:val="24"/>
              </w:rPr>
            </w:pPr>
          </w:p>
        </w:tc>
        <w:tc>
          <w:tcPr>
            <w:tcW w:w="3163" w:type="dxa"/>
            <w:tcMar>
              <w:top w:w="0" w:type="dxa"/>
              <w:left w:w="108" w:type="dxa"/>
              <w:bottom w:w="0" w:type="dxa"/>
              <w:right w:w="108" w:type="dxa"/>
            </w:tcMar>
          </w:tcPr>
          <w:p w14:paraId="000000BF" w14:textId="77777777" w:rsidR="004B5359" w:rsidRPr="0054464E" w:rsidRDefault="00FC639E">
            <w:pPr>
              <w:spacing w:after="0" w:line="240" w:lineRule="auto"/>
              <w:jc w:val="both"/>
              <w:rPr>
                <w:rFonts w:eastAsia="Times New Roman"/>
                <w:sz w:val="24"/>
                <w:szCs w:val="24"/>
              </w:rPr>
            </w:pPr>
            <w:r w:rsidRPr="0054464E">
              <w:rPr>
                <w:color w:val="000000"/>
                <w:sz w:val="24"/>
                <w:szCs w:val="24"/>
              </w:rPr>
              <w:t>5m</w:t>
            </w:r>
          </w:p>
        </w:tc>
        <w:tc>
          <w:tcPr>
            <w:tcW w:w="1307" w:type="dxa"/>
            <w:tcMar>
              <w:top w:w="0" w:type="dxa"/>
              <w:left w:w="108" w:type="dxa"/>
              <w:bottom w:w="0" w:type="dxa"/>
              <w:right w:w="108" w:type="dxa"/>
            </w:tcMar>
          </w:tcPr>
          <w:p w14:paraId="000000C0" w14:textId="77777777" w:rsidR="004B5359" w:rsidRPr="0054464E" w:rsidRDefault="00FC639E">
            <w:pPr>
              <w:spacing w:after="0" w:line="240" w:lineRule="auto"/>
              <w:jc w:val="both"/>
              <w:rPr>
                <w:rFonts w:eastAsia="Times New Roman"/>
                <w:sz w:val="24"/>
                <w:szCs w:val="24"/>
              </w:rPr>
            </w:pPr>
            <w:r w:rsidRPr="0054464E">
              <w:rPr>
                <w:color w:val="000000"/>
                <w:sz w:val="24"/>
                <w:szCs w:val="24"/>
              </w:rPr>
              <w:t>-0.64439</w:t>
            </w:r>
          </w:p>
        </w:tc>
        <w:tc>
          <w:tcPr>
            <w:tcW w:w="1115" w:type="dxa"/>
            <w:tcMar>
              <w:top w:w="0" w:type="dxa"/>
              <w:left w:w="108" w:type="dxa"/>
              <w:bottom w:w="0" w:type="dxa"/>
              <w:right w:w="108" w:type="dxa"/>
            </w:tcMar>
          </w:tcPr>
          <w:p w14:paraId="000000C1" w14:textId="77777777" w:rsidR="004B5359" w:rsidRPr="0054464E" w:rsidRDefault="00FC639E">
            <w:pPr>
              <w:spacing w:after="0" w:line="240" w:lineRule="auto"/>
              <w:jc w:val="both"/>
              <w:rPr>
                <w:rFonts w:eastAsia="Times New Roman"/>
                <w:sz w:val="24"/>
                <w:szCs w:val="24"/>
              </w:rPr>
            </w:pPr>
            <w:r w:rsidRPr="0054464E">
              <w:rPr>
                <w:color w:val="000000"/>
                <w:sz w:val="24"/>
                <w:szCs w:val="24"/>
              </w:rPr>
              <w:t>0.25294</w:t>
            </w:r>
          </w:p>
        </w:tc>
        <w:tc>
          <w:tcPr>
            <w:tcW w:w="792" w:type="dxa"/>
            <w:tcMar>
              <w:top w:w="0" w:type="dxa"/>
              <w:left w:w="108" w:type="dxa"/>
              <w:bottom w:w="0" w:type="dxa"/>
              <w:right w:w="108" w:type="dxa"/>
            </w:tcMar>
          </w:tcPr>
          <w:p w14:paraId="000000C2" w14:textId="77777777" w:rsidR="004B5359" w:rsidRPr="0054464E" w:rsidRDefault="00FC639E">
            <w:pPr>
              <w:spacing w:after="0" w:line="240" w:lineRule="auto"/>
              <w:jc w:val="both"/>
              <w:rPr>
                <w:rFonts w:eastAsia="Times New Roman"/>
                <w:sz w:val="24"/>
                <w:szCs w:val="24"/>
              </w:rPr>
            </w:pPr>
            <w:r w:rsidRPr="0054464E">
              <w:rPr>
                <w:color w:val="000000"/>
                <w:sz w:val="24"/>
                <w:szCs w:val="24"/>
              </w:rPr>
              <w:t>-2.548</w:t>
            </w:r>
          </w:p>
        </w:tc>
        <w:tc>
          <w:tcPr>
            <w:tcW w:w="1322" w:type="dxa"/>
            <w:tcMar>
              <w:top w:w="0" w:type="dxa"/>
              <w:left w:w="108" w:type="dxa"/>
              <w:bottom w:w="0" w:type="dxa"/>
              <w:right w:w="108" w:type="dxa"/>
            </w:tcMar>
          </w:tcPr>
          <w:p w14:paraId="000000C3" w14:textId="77777777" w:rsidR="004B5359" w:rsidRPr="0054464E" w:rsidRDefault="00FC639E">
            <w:pPr>
              <w:spacing w:after="0" w:line="240" w:lineRule="auto"/>
              <w:jc w:val="both"/>
              <w:rPr>
                <w:rFonts w:eastAsia="Times New Roman"/>
                <w:sz w:val="24"/>
                <w:szCs w:val="24"/>
              </w:rPr>
            </w:pPr>
            <w:r w:rsidRPr="0054464E">
              <w:rPr>
                <w:color w:val="000000"/>
                <w:sz w:val="24"/>
                <w:szCs w:val="24"/>
              </w:rPr>
              <w:t>0.010848 *</w:t>
            </w:r>
          </w:p>
          <w:p w14:paraId="000000C4" w14:textId="77777777" w:rsidR="004B5359" w:rsidRPr="0054464E" w:rsidRDefault="004B5359">
            <w:pPr>
              <w:spacing w:after="0" w:line="240" w:lineRule="auto"/>
              <w:rPr>
                <w:rFonts w:eastAsia="Times New Roman"/>
                <w:sz w:val="24"/>
                <w:szCs w:val="24"/>
              </w:rPr>
            </w:pPr>
          </w:p>
        </w:tc>
      </w:tr>
      <w:tr w:rsidR="004B5359" w:rsidRPr="0054464E" w14:paraId="57F42578" w14:textId="77777777" w:rsidTr="00035F6E">
        <w:trPr>
          <w:trHeight w:val="240"/>
          <w:jc w:val="center"/>
        </w:trPr>
        <w:tc>
          <w:tcPr>
            <w:tcW w:w="1641" w:type="dxa"/>
            <w:vMerge w:val="restart"/>
            <w:tcMar>
              <w:top w:w="0" w:type="dxa"/>
              <w:left w:w="108" w:type="dxa"/>
              <w:bottom w:w="0" w:type="dxa"/>
              <w:right w:w="108" w:type="dxa"/>
            </w:tcMar>
          </w:tcPr>
          <w:p w14:paraId="000000C5" w14:textId="77777777" w:rsidR="004B5359" w:rsidRPr="0054464E" w:rsidRDefault="00FC639E">
            <w:pPr>
              <w:spacing w:after="240" w:line="240" w:lineRule="auto"/>
              <w:rPr>
                <w:rFonts w:eastAsia="Times New Roman"/>
                <w:sz w:val="24"/>
                <w:szCs w:val="24"/>
              </w:rPr>
            </w:pPr>
            <w:r w:rsidRPr="0054464E">
              <w:rPr>
                <w:rFonts w:eastAsia="Times New Roman"/>
                <w:sz w:val="24"/>
                <w:szCs w:val="24"/>
              </w:rPr>
              <w:br/>
            </w:r>
          </w:p>
          <w:p w14:paraId="000000C6" w14:textId="77777777" w:rsidR="004B5359" w:rsidRPr="0054464E" w:rsidRDefault="00FC639E">
            <w:pPr>
              <w:spacing w:after="0" w:line="240" w:lineRule="auto"/>
              <w:jc w:val="both"/>
              <w:rPr>
                <w:rFonts w:eastAsia="Times New Roman"/>
                <w:sz w:val="24"/>
                <w:szCs w:val="24"/>
              </w:rPr>
            </w:pPr>
            <w:r w:rsidRPr="0054464E">
              <w:rPr>
                <w:color w:val="000000"/>
                <w:sz w:val="24"/>
                <w:szCs w:val="24"/>
              </w:rPr>
              <w:t>Interactions</w:t>
            </w:r>
          </w:p>
        </w:tc>
        <w:tc>
          <w:tcPr>
            <w:tcW w:w="3163" w:type="dxa"/>
            <w:tcMar>
              <w:top w:w="0" w:type="dxa"/>
              <w:left w:w="108" w:type="dxa"/>
              <w:bottom w:w="0" w:type="dxa"/>
              <w:right w:w="108" w:type="dxa"/>
            </w:tcMar>
          </w:tcPr>
          <w:p w14:paraId="000000C7" w14:textId="77777777" w:rsidR="004B5359" w:rsidRPr="0054464E" w:rsidRDefault="00FC639E">
            <w:pPr>
              <w:spacing w:after="0" w:line="240" w:lineRule="auto"/>
              <w:jc w:val="both"/>
              <w:rPr>
                <w:rFonts w:eastAsia="Times New Roman"/>
                <w:sz w:val="24"/>
                <w:szCs w:val="24"/>
              </w:rPr>
            </w:pPr>
            <w:proofErr w:type="spellStart"/>
            <w:r w:rsidRPr="0054464E">
              <w:rPr>
                <w:color w:val="000000"/>
                <w:sz w:val="24"/>
                <w:szCs w:val="24"/>
              </w:rPr>
              <w:t>Foraging_without_tools</w:t>
            </w:r>
            <w:proofErr w:type="spellEnd"/>
            <w:r w:rsidRPr="0054464E">
              <w:rPr>
                <w:color w:val="000000"/>
                <w:sz w:val="24"/>
                <w:szCs w:val="24"/>
              </w:rPr>
              <w:t>:&lt;3m&gt;</w:t>
            </w:r>
          </w:p>
          <w:p w14:paraId="000000C8" w14:textId="77777777" w:rsidR="004B5359" w:rsidRPr="0054464E" w:rsidRDefault="004B5359">
            <w:pPr>
              <w:spacing w:after="0" w:line="240" w:lineRule="auto"/>
              <w:rPr>
                <w:rFonts w:eastAsia="Times New Roman"/>
                <w:sz w:val="24"/>
                <w:szCs w:val="24"/>
              </w:rPr>
            </w:pPr>
          </w:p>
        </w:tc>
        <w:tc>
          <w:tcPr>
            <w:tcW w:w="1307" w:type="dxa"/>
            <w:tcMar>
              <w:top w:w="0" w:type="dxa"/>
              <w:left w:w="108" w:type="dxa"/>
              <w:bottom w:w="0" w:type="dxa"/>
              <w:right w:w="108" w:type="dxa"/>
            </w:tcMar>
          </w:tcPr>
          <w:p w14:paraId="000000C9" w14:textId="77777777" w:rsidR="004B5359" w:rsidRPr="0054464E" w:rsidRDefault="00FC639E">
            <w:pPr>
              <w:spacing w:after="0" w:line="240" w:lineRule="auto"/>
              <w:jc w:val="both"/>
              <w:rPr>
                <w:rFonts w:eastAsia="Times New Roman"/>
                <w:sz w:val="24"/>
                <w:szCs w:val="24"/>
              </w:rPr>
            </w:pPr>
            <w:r w:rsidRPr="0054464E">
              <w:rPr>
                <w:color w:val="000000"/>
                <w:sz w:val="24"/>
                <w:szCs w:val="24"/>
              </w:rPr>
              <w:t>0.13301</w:t>
            </w:r>
          </w:p>
        </w:tc>
        <w:tc>
          <w:tcPr>
            <w:tcW w:w="1115" w:type="dxa"/>
            <w:tcMar>
              <w:top w:w="0" w:type="dxa"/>
              <w:left w:w="108" w:type="dxa"/>
              <w:bottom w:w="0" w:type="dxa"/>
              <w:right w:w="108" w:type="dxa"/>
            </w:tcMar>
          </w:tcPr>
          <w:p w14:paraId="000000CA" w14:textId="77777777" w:rsidR="004B5359" w:rsidRPr="0054464E" w:rsidRDefault="00FC639E">
            <w:pPr>
              <w:spacing w:after="0" w:line="240" w:lineRule="auto"/>
              <w:jc w:val="both"/>
              <w:rPr>
                <w:rFonts w:eastAsia="Times New Roman"/>
                <w:sz w:val="24"/>
                <w:szCs w:val="24"/>
              </w:rPr>
            </w:pPr>
            <w:r w:rsidRPr="0054464E">
              <w:rPr>
                <w:color w:val="000000"/>
                <w:sz w:val="24"/>
                <w:szCs w:val="24"/>
              </w:rPr>
              <w:t>0.53925</w:t>
            </w:r>
          </w:p>
        </w:tc>
        <w:tc>
          <w:tcPr>
            <w:tcW w:w="792" w:type="dxa"/>
            <w:tcMar>
              <w:top w:w="0" w:type="dxa"/>
              <w:left w:w="108" w:type="dxa"/>
              <w:bottom w:w="0" w:type="dxa"/>
              <w:right w:w="108" w:type="dxa"/>
            </w:tcMar>
          </w:tcPr>
          <w:p w14:paraId="000000CB" w14:textId="77777777" w:rsidR="004B5359" w:rsidRPr="0054464E" w:rsidRDefault="00FC639E">
            <w:pPr>
              <w:spacing w:after="0" w:line="240" w:lineRule="auto"/>
              <w:jc w:val="both"/>
              <w:rPr>
                <w:rFonts w:eastAsia="Times New Roman"/>
                <w:sz w:val="24"/>
                <w:szCs w:val="24"/>
              </w:rPr>
            </w:pPr>
            <w:r w:rsidRPr="0054464E">
              <w:rPr>
                <w:color w:val="000000"/>
                <w:sz w:val="24"/>
                <w:szCs w:val="24"/>
              </w:rPr>
              <w:t>0.247</w:t>
            </w:r>
          </w:p>
        </w:tc>
        <w:tc>
          <w:tcPr>
            <w:tcW w:w="1322" w:type="dxa"/>
            <w:tcMar>
              <w:top w:w="0" w:type="dxa"/>
              <w:left w:w="108" w:type="dxa"/>
              <w:bottom w:w="0" w:type="dxa"/>
              <w:right w:w="108" w:type="dxa"/>
            </w:tcMar>
          </w:tcPr>
          <w:p w14:paraId="000000CC" w14:textId="77777777" w:rsidR="004B5359" w:rsidRPr="0054464E" w:rsidRDefault="00FC639E">
            <w:pPr>
              <w:spacing w:after="0" w:line="240" w:lineRule="auto"/>
              <w:jc w:val="both"/>
              <w:rPr>
                <w:rFonts w:eastAsia="Times New Roman"/>
                <w:sz w:val="24"/>
                <w:szCs w:val="24"/>
              </w:rPr>
            </w:pPr>
            <w:r w:rsidRPr="0054464E">
              <w:rPr>
                <w:color w:val="000000"/>
                <w:sz w:val="24"/>
                <w:szCs w:val="24"/>
              </w:rPr>
              <w:t>0.805174</w:t>
            </w:r>
          </w:p>
        </w:tc>
      </w:tr>
      <w:tr w:rsidR="004B5359" w:rsidRPr="0054464E" w14:paraId="4C4E5D5C" w14:textId="77777777" w:rsidTr="00035F6E">
        <w:trPr>
          <w:trHeight w:val="240"/>
          <w:jc w:val="center"/>
        </w:trPr>
        <w:tc>
          <w:tcPr>
            <w:tcW w:w="1641" w:type="dxa"/>
            <w:vMerge/>
            <w:tcMar>
              <w:top w:w="0" w:type="dxa"/>
              <w:left w:w="108" w:type="dxa"/>
              <w:bottom w:w="0" w:type="dxa"/>
              <w:right w:w="108" w:type="dxa"/>
            </w:tcMar>
          </w:tcPr>
          <w:p w14:paraId="000000CD" w14:textId="77777777" w:rsidR="004B5359" w:rsidRPr="0054464E" w:rsidRDefault="004B5359">
            <w:pPr>
              <w:widowControl w:val="0"/>
              <w:pBdr>
                <w:top w:val="nil"/>
                <w:left w:val="nil"/>
                <w:bottom w:val="nil"/>
                <w:right w:val="nil"/>
                <w:between w:val="nil"/>
              </w:pBdr>
              <w:spacing w:after="0" w:line="276" w:lineRule="auto"/>
              <w:rPr>
                <w:rFonts w:eastAsia="Times New Roman"/>
                <w:sz w:val="24"/>
                <w:szCs w:val="24"/>
              </w:rPr>
            </w:pPr>
          </w:p>
        </w:tc>
        <w:tc>
          <w:tcPr>
            <w:tcW w:w="3163" w:type="dxa"/>
            <w:tcMar>
              <w:top w:w="0" w:type="dxa"/>
              <w:left w:w="108" w:type="dxa"/>
              <w:bottom w:w="0" w:type="dxa"/>
              <w:right w:w="108" w:type="dxa"/>
            </w:tcMar>
          </w:tcPr>
          <w:p w14:paraId="000000CE" w14:textId="77777777" w:rsidR="004B5359" w:rsidRPr="0054464E" w:rsidRDefault="00FC639E">
            <w:pPr>
              <w:spacing w:after="0" w:line="240" w:lineRule="auto"/>
              <w:jc w:val="both"/>
              <w:rPr>
                <w:rFonts w:eastAsia="Times New Roman"/>
                <w:sz w:val="24"/>
                <w:szCs w:val="24"/>
              </w:rPr>
            </w:pPr>
            <w:r w:rsidRPr="0054464E">
              <w:rPr>
                <w:color w:val="000000"/>
                <w:sz w:val="24"/>
                <w:szCs w:val="24"/>
              </w:rPr>
              <w:t>other:&lt;3m&gt;</w:t>
            </w:r>
          </w:p>
          <w:p w14:paraId="000000CF" w14:textId="77777777" w:rsidR="004B5359" w:rsidRPr="0054464E" w:rsidRDefault="004B5359">
            <w:pPr>
              <w:spacing w:after="0" w:line="240" w:lineRule="auto"/>
              <w:rPr>
                <w:rFonts w:eastAsia="Times New Roman"/>
                <w:sz w:val="24"/>
                <w:szCs w:val="24"/>
              </w:rPr>
            </w:pPr>
          </w:p>
        </w:tc>
        <w:tc>
          <w:tcPr>
            <w:tcW w:w="1307" w:type="dxa"/>
            <w:tcMar>
              <w:top w:w="0" w:type="dxa"/>
              <w:left w:w="108" w:type="dxa"/>
              <w:bottom w:w="0" w:type="dxa"/>
              <w:right w:w="108" w:type="dxa"/>
            </w:tcMar>
          </w:tcPr>
          <w:p w14:paraId="000000D0" w14:textId="77777777" w:rsidR="004B5359" w:rsidRPr="0054464E" w:rsidRDefault="00FC639E">
            <w:pPr>
              <w:spacing w:after="0" w:line="240" w:lineRule="auto"/>
              <w:jc w:val="both"/>
              <w:rPr>
                <w:rFonts w:eastAsia="Times New Roman"/>
                <w:sz w:val="24"/>
                <w:szCs w:val="24"/>
              </w:rPr>
            </w:pPr>
            <w:r w:rsidRPr="0054464E">
              <w:rPr>
                <w:color w:val="000000"/>
                <w:sz w:val="24"/>
                <w:szCs w:val="24"/>
              </w:rPr>
              <w:t>-0.27695</w:t>
            </w:r>
          </w:p>
        </w:tc>
        <w:tc>
          <w:tcPr>
            <w:tcW w:w="1115" w:type="dxa"/>
            <w:tcMar>
              <w:top w:w="0" w:type="dxa"/>
              <w:left w:w="108" w:type="dxa"/>
              <w:bottom w:w="0" w:type="dxa"/>
              <w:right w:w="108" w:type="dxa"/>
            </w:tcMar>
          </w:tcPr>
          <w:p w14:paraId="000000D1" w14:textId="77777777" w:rsidR="004B5359" w:rsidRPr="0054464E" w:rsidRDefault="00FC639E">
            <w:pPr>
              <w:spacing w:after="0" w:line="240" w:lineRule="auto"/>
              <w:jc w:val="both"/>
              <w:rPr>
                <w:rFonts w:eastAsia="Times New Roman"/>
                <w:sz w:val="24"/>
                <w:szCs w:val="24"/>
              </w:rPr>
            </w:pPr>
            <w:r w:rsidRPr="0054464E">
              <w:rPr>
                <w:color w:val="000000"/>
                <w:sz w:val="24"/>
                <w:szCs w:val="24"/>
              </w:rPr>
              <w:t>0.31654</w:t>
            </w:r>
          </w:p>
        </w:tc>
        <w:tc>
          <w:tcPr>
            <w:tcW w:w="792" w:type="dxa"/>
            <w:tcMar>
              <w:top w:w="0" w:type="dxa"/>
              <w:left w:w="108" w:type="dxa"/>
              <w:bottom w:w="0" w:type="dxa"/>
              <w:right w:w="108" w:type="dxa"/>
            </w:tcMar>
          </w:tcPr>
          <w:p w14:paraId="000000D2" w14:textId="77777777" w:rsidR="004B5359" w:rsidRPr="0054464E" w:rsidRDefault="00FC639E">
            <w:pPr>
              <w:spacing w:after="0" w:line="240" w:lineRule="auto"/>
              <w:jc w:val="both"/>
              <w:rPr>
                <w:rFonts w:eastAsia="Times New Roman"/>
                <w:sz w:val="24"/>
                <w:szCs w:val="24"/>
              </w:rPr>
            </w:pPr>
            <w:r w:rsidRPr="0054464E">
              <w:rPr>
                <w:color w:val="000000"/>
                <w:sz w:val="24"/>
                <w:szCs w:val="24"/>
              </w:rPr>
              <w:t>-0.875</w:t>
            </w:r>
          </w:p>
        </w:tc>
        <w:tc>
          <w:tcPr>
            <w:tcW w:w="1322" w:type="dxa"/>
            <w:tcMar>
              <w:top w:w="0" w:type="dxa"/>
              <w:left w:w="108" w:type="dxa"/>
              <w:bottom w:w="0" w:type="dxa"/>
              <w:right w:w="108" w:type="dxa"/>
            </w:tcMar>
          </w:tcPr>
          <w:p w14:paraId="000000D3" w14:textId="77777777" w:rsidR="004B5359" w:rsidRPr="0054464E" w:rsidRDefault="00FC639E">
            <w:pPr>
              <w:spacing w:after="0" w:line="240" w:lineRule="auto"/>
              <w:jc w:val="both"/>
              <w:rPr>
                <w:rFonts w:eastAsia="Times New Roman"/>
                <w:sz w:val="24"/>
                <w:szCs w:val="24"/>
              </w:rPr>
            </w:pPr>
            <w:r w:rsidRPr="0054464E">
              <w:rPr>
                <w:color w:val="000000"/>
                <w:sz w:val="24"/>
                <w:szCs w:val="24"/>
              </w:rPr>
              <w:t>0.381619 </w:t>
            </w:r>
          </w:p>
        </w:tc>
      </w:tr>
      <w:tr w:rsidR="004B5359" w:rsidRPr="0054464E" w14:paraId="75607A6B" w14:textId="77777777" w:rsidTr="00035F6E">
        <w:trPr>
          <w:trHeight w:val="240"/>
          <w:jc w:val="center"/>
        </w:trPr>
        <w:tc>
          <w:tcPr>
            <w:tcW w:w="1641" w:type="dxa"/>
            <w:vMerge/>
            <w:tcMar>
              <w:top w:w="0" w:type="dxa"/>
              <w:left w:w="108" w:type="dxa"/>
              <w:bottom w:w="0" w:type="dxa"/>
              <w:right w:w="108" w:type="dxa"/>
            </w:tcMar>
          </w:tcPr>
          <w:p w14:paraId="000000D4" w14:textId="77777777" w:rsidR="004B5359" w:rsidRPr="0054464E" w:rsidRDefault="004B5359">
            <w:pPr>
              <w:widowControl w:val="0"/>
              <w:pBdr>
                <w:top w:val="nil"/>
                <w:left w:val="nil"/>
                <w:bottom w:val="nil"/>
                <w:right w:val="nil"/>
                <w:between w:val="nil"/>
              </w:pBdr>
              <w:spacing w:after="0" w:line="276" w:lineRule="auto"/>
              <w:rPr>
                <w:rFonts w:eastAsia="Times New Roman"/>
                <w:sz w:val="24"/>
                <w:szCs w:val="24"/>
              </w:rPr>
            </w:pPr>
          </w:p>
        </w:tc>
        <w:tc>
          <w:tcPr>
            <w:tcW w:w="3163" w:type="dxa"/>
            <w:tcMar>
              <w:top w:w="0" w:type="dxa"/>
              <w:left w:w="108" w:type="dxa"/>
              <w:bottom w:w="0" w:type="dxa"/>
              <w:right w:w="108" w:type="dxa"/>
            </w:tcMar>
          </w:tcPr>
          <w:p w14:paraId="000000D5" w14:textId="77777777" w:rsidR="004B5359" w:rsidRPr="0054464E" w:rsidRDefault="00FC639E">
            <w:pPr>
              <w:spacing w:after="0" w:line="240" w:lineRule="auto"/>
              <w:jc w:val="both"/>
              <w:rPr>
                <w:rFonts w:eastAsia="Times New Roman"/>
                <w:sz w:val="24"/>
                <w:szCs w:val="24"/>
              </w:rPr>
            </w:pPr>
            <w:proofErr w:type="spellStart"/>
            <w:r w:rsidRPr="0054464E">
              <w:rPr>
                <w:color w:val="000000"/>
                <w:sz w:val="24"/>
                <w:szCs w:val="24"/>
              </w:rPr>
              <w:t>Foraging_without_tools</w:t>
            </w:r>
            <w:proofErr w:type="spellEnd"/>
            <w:r w:rsidRPr="0054464E">
              <w:rPr>
                <w:color w:val="000000"/>
                <w:sz w:val="24"/>
                <w:szCs w:val="24"/>
              </w:rPr>
              <w:t>:&lt;5m&gt;</w:t>
            </w:r>
          </w:p>
          <w:p w14:paraId="000000D6" w14:textId="77777777" w:rsidR="004B5359" w:rsidRPr="0054464E" w:rsidRDefault="004B5359">
            <w:pPr>
              <w:spacing w:after="0" w:line="240" w:lineRule="auto"/>
              <w:rPr>
                <w:rFonts w:eastAsia="Times New Roman"/>
                <w:sz w:val="24"/>
                <w:szCs w:val="24"/>
              </w:rPr>
            </w:pPr>
          </w:p>
        </w:tc>
        <w:tc>
          <w:tcPr>
            <w:tcW w:w="1307" w:type="dxa"/>
            <w:tcMar>
              <w:top w:w="0" w:type="dxa"/>
              <w:left w:w="108" w:type="dxa"/>
              <w:bottom w:w="0" w:type="dxa"/>
              <w:right w:w="108" w:type="dxa"/>
            </w:tcMar>
          </w:tcPr>
          <w:p w14:paraId="000000D7" w14:textId="77777777" w:rsidR="004B5359" w:rsidRPr="0054464E" w:rsidRDefault="00FC639E">
            <w:pPr>
              <w:spacing w:after="0" w:line="240" w:lineRule="auto"/>
              <w:jc w:val="both"/>
              <w:rPr>
                <w:rFonts w:eastAsia="Times New Roman"/>
                <w:sz w:val="24"/>
                <w:szCs w:val="24"/>
              </w:rPr>
            </w:pPr>
            <w:r w:rsidRPr="0054464E">
              <w:rPr>
                <w:color w:val="000000"/>
                <w:sz w:val="24"/>
                <w:szCs w:val="24"/>
              </w:rPr>
              <w:t>1.04522</w:t>
            </w:r>
          </w:p>
        </w:tc>
        <w:tc>
          <w:tcPr>
            <w:tcW w:w="1115" w:type="dxa"/>
            <w:tcMar>
              <w:top w:w="0" w:type="dxa"/>
              <w:left w:w="108" w:type="dxa"/>
              <w:bottom w:w="0" w:type="dxa"/>
              <w:right w:w="108" w:type="dxa"/>
            </w:tcMar>
          </w:tcPr>
          <w:p w14:paraId="000000D8" w14:textId="77777777" w:rsidR="004B5359" w:rsidRPr="0054464E" w:rsidRDefault="00FC639E">
            <w:pPr>
              <w:spacing w:after="0" w:line="240" w:lineRule="auto"/>
              <w:jc w:val="both"/>
              <w:rPr>
                <w:rFonts w:eastAsia="Times New Roman"/>
                <w:sz w:val="24"/>
                <w:szCs w:val="24"/>
              </w:rPr>
            </w:pPr>
            <w:r w:rsidRPr="0054464E">
              <w:rPr>
                <w:color w:val="000000"/>
                <w:sz w:val="24"/>
                <w:szCs w:val="24"/>
              </w:rPr>
              <w:t>0.49404 </w:t>
            </w:r>
          </w:p>
        </w:tc>
        <w:tc>
          <w:tcPr>
            <w:tcW w:w="792" w:type="dxa"/>
            <w:tcMar>
              <w:top w:w="0" w:type="dxa"/>
              <w:left w:w="108" w:type="dxa"/>
              <w:bottom w:w="0" w:type="dxa"/>
              <w:right w:w="108" w:type="dxa"/>
            </w:tcMar>
          </w:tcPr>
          <w:p w14:paraId="000000D9" w14:textId="77777777" w:rsidR="004B5359" w:rsidRPr="0054464E" w:rsidRDefault="00FC639E">
            <w:pPr>
              <w:spacing w:after="0" w:line="240" w:lineRule="auto"/>
              <w:jc w:val="both"/>
              <w:rPr>
                <w:rFonts w:eastAsia="Times New Roman"/>
                <w:sz w:val="24"/>
                <w:szCs w:val="24"/>
              </w:rPr>
            </w:pPr>
            <w:r w:rsidRPr="0054464E">
              <w:rPr>
                <w:color w:val="000000"/>
                <w:sz w:val="24"/>
                <w:szCs w:val="24"/>
              </w:rPr>
              <w:t>2.116</w:t>
            </w:r>
          </w:p>
        </w:tc>
        <w:tc>
          <w:tcPr>
            <w:tcW w:w="1322" w:type="dxa"/>
            <w:tcMar>
              <w:top w:w="0" w:type="dxa"/>
              <w:left w:w="108" w:type="dxa"/>
              <w:bottom w:w="0" w:type="dxa"/>
              <w:right w:w="108" w:type="dxa"/>
            </w:tcMar>
          </w:tcPr>
          <w:p w14:paraId="000000DA" w14:textId="77777777" w:rsidR="004B5359" w:rsidRPr="0054464E" w:rsidRDefault="00FC639E">
            <w:pPr>
              <w:spacing w:after="0" w:line="240" w:lineRule="auto"/>
              <w:jc w:val="both"/>
              <w:rPr>
                <w:rFonts w:eastAsia="Times New Roman"/>
                <w:sz w:val="24"/>
                <w:szCs w:val="24"/>
              </w:rPr>
            </w:pPr>
            <w:r w:rsidRPr="0054464E">
              <w:rPr>
                <w:color w:val="000000"/>
                <w:sz w:val="24"/>
                <w:szCs w:val="24"/>
              </w:rPr>
              <w:t>0.034374 *</w:t>
            </w:r>
          </w:p>
        </w:tc>
      </w:tr>
      <w:tr w:rsidR="004B5359" w:rsidRPr="0054464E" w14:paraId="11455F93" w14:textId="77777777" w:rsidTr="00035F6E">
        <w:trPr>
          <w:trHeight w:val="240"/>
          <w:jc w:val="center"/>
        </w:trPr>
        <w:tc>
          <w:tcPr>
            <w:tcW w:w="1641" w:type="dxa"/>
            <w:vMerge/>
            <w:tcMar>
              <w:top w:w="0" w:type="dxa"/>
              <w:left w:w="108" w:type="dxa"/>
              <w:bottom w:w="0" w:type="dxa"/>
              <w:right w:w="108" w:type="dxa"/>
            </w:tcMar>
          </w:tcPr>
          <w:p w14:paraId="000000DB" w14:textId="77777777" w:rsidR="004B5359" w:rsidRPr="0054464E" w:rsidRDefault="004B5359">
            <w:pPr>
              <w:widowControl w:val="0"/>
              <w:pBdr>
                <w:top w:val="nil"/>
                <w:left w:val="nil"/>
                <w:bottom w:val="nil"/>
                <w:right w:val="nil"/>
                <w:between w:val="nil"/>
              </w:pBdr>
              <w:spacing w:after="0" w:line="276" w:lineRule="auto"/>
              <w:rPr>
                <w:rFonts w:eastAsia="Times New Roman"/>
                <w:sz w:val="24"/>
                <w:szCs w:val="24"/>
              </w:rPr>
            </w:pPr>
          </w:p>
        </w:tc>
        <w:tc>
          <w:tcPr>
            <w:tcW w:w="3163" w:type="dxa"/>
            <w:tcMar>
              <w:top w:w="0" w:type="dxa"/>
              <w:left w:w="108" w:type="dxa"/>
              <w:bottom w:w="0" w:type="dxa"/>
              <w:right w:w="108" w:type="dxa"/>
            </w:tcMar>
          </w:tcPr>
          <w:p w14:paraId="000000DC" w14:textId="77777777" w:rsidR="004B5359" w:rsidRPr="0054464E" w:rsidRDefault="00FC639E">
            <w:pPr>
              <w:spacing w:after="0" w:line="240" w:lineRule="auto"/>
              <w:jc w:val="both"/>
              <w:rPr>
                <w:rFonts w:eastAsia="Times New Roman"/>
                <w:sz w:val="24"/>
                <w:szCs w:val="24"/>
              </w:rPr>
            </w:pPr>
            <w:r w:rsidRPr="0054464E">
              <w:rPr>
                <w:color w:val="000000"/>
                <w:sz w:val="24"/>
                <w:szCs w:val="24"/>
              </w:rPr>
              <w:t>other:&lt;5m&gt;</w:t>
            </w:r>
          </w:p>
          <w:p w14:paraId="000000DD" w14:textId="77777777" w:rsidR="004B5359" w:rsidRPr="0054464E" w:rsidRDefault="004B5359">
            <w:pPr>
              <w:spacing w:after="0" w:line="240" w:lineRule="auto"/>
              <w:rPr>
                <w:rFonts w:eastAsia="Times New Roman"/>
                <w:sz w:val="24"/>
                <w:szCs w:val="24"/>
              </w:rPr>
            </w:pPr>
          </w:p>
        </w:tc>
        <w:tc>
          <w:tcPr>
            <w:tcW w:w="1307" w:type="dxa"/>
            <w:tcMar>
              <w:top w:w="0" w:type="dxa"/>
              <w:left w:w="108" w:type="dxa"/>
              <w:bottom w:w="0" w:type="dxa"/>
              <w:right w:w="108" w:type="dxa"/>
            </w:tcMar>
          </w:tcPr>
          <w:p w14:paraId="000000DE" w14:textId="77777777" w:rsidR="004B5359" w:rsidRPr="0054464E" w:rsidRDefault="00FC639E">
            <w:pPr>
              <w:spacing w:after="0" w:line="240" w:lineRule="auto"/>
              <w:jc w:val="both"/>
              <w:rPr>
                <w:rFonts w:eastAsia="Times New Roman"/>
                <w:sz w:val="24"/>
                <w:szCs w:val="24"/>
              </w:rPr>
            </w:pPr>
            <w:r w:rsidRPr="0054464E">
              <w:rPr>
                <w:color w:val="000000"/>
                <w:sz w:val="24"/>
                <w:szCs w:val="24"/>
              </w:rPr>
              <w:t>0.39879</w:t>
            </w:r>
          </w:p>
        </w:tc>
        <w:tc>
          <w:tcPr>
            <w:tcW w:w="1115" w:type="dxa"/>
            <w:tcMar>
              <w:top w:w="0" w:type="dxa"/>
              <w:left w:w="108" w:type="dxa"/>
              <w:bottom w:w="0" w:type="dxa"/>
              <w:right w:w="108" w:type="dxa"/>
            </w:tcMar>
          </w:tcPr>
          <w:p w14:paraId="000000DF" w14:textId="77777777" w:rsidR="004B5359" w:rsidRPr="0054464E" w:rsidRDefault="00FC639E">
            <w:pPr>
              <w:spacing w:after="0" w:line="240" w:lineRule="auto"/>
              <w:jc w:val="both"/>
              <w:rPr>
                <w:rFonts w:eastAsia="Times New Roman"/>
                <w:sz w:val="24"/>
                <w:szCs w:val="24"/>
              </w:rPr>
            </w:pPr>
            <w:r w:rsidRPr="0054464E">
              <w:rPr>
                <w:color w:val="000000"/>
                <w:sz w:val="24"/>
                <w:szCs w:val="24"/>
              </w:rPr>
              <w:t>0.28997</w:t>
            </w:r>
          </w:p>
        </w:tc>
        <w:tc>
          <w:tcPr>
            <w:tcW w:w="792" w:type="dxa"/>
            <w:tcMar>
              <w:top w:w="0" w:type="dxa"/>
              <w:left w:w="108" w:type="dxa"/>
              <w:bottom w:w="0" w:type="dxa"/>
              <w:right w:w="108" w:type="dxa"/>
            </w:tcMar>
          </w:tcPr>
          <w:p w14:paraId="000000E0" w14:textId="77777777" w:rsidR="004B5359" w:rsidRPr="0054464E" w:rsidRDefault="00FC639E">
            <w:pPr>
              <w:spacing w:after="0" w:line="240" w:lineRule="auto"/>
              <w:jc w:val="both"/>
              <w:rPr>
                <w:rFonts w:eastAsia="Times New Roman"/>
                <w:sz w:val="24"/>
                <w:szCs w:val="24"/>
              </w:rPr>
            </w:pPr>
            <w:r w:rsidRPr="0054464E">
              <w:rPr>
                <w:color w:val="000000"/>
                <w:sz w:val="24"/>
                <w:szCs w:val="24"/>
              </w:rPr>
              <w:t>1.375</w:t>
            </w:r>
          </w:p>
        </w:tc>
        <w:tc>
          <w:tcPr>
            <w:tcW w:w="1322" w:type="dxa"/>
            <w:tcMar>
              <w:top w:w="0" w:type="dxa"/>
              <w:left w:w="108" w:type="dxa"/>
              <w:bottom w:w="0" w:type="dxa"/>
              <w:right w:w="108" w:type="dxa"/>
            </w:tcMar>
          </w:tcPr>
          <w:p w14:paraId="000000E1" w14:textId="77777777" w:rsidR="004B5359" w:rsidRPr="0054464E" w:rsidRDefault="00FC639E">
            <w:pPr>
              <w:spacing w:after="0" w:line="240" w:lineRule="auto"/>
              <w:jc w:val="both"/>
              <w:rPr>
                <w:rFonts w:eastAsia="Times New Roman"/>
                <w:sz w:val="24"/>
                <w:szCs w:val="24"/>
              </w:rPr>
            </w:pPr>
            <w:r w:rsidRPr="0054464E">
              <w:rPr>
                <w:color w:val="000000"/>
                <w:sz w:val="24"/>
                <w:szCs w:val="24"/>
              </w:rPr>
              <w:t>0.169039</w:t>
            </w:r>
          </w:p>
        </w:tc>
      </w:tr>
    </w:tbl>
    <w:p w14:paraId="2B4D7425" w14:textId="77777777" w:rsidR="00966C16" w:rsidRDefault="00966C16">
      <w:pPr>
        <w:spacing w:line="240" w:lineRule="auto"/>
        <w:jc w:val="both"/>
        <w:rPr>
          <w:b/>
          <w:bCs/>
          <w:sz w:val="24"/>
          <w:szCs w:val="24"/>
        </w:rPr>
      </w:pPr>
    </w:p>
    <w:p w14:paraId="000000EB" w14:textId="1C87BD40" w:rsidR="004B5359" w:rsidRPr="0054464E" w:rsidRDefault="00FC639E">
      <w:pPr>
        <w:spacing w:line="240" w:lineRule="auto"/>
        <w:jc w:val="both"/>
        <w:rPr>
          <w:b/>
          <w:bCs/>
          <w:color w:val="000000"/>
          <w:sz w:val="24"/>
          <w:szCs w:val="24"/>
        </w:rPr>
      </w:pPr>
      <w:r w:rsidRPr="0054464E">
        <w:rPr>
          <w:b/>
          <w:bCs/>
          <w:color w:val="000000"/>
          <w:sz w:val="24"/>
          <w:szCs w:val="24"/>
        </w:rPr>
        <w:t>Figures:</w:t>
      </w:r>
    </w:p>
    <w:p w14:paraId="000000EC" w14:textId="12E98CFD" w:rsidR="004B5359" w:rsidRPr="0054464E" w:rsidRDefault="005A4FF9">
      <w:pPr>
        <w:spacing w:line="240" w:lineRule="auto"/>
        <w:jc w:val="center"/>
        <w:rPr>
          <w:color w:val="000000"/>
          <w:sz w:val="24"/>
          <w:szCs w:val="24"/>
        </w:rPr>
      </w:pPr>
      <w:sdt>
        <w:sdtPr>
          <w:rPr>
            <w:sz w:val="24"/>
            <w:szCs w:val="24"/>
          </w:rPr>
          <w:tag w:val="goog_rdk_89"/>
          <w:id w:val="2134717885"/>
        </w:sdtPr>
        <w:sdtEndPr/>
        <w:sdtContent/>
      </w:sdt>
      <w:r w:rsidR="00FC639E" w:rsidRPr="0054464E">
        <w:rPr>
          <w:color w:val="000000"/>
          <w:sz w:val="24"/>
          <w:szCs w:val="24"/>
        </w:rPr>
        <w:t xml:space="preserve">Figure </w:t>
      </w:r>
      <w:r w:rsidR="0023424D">
        <w:rPr>
          <w:color w:val="000000"/>
          <w:sz w:val="24"/>
          <w:szCs w:val="24"/>
        </w:rPr>
        <w:t>1</w:t>
      </w:r>
      <w:r w:rsidR="00FC639E" w:rsidRPr="0054464E">
        <w:rPr>
          <w:color w:val="000000"/>
          <w:sz w:val="24"/>
          <w:szCs w:val="24"/>
        </w:rPr>
        <w:t xml:space="preserve">: Research site </w:t>
      </w:r>
      <w:r w:rsidR="00453545">
        <w:rPr>
          <w:color w:val="000000"/>
          <w:sz w:val="24"/>
          <w:szCs w:val="24"/>
        </w:rPr>
        <w:t xml:space="preserve">on </w:t>
      </w:r>
      <w:proofErr w:type="spellStart"/>
      <w:r w:rsidR="00FC639E" w:rsidRPr="0054464E">
        <w:rPr>
          <w:color w:val="000000"/>
          <w:sz w:val="24"/>
          <w:szCs w:val="24"/>
        </w:rPr>
        <w:t>Boi</w:t>
      </w:r>
      <w:proofErr w:type="spellEnd"/>
      <w:r w:rsidR="00453545">
        <w:rPr>
          <w:color w:val="000000"/>
          <w:sz w:val="24"/>
          <w:szCs w:val="24"/>
        </w:rPr>
        <w:t xml:space="preserve"> </w:t>
      </w:r>
      <w:proofErr w:type="spellStart"/>
      <w:r w:rsidR="00453545">
        <w:rPr>
          <w:color w:val="000000"/>
          <w:sz w:val="24"/>
          <w:szCs w:val="24"/>
        </w:rPr>
        <w:t>Yai</w:t>
      </w:r>
      <w:proofErr w:type="spellEnd"/>
      <w:r w:rsidR="00FC639E" w:rsidRPr="0054464E">
        <w:rPr>
          <w:color w:val="000000"/>
          <w:sz w:val="24"/>
          <w:szCs w:val="24"/>
        </w:rPr>
        <w:t xml:space="preserve"> </w:t>
      </w:r>
      <w:r w:rsidR="00453545">
        <w:rPr>
          <w:color w:val="000000"/>
          <w:sz w:val="24"/>
          <w:szCs w:val="24"/>
        </w:rPr>
        <w:t>I</w:t>
      </w:r>
      <w:r w:rsidR="00FC639E" w:rsidRPr="0054464E">
        <w:rPr>
          <w:color w:val="000000"/>
          <w:sz w:val="24"/>
          <w:szCs w:val="24"/>
        </w:rPr>
        <w:t xml:space="preserve">sland, </w:t>
      </w:r>
      <w:proofErr w:type="spellStart"/>
      <w:r w:rsidR="00FC639E" w:rsidRPr="0054464E">
        <w:rPr>
          <w:color w:val="000000"/>
          <w:sz w:val="24"/>
          <w:szCs w:val="24"/>
        </w:rPr>
        <w:t>Ao</w:t>
      </w:r>
      <w:proofErr w:type="spellEnd"/>
      <w:r w:rsidR="00FC639E" w:rsidRPr="0054464E">
        <w:rPr>
          <w:color w:val="000000"/>
          <w:sz w:val="24"/>
          <w:szCs w:val="24"/>
        </w:rPr>
        <w:t xml:space="preserve"> </w:t>
      </w:r>
      <w:proofErr w:type="spellStart"/>
      <w:r w:rsidR="00FC639E" w:rsidRPr="0054464E">
        <w:rPr>
          <w:color w:val="000000"/>
          <w:sz w:val="24"/>
          <w:szCs w:val="24"/>
        </w:rPr>
        <w:t>Phang</w:t>
      </w:r>
      <w:proofErr w:type="spellEnd"/>
      <w:r w:rsidR="00FC639E" w:rsidRPr="0054464E">
        <w:rPr>
          <w:color w:val="000000"/>
          <w:sz w:val="24"/>
          <w:szCs w:val="24"/>
        </w:rPr>
        <w:t xml:space="preserve"> Nga National Park, Thailand. </w:t>
      </w:r>
    </w:p>
    <w:p w14:paraId="000000F9" w14:textId="771F2133" w:rsidR="004B5359" w:rsidRPr="00BE0513" w:rsidRDefault="00252F07" w:rsidP="00BE0513">
      <w:pPr>
        <w:spacing w:line="240" w:lineRule="auto"/>
        <w:jc w:val="center"/>
        <w:rPr>
          <w:rFonts w:eastAsia="Times New Roman"/>
          <w:sz w:val="24"/>
          <w:szCs w:val="24"/>
        </w:rPr>
      </w:pPr>
      <w:bookmarkStart w:id="6" w:name="_heading=h.s9ah26647hcd" w:colFirst="0" w:colLast="0"/>
      <w:bookmarkEnd w:id="6"/>
      <w:r>
        <w:rPr>
          <w:noProof/>
        </w:rPr>
        <w:lastRenderedPageBreak/>
        <w:drawing>
          <wp:inline distT="0" distB="0" distL="0" distR="0" wp14:anchorId="40B4DFA7" wp14:editId="7211B71F">
            <wp:extent cx="5522070" cy="75152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4">
                      <a:extLst>
                        <a:ext uri="{28A0092B-C50C-407E-A947-70E740481C1C}">
                          <a14:useLocalDpi xmlns:a14="http://schemas.microsoft.com/office/drawing/2010/main" val="0"/>
                        </a:ext>
                      </a:extLst>
                    </a:blip>
                    <a:srcRect t="885" b="926"/>
                    <a:stretch/>
                  </pic:blipFill>
                  <pic:spPr bwMode="auto">
                    <a:xfrm>
                      <a:off x="0" y="0"/>
                      <a:ext cx="5696365" cy="7752431"/>
                    </a:xfrm>
                    <a:prstGeom prst="rect">
                      <a:avLst/>
                    </a:prstGeom>
                    <a:noFill/>
                    <a:ln>
                      <a:noFill/>
                    </a:ln>
                    <a:extLst>
                      <a:ext uri="{53640926-AAD7-44D8-BBD7-CCE9431645EC}">
                        <a14:shadowObscured xmlns:a14="http://schemas.microsoft.com/office/drawing/2010/main"/>
                      </a:ext>
                    </a:extLst>
                  </pic:spPr>
                </pic:pic>
              </a:graphicData>
            </a:graphic>
          </wp:inline>
        </w:drawing>
      </w:r>
    </w:p>
    <w:p w14:paraId="03FC5764" w14:textId="77777777" w:rsidR="00966C16" w:rsidRDefault="00966C16" w:rsidP="0023424D">
      <w:pPr>
        <w:spacing w:line="240" w:lineRule="auto"/>
        <w:jc w:val="both"/>
        <w:rPr>
          <w:color w:val="000000"/>
          <w:sz w:val="24"/>
          <w:szCs w:val="24"/>
        </w:rPr>
      </w:pPr>
    </w:p>
    <w:p w14:paraId="43201DEA" w14:textId="562FD49C" w:rsidR="0023424D" w:rsidRPr="0054464E" w:rsidRDefault="0023424D" w:rsidP="0023424D">
      <w:pPr>
        <w:spacing w:line="240" w:lineRule="auto"/>
        <w:jc w:val="both"/>
        <w:rPr>
          <w:rFonts w:eastAsia="Times New Roman"/>
          <w:sz w:val="24"/>
          <w:szCs w:val="24"/>
        </w:rPr>
      </w:pPr>
      <w:r w:rsidRPr="0054464E">
        <w:rPr>
          <w:color w:val="000000"/>
          <w:sz w:val="24"/>
          <w:szCs w:val="24"/>
        </w:rPr>
        <w:lastRenderedPageBreak/>
        <w:t xml:space="preserve">Figure </w:t>
      </w:r>
      <w:r>
        <w:rPr>
          <w:color w:val="000000"/>
          <w:sz w:val="24"/>
          <w:szCs w:val="24"/>
        </w:rPr>
        <w:t>2</w:t>
      </w:r>
      <w:r w:rsidRPr="0054464E">
        <w:rPr>
          <w:color w:val="000000"/>
          <w:sz w:val="24"/>
          <w:szCs w:val="24"/>
        </w:rPr>
        <w:t>:</w:t>
      </w:r>
      <w:r w:rsidR="006355B2">
        <w:rPr>
          <w:color w:val="000000"/>
          <w:sz w:val="24"/>
          <w:szCs w:val="24"/>
        </w:rPr>
        <w:t xml:space="preserve"> a</w:t>
      </w:r>
      <w:r w:rsidRPr="0054464E">
        <w:rPr>
          <w:color w:val="000000"/>
          <w:sz w:val="24"/>
          <w:szCs w:val="24"/>
        </w:rPr>
        <w:t>) An adult female macaque (C</w:t>
      </w:r>
      <w:r>
        <w:rPr>
          <w:color w:val="000000"/>
          <w:sz w:val="24"/>
          <w:szCs w:val="24"/>
        </w:rPr>
        <w:t>AC</w:t>
      </w:r>
      <w:r w:rsidRPr="0054464E">
        <w:rPr>
          <w:color w:val="000000"/>
          <w:sz w:val="24"/>
          <w:szCs w:val="24"/>
        </w:rPr>
        <w:t xml:space="preserve">) using axe hammering technique to process a rock oyster. </w:t>
      </w:r>
      <w:r w:rsidR="006355B2">
        <w:rPr>
          <w:color w:val="000000"/>
          <w:sz w:val="24"/>
          <w:szCs w:val="24"/>
        </w:rPr>
        <w:t xml:space="preserve">b) </w:t>
      </w:r>
      <w:r w:rsidR="006355B2" w:rsidRPr="0054464E">
        <w:rPr>
          <w:sz w:val="24"/>
          <w:szCs w:val="24"/>
        </w:rPr>
        <w:t>Average proportion of time spent by macaques</w:t>
      </w:r>
      <w:r w:rsidR="006355B2" w:rsidRPr="0054464E">
        <w:rPr>
          <w:color w:val="000000"/>
          <w:sz w:val="24"/>
          <w:szCs w:val="24"/>
        </w:rPr>
        <w:t xml:space="preserve"> on stone tool assisted oyster foraging compared to other food resources</w:t>
      </w:r>
    </w:p>
    <w:tbl>
      <w:tblPr>
        <w:tblStyle w:val="a0"/>
        <w:tblW w:w="9350" w:type="dxa"/>
        <w:tblInd w:w="0" w:type="dxa"/>
        <w:tblLayout w:type="fixed"/>
        <w:tblLook w:val="0400" w:firstRow="0" w:lastRow="0" w:firstColumn="0" w:lastColumn="0" w:noHBand="0" w:noVBand="1"/>
      </w:tblPr>
      <w:tblGrid>
        <w:gridCol w:w="4725"/>
        <w:gridCol w:w="4625"/>
      </w:tblGrid>
      <w:tr w:rsidR="0023424D" w:rsidRPr="0054464E" w14:paraId="43965DB3" w14:textId="77777777" w:rsidTr="006355B2">
        <w:trPr>
          <w:trHeight w:val="236"/>
        </w:trPr>
        <w:tc>
          <w:tcPr>
            <w:tcW w:w="4725" w:type="dxa"/>
          </w:tcPr>
          <w:p w14:paraId="422865D6" w14:textId="5C2F965D" w:rsidR="006355B2" w:rsidRPr="0054464E" w:rsidRDefault="0023424D" w:rsidP="006355B2">
            <w:pPr>
              <w:jc w:val="center"/>
              <w:rPr>
                <w:sz w:val="24"/>
                <w:szCs w:val="24"/>
              </w:rPr>
            </w:pPr>
            <w:r w:rsidRPr="0054464E">
              <w:rPr>
                <w:sz w:val="24"/>
                <w:szCs w:val="24"/>
              </w:rPr>
              <w:t>(a)</w:t>
            </w:r>
          </w:p>
        </w:tc>
        <w:tc>
          <w:tcPr>
            <w:tcW w:w="4625" w:type="dxa"/>
          </w:tcPr>
          <w:p w14:paraId="22D795B1" w14:textId="77777777" w:rsidR="0023424D" w:rsidRPr="0054464E" w:rsidRDefault="0023424D" w:rsidP="009A38F6">
            <w:pPr>
              <w:jc w:val="center"/>
              <w:rPr>
                <w:sz w:val="24"/>
                <w:szCs w:val="24"/>
              </w:rPr>
            </w:pPr>
            <w:r w:rsidRPr="0054464E">
              <w:rPr>
                <w:sz w:val="24"/>
                <w:szCs w:val="24"/>
              </w:rPr>
              <w:t>(b)</w:t>
            </w:r>
          </w:p>
        </w:tc>
      </w:tr>
      <w:tr w:rsidR="0023424D" w:rsidRPr="0054464E" w14:paraId="45ADB165" w14:textId="77777777" w:rsidTr="006355B2">
        <w:trPr>
          <w:trHeight w:val="3410"/>
        </w:trPr>
        <w:tc>
          <w:tcPr>
            <w:tcW w:w="4725" w:type="dxa"/>
          </w:tcPr>
          <w:p w14:paraId="687F8EFA" w14:textId="77777777" w:rsidR="0023424D" w:rsidRDefault="0023424D" w:rsidP="009A38F6">
            <w:pPr>
              <w:jc w:val="center"/>
              <w:rPr>
                <w:noProof/>
                <w:sz w:val="24"/>
                <w:szCs w:val="24"/>
              </w:rPr>
            </w:pPr>
          </w:p>
          <w:p w14:paraId="7A9570EB" w14:textId="066EF0D9" w:rsidR="006355B2" w:rsidRPr="0054464E" w:rsidRDefault="006355B2" w:rsidP="009A38F6">
            <w:pPr>
              <w:jc w:val="center"/>
              <w:rPr>
                <w:sz w:val="24"/>
                <w:szCs w:val="24"/>
              </w:rPr>
            </w:pPr>
            <w:r w:rsidRPr="0054464E">
              <w:rPr>
                <w:noProof/>
                <w:sz w:val="24"/>
                <w:szCs w:val="24"/>
              </w:rPr>
              <w:drawing>
                <wp:inline distT="0" distB="0" distL="0" distR="0" wp14:anchorId="691A74E5" wp14:editId="37035AA5">
                  <wp:extent cx="2824163" cy="2525360"/>
                  <wp:effectExtent l="0" t="0" r="0" b="0"/>
                  <wp:docPr id="3" name="image4.png" descr="C:\Users\rohit_negi\AppData\Local\Microsoft\Windows\INetCache\Content.MSO\5BA98E5C.tmp"/>
                  <wp:cNvGraphicFramePr/>
                  <a:graphic xmlns:a="http://schemas.openxmlformats.org/drawingml/2006/main">
                    <a:graphicData uri="http://schemas.openxmlformats.org/drawingml/2006/picture">
                      <pic:pic xmlns:pic="http://schemas.openxmlformats.org/drawingml/2006/picture">
                        <pic:nvPicPr>
                          <pic:cNvPr id="0" name="image4.png" descr="C:\Users\rohit_negi\AppData\Local\Microsoft\Windows\INetCache\Content.MSO\5BA98E5C.tmp"/>
                          <pic:cNvPicPr preferRelativeResize="0"/>
                        </pic:nvPicPr>
                        <pic:blipFill>
                          <a:blip r:embed="rId25"/>
                          <a:srcRect/>
                          <a:stretch>
                            <a:fillRect/>
                          </a:stretch>
                        </pic:blipFill>
                        <pic:spPr>
                          <a:xfrm>
                            <a:off x="0" y="0"/>
                            <a:ext cx="2824163" cy="2525360"/>
                          </a:xfrm>
                          <a:prstGeom prst="rect">
                            <a:avLst/>
                          </a:prstGeom>
                          <a:ln/>
                        </pic:spPr>
                      </pic:pic>
                    </a:graphicData>
                  </a:graphic>
                </wp:inline>
              </w:drawing>
            </w:r>
          </w:p>
        </w:tc>
        <w:tc>
          <w:tcPr>
            <w:tcW w:w="4625" w:type="dxa"/>
          </w:tcPr>
          <w:p w14:paraId="5219DFDB" w14:textId="6B57E531" w:rsidR="0023424D" w:rsidRPr="0054464E" w:rsidRDefault="006355B2" w:rsidP="009A38F6">
            <w:pPr>
              <w:jc w:val="both"/>
              <w:rPr>
                <w:sz w:val="24"/>
                <w:szCs w:val="24"/>
              </w:rPr>
            </w:pPr>
            <w:r w:rsidRPr="0054464E">
              <w:rPr>
                <w:noProof/>
                <w:sz w:val="24"/>
                <w:szCs w:val="24"/>
              </w:rPr>
              <w:drawing>
                <wp:inline distT="114300" distB="114300" distL="114300" distR="114300" wp14:anchorId="26008914" wp14:editId="7D979CE7">
                  <wp:extent cx="2928139" cy="2387997"/>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l="6410" r="9704" b="2582"/>
                          <a:stretch>
                            <a:fillRect/>
                          </a:stretch>
                        </pic:blipFill>
                        <pic:spPr>
                          <a:xfrm>
                            <a:off x="0" y="0"/>
                            <a:ext cx="2928139" cy="2387997"/>
                          </a:xfrm>
                          <a:prstGeom prst="rect">
                            <a:avLst/>
                          </a:prstGeom>
                          <a:ln/>
                        </pic:spPr>
                      </pic:pic>
                    </a:graphicData>
                  </a:graphic>
                </wp:inline>
              </w:drawing>
            </w:r>
          </w:p>
        </w:tc>
      </w:tr>
    </w:tbl>
    <w:p w14:paraId="08B6A4E9" w14:textId="77777777" w:rsidR="0023424D" w:rsidRDefault="0023424D">
      <w:pPr>
        <w:spacing w:line="240" w:lineRule="auto"/>
        <w:jc w:val="both"/>
        <w:rPr>
          <w:color w:val="000000"/>
          <w:sz w:val="24"/>
          <w:szCs w:val="24"/>
        </w:rPr>
      </w:pPr>
    </w:p>
    <w:p w14:paraId="000000FA" w14:textId="707E1A2E" w:rsidR="004B5359" w:rsidRPr="0054464E" w:rsidRDefault="00FC639E">
      <w:pPr>
        <w:spacing w:line="240" w:lineRule="auto"/>
        <w:jc w:val="both"/>
        <w:rPr>
          <w:rFonts w:eastAsia="Times New Roman"/>
          <w:sz w:val="24"/>
          <w:szCs w:val="24"/>
        </w:rPr>
      </w:pPr>
      <w:r w:rsidRPr="0054464E">
        <w:rPr>
          <w:color w:val="000000"/>
          <w:sz w:val="24"/>
          <w:szCs w:val="24"/>
        </w:rPr>
        <w:t xml:space="preserve">Figure 3 - Absolute handedness index (|HI| = </w:t>
      </w:r>
      <w:proofErr w:type="gramStart"/>
      <w:r w:rsidRPr="0054464E">
        <w:rPr>
          <w:color w:val="000000"/>
          <w:sz w:val="24"/>
          <w:szCs w:val="24"/>
        </w:rPr>
        <w:t>|(</w:t>
      </w:r>
      <w:proofErr w:type="gramEnd"/>
      <w:r w:rsidRPr="0054464E">
        <w:rPr>
          <w:color w:val="000000"/>
          <w:sz w:val="24"/>
          <w:szCs w:val="24"/>
        </w:rPr>
        <w:t>Right − Left) / (Right + Left)|) increased across five behavioral contexts of increasing complexity (rubbing, pounding, washing, nut-cracking, and oyster processing). Each point represents an individual, with point intensity indicating the number of individuals sharing the same HI value within a given task. The black line shows a simple linear regression added for visualization, and the shaded area depicts its 95% confidence interval. This plot shows that macaques who barely favored either hand in the simple tasks shifted to a clear, consistent hand preference once the task complexity increased. </w:t>
      </w:r>
    </w:p>
    <w:p w14:paraId="000000FD" w14:textId="0192F883" w:rsidR="004B5359" w:rsidRPr="00966C16" w:rsidRDefault="00FC639E" w:rsidP="00966C16">
      <w:pPr>
        <w:spacing w:line="240" w:lineRule="auto"/>
        <w:jc w:val="center"/>
        <w:rPr>
          <w:b/>
          <w:bCs/>
          <w:color w:val="000000"/>
          <w:sz w:val="24"/>
          <w:szCs w:val="24"/>
        </w:rPr>
      </w:pPr>
      <w:r w:rsidRPr="0054464E">
        <w:rPr>
          <w:noProof/>
          <w:sz w:val="24"/>
          <w:szCs w:val="24"/>
        </w:rPr>
        <w:drawing>
          <wp:inline distT="0" distB="0" distL="0" distR="0" wp14:anchorId="431BF8F5" wp14:editId="232AB030">
            <wp:extent cx="4183629" cy="2928541"/>
            <wp:effectExtent l="0" t="0" r="0" b="0"/>
            <wp:docPr id="5" name="image1.png" descr="C:\Users\rohit_negi\AppData\Local\Microsoft\Windows\INetCache\Content.MSO\DA5170CA.tmp"/>
            <wp:cNvGraphicFramePr/>
            <a:graphic xmlns:a="http://schemas.openxmlformats.org/drawingml/2006/main">
              <a:graphicData uri="http://schemas.openxmlformats.org/drawingml/2006/picture">
                <pic:pic xmlns:pic="http://schemas.openxmlformats.org/drawingml/2006/picture">
                  <pic:nvPicPr>
                    <pic:cNvPr id="0" name="image1.png" descr="C:\Users\rohit_negi\AppData\Local\Microsoft\Windows\INetCache\Content.MSO\DA5170CA.tmp"/>
                    <pic:cNvPicPr preferRelativeResize="0"/>
                  </pic:nvPicPr>
                  <pic:blipFill>
                    <a:blip r:embed="rId27"/>
                    <a:srcRect/>
                    <a:stretch>
                      <a:fillRect/>
                    </a:stretch>
                  </pic:blipFill>
                  <pic:spPr>
                    <a:xfrm>
                      <a:off x="0" y="0"/>
                      <a:ext cx="4183629" cy="2928541"/>
                    </a:xfrm>
                    <a:prstGeom prst="rect">
                      <a:avLst/>
                    </a:prstGeom>
                    <a:ln/>
                  </pic:spPr>
                </pic:pic>
              </a:graphicData>
            </a:graphic>
          </wp:inline>
        </w:drawing>
      </w:r>
      <w:bookmarkStart w:id="7" w:name="_GoBack"/>
      <w:bookmarkEnd w:id="7"/>
    </w:p>
    <w:p w14:paraId="45AF75C8" w14:textId="48B8EA99" w:rsidR="00E15523" w:rsidRDefault="00E15523">
      <w:pPr>
        <w:spacing w:after="0" w:line="240" w:lineRule="auto"/>
        <w:rPr>
          <w:b/>
          <w:bCs/>
          <w:color w:val="000000"/>
          <w:sz w:val="24"/>
          <w:szCs w:val="24"/>
        </w:rPr>
      </w:pPr>
      <w:r>
        <w:rPr>
          <w:b/>
          <w:bCs/>
          <w:color w:val="000000"/>
          <w:sz w:val="24"/>
          <w:szCs w:val="24"/>
        </w:rPr>
        <w:lastRenderedPageBreak/>
        <w:t xml:space="preserve">References – </w:t>
      </w:r>
    </w:p>
    <w:p w14:paraId="0756BDCE" w14:textId="77777777" w:rsidR="00C7559B" w:rsidRDefault="00C7559B" w:rsidP="00C7559B"/>
    <w:p w14:paraId="175726A5" w14:textId="77777777" w:rsidR="006355B2" w:rsidRPr="006355B2" w:rsidRDefault="006355B2" w:rsidP="00B70B09">
      <w:pPr>
        <w:pStyle w:val="NormalWeb"/>
        <w:numPr>
          <w:ilvl w:val="0"/>
          <w:numId w:val="1"/>
        </w:numPr>
        <w:spacing w:before="0" w:beforeAutospacing="0" w:after="0" w:afterAutospacing="0" w:line="480" w:lineRule="auto"/>
        <w:ind w:hanging="720"/>
        <w:jc w:val="both"/>
        <w:rPr>
          <w:color w:val="000000" w:themeColor="text1"/>
        </w:rPr>
      </w:pPr>
      <w:r w:rsidRPr="006355B2">
        <w:t xml:space="preserve">Altmann, J. (1974). Observational study of behavior: sampling methods. </w:t>
      </w:r>
      <w:proofErr w:type="spellStart"/>
      <w:r w:rsidRPr="006355B2">
        <w:t>Behaviour</w:t>
      </w:r>
      <w:proofErr w:type="spellEnd"/>
      <w:r w:rsidRPr="006355B2">
        <w:t xml:space="preserve">, 49(3-4), 227-266. </w:t>
      </w:r>
    </w:p>
    <w:p w14:paraId="19BBB407" w14:textId="0CF4686F" w:rsidR="00000927" w:rsidRPr="00BE2F19" w:rsidRDefault="005A4FF9" w:rsidP="00B70B09">
      <w:pPr>
        <w:pStyle w:val="NormalWeb"/>
        <w:numPr>
          <w:ilvl w:val="0"/>
          <w:numId w:val="1"/>
        </w:numPr>
        <w:spacing w:before="0" w:beforeAutospacing="0" w:after="0" w:afterAutospacing="0" w:line="480" w:lineRule="auto"/>
        <w:ind w:hanging="720"/>
        <w:jc w:val="both"/>
        <w:rPr>
          <w:color w:val="000000" w:themeColor="text1"/>
        </w:rPr>
      </w:pPr>
      <w:hyperlink r:id="rId28" w:history="1">
        <w:r w:rsidR="00000927" w:rsidRPr="00BE2F19">
          <w:rPr>
            <w:rStyle w:val="Hyperlink"/>
            <w:rFonts w:ascii="Calibri" w:hAnsi="Calibri" w:cs="Calibri"/>
            <w:color w:val="000000" w:themeColor="text1"/>
            <w:u w:val="none"/>
          </w:rPr>
          <w:t xml:space="preserve">Bailoo, J. D., Quinius, B., Schapiro, S. J., Hopkins, W. D., &amp; Bennett, A. J. (2019). Freestanding bipedal posture and coordinated bimanual manipulation significantly influence lateralized hand use in rhesus monkeys (Macaca mulatta) and chimpanzees (pan troglodytes). </w:t>
        </w:r>
        <w:r w:rsidR="00000927" w:rsidRPr="00BE2F19">
          <w:rPr>
            <w:rStyle w:val="Hyperlink"/>
            <w:rFonts w:ascii="Calibri" w:hAnsi="Calibri" w:cs="Calibri"/>
            <w:i/>
            <w:iCs/>
            <w:color w:val="000000" w:themeColor="text1"/>
            <w:u w:val="none"/>
          </w:rPr>
          <w:t>Journal of Comparative Psychology</w:t>
        </w:r>
        <w:r w:rsidR="00000927" w:rsidRPr="00BE2F19">
          <w:rPr>
            <w:rStyle w:val="Hyperlink"/>
            <w:rFonts w:ascii="Calibri" w:hAnsi="Calibri" w:cs="Calibri"/>
            <w:color w:val="000000" w:themeColor="text1"/>
            <w:u w:val="none"/>
          </w:rPr>
          <w:t xml:space="preserve">, </w:t>
        </w:r>
        <w:r w:rsidR="00000927" w:rsidRPr="00BE2F19">
          <w:rPr>
            <w:rStyle w:val="Hyperlink"/>
            <w:rFonts w:ascii="Calibri" w:hAnsi="Calibri" w:cs="Calibri"/>
            <w:i/>
            <w:iCs/>
            <w:color w:val="000000" w:themeColor="text1"/>
            <w:u w:val="none"/>
          </w:rPr>
          <w:t>133</w:t>
        </w:r>
        <w:r w:rsidR="00000927" w:rsidRPr="00BE2F19">
          <w:rPr>
            <w:rStyle w:val="Hyperlink"/>
            <w:rFonts w:ascii="Calibri" w:hAnsi="Calibri" w:cs="Calibri"/>
            <w:color w:val="000000" w:themeColor="text1"/>
            <w:u w:val="none"/>
          </w:rPr>
          <w:t>(2), 171–182. https://doi.org/10.1037/com0000137 </w:t>
        </w:r>
      </w:hyperlink>
    </w:p>
    <w:p w14:paraId="10C92C14"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29" w:history="1">
        <w:r w:rsidR="00C7559B" w:rsidRPr="00BE2F19">
          <w:rPr>
            <w:rStyle w:val="Hyperlink"/>
            <w:rFonts w:ascii="Calibri" w:hAnsi="Calibri" w:cs="Calibri"/>
            <w:color w:val="000000"/>
            <w:u w:val="none"/>
          </w:rPr>
          <w:t xml:space="preserve">Biro, D., Sousa, C., &amp; Matsuzawa, T. (2006). Ontogeny and Cultural Propagation of Tool Use by Wild Chimpanzees at Bossou, Guinea: Case Studies in Nut Cracking and Leaf Folding. In T. Matsuzawa, M. Tomonaga, &amp; M. Tanaka (Eds.), </w:t>
        </w:r>
        <w:r w:rsidR="00C7559B" w:rsidRPr="00BE2F19">
          <w:rPr>
            <w:rStyle w:val="Hyperlink"/>
            <w:rFonts w:ascii="Calibri" w:hAnsi="Calibri" w:cs="Calibri"/>
            <w:i/>
            <w:iCs/>
            <w:color w:val="000000"/>
            <w:u w:val="none"/>
          </w:rPr>
          <w:t>Cognitive Development in Chimpanzees</w:t>
        </w:r>
        <w:r w:rsidR="00C7559B" w:rsidRPr="00BE2F19">
          <w:rPr>
            <w:rStyle w:val="Hyperlink"/>
            <w:rFonts w:ascii="Calibri" w:hAnsi="Calibri" w:cs="Calibri"/>
            <w:color w:val="000000"/>
            <w:u w:val="none"/>
          </w:rPr>
          <w:t xml:space="preserve"> (pp. 476–508). Springer-Verlag. https://doi.org/10.1007/4-431-30248-4_28 </w:t>
        </w:r>
      </w:hyperlink>
    </w:p>
    <w:p w14:paraId="02730D14"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30" w:history="1">
        <w:r w:rsidR="00C7559B" w:rsidRPr="00BE2F19">
          <w:rPr>
            <w:rStyle w:val="Hyperlink"/>
            <w:rFonts w:ascii="Calibri" w:hAnsi="Calibri" w:cs="Calibri"/>
            <w:color w:val="000000"/>
            <w:u w:val="none"/>
          </w:rPr>
          <w:t xml:space="preserve">Boesch, C. (1991). Handedness in wild chimpanzees. </w:t>
        </w:r>
        <w:r w:rsidR="00C7559B" w:rsidRPr="00BE2F19">
          <w:rPr>
            <w:rStyle w:val="Hyperlink"/>
            <w:rFonts w:ascii="Calibri" w:hAnsi="Calibri" w:cs="Calibri"/>
            <w:i/>
            <w:iCs/>
            <w:color w:val="000000"/>
            <w:u w:val="none"/>
          </w:rPr>
          <w:t>International Journal of Primatology</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12</w:t>
        </w:r>
        <w:r w:rsidR="00C7559B" w:rsidRPr="00BE2F19">
          <w:rPr>
            <w:rStyle w:val="Hyperlink"/>
            <w:rFonts w:ascii="Calibri" w:hAnsi="Calibri" w:cs="Calibri"/>
            <w:color w:val="000000"/>
            <w:u w:val="none"/>
          </w:rPr>
          <w:t>(6), 541–558. https://doi.org/10.1007/BF02547669 </w:t>
        </w:r>
      </w:hyperlink>
    </w:p>
    <w:p w14:paraId="3F304F2F"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31" w:history="1">
        <w:r w:rsidR="00C7559B" w:rsidRPr="00BE2F19">
          <w:rPr>
            <w:rStyle w:val="Hyperlink"/>
            <w:rFonts w:ascii="Calibri" w:hAnsi="Calibri" w:cs="Calibri"/>
            <w:color w:val="000000"/>
            <w:u w:val="none"/>
            <w:lang w:val="de-DE"/>
          </w:rPr>
          <w:t xml:space="preserve">Boesch, C., Bombjaková, D., Boyette, A., &amp; Meier, A. (2017). </w:t>
        </w:r>
        <w:r w:rsidR="00C7559B" w:rsidRPr="00BE2F19">
          <w:rPr>
            <w:rStyle w:val="Hyperlink"/>
            <w:rFonts w:ascii="Calibri" w:hAnsi="Calibri" w:cs="Calibri"/>
            <w:color w:val="000000"/>
            <w:u w:val="none"/>
          </w:rPr>
          <w:t xml:space="preserve">Technical intelligence and culture: Nut cracking in humans and chimpanzees. </w:t>
        </w:r>
        <w:r w:rsidR="00C7559B" w:rsidRPr="00BE2F19">
          <w:rPr>
            <w:rStyle w:val="Hyperlink"/>
            <w:rFonts w:ascii="Calibri" w:hAnsi="Calibri" w:cs="Calibri"/>
            <w:i/>
            <w:iCs/>
            <w:color w:val="000000"/>
            <w:u w:val="none"/>
          </w:rPr>
          <w:t>American Journal of Physical Anthropology</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163</w:t>
        </w:r>
        <w:r w:rsidR="00C7559B" w:rsidRPr="00BE2F19">
          <w:rPr>
            <w:rStyle w:val="Hyperlink"/>
            <w:rFonts w:ascii="Calibri" w:hAnsi="Calibri" w:cs="Calibri"/>
            <w:color w:val="000000"/>
            <w:u w:val="none"/>
          </w:rPr>
          <w:t>(2), 339–355. https://doi.org/10.1002/ajpa.23211 </w:t>
        </w:r>
      </w:hyperlink>
    </w:p>
    <w:p w14:paraId="4BF0E8FB"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32" w:history="1">
        <w:r w:rsidR="00C7559B" w:rsidRPr="00BE2F19">
          <w:rPr>
            <w:rStyle w:val="Hyperlink"/>
            <w:rFonts w:ascii="Calibri" w:hAnsi="Calibri" w:cs="Calibri"/>
            <w:color w:val="000000"/>
            <w:u w:val="none"/>
          </w:rPr>
          <w:t xml:space="preserve">Braccini, S., Lambeth, S., Schapiro, S., &amp; Fitch, W. T. (2010). Bipedal tool use strengthens chimpanzee hand preferences. </w:t>
        </w:r>
        <w:r w:rsidR="00C7559B" w:rsidRPr="00BE2F19">
          <w:rPr>
            <w:rStyle w:val="Hyperlink"/>
            <w:rFonts w:ascii="Calibri" w:hAnsi="Calibri" w:cs="Calibri"/>
            <w:i/>
            <w:iCs/>
            <w:color w:val="000000"/>
            <w:u w:val="none"/>
          </w:rPr>
          <w:t>Journal of Human Evolution</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58</w:t>
        </w:r>
        <w:r w:rsidR="00C7559B" w:rsidRPr="00BE2F19">
          <w:rPr>
            <w:rStyle w:val="Hyperlink"/>
            <w:rFonts w:ascii="Calibri" w:hAnsi="Calibri" w:cs="Calibri"/>
            <w:color w:val="000000"/>
            <w:u w:val="none"/>
          </w:rPr>
          <w:t>(3), 234–241. https://doi.org/10.1016/j.jhevol.2009.11.008 </w:t>
        </w:r>
      </w:hyperlink>
    </w:p>
    <w:p w14:paraId="27ED40E7"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33" w:history="1">
        <w:r w:rsidR="00C7559B" w:rsidRPr="00BE2F19">
          <w:rPr>
            <w:rStyle w:val="Hyperlink"/>
            <w:rFonts w:ascii="Calibri" w:hAnsi="Calibri" w:cs="Calibri"/>
            <w:color w:val="000000"/>
            <w:u w:val="none"/>
          </w:rPr>
          <w:t xml:space="preserve">Brand, C. M., Marchant, L. F., Boose, K. J., White, F. J., Rood, T. M., &amp; Meinelt, A. (2017). Laterality of Grooming and Tool Use in a Group of Captive Bonobos (Pan paniscus). </w:t>
        </w:r>
        <w:r w:rsidR="00C7559B" w:rsidRPr="00BE2F19">
          <w:rPr>
            <w:rStyle w:val="Hyperlink"/>
            <w:rFonts w:ascii="Calibri" w:hAnsi="Calibri" w:cs="Calibri"/>
            <w:i/>
            <w:iCs/>
            <w:color w:val="000000"/>
            <w:u w:val="none"/>
          </w:rPr>
          <w:t>Folia Primatologica</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88</w:t>
        </w:r>
        <w:r w:rsidR="00C7559B" w:rsidRPr="00BE2F19">
          <w:rPr>
            <w:rStyle w:val="Hyperlink"/>
            <w:rFonts w:ascii="Calibri" w:hAnsi="Calibri" w:cs="Calibri"/>
            <w:color w:val="000000"/>
            <w:u w:val="none"/>
          </w:rPr>
          <w:t>(2), 210–222. https://doi.org/10.1159/000477804 </w:t>
        </w:r>
      </w:hyperlink>
    </w:p>
    <w:p w14:paraId="7A9CE513"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34" w:history="1">
        <w:r w:rsidR="00C7559B" w:rsidRPr="00BE2F19">
          <w:rPr>
            <w:rStyle w:val="Hyperlink"/>
            <w:rFonts w:ascii="Calibri" w:hAnsi="Calibri" w:cs="Calibri"/>
            <w:color w:val="000000"/>
            <w:u w:val="none"/>
          </w:rPr>
          <w:t xml:space="preserve">Carvalho, S., Cunha, E., Sousa, C., &amp; Matsuzawa, T. (2008). Chaînes opératoires and resource-exploitation strategies in chimpanzee (Pan troglodytes) nut cracking. </w:t>
        </w:r>
        <w:r w:rsidR="00C7559B" w:rsidRPr="00BE2F19">
          <w:rPr>
            <w:rStyle w:val="Hyperlink"/>
            <w:rFonts w:ascii="Calibri" w:hAnsi="Calibri" w:cs="Calibri"/>
            <w:i/>
            <w:iCs/>
            <w:color w:val="000000"/>
            <w:u w:val="none"/>
          </w:rPr>
          <w:t>Journal of Human Evolution</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55</w:t>
        </w:r>
        <w:r w:rsidR="00C7559B" w:rsidRPr="00BE2F19">
          <w:rPr>
            <w:rStyle w:val="Hyperlink"/>
            <w:rFonts w:ascii="Calibri" w:hAnsi="Calibri" w:cs="Calibri"/>
            <w:color w:val="000000"/>
            <w:u w:val="none"/>
          </w:rPr>
          <w:t>(1), 148–163. https://doi.org/10.1016/j.jhevol.2008.02.005 </w:t>
        </w:r>
      </w:hyperlink>
    </w:p>
    <w:p w14:paraId="11D13034"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35" w:history="1">
        <w:r w:rsidR="00C7559B" w:rsidRPr="00BE2F19">
          <w:rPr>
            <w:rStyle w:val="Hyperlink"/>
            <w:rFonts w:ascii="Calibri" w:hAnsi="Calibri" w:cs="Calibri"/>
            <w:color w:val="000000"/>
            <w:u w:val="none"/>
          </w:rPr>
          <w:t xml:space="preserve">Cashmore, L., </w:t>
        </w:r>
        <w:proofErr w:type="spellStart"/>
        <w:r w:rsidR="00C7559B" w:rsidRPr="00BE2F19">
          <w:rPr>
            <w:rStyle w:val="Hyperlink"/>
            <w:rFonts w:ascii="Calibri" w:hAnsi="Calibri" w:cs="Calibri"/>
            <w:color w:val="000000"/>
            <w:u w:val="none"/>
          </w:rPr>
          <w:t>Uomini</w:t>
        </w:r>
        <w:proofErr w:type="spellEnd"/>
        <w:r w:rsidR="00C7559B" w:rsidRPr="00BE2F19">
          <w:rPr>
            <w:rStyle w:val="Hyperlink"/>
            <w:rFonts w:ascii="Calibri" w:hAnsi="Calibri" w:cs="Calibri"/>
            <w:color w:val="000000"/>
            <w:u w:val="none"/>
          </w:rPr>
          <w:t xml:space="preserve">, N., &amp; </w:t>
        </w:r>
        <w:proofErr w:type="spellStart"/>
        <w:r w:rsidR="00C7559B" w:rsidRPr="00BE2F19">
          <w:rPr>
            <w:rStyle w:val="Hyperlink"/>
            <w:rFonts w:ascii="Calibri" w:hAnsi="Calibri" w:cs="Calibri"/>
            <w:color w:val="000000"/>
            <w:u w:val="none"/>
          </w:rPr>
          <w:t>Chapelain</w:t>
        </w:r>
        <w:proofErr w:type="spellEnd"/>
        <w:r w:rsidR="00C7559B" w:rsidRPr="00BE2F19">
          <w:rPr>
            <w:rStyle w:val="Hyperlink"/>
            <w:rFonts w:ascii="Calibri" w:hAnsi="Calibri" w:cs="Calibri"/>
            <w:color w:val="000000"/>
            <w:u w:val="none"/>
          </w:rPr>
          <w:t xml:space="preserve">, A. (2008). The evolution of handedness in humans and great apes: A review and current issues. </w:t>
        </w:r>
        <w:r w:rsidR="00C7559B" w:rsidRPr="00BE2F19">
          <w:rPr>
            <w:rStyle w:val="Hyperlink"/>
            <w:rFonts w:ascii="Calibri" w:hAnsi="Calibri" w:cs="Calibri"/>
            <w:i/>
            <w:iCs/>
            <w:color w:val="000000"/>
            <w:u w:val="none"/>
          </w:rPr>
          <w:t xml:space="preserve">Journal of Anthropological Sciences = </w:t>
        </w:r>
        <w:proofErr w:type="spellStart"/>
        <w:r w:rsidR="00C7559B" w:rsidRPr="00BE2F19">
          <w:rPr>
            <w:rStyle w:val="Hyperlink"/>
            <w:rFonts w:ascii="Calibri" w:hAnsi="Calibri" w:cs="Calibri"/>
            <w:i/>
            <w:iCs/>
            <w:color w:val="000000"/>
            <w:u w:val="none"/>
          </w:rPr>
          <w:t>Rivista</w:t>
        </w:r>
        <w:proofErr w:type="spellEnd"/>
        <w:r w:rsidR="00C7559B" w:rsidRPr="00BE2F19">
          <w:rPr>
            <w:rStyle w:val="Hyperlink"/>
            <w:rFonts w:ascii="Calibri" w:hAnsi="Calibri" w:cs="Calibri"/>
            <w:i/>
            <w:iCs/>
            <w:color w:val="000000"/>
            <w:u w:val="none"/>
          </w:rPr>
          <w:t xml:space="preserve"> Di </w:t>
        </w:r>
        <w:proofErr w:type="spellStart"/>
        <w:r w:rsidR="00C7559B" w:rsidRPr="00BE2F19">
          <w:rPr>
            <w:rStyle w:val="Hyperlink"/>
            <w:rFonts w:ascii="Calibri" w:hAnsi="Calibri" w:cs="Calibri"/>
            <w:i/>
            <w:iCs/>
            <w:color w:val="000000"/>
            <w:u w:val="none"/>
          </w:rPr>
          <w:t>Antropologia</w:t>
        </w:r>
        <w:proofErr w:type="spellEnd"/>
        <w:r w:rsidR="00C7559B" w:rsidRPr="00BE2F19">
          <w:rPr>
            <w:rStyle w:val="Hyperlink"/>
            <w:rFonts w:ascii="Calibri" w:hAnsi="Calibri" w:cs="Calibri"/>
            <w:i/>
            <w:iCs/>
            <w:color w:val="000000"/>
            <w:u w:val="none"/>
          </w:rPr>
          <w:t>: JASS</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86</w:t>
        </w:r>
        <w:r w:rsidR="00C7559B" w:rsidRPr="00BE2F19">
          <w:rPr>
            <w:rStyle w:val="Hyperlink"/>
            <w:rFonts w:ascii="Calibri" w:hAnsi="Calibri" w:cs="Calibri"/>
            <w:color w:val="000000"/>
            <w:u w:val="none"/>
          </w:rPr>
          <w:t>, 7–35. </w:t>
        </w:r>
      </w:hyperlink>
    </w:p>
    <w:p w14:paraId="484CBB48"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rFonts w:ascii="Calibri" w:hAnsi="Calibri" w:cs="Calibri"/>
          <w:color w:val="000000"/>
          <w:u w:val="none"/>
        </w:rPr>
      </w:pPr>
      <w:hyperlink r:id="rId36" w:history="1">
        <w:r w:rsidR="00C7559B" w:rsidRPr="00BE2F19">
          <w:rPr>
            <w:rStyle w:val="Hyperlink"/>
            <w:rFonts w:ascii="Calibri" w:hAnsi="Calibri" w:cs="Calibri"/>
            <w:color w:val="000000"/>
            <w:u w:val="none"/>
          </w:rPr>
          <w:t xml:space="preserve">Caspar, K. R., Pallasdies, F., Mader, L., Sartorelli, H., &amp; Begall, S. (2022). The evolution and biological correlates of hand. </w:t>
        </w:r>
        <w:r w:rsidR="00C7559B" w:rsidRPr="00BE2F19">
          <w:rPr>
            <w:rStyle w:val="Hyperlink"/>
            <w:rFonts w:ascii="Calibri" w:hAnsi="Calibri" w:cs="Calibri"/>
            <w:i/>
            <w:iCs/>
            <w:color w:val="000000"/>
            <w:u w:val="none"/>
          </w:rPr>
          <w:t>eLife</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11</w:t>
        </w:r>
        <w:r w:rsidR="00C7559B" w:rsidRPr="00BE2F19">
          <w:rPr>
            <w:rStyle w:val="Hyperlink"/>
            <w:rFonts w:ascii="Calibri" w:hAnsi="Calibri" w:cs="Calibri"/>
            <w:color w:val="000000"/>
            <w:u w:val="none"/>
          </w:rPr>
          <w:t>, e77875. https://doi.org/10.7554/eLife.77875 </w:t>
        </w:r>
      </w:hyperlink>
    </w:p>
    <w:p w14:paraId="4A2EA917"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37" w:history="1">
        <w:r w:rsidR="00C7559B" w:rsidRPr="00BE2F19">
          <w:rPr>
            <w:rStyle w:val="Hyperlink"/>
            <w:rFonts w:ascii="Calibri" w:hAnsi="Calibri" w:cs="Calibri"/>
            <w:color w:val="000000"/>
            <w:u w:val="none"/>
          </w:rPr>
          <w:t xml:space="preserve">Cochet, H., &amp; Vauclair, J. (2012). Hand preferences in human adults: Non-communicative actions versus communicative gestures. </w:t>
        </w:r>
        <w:r w:rsidR="00C7559B" w:rsidRPr="00BE2F19">
          <w:rPr>
            <w:rStyle w:val="Hyperlink"/>
            <w:rFonts w:ascii="Calibri" w:hAnsi="Calibri" w:cs="Calibri"/>
            <w:i/>
            <w:iCs/>
            <w:color w:val="000000"/>
            <w:u w:val="none"/>
          </w:rPr>
          <w:t>Cortex</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48</w:t>
        </w:r>
        <w:r w:rsidR="00C7559B" w:rsidRPr="00BE2F19">
          <w:rPr>
            <w:rStyle w:val="Hyperlink"/>
            <w:rFonts w:ascii="Calibri" w:hAnsi="Calibri" w:cs="Calibri"/>
            <w:color w:val="000000"/>
            <w:u w:val="none"/>
          </w:rPr>
          <w:t>(8), 1017–1026. https://doi.org/10.1016/j.cortex.2011.03.016 </w:t>
        </w:r>
      </w:hyperlink>
    </w:p>
    <w:p w14:paraId="0F0E985B"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38" w:history="1">
        <w:r w:rsidR="00C7559B" w:rsidRPr="00BE2F19">
          <w:rPr>
            <w:rStyle w:val="Hyperlink"/>
            <w:rFonts w:ascii="Calibri" w:hAnsi="Calibri" w:cs="Calibri"/>
            <w:color w:val="000000"/>
            <w:u w:val="none"/>
            <w:lang w:val="de-DE"/>
          </w:rPr>
          <w:t xml:space="preserve">Das, S., David, R. C., Anand, A., Harikumar, S., Rajan, R., &amp; Singh, M. (2020). </w:t>
        </w:r>
        <w:r w:rsidR="00C7559B" w:rsidRPr="00BE2F19">
          <w:rPr>
            <w:rStyle w:val="Hyperlink"/>
            <w:rFonts w:ascii="Calibri" w:hAnsi="Calibri" w:cs="Calibri"/>
            <w:color w:val="000000"/>
            <w:u w:val="none"/>
          </w:rPr>
          <w:t xml:space="preserve">Use of an embedded fruit by Nicobar Long-tailed Macaque Macaca fascicularis umbrosus: II. Demographic influences on choices of coconuts Cocos nucifera and pattern of forays to palm plantations. </w:t>
        </w:r>
        <w:r w:rsidR="00C7559B" w:rsidRPr="00BE2F19">
          <w:rPr>
            <w:rStyle w:val="Hyperlink"/>
            <w:rFonts w:ascii="Calibri" w:hAnsi="Calibri" w:cs="Calibri"/>
            <w:i/>
            <w:iCs/>
            <w:color w:val="000000"/>
            <w:u w:val="none"/>
          </w:rPr>
          <w:t>Journal of Threatened Taxa</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12</w:t>
        </w:r>
        <w:r w:rsidR="00C7559B" w:rsidRPr="00BE2F19">
          <w:rPr>
            <w:rStyle w:val="Hyperlink"/>
            <w:rFonts w:ascii="Calibri" w:hAnsi="Calibri" w:cs="Calibri"/>
            <w:color w:val="000000"/>
            <w:u w:val="none"/>
          </w:rPr>
          <w:t>(11), 16407–16423. https://doi.org/10.11609/jott.6510.12.11.16407-16423 </w:t>
        </w:r>
      </w:hyperlink>
    </w:p>
    <w:p w14:paraId="1641AED1"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39" w:history="1">
        <w:r w:rsidR="00C7559B" w:rsidRPr="00BE2F19">
          <w:rPr>
            <w:rStyle w:val="Hyperlink"/>
            <w:rFonts w:ascii="Calibri" w:hAnsi="Calibri" w:cs="Calibri"/>
            <w:color w:val="000000"/>
            <w:u w:val="none"/>
          </w:rPr>
          <w:t xml:space="preserve">De A. Moura, A. C. (2015). Hand Preference during Tool Use in Wild Bearded Capuchins. </w:t>
        </w:r>
        <w:r w:rsidR="00C7559B" w:rsidRPr="00BE2F19">
          <w:rPr>
            <w:rStyle w:val="Hyperlink"/>
            <w:rFonts w:ascii="Calibri" w:hAnsi="Calibri" w:cs="Calibri"/>
            <w:i/>
            <w:iCs/>
            <w:color w:val="000000"/>
            <w:u w:val="none"/>
          </w:rPr>
          <w:t>Folia Primatologica</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86</w:t>
        </w:r>
        <w:r w:rsidR="00C7559B" w:rsidRPr="00BE2F19">
          <w:rPr>
            <w:rStyle w:val="Hyperlink"/>
            <w:rFonts w:ascii="Calibri" w:hAnsi="Calibri" w:cs="Calibri"/>
            <w:color w:val="000000"/>
            <w:u w:val="none"/>
          </w:rPr>
          <w:t>(4), 411–419. https://doi.org/10.1159/000438989 </w:t>
        </w:r>
      </w:hyperlink>
    </w:p>
    <w:p w14:paraId="2BB796BD"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40" w:history="1">
        <w:r w:rsidR="00C7559B" w:rsidRPr="00BE2F19">
          <w:rPr>
            <w:rStyle w:val="Hyperlink"/>
            <w:rFonts w:ascii="Calibri" w:hAnsi="Calibri" w:cs="Calibri"/>
            <w:color w:val="000000"/>
            <w:u w:val="none"/>
          </w:rPr>
          <w:t>Díaz, S., Murray, L., Roberts, S. G. B., &amp; Rodway, P. (2021). Between-task consistency, temporal stability and the role of posture in simple reach and fishing hand preference in chimpanzees (</w:t>
        </w:r>
        <w:r w:rsidR="00C7559B" w:rsidRPr="00BE2F19">
          <w:rPr>
            <w:rStyle w:val="Hyperlink"/>
            <w:rFonts w:ascii="Calibri" w:hAnsi="Calibri" w:cs="Calibri"/>
            <w:i/>
            <w:iCs/>
            <w:color w:val="000000"/>
            <w:u w:val="none"/>
          </w:rPr>
          <w:t>Pan troglodytes</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Applied Animal Behaviour Science</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242</w:t>
        </w:r>
        <w:r w:rsidR="00C7559B" w:rsidRPr="00BE2F19">
          <w:rPr>
            <w:rStyle w:val="Hyperlink"/>
            <w:rFonts w:ascii="Calibri" w:hAnsi="Calibri" w:cs="Calibri"/>
            <w:color w:val="000000"/>
            <w:u w:val="none"/>
          </w:rPr>
          <w:t>, 105417. https://doi.org/10.1016/j.applanim.2021.105417 </w:t>
        </w:r>
      </w:hyperlink>
    </w:p>
    <w:p w14:paraId="008267E5"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41" w:history="1">
        <w:r w:rsidR="00C7559B" w:rsidRPr="00BE2F19">
          <w:rPr>
            <w:rStyle w:val="Hyperlink"/>
            <w:rFonts w:ascii="Calibri" w:hAnsi="Calibri" w:cs="Calibri"/>
            <w:color w:val="000000"/>
            <w:u w:val="none"/>
          </w:rPr>
          <w:t xml:space="preserve">Estalrrich, A., &amp; Rosas, A. (2013). Handedness in Neandertals from the El Sidrón (Asturias, Spain): Evidence from Instrumental Striations with Ontogenetic Inferences. </w:t>
        </w:r>
        <w:r w:rsidR="00C7559B" w:rsidRPr="00BE2F19">
          <w:rPr>
            <w:rStyle w:val="Hyperlink"/>
            <w:rFonts w:ascii="Calibri" w:hAnsi="Calibri" w:cs="Calibri"/>
            <w:i/>
            <w:iCs/>
            <w:color w:val="000000"/>
            <w:u w:val="none"/>
          </w:rPr>
          <w:t>PLOS ONE</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8</w:t>
        </w:r>
        <w:r w:rsidR="00C7559B" w:rsidRPr="00BE2F19">
          <w:rPr>
            <w:rStyle w:val="Hyperlink"/>
            <w:rFonts w:ascii="Calibri" w:hAnsi="Calibri" w:cs="Calibri"/>
            <w:color w:val="000000"/>
            <w:u w:val="none"/>
          </w:rPr>
          <w:t>(5), e62797. https://doi.org/10.1371/journal.pone.0062797 </w:t>
        </w:r>
      </w:hyperlink>
    </w:p>
    <w:p w14:paraId="24C66021"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42" w:history="1">
        <w:r w:rsidR="00C7559B" w:rsidRPr="00BE2F19">
          <w:rPr>
            <w:rStyle w:val="Hyperlink"/>
            <w:rFonts w:ascii="Calibri" w:hAnsi="Calibri" w:cs="Calibri"/>
            <w:color w:val="000000"/>
            <w:u w:val="none"/>
          </w:rPr>
          <w:t xml:space="preserve">Fagot, J., &amp; Vauclair, J. (1991). Manual laterality in nonhuman primates: A distinction between handedness and manual specialization. </w:t>
        </w:r>
        <w:r w:rsidR="00C7559B" w:rsidRPr="00BE2F19">
          <w:rPr>
            <w:rStyle w:val="Hyperlink"/>
            <w:rFonts w:ascii="Calibri" w:hAnsi="Calibri" w:cs="Calibri"/>
            <w:i/>
            <w:iCs/>
            <w:color w:val="000000"/>
            <w:u w:val="none"/>
          </w:rPr>
          <w:t>Psychological Bulletin</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109</w:t>
        </w:r>
        <w:r w:rsidR="00C7559B" w:rsidRPr="00BE2F19">
          <w:rPr>
            <w:rStyle w:val="Hyperlink"/>
            <w:rFonts w:ascii="Calibri" w:hAnsi="Calibri" w:cs="Calibri"/>
            <w:color w:val="000000"/>
            <w:u w:val="none"/>
          </w:rPr>
          <w:t>(1), 76–89. https://doi.org/10.1037/0033-2909.109.1.76 </w:t>
        </w:r>
      </w:hyperlink>
    </w:p>
    <w:p w14:paraId="2E67B6B7"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43" w:history="1">
        <w:r w:rsidR="00C7559B" w:rsidRPr="00BE2F19">
          <w:rPr>
            <w:rStyle w:val="Hyperlink"/>
            <w:rFonts w:ascii="Calibri" w:hAnsi="Calibri" w:cs="Calibri"/>
            <w:color w:val="000000"/>
            <w:u w:val="none"/>
          </w:rPr>
          <w:t xml:space="preserve">Falotico, T. (2011). </w:t>
        </w:r>
        <w:r w:rsidR="00C7559B" w:rsidRPr="00BE2F19">
          <w:rPr>
            <w:rStyle w:val="Hyperlink"/>
            <w:rFonts w:ascii="Calibri" w:hAnsi="Calibri" w:cs="Calibri"/>
            <w:i/>
            <w:iCs/>
            <w:color w:val="000000"/>
            <w:u w:val="none"/>
          </w:rPr>
          <w:t>Uso de ferramentas por macacos-prego (Sapajus libidinosus) do parque nacional Serra da capivara—PI</w:t>
        </w:r>
        <w:r w:rsidR="00C7559B" w:rsidRPr="00BE2F19">
          <w:rPr>
            <w:rStyle w:val="Hyperlink"/>
            <w:rFonts w:ascii="Calibri" w:hAnsi="Calibri" w:cs="Calibri"/>
            <w:color w:val="000000"/>
            <w:u w:val="none"/>
          </w:rPr>
          <w:t xml:space="preserve"> [Doutorado em Psicologia Experimental, Universidade de São Paulo]. https://doi.org/10.11606/T.47.2011.tde-04112011-171428 </w:t>
        </w:r>
      </w:hyperlink>
    </w:p>
    <w:p w14:paraId="7AD1B6E5"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44" w:history="1">
        <w:proofErr w:type="spellStart"/>
        <w:r w:rsidR="00C7559B" w:rsidRPr="00BE2F19">
          <w:rPr>
            <w:rStyle w:val="Hyperlink"/>
            <w:rFonts w:ascii="Calibri" w:hAnsi="Calibri" w:cs="Calibri"/>
            <w:color w:val="000000"/>
            <w:u w:val="none"/>
          </w:rPr>
          <w:t>Falótico</w:t>
        </w:r>
        <w:proofErr w:type="spellEnd"/>
        <w:r w:rsidR="00C7559B" w:rsidRPr="00BE2F19">
          <w:rPr>
            <w:rStyle w:val="Hyperlink"/>
            <w:rFonts w:ascii="Calibri" w:hAnsi="Calibri" w:cs="Calibri"/>
            <w:color w:val="000000"/>
            <w:u w:val="none"/>
          </w:rPr>
          <w:t xml:space="preserve">, T., &amp; </w:t>
        </w:r>
        <w:proofErr w:type="spellStart"/>
        <w:r w:rsidR="00C7559B" w:rsidRPr="00BE2F19">
          <w:rPr>
            <w:rStyle w:val="Hyperlink"/>
            <w:rFonts w:ascii="Calibri" w:hAnsi="Calibri" w:cs="Calibri"/>
            <w:color w:val="000000"/>
            <w:u w:val="none"/>
          </w:rPr>
          <w:t>Ottoni</w:t>
        </w:r>
        <w:proofErr w:type="spellEnd"/>
        <w:r w:rsidR="00C7559B" w:rsidRPr="00BE2F19">
          <w:rPr>
            <w:rStyle w:val="Hyperlink"/>
            <w:rFonts w:ascii="Calibri" w:hAnsi="Calibri" w:cs="Calibri"/>
            <w:color w:val="000000"/>
            <w:u w:val="none"/>
          </w:rPr>
          <w:t xml:space="preserve">, E. B. (2016). The manifold use of pounding stone tools by wild capuchin monkeys of Serra da </w:t>
        </w:r>
        <w:proofErr w:type="spellStart"/>
        <w:r w:rsidR="00C7559B" w:rsidRPr="00BE2F19">
          <w:rPr>
            <w:rStyle w:val="Hyperlink"/>
            <w:rFonts w:ascii="Calibri" w:hAnsi="Calibri" w:cs="Calibri"/>
            <w:color w:val="000000"/>
            <w:u w:val="none"/>
          </w:rPr>
          <w:t>Capivara</w:t>
        </w:r>
        <w:proofErr w:type="spellEnd"/>
        <w:r w:rsidR="00C7559B" w:rsidRPr="00BE2F19">
          <w:rPr>
            <w:rStyle w:val="Hyperlink"/>
            <w:rFonts w:ascii="Calibri" w:hAnsi="Calibri" w:cs="Calibri"/>
            <w:color w:val="000000"/>
            <w:u w:val="none"/>
          </w:rPr>
          <w:t xml:space="preserve"> National Park, Brazil. </w:t>
        </w:r>
        <w:proofErr w:type="spellStart"/>
        <w:r w:rsidR="00C7559B" w:rsidRPr="00BE2F19">
          <w:rPr>
            <w:rStyle w:val="Hyperlink"/>
            <w:rFonts w:ascii="Calibri" w:hAnsi="Calibri" w:cs="Calibri"/>
            <w:i/>
            <w:iCs/>
            <w:color w:val="000000"/>
            <w:u w:val="none"/>
          </w:rPr>
          <w:t>Behaviour</w:t>
        </w:r>
        <w:proofErr w:type="spellEnd"/>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153</w:t>
        </w:r>
        <w:r w:rsidR="00C7559B" w:rsidRPr="00BE2F19">
          <w:rPr>
            <w:rStyle w:val="Hyperlink"/>
            <w:rFonts w:ascii="Calibri" w:hAnsi="Calibri" w:cs="Calibri"/>
            <w:color w:val="000000"/>
            <w:u w:val="none"/>
          </w:rPr>
          <w:t>(4), 421–442. </w:t>
        </w:r>
      </w:hyperlink>
    </w:p>
    <w:p w14:paraId="2B52C173"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45" w:history="1">
        <w:r w:rsidR="00C7559B" w:rsidRPr="00BE2F19">
          <w:rPr>
            <w:rStyle w:val="Hyperlink"/>
            <w:rFonts w:ascii="Calibri" w:hAnsi="Calibri" w:cs="Calibri"/>
            <w:color w:val="000000"/>
            <w:u w:val="none"/>
          </w:rPr>
          <w:t xml:space="preserve">Fragaszy, D., Izar, P., Visalberghi, E., Ottoni, E. B., &amp; De Oliveira, M. G. (2004). Wild capuchin monkeys ( </w:t>
        </w:r>
        <w:r w:rsidR="00C7559B" w:rsidRPr="00BE2F19">
          <w:rPr>
            <w:rStyle w:val="Hyperlink"/>
            <w:rFonts w:ascii="Calibri" w:hAnsi="Calibri" w:cs="Calibri"/>
            <w:i/>
            <w:iCs/>
            <w:color w:val="000000"/>
            <w:u w:val="none"/>
          </w:rPr>
          <w:t>Cebus libidinosus</w:t>
        </w:r>
        <w:r w:rsidR="00C7559B" w:rsidRPr="00BE2F19">
          <w:rPr>
            <w:rStyle w:val="Hyperlink"/>
            <w:rFonts w:ascii="Calibri" w:hAnsi="Calibri" w:cs="Calibri"/>
            <w:color w:val="000000"/>
            <w:u w:val="none"/>
          </w:rPr>
          <w:t xml:space="preserve"> ) use anvils and stone pounding tools. </w:t>
        </w:r>
        <w:r w:rsidR="00C7559B" w:rsidRPr="00BE2F19">
          <w:rPr>
            <w:rStyle w:val="Hyperlink"/>
            <w:rFonts w:ascii="Calibri" w:hAnsi="Calibri" w:cs="Calibri"/>
            <w:i/>
            <w:iCs/>
            <w:color w:val="000000"/>
            <w:u w:val="none"/>
          </w:rPr>
          <w:t>American Journal of Primatology</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64</w:t>
        </w:r>
        <w:r w:rsidR="00C7559B" w:rsidRPr="00BE2F19">
          <w:rPr>
            <w:rStyle w:val="Hyperlink"/>
            <w:rFonts w:ascii="Calibri" w:hAnsi="Calibri" w:cs="Calibri"/>
            <w:color w:val="000000"/>
            <w:u w:val="none"/>
          </w:rPr>
          <w:t>(4), 359–366. https://doi.org/10.1002/ajp.20085 </w:t>
        </w:r>
      </w:hyperlink>
    </w:p>
    <w:p w14:paraId="51096AF9"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46" w:history="1">
        <w:r w:rsidR="00C7559B" w:rsidRPr="00BE2F19">
          <w:rPr>
            <w:rStyle w:val="Hyperlink"/>
            <w:rFonts w:ascii="Calibri" w:hAnsi="Calibri" w:cs="Calibri"/>
            <w:color w:val="000000"/>
            <w:u w:val="none"/>
          </w:rPr>
          <w:t xml:space="preserve">Frayer, D. W., Clarke, R. J., Fiore, I., Blumenschine, R. J., Pérez-Pérez, A., Martinez, L. M., Estebaranz, F., Holloway, R., &amp; Bondioli, L. (2016). OH-65: The earliest evidence for right-handedness in the fossil record. </w:t>
        </w:r>
        <w:r w:rsidR="00C7559B" w:rsidRPr="00BE2F19">
          <w:rPr>
            <w:rStyle w:val="Hyperlink"/>
            <w:rFonts w:ascii="Calibri" w:hAnsi="Calibri" w:cs="Calibri"/>
            <w:i/>
            <w:iCs/>
            <w:color w:val="000000"/>
            <w:u w:val="none"/>
          </w:rPr>
          <w:t>Journal of Human Evolution</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100</w:t>
        </w:r>
        <w:r w:rsidR="00C7559B" w:rsidRPr="00BE2F19">
          <w:rPr>
            <w:rStyle w:val="Hyperlink"/>
            <w:rFonts w:ascii="Calibri" w:hAnsi="Calibri" w:cs="Calibri"/>
            <w:color w:val="000000"/>
            <w:u w:val="none"/>
          </w:rPr>
          <w:t>, 65–72. https://doi.org/10.1016/j.jhevol.2016.07.002 </w:t>
        </w:r>
      </w:hyperlink>
    </w:p>
    <w:p w14:paraId="7A7E7EAA"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47" w:history="1">
        <w:r w:rsidR="00C7559B" w:rsidRPr="00BE2F19">
          <w:rPr>
            <w:rStyle w:val="Hyperlink"/>
            <w:rFonts w:ascii="Calibri" w:hAnsi="Calibri" w:cs="Calibri"/>
            <w:color w:val="000000"/>
            <w:u w:val="none"/>
          </w:rPr>
          <w:t xml:space="preserve">Frayer, D. W., Lozano, M., Bermúdez de Castro, J. M., Carbonell, E., Arsuaga, J. L., Radovčić, J., Fiore, I., &amp; Bondioli, L. (2012). More than 500,000 years of right-handedness in Europe. </w:t>
        </w:r>
        <w:r w:rsidR="00C7559B" w:rsidRPr="00BE2F19">
          <w:rPr>
            <w:rStyle w:val="Hyperlink"/>
            <w:rFonts w:ascii="Calibri" w:hAnsi="Calibri" w:cs="Calibri"/>
            <w:i/>
            <w:iCs/>
            <w:color w:val="000000"/>
            <w:u w:val="none"/>
          </w:rPr>
          <w:t>Laterality</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17</w:t>
        </w:r>
        <w:r w:rsidR="00C7559B" w:rsidRPr="00BE2F19">
          <w:rPr>
            <w:rStyle w:val="Hyperlink"/>
            <w:rFonts w:ascii="Calibri" w:hAnsi="Calibri" w:cs="Calibri"/>
            <w:color w:val="000000"/>
            <w:u w:val="none"/>
          </w:rPr>
          <w:t>(1), 51–69. https://doi.org/10.1080/1357650X.2010.529451 </w:t>
        </w:r>
      </w:hyperlink>
    </w:p>
    <w:p w14:paraId="270E187B"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48" w:history="1">
        <w:r w:rsidR="00C7559B" w:rsidRPr="00BE2F19">
          <w:rPr>
            <w:rStyle w:val="Hyperlink"/>
            <w:rFonts w:ascii="Calibri" w:hAnsi="Calibri" w:cs="Calibri"/>
            <w:color w:val="000000"/>
            <w:u w:val="none"/>
          </w:rPr>
          <w:t xml:space="preserve">Frost, G. T. (1980). Tool behavior and the origins of laterality. </w:t>
        </w:r>
        <w:r w:rsidR="00C7559B" w:rsidRPr="00BE2F19">
          <w:rPr>
            <w:rStyle w:val="Hyperlink"/>
            <w:rFonts w:ascii="Calibri" w:hAnsi="Calibri" w:cs="Calibri"/>
            <w:i/>
            <w:iCs/>
            <w:color w:val="000000"/>
            <w:u w:val="none"/>
          </w:rPr>
          <w:t>Journal of Human Evolution</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9</w:t>
        </w:r>
        <w:r w:rsidR="00C7559B" w:rsidRPr="00BE2F19">
          <w:rPr>
            <w:rStyle w:val="Hyperlink"/>
            <w:rFonts w:ascii="Calibri" w:hAnsi="Calibri" w:cs="Calibri"/>
            <w:color w:val="000000"/>
            <w:u w:val="none"/>
          </w:rPr>
          <w:t>(6), 447–459. https://doi.org/10.1016/0047-2484(80)90002-0 </w:t>
        </w:r>
      </w:hyperlink>
    </w:p>
    <w:p w14:paraId="3D884709"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49" w:history="1">
        <w:r w:rsidR="00C7559B" w:rsidRPr="00BE2F19">
          <w:rPr>
            <w:rStyle w:val="Hyperlink"/>
            <w:rFonts w:ascii="Calibri" w:hAnsi="Calibri" w:cs="Calibri"/>
            <w:color w:val="000000"/>
            <w:u w:val="none"/>
          </w:rPr>
          <w:t xml:space="preserve">Gumert, M. D., Kluck, M., &amp; Malaivijitnond, S. (2009). The physical characteristics and usage patterns of stone axe and pounding hammers used by long-tailed macaques in the Andaman Sea region of Thailand. </w:t>
        </w:r>
        <w:r w:rsidR="00C7559B" w:rsidRPr="00BE2F19">
          <w:rPr>
            <w:rStyle w:val="Hyperlink"/>
            <w:rFonts w:ascii="Calibri" w:hAnsi="Calibri" w:cs="Calibri"/>
            <w:i/>
            <w:iCs/>
            <w:color w:val="000000"/>
            <w:u w:val="none"/>
          </w:rPr>
          <w:t>American Journal of Primatology</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71</w:t>
        </w:r>
        <w:r w:rsidR="00C7559B" w:rsidRPr="00BE2F19">
          <w:rPr>
            <w:rStyle w:val="Hyperlink"/>
            <w:rFonts w:ascii="Calibri" w:hAnsi="Calibri" w:cs="Calibri"/>
            <w:color w:val="000000"/>
            <w:u w:val="none"/>
          </w:rPr>
          <w:t>(7), 594–608. https://doi.org/10.1002/ajp.20694 </w:t>
        </w:r>
      </w:hyperlink>
    </w:p>
    <w:p w14:paraId="77141085"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50" w:history="1">
        <w:r w:rsidR="00C7559B" w:rsidRPr="00BE2F19">
          <w:rPr>
            <w:rStyle w:val="Hyperlink"/>
            <w:rFonts w:ascii="Calibri" w:hAnsi="Calibri" w:cs="Calibri"/>
            <w:color w:val="000000"/>
            <w:u w:val="none"/>
          </w:rPr>
          <w:t xml:space="preserve">Guttman, L. (1944). A Basis for Scaling Qualitative Data. </w:t>
        </w:r>
        <w:r w:rsidR="00C7559B" w:rsidRPr="00BE2F19">
          <w:rPr>
            <w:rStyle w:val="Hyperlink"/>
            <w:rFonts w:ascii="Calibri" w:hAnsi="Calibri" w:cs="Calibri"/>
            <w:i/>
            <w:iCs/>
            <w:color w:val="000000"/>
            <w:u w:val="none"/>
          </w:rPr>
          <w:t>American Sociological Review</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9</w:t>
        </w:r>
        <w:r w:rsidR="00C7559B" w:rsidRPr="00BE2F19">
          <w:rPr>
            <w:rStyle w:val="Hyperlink"/>
            <w:rFonts w:ascii="Calibri" w:hAnsi="Calibri" w:cs="Calibri"/>
            <w:color w:val="000000"/>
            <w:u w:val="none"/>
          </w:rPr>
          <w:t>(2), 139. https://doi.org/10.2307/2086306 </w:t>
        </w:r>
      </w:hyperlink>
    </w:p>
    <w:p w14:paraId="04BF6083" w14:textId="391D4984" w:rsidR="00000927" w:rsidRPr="00577C85"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51" w:history="1">
        <w:r w:rsidR="00C7559B" w:rsidRPr="00BE2F19">
          <w:rPr>
            <w:rStyle w:val="Hyperlink"/>
            <w:rFonts w:ascii="Calibri" w:hAnsi="Calibri" w:cs="Calibri"/>
            <w:color w:val="000000"/>
            <w:u w:val="none"/>
          </w:rPr>
          <w:t xml:space="preserve">Haase, A. T., Eggleston, D. B., Luettich, R. A., Weaver, R. J., &amp; Puckett, B. J. (2012). Estuarine circulation and predicted oyster larval dispersal among a network of reserves. </w:t>
        </w:r>
        <w:r w:rsidR="00C7559B" w:rsidRPr="00BE2F19">
          <w:rPr>
            <w:rStyle w:val="Hyperlink"/>
            <w:rFonts w:ascii="Calibri" w:hAnsi="Calibri" w:cs="Calibri"/>
            <w:i/>
            <w:iCs/>
            <w:color w:val="000000"/>
            <w:u w:val="none"/>
          </w:rPr>
          <w:t>Estuarine, Coastal and Shelf Science</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101</w:t>
        </w:r>
        <w:r w:rsidR="00C7559B" w:rsidRPr="00BE2F19">
          <w:rPr>
            <w:rStyle w:val="Hyperlink"/>
            <w:rFonts w:ascii="Calibri" w:hAnsi="Calibri" w:cs="Calibri"/>
            <w:color w:val="000000"/>
            <w:u w:val="none"/>
          </w:rPr>
          <w:t>, 33–43. https://doi.org/10.1016/j.ecss.2012.02.011 </w:t>
        </w:r>
      </w:hyperlink>
    </w:p>
    <w:p w14:paraId="794EDF65" w14:textId="4289CE68" w:rsidR="00577C85" w:rsidRPr="00577C85" w:rsidRDefault="00577C85" w:rsidP="00577C85">
      <w:pPr>
        <w:pStyle w:val="NormalWeb"/>
        <w:numPr>
          <w:ilvl w:val="0"/>
          <w:numId w:val="1"/>
        </w:numPr>
        <w:spacing w:before="0" w:beforeAutospacing="0" w:after="0" w:afterAutospacing="0" w:line="480" w:lineRule="auto"/>
        <w:ind w:hanging="720"/>
        <w:jc w:val="both"/>
        <w:rPr>
          <w:rStyle w:val="Hyperlink"/>
          <w:color w:val="auto"/>
          <w:u w:val="none"/>
        </w:rPr>
      </w:pPr>
      <w:proofErr w:type="spellStart"/>
      <w:r w:rsidRPr="00577C85">
        <w:rPr>
          <w:rStyle w:val="Hyperlink"/>
          <w:color w:val="auto"/>
          <w:u w:val="none"/>
        </w:rPr>
        <w:t>Hartig</w:t>
      </w:r>
      <w:proofErr w:type="spellEnd"/>
      <w:r w:rsidRPr="00577C85">
        <w:rPr>
          <w:rStyle w:val="Hyperlink"/>
          <w:color w:val="auto"/>
          <w:u w:val="none"/>
        </w:rPr>
        <w:t xml:space="preserve">, F. </w:t>
      </w:r>
      <w:proofErr w:type="spellStart"/>
      <w:r w:rsidRPr="00577C85">
        <w:rPr>
          <w:rStyle w:val="Hyperlink"/>
          <w:color w:val="auto"/>
          <w:u w:val="none"/>
        </w:rPr>
        <w:t>DHARMa</w:t>
      </w:r>
      <w:proofErr w:type="spellEnd"/>
      <w:r w:rsidRPr="00577C85">
        <w:rPr>
          <w:rStyle w:val="Hyperlink"/>
          <w:color w:val="auto"/>
          <w:u w:val="none"/>
        </w:rPr>
        <w:t>: Residual Diagnostic for Hierarchical (Multi-Level/Mixed) Regression Models. R package. 53 Preprint at http://florianhartig.github.io/DHARMa/ (2020).</w:t>
      </w:r>
    </w:p>
    <w:p w14:paraId="61153809"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52" w:history="1">
        <w:r w:rsidR="00C7559B" w:rsidRPr="00BE2F19">
          <w:rPr>
            <w:rStyle w:val="Hyperlink"/>
            <w:rFonts w:ascii="Calibri" w:hAnsi="Calibri" w:cs="Calibri"/>
            <w:color w:val="000000"/>
            <w:u w:val="none"/>
            <w:lang w:val="de-DE"/>
          </w:rPr>
          <w:t xml:space="preserve">Heldstab, S. A., Kosonen, Z. K., Koski, S. E., Burkart, J. M., Van Schaik, C. P., &amp; Isler, K. (2016). </w:t>
        </w:r>
        <w:r w:rsidR="00C7559B" w:rsidRPr="00BE2F19">
          <w:rPr>
            <w:rStyle w:val="Hyperlink"/>
            <w:rFonts w:ascii="Calibri" w:hAnsi="Calibri" w:cs="Calibri"/>
            <w:color w:val="000000"/>
            <w:u w:val="none"/>
          </w:rPr>
          <w:t xml:space="preserve">Manipulation complexity in primates coevolved with brain size and terrestriality. </w:t>
        </w:r>
        <w:r w:rsidR="00C7559B" w:rsidRPr="00BE2F19">
          <w:rPr>
            <w:rStyle w:val="Hyperlink"/>
            <w:rFonts w:ascii="Calibri" w:hAnsi="Calibri" w:cs="Calibri"/>
            <w:i/>
            <w:iCs/>
            <w:color w:val="000000"/>
            <w:u w:val="none"/>
          </w:rPr>
          <w:t>Scientific Reports</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6</w:t>
        </w:r>
        <w:r w:rsidR="00C7559B" w:rsidRPr="00BE2F19">
          <w:rPr>
            <w:rStyle w:val="Hyperlink"/>
            <w:rFonts w:ascii="Calibri" w:hAnsi="Calibri" w:cs="Calibri"/>
            <w:color w:val="000000"/>
            <w:u w:val="none"/>
          </w:rPr>
          <w:t>(1), 24528. https://doi.org/10.1038/srep24528 </w:t>
        </w:r>
      </w:hyperlink>
    </w:p>
    <w:p w14:paraId="787FA957"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53" w:history="1">
        <w:r w:rsidR="00C7559B" w:rsidRPr="00BE2F19">
          <w:rPr>
            <w:rStyle w:val="Hyperlink"/>
            <w:rFonts w:ascii="Calibri" w:hAnsi="Calibri" w:cs="Calibri"/>
            <w:color w:val="000000"/>
            <w:u w:val="none"/>
          </w:rPr>
          <w:t xml:space="preserve">Hook, M. A., &amp; Rogers, L. J. (2000). Development of hand preferences in marmosets (Callithrix jacchus) and effects of aging. </w:t>
        </w:r>
        <w:r w:rsidR="00C7559B" w:rsidRPr="00BE2F19">
          <w:rPr>
            <w:rStyle w:val="Hyperlink"/>
            <w:rFonts w:ascii="Calibri" w:hAnsi="Calibri" w:cs="Calibri"/>
            <w:i/>
            <w:iCs/>
            <w:color w:val="000000"/>
            <w:u w:val="none"/>
          </w:rPr>
          <w:t>Journal of Comparative Psychology</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114</w:t>
        </w:r>
        <w:r w:rsidR="00C7559B" w:rsidRPr="00BE2F19">
          <w:rPr>
            <w:rStyle w:val="Hyperlink"/>
            <w:rFonts w:ascii="Calibri" w:hAnsi="Calibri" w:cs="Calibri"/>
            <w:color w:val="000000"/>
            <w:u w:val="none"/>
          </w:rPr>
          <w:t>(3), 263–271. https://doi.org/10.1037/0735-7036.114.3.263 </w:t>
        </w:r>
      </w:hyperlink>
    </w:p>
    <w:p w14:paraId="1EE59298"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54" w:history="1">
        <w:r w:rsidR="00C7559B" w:rsidRPr="00BE2F19">
          <w:rPr>
            <w:rStyle w:val="Hyperlink"/>
            <w:rFonts w:ascii="Calibri" w:hAnsi="Calibri" w:cs="Calibri"/>
            <w:color w:val="000000"/>
            <w:u w:val="none"/>
          </w:rPr>
          <w:t xml:space="preserve">Hopkins, W. D., &amp; Bard, K. A. (1993). The Ontogeny of Lateralized Behavior in Nonhuman Primates with Special Reference to Chimpanzees (Pan troglodytes). In J. P. Ward &amp; W. D. Hopkins (Eds.), </w:t>
        </w:r>
        <w:r w:rsidR="00C7559B" w:rsidRPr="00BE2F19">
          <w:rPr>
            <w:rStyle w:val="Hyperlink"/>
            <w:rFonts w:ascii="Calibri" w:hAnsi="Calibri" w:cs="Calibri"/>
            <w:i/>
            <w:iCs/>
            <w:color w:val="000000"/>
            <w:u w:val="none"/>
          </w:rPr>
          <w:t>Primate Laterality: Current Behavioral Evidence of Primate Asymmetries</w:t>
        </w:r>
        <w:r w:rsidR="00C7559B" w:rsidRPr="00BE2F19">
          <w:rPr>
            <w:rStyle w:val="Hyperlink"/>
            <w:rFonts w:ascii="Calibri" w:hAnsi="Calibri" w:cs="Calibri"/>
            <w:color w:val="000000"/>
            <w:u w:val="none"/>
          </w:rPr>
          <w:t xml:space="preserve"> (pp. 251–265). Springer. https://doi.org/10.1007/978-1-4612-4370-0_11 </w:t>
        </w:r>
      </w:hyperlink>
    </w:p>
    <w:p w14:paraId="6BECCC94"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55" w:history="1">
        <w:r w:rsidR="00C7559B" w:rsidRPr="00BE2F19">
          <w:rPr>
            <w:rStyle w:val="Hyperlink"/>
            <w:rFonts w:ascii="Calibri" w:hAnsi="Calibri" w:cs="Calibri"/>
            <w:color w:val="000000"/>
            <w:u w:val="none"/>
          </w:rPr>
          <w:t xml:space="preserve">Humle, T., &amp; Matsuzawa, T. (2009). Laterality in hand use across four tool-use behaviors among the wild chimpanzees of Bossou, Guinea, West Africa. </w:t>
        </w:r>
        <w:r w:rsidR="00C7559B" w:rsidRPr="00BE2F19">
          <w:rPr>
            <w:rStyle w:val="Hyperlink"/>
            <w:rFonts w:ascii="Calibri" w:hAnsi="Calibri" w:cs="Calibri"/>
            <w:i/>
            <w:iCs/>
            <w:color w:val="000000"/>
            <w:u w:val="none"/>
          </w:rPr>
          <w:t>American Journal of Primatology</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71</w:t>
        </w:r>
        <w:r w:rsidR="00C7559B" w:rsidRPr="00BE2F19">
          <w:rPr>
            <w:rStyle w:val="Hyperlink"/>
            <w:rFonts w:ascii="Calibri" w:hAnsi="Calibri" w:cs="Calibri"/>
            <w:color w:val="000000"/>
            <w:u w:val="none"/>
          </w:rPr>
          <w:t>(1), 40–48. https://doi.org/10.1002/ajp.20616 </w:t>
        </w:r>
      </w:hyperlink>
    </w:p>
    <w:p w14:paraId="621AB8AC"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56" w:history="1">
        <w:r w:rsidR="00C7559B" w:rsidRPr="00BE2F19">
          <w:rPr>
            <w:rStyle w:val="Hyperlink"/>
            <w:rFonts w:ascii="Calibri" w:hAnsi="Calibri" w:cs="Calibri"/>
            <w:color w:val="000000"/>
            <w:u w:val="none"/>
            <w:lang w:val="de-DE"/>
          </w:rPr>
          <w:t xml:space="preserve">Josephs, N., Bonnell, T., Dostie, M., Barrett, L., &amp; Henzi, P. (2016). </w:t>
        </w:r>
        <w:r w:rsidR="00C7559B" w:rsidRPr="00BE2F19">
          <w:rPr>
            <w:rStyle w:val="Hyperlink"/>
            <w:rFonts w:ascii="Calibri" w:hAnsi="Calibri" w:cs="Calibri"/>
            <w:color w:val="000000"/>
            <w:u w:val="none"/>
          </w:rPr>
          <w:t xml:space="preserve">Working the crowd: Sociable vervets benefit by reducing exposure to risk. </w:t>
        </w:r>
        <w:r w:rsidR="00C7559B" w:rsidRPr="00BE2F19">
          <w:rPr>
            <w:rStyle w:val="Hyperlink"/>
            <w:rFonts w:ascii="Calibri" w:hAnsi="Calibri" w:cs="Calibri"/>
            <w:i/>
            <w:iCs/>
            <w:color w:val="000000"/>
            <w:u w:val="none"/>
          </w:rPr>
          <w:t>Behavioral Ecology</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In press</w:t>
        </w:r>
        <w:r w:rsidR="00C7559B" w:rsidRPr="00BE2F19">
          <w:rPr>
            <w:rStyle w:val="Hyperlink"/>
            <w:rFonts w:ascii="Calibri" w:hAnsi="Calibri" w:cs="Calibri"/>
            <w:color w:val="000000"/>
            <w:u w:val="none"/>
          </w:rPr>
          <w:t>. https://doi.org/10.1093/beheco/arw003 </w:t>
        </w:r>
      </w:hyperlink>
    </w:p>
    <w:p w14:paraId="60F89B7A"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000000" w:themeColor="text1"/>
          <w:u w:val="none"/>
        </w:rPr>
      </w:pPr>
      <w:hyperlink r:id="rId57" w:history="1">
        <w:r w:rsidR="00C7559B" w:rsidRPr="00BE2F19">
          <w:rPr>
            <w:rStyle w:val="Hyperlink"/>
            <w:rFonts w:ascii="Calibri" w:hAnsi="Calibri" w:cs="Calibri"/>
            <w:color w:val="000000" w:themeColor="text1"/>
            <w:u w:val="none"/>
            <w:lang w:val="de-DE"/>
          </w:rPr>
          <w:t xml:space="preserve">Leca, J.-B., Gunst, N., &amp; Huffman, M. A. (2010). </w:t>
        </w:r>
        <w:r w:rsidR="00C7559B" w:rsidRPr="00BE2F19">
          <w:rPr>
            <w:rStyle w:val="Hyperlink"/>
            <w:rFonts w:ascii="Calibri" w:hAnsi="Calibri" w:cs="Calibri"/>
            <w:color w:val="000000" w:themeColor="text1"/>
            <w:u w:val="none"/>
          </w:rPr>
          <w:t xml:space="preserve">Principles and levels of laterality in unimanual and bimanual stone handling patterns by Japanese macaques. </w:t>
        </w:r>
        <w:r w:rsidR="00C7559B" w:rsidRPr="00BE2F19">
          <w:rPr>
            <w:rStyle w:val="Hyperlink"/>
            <w:rFonts w:ascii="Calibri" w:hAnsi="Calibri" w:cs="Calibri"/>
            <w:i/>
            <w:iCs/>
            <w:color w:val="000000" w:themeColor="text1"/>
            <w:u w:val="none"/>
          </w:rPr>
          <w:t>Journal of Human Evolution</w:t>
        </w:r>
        <w:r w:rsidR="00C7559B" w:rsidRPr="00BE2F19">
          <w:rPr>
            <w:rStyle w:val="Hyperlink"/>
            <w:rFonts w:ascii="Calibri" w:hAnsi="Calibri" w:cs="Calibri"/>
            <w:color w:val="000000" w:themeColor="text1"/>
            <w:u w:val="none"/>
          </w:rPr>
          <w:t xml:space="preserve">, </w:t>
        </w:r>
        <w:r w:rsidR="00C7559B" w:rsidRPr="00BE2F19">
          <w:rPr>
            <w:rStyle w:val="Hyperlink"/>
            <w:rFonts w:ascii="Calibri" w:hAnsi="Calibri" w:cs="Calibri"/>
            <w:i/>
            <w:iCs/>
            <w:color w:val="000000" w:themeColor="text1"/>
            <w:u w:val="none"/>
          </w:rPr>
          <w:t>58</w:t>
        </w:r>
        <w:r w:rsidR="00C7559B" w:rsidRPr="00BE2F19">
          <w:rPr>
            <w:rStyle w:val="Hyperlink"/>
            <w:rFonts w:ascii="Calibri" w:hAnsi="Calibri" w:cs="Calibri"/>
            <w:color w:val="000000" w:themeColor="text1"/>
            <w:u w:val="none"/>
          </w:rPr>
          <w:t>(2), 155–165. https://doi.org/10.1016/j.jhevol.2009.09.005 </w:t>
        </w:r>
      </w:hyperlink>
    </w:p>
    <w:p w14:paraId="19C520DC" w14:textId="59D69C68" w:rsidR="00000927" w:rsidRPr="003F3DA8" w:rsidRDefault="005A4FF9" w:rsidP="00B70B09">
      <w:pPr>
        <w:pStyle w:val="NormalWeb"/>
        <w:numPr>
          <w:ilvl w:val="0"/>
          <w:numId w:val="1"/>
        </w:numPr>
        <w:spacing w:before="0" w:beforeAutospacing="0" w:after="0" w:afterAutospacing="0" w:line="480" w:lineRule="auto"/>
        <w:ind w:hanging="720"/>
        <w:jc w:val="both"/>
        <w:rPr>
          <w:rStyle w:val="Hyperlink"/>
          <w:color w:val="000000" w:themeColor="text1"/>
          <w:u w:val="none"/>
        </w:rPr>
      </w:pPr>
      <w:hyperlink r:id="rId58" w:history="1">
        <w:r w:rsidR="00000927" w:rsidRPr="00BE2F19">
          <w:rPr>
            <w:rStyle w:val="Hyperlink"/>
            <w:rFonts w:ascii="Calibri" w:hAnsi="Calibri" w:cs="Calibri"/>
            <w:color w:val="000000" w:themeColor="text1"/>
            <w:u w:val="none"/>
          </w:rPr>
          <w:t xml:space="preserve">Lilak, A. L., &amp; Phillips, K. A. (2008). Consistency of hand preference across low-level and high-level tasks in Capuchin monkeys (Cebus apella). </w:t>
        </w:r>
        <w:r w:rsidR="00000927" w:rsidRPr="00BE2F19">
          <w:rPr>
            <w:rStyle w:val="Hyperlink"/>
            <w:rFonts w:ascii="Calibri" w:hAnsi="Calibri" w:cs="Calibri"/>
            <w:i/>
            <w:iCs/>
            <w:color w:val="000000" w:themeColor="text1"/>
            <w:u w:val="none"/>
          </w:rPr>
          <w:t>American Journal of Primatology</w:t>
        </w:r>
        <w:r w:rsidR="00000927" w:rsidRPr="00BE2F19">
          <w:rPr>
            <w:rStyle w:val="Hyperlink"/>
            <w:rFonts w:ascii="Calibri" w:hAnsi="Calibri" w:cs="Calibri"/>
            <w:color w:val="000000" w:themeColor="text1"/>
            <w:u w:val="none"/>
          </w:rPr>
          <w:t xml:space="preserve">, </w:t>
        </w:r>
        <w:r w:rsidR="00000927" w:rsidRPr="00BE2F19">
          <w:rPr>
            <w:rStyle w:val="Hyperlink"/>
            <w:rFonts w:ascii="Calibri" w:hAnsi="Calibri" w:cs="Calibri"/>
            <w:i/>
            <w:iCs/>
            <w:color w:val="000000" w:themeColor="text1"/>
            <w:u w:val="none"/>
          </w:rPr>
          <w:t>70</w:t>
        </w:r>
        <w:r w:rsidR="00000927" w:rsidRPr="00BE2F19">
          <w:rPr>
            <w:rStyle w:val="Hyperlink"/>
            <w:rFonts w:ascii="Calibri" w:hAnsi="Calibri" w:cs="Calibri"/>
            <w:color w:val="000000" w:themeColor="text1"/>
            <w:u w:val="none"/>
          </w:rPr>
          <w:t>(3), 254–260. https://doi.org/10.1002/ajp.20485 </w:t>
        </w:r>
      </w:hyperlink>
    </w:p>
    <w:p w14:paraId="193B2A4F" w14:textId="6BCCC8CD" w:rsidR="003F3DA8" w:rsidRPr="00BE2F19" w:rsidRDefault="003F3DA8" w:rsidP="00B70B09">
      <w:pPr>
        <w:pStyle w:val="NormalWeb"/>
        <w:numPr>
          <w:ilvl w:val="0"/>
          <w:numId w:val="1"/>
        </w:numPr>
        <w:spacing w:before="0" w:beforeAutospacing="0" w:after="0" w:afterAutospacing="0" w:line="480" w:lineRule="auto"/>
        <w:ind w:hanging="720"/>
        <w:jc w:val="both"/>
        <w:rPr>
          <w:color w:val="000000" w:themeColor="text1"/>
        </w:rPr>
      </w:pPr>
      <w:proofErr w:type="spellStart"/>
      <w:r w:rsidRPr="003F3DA8">
        <w:rPr>
          <w:color w:val="000000" w:themeColor="text1"/>
        </w:rPr>
        <w:t>Llaurens</w:t>
      </w:r>
      <w:proofErr w:type="spellEnd"/>
      <w:r w:rsidRPr="003F3DA8">
        <w:rPr>
          <w:color w:val="000000" w:themeColor="text1"/>
        </w:rPr>
        <w:t xml:space="preserve">, V., Raymond, M., &amp; </w:t>
      </w:r>
      <w:proofErr w:type="spellStart"/>
      <w:r w:rsidRPr="003F3DA8">
        <w:rPr>
          <w:color w:val="000000" w:themeColor="text1"/>
        </w:rPr>
        <w:t>Faurie</w:t>
      </w:r>
      <w:proofErr w:type="spellEnd"/>
      <w:r w:rsidRPr="003F3DA8">
        <w:rPr>
          <w:color w:val="000000" w:themeColor="text1"/>
        </w:rPr>
        <w:t>, C. (2008). Why are some people left-handed? An evolutionary perspective. Philosophical Transactions of the Royal Society B: Biological Sciences, 364(1519), 881.</w:t>
      </w:r>
    </w:p>
    <w:p w14:paraId="35B849D7"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59" w:history="1">
        <w:r w:rsidR="00C7559B" w:rsidRPr="00BE2F19">
          <w:rPr>
            <w:rStyle w:val="Hyperlink"/>
            <w:rFonts w:ascii="Calibri" w:hAnsi="Calibri" w:cs="Calibri"/>
            <w:color w:val="000000"/>
            <w:u w:val="none"/>
          </w:rPr>
          <w:t xml:space="preserve">Lozano, M., Estalrrich, A., Bondioli, L., Fiore, I., Bermúdez de Castro, J.-M., Arsuaga, J. L., Carbonell, E., Rosas, A., &amp; Frayer, D. W. (2017). Right-handed fossil humans. </w:t>
        </w:r>
        <w:r w:rsidR="00C7559B" w:rsidRPr="00BE2F19">
          <w:rPr>
            <w:rStyle w:val="Hyperlink"/>
            <w:rFonts w:ascii="Calibri" w:hAnsi="Calibri" w:cs="Calibri"/>
            <w:i/>
            <w:iCs/>
            <w:color w:val="000000"/>
            <w:u w:val="none"/>
          </w:rPr>
          <w:t>Evolutionary Anthropology: Issues, News, and Reviews</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26</w:t>
        </w:r>
        <w:r w:rsidR="00C7559B" w:rsidRPr="00BE2F19">
          <w:rPr>
            <w:rStyle w:val="Hyperlink"/>
            <w:rFonts w:ascii="Calibri" w:hAnsi="Calibri" w:cs="Calibri"/>
            <w:color w:val="000000"/>
            <w:u w:val="none"/>
          </w:rPr>
          <w:t>(6), 313–324. https://doi.org/10.1002/evan.21554 </w:t>
        </w:r>
      </w:hyperlink>
    </w:p>
    <w:p w14:paraId="2CD42020"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60" w:history="1">
        <w:r w:rsidR="00C7559B" w:rsidRPr="00BE2F19">
          <w:rPr>
            <w:rStyle w:val="Hyperlink"/>
            <w:rFonts w:ascii="Calibri" w:hAnsi="Calibri" w:cs="Calibri"/>
            <w:color w:val="000000"/>
            <w:u w:val="none"/>
          </w:rPr>
          <w:t xml:space="preserve">Luncz, L. V., Gill, M., Tomos, P., Svensson, M. S., Kulik, L., &amp; Suchinda, M. (2019). Group-specific archaeological signatures of stone tool use in wild macaques. </w:t>
        </w:r>
        <w:r w:rsidR="00C7559B" w:rsidRPr="00BE2F19">
          <w:rPr>
            <w:rStyle w:val="Hyperlink"/>
            <w:rFonts w:ascii="Calibri" w:hAnsi="Calibri" w:cs="Calibri"/>
            <w:i/>
            <w:iCs/>
            <w:color w:val="000000"/>
            <w:u w:val="none"/>
          </w:rPr>
          <w:t>eLife</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8</w:t>
        </w:r>
        <w:r w:rsidR="00C7559B" w:rsidRPr="00BE2F19">
          <w:rPr>
            <w:rStyle w:val="Hyperlink"/>
            <w:rFonts w:ascii="Calibri" w:hAnsi="Calibri" w:cs="Calibri"/>
            <w:color w:val="000000"/>
            <w:u w:val="none"/>
          </w:rPr>
          <w:t>. https://doi.org/10.7554/eLife.46961 </w:t>
        </w:r>
      </w:hyperlink>
    </w:p>
    <w:p w14:paraId="55AEDC9D"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61" w:history="1">
        <w:r w:rsidR="00C7559B" w:rsidRPr="00BE2F19">
          <w:rPr>
            <w:rStyle w:val="Hyperlink"/>
            <w:rFonts w:ascii="Calibri" w:hAnsi="Calibri" w:cs="Calibri"/>
            <w:color w:val="000000"/>
            <w:u w:val="none"/>
            <w:lang w:val="de-DE"/>
          </w:rPr>
          <w:t xml:space="preserve">Luncz, L. V., Tan, A., Haslam, M., Kulik, L., Proffitt, T., Malaivijitnond, S., &amp; Gumert, M. (2017). </w:t>
        </w:r>
        <w:r w:rsidR="00C7559B" w:rsidRPr="00BE2F19">
          <w:rPr>
            <w:rStyle w:val="Hyperlink"/>
            <w:rFonts w:ascii="Calibri" w:hAnsi="Calibri" w:cs="Calibri"/>
            <w:color w:val="000000"/>
            <w:u w:val="none"/>
          </w:rPr>
          <w:t xml:space="preserve">Resource depletion through primate stone technology. </w:t>
        </w:r>
        <w:r w:rsidR="00C7559B" w:rsidRPr="00BE2F19">
          <w:rPr>
            <w:rStyle w:val="Hyperlink"/>
            <w:rFonts w:ascii="Calibri" w:hAnsi="Calibri" w:cs="Calibri"/>
            <w:i/>
            <w:iCs/>
            <w:color w:val="000000"/>
            <w:u w:val="none"/>
          </w:rPr>
          <w:t>eLife</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6</w:t>
        </w:r>
        <w:r w:rsidR="00C7559B" w:rsidRPr="00BE2F19">
          <w:rPr>
            <w:rStyle w:val="Hyperlink"/>
            <w:rFonts w:ascii="Calibri" w:hAnsi="Calibri" w:cs="Calibri"/>
            <w:color w:val="000000"/>
            <w:u w:val="none"/>
          </w:rPr>
          <w:t>, e23647. https://doi.org/10.7554/eLife.23647 </w:t>
        </w:r>
      </w:hyperlink>
    </w:p>
    <w:p w14:paraId="34C84038"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62" w:history="1">
        <w:r w:rsidR="00C7559B" w:rsidRPr="00BE2F19">
          <w:rPr>
            <w:rStyle w:val="Hyperlink"/>
            <w:rFonts w:ascii="Calibri" w:hAnsi="Calibri" w:cs="Calibri"/>
            <w:color w:val="000000"/>
            <w:u w:val="none"/>
            <w:lang w:val="de-DE"/>
          </w:rPr>
          <w:t xml:space="preserve">MacNeilage, P. F., Studdert-Kennedy, M. G., &amp; Lindblom, B. (1987). </w:t>
        </w:r>
        <w:r w:rsidR="00C7559B" w:rsidRPr="00BE2F19">
          <w:rPr>
            <w:rStyle w:val="Hyperlink"/>
            <w:rFonts w:ascii="Calibri" w:hAnsi="Calibri" w:cs="Calibri"/>
            <w:color w:val="000000"/>
            <w:u w:val="none"/>
          </w:rPr>
          <w:t xml:space="preserve">Primate handedness reconsidered. </w:t>
        </w:r>
        <w:r w:rsidR="00C7559B" w:rsidRPr="00BE2F19">
          <w:rPr>
            <w:rStyle w:val="Hyperlink"/>
            <w:rFonts w:ascii="Calibri" w:hAnsi="Calibri" w:cs="Calibri"/>
            <w:i/>
            <w:iCs/>
            <w:color w:val="000000"/>
            <w:u w:val="none"/>
          </w:rPr>
          <w:t>Behavioral and Brain Sciences</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10</w:t>
        </w:r>
        <w:r w:rsidR="00C7559B" w:rsidRPr="00BE2F19">
          <w:rPr>
            <w:rStyle w:val="Hyperlink"/>
            <w:rFonts w:ascii="Calibri" w:hAnsi="Calibri" w:cs="Calibri"/>
            <w:color w:val="000000"/>
            <w:u w:val="none"/>
          </w:rPr>
          <w:t>(2), 247–263. https://doi.org/10.1017/S0140525X00047695 </w:t>
        </w:r>
      </w:hyperlink>
    </w:p>
    <w:p w14:paraId="0F2252CA"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63" w:history="1">
        <w:r w:rsidR="00C7559B" w:rsidRPr="00BE2F19">
          <w:rPr>
            <w:rStyle w:val="Hyperlink"/>
            <w:rFonts w:ascii="Calibri" w:hAnsi="Calibri" w:cs="Calibri"/>
            <w:color w:val="000000"/>
            <w:u w:val="none"/>
          </w:rPr>
          <w:t xml:space="preserve">Malaivijitnond, S., Lekprayoon, C., Tandavanittj, N., Panha, S., Cheewatham, C., &amp; Hamada, Y. (2007a). Stone‐tool usage by Thai long‐tailed macaques ( </w:t>
        </w:r>
        <w:r w:rsidR="00C7559B" w:rsidRPr="00BE2F19">
          <w:rPr>
            <w:rStyle w:val="Hyperlink"/>
            <w:rFonts w:ascii="Calibri" w:hAnsi="Calibri" w:cs="Calibri"/>
            <w:i/>
            <w:iCs/>
            <w:color w:val="000000"/>
            <w:u w:val="none"/>
          </w:rPr>
          <w:t>Macaca fascicularis</w:t>
        </w:r>
        <w:r w:rsidR="00C7559B" w:rsidRPr="00BE2F19">
          <w:rPr>
            <w:rStyle w:val="Hyperlink"/>
            <w:rFonts w:ascii="Calibri" w:hAnsi="Calibri" w:cs="Calibri"/>
            <w:color w:val="000000"/>
            <w:u w:val="none"/>
          </w:rPr>
          <w:t xml:space="preserve"> ). </w:t>
        </w:r>
        <w:r w:rsidR="00C7559B" w:rsidRPr="00BE2F19">
          <w:rPr>
            <w:rStyle w:val="Hyperlink"/>
            <w:rFonts w:ascii="Calibri" w:hAnsi="Calibri" w:cs="Calibri"/>
            <w:i/>
            <w:iCs/>
            <w:color w:val="000000"/>
            <w:u w:val="none"/>
          </w:rPr>
          <w:t>American Journal of Primatology</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69</w:t>
        </w:r>
        <w:r w:rsidR="00C7559B" w:rsidRPr="00BE2F19">
          <w:rPr>
            <w:rStyle w:val="Hyperlink"/>
            <w:rFonts w:ascii="Calibri" w:hAnsi="Calibri" w:cs="Calibri"/>
            <w:color w:val="000000"/>
            <w:u w:val="none"/>
          </w:rPr>
          <w:t>(2), 227–233. https://doi.org/10.1002/ajp.20342 </w:t>
        </w:r>
      </w:hyperlink>
    </w:p>
    <w:p w14:paraId="5ED61E5D"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64" w:history="1">
        <w:r w:rsidR="00C7559B" w:rsidRPr="00BE2F19">
          <w:rPr>
            <w:rStyle w:val="Hyperlink"/>
            <w:rFonts w:ascii="Calibri" w:hAnsi="Calibri" w:cs="Calibri"/>
            <w:color w:val="000000"/>
            <w:u w:val="none"/>
          </w:rPr>
          <w:t xml:space="preserve">Malaivijitnond, S., Lekprayoon, C., Tandavanittj, N., Panha, S., Cheewatham, C., &amp; Hamada, Y. (2007b). Stone-tool usage by Thai long-tailed macaques (Macaca fascicularis). </w:t>
        </w:r>
        <w:r w:rsidR="00C7559B" w:rsidRPr="00BE2F19">
          <w:rPr>
            <w:rStyle w:val="Hyperlink"/>
            <w:rFonts w:ascii="Calibri" w:hAnsi="Calibri" w:cs="Calibri"/>
            <w:i/>
            <w:iCs/>
            <w:color w:val="000000"/>
            <w:u w:val="none"/>
          </w:rPr>
          <w:t>American Journal of Primatology</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69</w:t>
        </w:r>
        <w:r w:rsidR="00C7559B" w:rsidRPr="00BE2F19">
          <w:rPr>
            <w:rStyle w:val="Hyperlink"/>
            <w:rFonts w:ascii="Calibri" w:hAnsi="Calibri" w:cs="Calibri"/>
            <w:color w:val="000000"/>
            <w:u w:val="none"/>
          </w:rPr>
          <w:t>(2), 227–233. https://doi.org/10.1002/ajp.20342 </w:t>
        </w:r>
      </w:hyperlink>
    </w:p>
    <w:p w14:paraId="540068B8"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65" w:history="1">
        <w:r w:rsidR="00C7559B" w:rsidRPr="00BE2F19">
          <w:rPr>
            <w:rStyle w:val="Hyperlink"/>
            <w:rFonts w:ascii="Calibri" w:hAnsi="Calibri" w:cs="Calibri"/>
            <w:color w:val="000000"/>
            <w:u w:val="none"/>
            <w:lang w:val="de-DE"/>
          </w:rPr>
          <w:t xml:space="preserve">Mangalam, M., Desai, N., &amp; Singh, M. (2015). </w:t>
        </w:r>
        <w:r w:rsidR="00C7559B" w:rsidRPr="00BE2F19">
          <w:rPr>
            <w:rStyle w:val="Hyperlink"/>
            <w:rFonts w:ascii="Calibri" w:hAnsi="Calibri" w:cs="Calibri"/>
            <w:color w:val="000000"/>
            <w:u w:val="none"/>
          </w:rPr>
          <w:t xml:space="preserve">Division of Labor in Hand Usage Is Associated with Higher Hand Performance in Free-Ranging Bonnet Macaques, Macaca radiata. </w:t>
        </w:r>
        <w:r w:rsidR="00C7559B" w:rsidRPr="00BE2F19">
          <w:rPr>
            <w:rStyle w:val="Hyperlink"/>
            <w:rFonts w:ascii="Calibri" w:hAnsi="Calibri" w:cs="Calibri"/>
            <w:i/>
            <w:iCs/>
            <w:color w:val="000000"/>
            <w:u w:val="none"/>
          </w:rPr>
          <w:t>PLOS ONE</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10</w:t>
        </w:r>
        <w:r w:rsidR="00C7559B" w:rsidRPr="00BE2F19">
          <w:rPr>
            <w:rStyle w:val="Hyperlink"/>
            <w:rFonts w:ascii="Calibri" w:hAnsi="Calibri" w:cs="Calibri"/>
            <w:color w:val="000000"/>
            <w:u w:val="none"/>
          </w:rPr>
          <w:t>(3), e0119337. https://doi.org/10.1371/journal.pone.0119337 </w:t>
        </w:r>
      </w:hyperlink>
    </w:p>
    <w:p w14:paraId="36400C11"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66" w:history="1">
        <w:r w:rsidR="00C7559B" w:rsidRPr="00BE2F19">
          <w:rPr>
            <w:rStyle w:val="Hyperlink"/>
            <w:rFonts w:ascii="Calibri" w:hAnsi="Calibri" w:cs="Calibri"/>
            <w:color w:val="000000"/>
            <w:u w:val="none"/>
          </w:rPr>
          <w:t xml:space="preserve">McGrew, W. C., &amp; Marchant, L. F. (1999). Laterality of hand use pays off in foraging success for wild chimpanzees. </w:t>
        </w:r>
        <w:r w:rsidR="00C7559B" w:rsidRPr="00BE2F19">
          <w:rPr>
            <w:rStyle w:val="Hyperlink"/>
            <w:rFonts w:ascii="Calibri" w:hAnsi="Calibri" w:cs="Calibri"/>
            <w:i/>
            <w:iCs/>
            <w:color w:val="000000"/>
            <w:u w:val="none"/>
          </w:rPr>
          <w:t>Primates</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40</w:t>
        </w:r>
        <w:r w:rsidR="00C7559B" w:rsidRPr="00BE2F19">
          <w:rPr>
            <w:rStyle w:val="Hyperlink"/>
            <w:rFonts w:ascii="Calibri" w:hAnsi="Calibri" w:cs="Calibri"/>
            <w:color w:val="000000"/>
            <w:u w:val="none"/>
          </w:rPr>
          <w:t>(3), 509–513. https://doi.org/10.1007/BF02557586 </w:t>
        </w:r>
      </w:hyperlink>
    </w:p>
    <w:p w14:paraId="71606CE4"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67" w:history="1">
        <w:r w:rsidR="00C7559B" w:rsidRPr="00BE2F19">
          <w:rPr>
            <w:rStyle w:val="Hyperlink"/>
            <w:rFonts w:ascii="Calibri" w:hAnsi="Calibri" w:cs="Calibri"/>
            <w:color w:val="000000"/>
            <w:u w:val="none"/>
          </w:rPr>
          <w:t xml:space="preserve">Motes Rodrigo, A., Ramirez Torres, C. E., Hernandez Salazar, L. T., &amp; Laska, M. (2018). Hand preferences in two unimanual and two bimanual coordinated tasks in the black-handed spider monkey (Ateles geoffroyi). </w:t>
        </w:r>
        <w:r w:rsidR="00C7559B" w:rsidRPr="00BE2F19">
          <w:rPr>
            <w:rStyle w:val="Hyperlink"/>
            <w:rFonts w:ascii="Calibri" w:hAnsi="Calibri" w:cs="Calibri"/>
            <w:i/>
            <w:iCs/>
            <w:color w:val="000000"/>
            <w:u w:val="none"/>
          </w:rPr>
          <w:t>Journal of Comparative Psychology</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132</w:t>
        </w:r>
        <w:r w:rsidR="00C7559B" w:rsidRPr="00BE2F19">
          <w:rPr>
            <w:rStyle w:val="Hyperlink"/>
            <w:rFonts w:ascii="Calibri" w:hAnsi="Calibri" w:cs="Calibri"/>
            <w:color w:val="000000"/>
            <w:u w:val="none"/>
          </w:rPr>
          <w:t>(2), 220–229. https://doi.org/10.1037/com0000110 </w:t>
        </w:r>
      </w:hyperlink>
    </w:p>
    <w:p w14:paraId="37CC5184"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68" w:history="1">
        <w:r w:rsidR="00C7559B" w:rsidRPr="00BE2F19">
          <w:rPr>
            <w:rStyle w:val="Hyperlink"/>
            <w:rFonts w:ascii="Calibri" w:hAnsi="Calibri" w:cs="Calibri"/>
            <w:color w:val="000000"/>
            <w:u w:val="none"/>
          </w:rPr>
          <w:t xml:space="preserve">Muhammad, R., Kaikaew, T., Panjan, S., Meesawat, S., Thabthimthong, W., Payungporn, S., Apipattarachaiwong, J., Kanthaswamy, S., Hamada, Y., Luncz, L. V., &amp; Malaivijitnond, S. (2024). Influence of COVID‐19 on the emergence of stone‐tool use behavior in a population of common long‐tailed macaques ( </w:t>
        </w:r>
        <w:r w:rsidR="00C7559B" w:rsidRPr="00BE2F19">
          <w:rPr>
            <w:rStyle w:val="Hyperlink"/>
            <w:rFonts w:ascii="Calibri" w:hAnsi="Calibri" w:cs="Calibri"/>
            <w:i/>
            <w:iCs/>
            <w:color w:val="000000"/>
            <w:u w:val="none"/>
          </w:rPr>
          <w:t>Macaca fascicularis fascicularis</w:t>
        </w:r>
        <w:r w:rsidR="00C7559B" w:rsidRPr="00BE2F19">
          <w:rPr>
            <w:rStyle w:val="Hyperlink"/>
            <w:rFonts w:ascii="Calibri" w:hAnsi="Calibri" w:cs="Calibri"/>
            <w:color w:val="000000"/>
            <w:u w:val="none"/>
          </w:rPr>
          <w:t xml:space="preserve"> ) in Thailand. </w:t>
        </w:r>
        <w:r w:rsidR="00C7559B" w:rsidRPr="00BE2F19">
          <w:rPr>
            <w:rStyle w:val="Hyperlink"/>
            <w:rFonts w:ascii="Calibri" w:hAnsi="Calibri" w:cs="Calibri"/>
            <w:i/>
            <w:iCs/>
            <w:color w:val="000000"/>
            <w:u w:val="none"/>
          </w:rPr>
          <w:t>American Journal of Primatology</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86</w:t>
        </w:r>
        <w:r w:rsidR="00C7559B" w:rsidRPr="00BE2F19">
          <w:rPr>
            <w:rStyle w:val="Hyperlink"/>
            <w:rFonts w:ascii="Calibri" w:hAnsi="Calibri" w:cs="Calibri"/>
            <w:color w:val="000000"/>
            <w:u w:val="none"/>
          </w:rPr>
          <w:t>(2), e23580. https://doi.org/10.1002/ajp.23580 </w:t>
        </w:r>
      </w:hyperlink>
    </w:p>
    <w:p w14:paraId="32BF6C63"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69" w:history="1">
        <w:r w:rsidR="00C7559B" w:rsidRPr="00BE2F19">
          <w:rPr>
            <w:rStyle w:val="Hyperlink"/>
            <w:rFonts w:ascii="Calibri" w:hAnsi="Calibri" w:cs="Calibri"/>
            <w:color w:val="000000"/>
            <w:u w:val="none"/>
          </w:rPr>
          <w:t xml:space="preserve">Napier, J. (1962). The evolution of the hand. </w:t>
        </w:r>
        <w:r w:rsidR="00C7559B" w:rsidRPr="00BE2F19">
          <w:rPr>
            <w:rStyle w:val="Hyperlink"/>
            <w:rFonts w:ascii="Calibri" w:hAnsi="Calibri" w:cs="Calibri"/>
            <w:i/>
            <w:iCs/>
            <w:color w:val="000000"/>
            <w:u w:val="none"/>
          </w:rPr>
          <w:t>Scientific American</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207</w:t>
        </w:r>
        <w:r w:rsidR="00C7559B" w:rsidRPr="00BE2F19">
          <w:rPr>
            <w:rStyle w:val="Hyperlink"/>
            <w:rFonts w:ascii="Calibri" w:hAnsi="Calibri" w:cs="Calibri"/>
            <w:color w:val="000000"/>
            <w:u w:val="none"/>
          </w:rPr>
          <w:t>, 56–62. https://doi.org/10.1038/scientificamerican1262-56 </w:t>
        </w:r>
      </w:hyperlink>
    </w:p>
    <w:p w14:paraId="5E4DC627"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70" w:history="1">
        <w:r w:rsidR="00C7559B" w:rsidRPr="00BE2F19">
          <w:rPr>
            <w:rStyle w:val="Hyperlink"/>
            <w:rFonts w:ascii="Calibri" w:hAnsi="Calibri" w:cs="Calibri"/>
            <w:color w:val="000000"/>
            <w:u w:val="none"/>
          </w:rPr>
          <w:t xml:space="preserve">Nelson, E. L. (2022). Developmental cascades as a framework for primate handedness. </w:t>
        </w:r>
        <w:r w:rsidR="00C7559B" w:rsidRPr="00BE2F19">
          <w:rPr>
            <w:rStyle w:val="Hyperlink"/>
            <w:rFonts w:ascii="Calibri" w:hAnsi="Calibri" w:cs="Calibri"/>
            <w:i/>
            <w:iCs/>
            <w:color w:val="000000"/>
            <w:u w:val="none"/>
          </w:rPr>
          <w:t>Frontiers in Behavioral Neuroscience</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16</w:t>
        </w:r>
        <w:r w:rsidR="00C7559B" w:rsidRPr="00BE2F19">
          <w:rPr>
            <w:rStyle w:val="Hyperlink"/>
            <w:rFonts w:ascii="Calibri" w:hAnsi="Calibri" w:cs="Calibri"/>
            <w:color w:val="000000"/>
            <w:u w:val="none"/>
          </w:rPr>
          <w:t>. https://doi.org/10.3389/fnbeh.2022.1063348 </w:t>
        </w:r>
      </w:hyperlink>
    </w:p>
    <w:p w14:paraId="583C4FF6"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71" w:history="1">
        <w:r w:rsidR="00C7559B" w:rsidRPr="00BE2F19">
          <w:rPr>
            <w:rStyle w:val="Hyperlink"/>
            <w:rFonts w:ascii="Calibri" w:hAnsi="Calibri" w:cs="Calibri"/>
            <w:color w:val="000000"/>
            <w:u w:val="none"/>
          </w:rPr>
          <w:t xml:space="preserve">Nelson, E. L., &amp; Boeving, E. R. (2015). Precise digit use increases the expression of handedness in Colombian spider monkeys (Ateles fusciceps rufiventris). </w:t>
        </w:r>
        <w:r w:rsidR="00C7559B" w:rsidRPr="00BE2F19">
          <w:rPr>
            <w:rStyle w:val="Hyperlink"/>
            <w:rFonts w:ascii="Calibri" w:hAnsi="Calibri" w:cs="Calibri"/>
            <w:i/>
            <w:iCs/>
            <w:color w:val="000000"/>
            <w:u w:val="none"/>
          </w:rPr>
          <w:t>American Journal of Primatology</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77</w:t>
        </w:r>
        <w:r w:rsidR="00C7559B" w:rsidRPr="00BE2F19">
          <w:rPr>
            <w:rStyle w:val="Hyperlink"/>
            <w:rFonts w:ascii="Calibri" w:hAnsi="Calibri" w:cs="Calibri"/>
            <w:color w:val="000000"/>
            <w:u w:val="none"/>
          </w:rPr>
          <w:t>(12), 1253–1262. https://doi.org/10.1002/ajp.22478 </w:t>
        </w:r>
      </w:hyperlink>
    </w:p>
    <w:p w14:paraId="1DE72D94"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72" w:history="1">
        <w:r w:rsidR="00C7559B" w:rsidRPr="00BE2F19">
          <w:rPr>
            <w:rStyle w:val="Hyperlink"/>
            <w:rFonts w:ascii="Calibri" w:hAnsi="Calibri" w:cs="Calibri"/>
            <w:color w:val="000000"/>
            <w:u w:val="none"/>
          </w:rPr>
          <w:t xml:space="preserve">Ocklenburg, S., &amp; Güntürkün, O. (2018). Structural Hemispheric Asymmetries. In </w:t>
        </w:r>
        <w:r w:rsidR="00C7559B" w:rsidRPr="00BE2F19">
          <w:rPr>
            <w:rStyle w:val="Hyperlink"/>
            <w:rFonts w:ascii="Calibri" w:hAnsi="Calibri" w:cs="Calibri"/>
            <w:i/>
            <w:iCs/>
            <w:color w:val="000000"/>
            <w:u w:val="none"/>
          </w:rPr>
          <w:t>The Lateralized Brain</w:t>
        </w:r>
        <w:r w:rsidR="00C7559B" w:rsidRPr="00BE2F19">
          <w:rPr>
            <w:rStyle w:val="Hyperlink"/>
            <w:rFonts w:ascii="Calibri" w:hAnsi="Calibri" w:cs="Calibri"/>
            <w:color w:val="000000"/>
            <w:u w:val="none"/>
          </w:rPr>
          <w:t xml:space="preserve"> (pp. 239–262). Elsevier. https://doi.org/10.1016/B978-0-12-803452-1.00009-6 </w:t>
        </w:r>
      </w:hyperlink>
    </w:p>
    <w:p w14:paraId="3E4D2090"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73" w:history="1">
        <w:r w:rsidR="00C7559B" w:rsidRPr="00BE2F19">
          <w:rPr>
            <w:rStyle w:val="Hyperlink"/>
            <w:rFonts w:ascii="Calibri" w:hAnsi="Calibri" w:cs="Calibri"/>
            <w:color w:val="000000"/>
            <w:u w:val="none"/>
            <w:lang w:val="de-DE"/>
          </w:rPr>
          <w:t xml:space="preserve">O’Hearn, W. J., Beckmann, J., Von Fersen, L., Dal Pesco, F., Mundry, R., Keupp, S., Diakhate, N., Niederbremer, C., &amp; Fischer, J. (2025). </w:t>
        </w:r>
        <w:r w:rsidR="00C7559B" w:rsidRPr="00BE2F19">
          <w:rPr>
            <w:rStyle w:val="Hyperlink"/>
            <w:rFonts w:ascii="Calibri" w:hAnsi="Calibri" w:cs="Calibri"/>
            <w:color w:val="000000"/>
            <w:u w:val="none"/>
          </w:rPr>
          <w:t xml:space="preserve">Increased female competition for males with enhanced foraging skills in Guinea baboons. </w:t>
        </w:r>
        <w:r w:rsidR="00C7559B" w:rsidRPr="00BE2F19">
          <w:rPr>
            <w:rStyle w:val="Hyperlink"/>
            <w:rFonts w:ascii="Calibri" w:hAnsi="Calibri" w:cs="Calibri"/>
            <w:i/>
            <w:iCs/>
            <w:color w:val="000000"/>
            <w:u w:val="none"/>
          </w:rPr>
          <w:t>Proceedings of the Royal Society B: Biological Sciences</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292</w:t>
        </w:r>
        <w:r w:rsidR="00C7559B" w:rsidRPr="00BE2F19">
          <w:rPr>
            <w:rStyle w:val="Hyperlink"/>
            <w:rFonts w:ascii="Calibri" w:hAnsi="Calibri" w:cs="Calibri"/>
            <w:color w:val="000000"/>
            <w:u w:val="none"/>
          </w:rPr>
          <w:t>(2042), 20242925. https://doi.org/10.1098/rspb.2024.2925 </w:t>
        </w:r>
      </w:hyperlink>
    </w:p>
    <w:p w14:paraId="0392F024"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74" w:history="1">
        <w:r w:rsidR="00C7559B" w:rsidRPr="00BE2F19">
          <w:rPr>
            <w:rStyle w:val="Hyperlink"/>
            <w:rFonts w:ascii="Calibri" w:hAnsi="Calibri" w:cs="Calibri"/>
            <w:color w:val="000000"/>
            <w:u w:val="none"/>
          </w:rPr>
          <w:t xml:space="preserve">Oldfield, R. C. (1971). The assessment and analysis of handedness: The Edinburgh inventory. </w:t>
        </w:r>
        <w:r w:rsidR="00C7559B" w:rsidRPr="00BE2F19">
          <w:rPr>
            <w:rStyle w:val="Hyperlink"/>
            <w:rFonts w:ascii="Calibri" w:hAnsi="Calibri" w:cs="Calibri"/>
            <w:i/>
            <w:iCs/>
            <w:color w:val="000000"/>
            <w:u w:val="none"/>
            <w:lang w:val="de-DE"/>
          </w:rPr>
          <w:t>Neuropsychologia</w:t>
        </w:r>
        <w:r w:rsidR="00C7559B" w:rsidRPr="00BE2F19">
          <w:rPr>
            <w:rStyle w:val="Hyperlink"/>
            <w:rFonts w:ascii="Calibri" w:hAnsi="Calibri" w:cs="Calibri"/>
            <w:color w:val="000000"/>
            <w:u w:val="none"/>
            <w:lang w:val="de-DE"/>
          </w:rPr>
          <w:t xml:space="preserve">, </w:t>
        </w:r>
        <w:r w:rsidR="00C7559B" w:rsidRPr="00BE2F19">
          <w:rPr>
            <w:rStyle w:val="Hyperlink"/>
            <w:rFonts w:ascii="Calibri" w:hAnsi="Calibri" w:cs="Calibri"/>
            <w:i/>
            <w:iCs/>
            <w:color w:val="000000"/>
            <w:u w:val="none"/>
            <w:lang w:val="de-DE"/>
          </w:rPr>
          <w:t>9</w:t>
        </w:r>
        <w:r w:rsidR="00C7559B" w:rsidRPr="00BE2F19">
          <w:rPr>
            <w:rStyle w:val="Hyperlink"/>
            <w:rFonts w:ascii="Calibri" w:hAnsi="Calibri" w:cs="Calibri"/>
            <w:color w:val="000000"/>
            <w:u w:val="none"/>
            <w:lang w:val="de-DE"/>
          </w:rPr>
          <w:t>(1), 97–113. https://doi.org/10.1016/0028-3932(71)90067-4 </w:t>
        </w:r>
      </w:hyperlink>
    </w:p>
    <w:p w14:paraId="31C29C3C"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75" w:history="1">
        <w:r w:rsidR="00C7559B" w:rsidRPr="00BE2F19">
          <w:rPr>
            <w:rStyle w:val="Hyperlink"/>
            <w:rFonts w:ascii="Calibri" w:hAnsi="Calibri" w:cs="Calibri"/>
            <w:color w:val="000000"/>
            <w:u w:val="none"/>
          </w:rPr>
          <w:t xml:space="preserve">Papadatou-Pastou, M., Ntolka, E., Schmitz, J., Martin, M., Munafò, M. R., Ocklenburg, S., &amp; Paracchini, S. (2020). Human handedness: A meta-analysis. </w:t>
        </w:r>
        <w:r w:rsidR="00C7559B" w:rsidRPr="00BE2F19">
          <w:rPr>
            <w:rStyle w:val="Hyperlink"/>
            <w:rFonts w:ascii="Calibri" w:hAnsi="Calibri" w:cs="Calibri"/>
            <w:i/>
            <w:iCs/>
            <w:color w:val="000000"/>
            <w:u w:val="none"/>
          </w:rPr>
          <w:t>Psychological Bulletin</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146</w:t>
        </w:r>
        <w:r w:rsidR="00C7559B" w:rsidRPr="00BE2F19">
          <w:rPr>
            <w:rStyle w:val="Hyperlink"/>
            <w:rFonts w:ascii="Calibri" w:hAnsi="Calibri" w:cs="Calibri"/>
            <w:color w:val="000000"/>
            <w:u w:val="none"/>
          </w:rPr>
          <w:t>(6), 481–524. https://doi.org/10.1037/bul0000229 </w:t>
        </w:r>
      </w:hyperlink>
    </w:p>
    <w:p w14:paraId="7A317071"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76" w:history="1">
        <w:r w:rsidR="00C7559B" w:rsidRPr="00BE2F19">
          <w:rPr>
            <w:rStyle w:val="Hyperlink"/>
            <w:rFonts w:ascii="Calibri" w:hAnsi="Calibri" w:cs="Calibri"/>
            <w:color w:val="000000"/>
            <w:u w:val="none"/>
          </w:rPr>
          <w:t xml:space="preserve">Prieur, J., Barbu, S., Blois-Heulin, C., &amp; Lemasson, A. (2020). The origins of gestures and language: History, current advances and proposed theories. </w:t>
        </w:r>
        <w:r w:rsidR="00C7559B" w:rsidRPr="00BE2F19">
          <w:rPr>
            <w:rStyle w:val="Hyperlink"/>
            <w:rFonts w:ascii="Calibri" w:hAnsi="Calibri" w:cs="Calibri"/>
            <w:i/>
            <w:iCs/>
            <w:color w:val="000000"/>
            <w:u w:val="none"/>
          </w:rPr>
          <w:t>Biological Reviews</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95</w:t>
        </w:r>
        <w:r w:rsidR="00C7559B" w:rsidRPr="00BE2F19">
          <w:rPr>
            <w:rStyle w:val="Hyperlink"/>
            <w:rFonts w:ascii="Calibri" w:hAnsi="Calibri" w:cs="Calibri"/>
            <w:color w:val="000000"/>
            <w:u w:val="none"/>
          </w:rPr>
          <w:t>(3), 531–554. https://doi.org/10.1111/brv.12576 </w:t>
        </w:r>
      </w:hyperlink>
    </w:p>
    <w:p w14:paraId="5B049E64"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77" w:history="1">
        <w:r w:rsidR="00C7559B" w:rsidRPr="00BE2F19">
          <w:rPr>
            <w:rStyle w:val="Hyperlink"/>
            <w:rFonts w:ascii="Calibri" w:hAnsi="Calibri" w:cs="Calibri"/>
            <w:color w:val="000000"/>
            <w:u w:val="none"/>
            <w:lang w:val="de-DE"/>
          </w:rPr>
          <w:t xml:space="preserve">Püschel, T. A., Hurwitz, R. M., &amp; Venditti, C. (2026). </w:t>
        </w:r>
        <w:r w:rsidR="00C7559B" w:rsidRPr="00BE2F19">
          <w:rPr>
            <w:rStyle w:val="Hyperlink"/>
            <w:rFonts w:ascii="Calibri" w:hAnsi="Calibri" w:cs="Calibri"/>
            <w:color w:val="000000"/>
            <w:u w:val="none"/>
          </w:rPr>
          <w:t xml:space="preserve">Bipedalism and brain expansion explain human handedness. </w:t>
        </w:r>
        <w:r w:rsidR="00C7559B" w:rsidRPr="00BE2F19">
          <w:rPr>
            <w:rStyle w:val="Hyperlink"/>
            <w:rFonts w:ascii="Calibri" w:hAnsi="Calibri" w:cs="Calibri"/>
            <w:i/>
            <w:iCs/>
            <w:color w:val="000000"/>
            <w:u w:val="none"/>
          </w:rPr>
          <w:t>PLOS Biology</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24</w:t>
        </w:r>
        <w:r w:rsidR="00C7559B" w:rsidRPr="00BE2F19">
          <w:rPr>
            <w:rStyle w:val="Hyperlink"/>
            <w:rFonts w:ascii="Calibri" w:hAnsi="Calibri" w:cs="Calibri"/>
            <w:color w:val="000000"/>
            <w:u w:val="none"/>
          </w:rPr>
          <w:t>(4), e3003771. https://doi.org/10.1371/journal.pbio.3003771 </w:t>
        </w:r>
      </w:hyperlink>
    </w:p>
    <w:p w14:paraId="6A4ADED8"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78" w:history="1">
        <w:r w:rsidR="00C7559B" w:rsidRPr="00BE2F19">
          <w:rPr>
            <w:rStyle w:val="Hyperlink"/>
            <w:rFonts w:ascii="Calibri" w:hAnsi="Calibri" w:cs="Calibri"/>
            <w:color w:val="000000"/>
            <w:u w:val="none"/>
          </w:rPr>
          <w:t xml:space="preserve">Pyke, G. H. (1984). Optimal Foraging Theory: A Critical Review. </w:t>
        </w:r>
        <w:r w:rsidR="00C7559B" w:rsidRPr="00BE2F19">
          <w:rPr>
            <w:rStyle w:val="Hyperlink"/>
            <w:rFonts w:ascii="Calibri" w:hAnsi="Calibri" w:cs="Calibri"/>
            <w:i/>
            <w:iCs/>
            <w:color w:val="000000"/>
            <w:u w:val="none"/>
          </w:rPr>
          <w:t>Annual Review of Ecology and Systematics</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15</w:t>
        </w:r>
        <w:r w:rsidR="00C7559B" w:rsidRPr="00BE2F19">
          <w:rPr>
            <w:rStyle w:val="Hyperlink"/>
            <w:rFonts w:ascii="Calibri" w:hAnsi="Calibri" w:cs="Calibri"/>
            <w:color w:val="000000"/>
            <w:u w:val="none"/>
          </w:rPr>
          <w:t>, 523–575. </w:t>
        </w:r>
      </w:hyperlink>
    </w:p>
    <w:p w14:paraId="0A29BD5F" w14:textId="3F47F608" w:rsidR="00000927" w:rsidRPr="00BE2F19" w:rsidRDefault="00C7559B" w:rsidP="00B70B09">
      <w:pPr>
        <w:pStyle w:val="NormalWeb"/>
        <w:numPr>
          <w:ilvl w:val="0"/>
          <w:numId w:val="1"/>
        </w:numPr>
        <w:spacing w:before="0" w:beforeAutospacing="0" w:after="0" w:afterAutospacing="0" w:line="480" w:lineRule="auto"/>
        <w:ind w:hanging="720"/>
        <w:jc w:val="both"/>
      </w:pPr>
      <w:r w:rsidRPr="00BE2F19">
        <w:rPr>
          <w:rFonts w:ascii="Calibri" w:hAnsi="Calibri" w:cs="Calibri"/>
          <w:color w:val="000000"/>
        </w:rPr>
        <w:lastRenderedPageBreak/>
        <w:t xml:space="preserve">R Core Team2022 R: a language and environment for statistical computing (version 4.2.0). Vienna, Austria: R Foundation for Statistical Computing. See </w:t>
      </w:r>
      <w:hyperlink r:id="rId79" w:history="1">
        <w:r w:rsidR="00000927" w:rsidRPr="00BE2F19">
          <w:rPr>
            <w:rStyle w:val="Hyperlink"/>
            <w:rFonts w:ascii="Calibri" w:hAnsi="Calibri" w:cs="Calibri"/>
            <w:u w:val="none"/>
          </w:rPr>
          <w:t>http://www.R-project.org/</w:t>
        </w:r>
      </w:hyperlink>
      <w:r w:rsidRPr="00BE2F19">
        <w:rPr>
          <w:rFonts w:ascii="Calibri" w:hAnsi="Calibri" w:cs="Calibri"/>
          <w:color w:val="000000"/>
        </w:rPr>
        <w:t>.</w:t>
      </w:r>
    </w:p>
    <w:p w14:paraId="71A38EE9"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80" w:history="1">
        <w:r w:rsidR="00C7559B" w:rsidRPr="00BE2F19">
          <w:rPr>
            <w:rStyle w:val="Hyperlink"/>
            <w:rFonts w:ascii="Calibri" w:hAnsi="Calibri" w:cs="Calibri"/>
            <w:color w:val="000000"/>
            <w:u w:val="none"/>
          </w:rPr>
          <w:t xml:space="preserve">Regaiolli, B., Spiezio, C., &amp; Vallortigara, G. (2016). Manual lateralization in macaques: Handedness, target laterality and task complexity. </w:t>
        </w:r>
        <w:r w:rsidR="00C7559B" w:rsidRPr="00BE2F19">
          <w:rPr>
            <w:rStyle w:val="Hyperlink"/>
            <w:rFonts w:ascii="Calibri" w:hAnsi="Calibri" w:cs="Calibri"/>
            <w:i/>
            <w:iCs/>
            <w:color w:val="000000"/>
            <w:u w:val="none"/>
          </w:rPr>
          <w:t>Laterality</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21</w:t>
        </w:r>
        <w:r w:rsidR="00C7559B" w:rsidRPr="00BE2F19">
          <w:rPr>
            <w:rStyle w:val="Hyperlink"/>
            <w:rFonts w:ascii="Calibri" w:hAnsi="Calibri" w:cs="Calibri"/>
            <w:color w:val="000000"/>
            <w:u w:val="none"/>
          </w:rPr>
          <w:t>(2), 100–117. https://doi.org/10.1080/1357650X.2015.1076834 </w:t>
        </w:r>
      </w:hyperlink>
    </w:p>
    <w:p w14:paraId="664DBFF2" w14:textId="62E012F4" w:rsidR="00000927" w:rsidRPr="00070F4E"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81" w:history="1">
        <w:r w:rsidR="00C7559B" w:rsidRPr="00BE2F19">
          <w:rPr>
            <w:rStyle w:val="Hyperlink"/>
            <w:rFonts w:ascii="Calibri" w:hAnsi="Calibri" w:cs="Calibri"/>
            <w:color w:val="000000"/>
            <w:u w:val="none"/>
          </w:rPr>
          <w:t xml:space="preserve">Rescorla, R. A. (1988). Behavioral studies of Pavlovian conditioning. </w:t>
        </w:r>
        <w:r w:rsidR="00C7559B" w:rsidRPr="00BE2F19">
          <w:rPr>
            <w:rStyle w:val="Hyperlink"/>
            <w:rFonts w:ascii="Calibri" w:hAnsi="Calibri" w:cs="Calibri"/>
            <w:i/>
            <w:iCs/>
            <w:color w:val="000000"/>
            <w:u w:val="none"/>
          </w:rPr>
          <w:t>Annual Review of Neuroscience</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11</w:t>
        </w:r>
        <w:r w:rsidR="00C7559B" w:rsidRPr="00BE2F19">
          <w:rPr>
            <w:rStyle w:val="Hyperlink"/>
            <w:rFonts w:ascii="Calibri" w:hAnsi="Calibri" w:cs="Calibri"/>
            <w:color w:val="000000"/>
            <w:u w:val="none"/>
          </w:rPr>
          <w:t>, 329–352. https://doi.org/10.1146/annurev.ne.11.030188.001553 </w:t>
        </w:r>
      </w:hyperlink>
    </w:p>
    <w:p w14:paraId="4943F95A" w14:textId="351B96AA" w:rsidR="00070F4E" w:rsidRPr="00BE2F19" w:rsidRDefault="00070F4E" w:rsidP="00B70B09">
      <w:pPr>
        <w:pStyle w:val="NormalWeb"/>
        <w:numPr>
          <w:ilvl w:val="0"/>
          <w:numId w:val="1"/>
        </w:numPr>
        <w:spacing w:before="0" w:beforeAutospacing="0" w:after="0" w:afterAutospacing="0" w:line="480" w:lineRule="auto"/>
        <w:ind w:hanging="720"/>
        <w:jc w:val="both"/>
        <w:rPr>
          <w:rStyle w:val="Hyperlink"/>
          <w:color w:val="auto"/>
          <w:u w:val="none"/>
        </w:rPr>
      </w:pPr>
      <w:r w:rsidRPr="00070F4E">
        <w:rPr>
          <w:rStyle w:val="Hyperlink"/>
          <w:color w:val="auto"/>
          <w:u w:val="none"/>
        </w:rPr>
        <w:t>Rogers, L. J. (2008). Hand and paw preferences in relation to the lateralized brain. Philosophical Transactions of the Royal Society B: Biological Sciences, 364(1519), 943.</w:t>
      </w:r>
    </w:p>
    <w:p w14:paraId="3132179B"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82" w:history="1">
        <w:r w:rsidR="00C7559B" w:rsidRPr="00BE2F19">
          <w:rPr>
            <w:rStyle w:val="Hyperlink"/>
            <w:rFonts w:ascii="Calibri" w:hAnsi="Calibri" w:cs="Calibri"/>
            <w:color w:val="000000"/>
            <w:u w:val="none"/>
          </w:rPr>
          <w:t xml:space="preserve">Salmi, R., Le, K., Silva, J. M., Conceição, D. P., Presotto, A., &amp; Rodrigues dos Santos, R. (2023). Hand preference in wild crab-eating capuchin monkeys (Sapajus libidinosus) in the coastal area of Northest Brazil. </w:t>
        </w:r>
        <w:r w:rsidR="00C7559B" w:rsidRPr="00BE2F19">
          <w:rPr>
            <w:rStyle w:val="Hyperlink"/>
            <w:rFonts w:ascii="Calibri" w:hAnsi="Calibri" w:cs="Calibri"/>
            <w:i/>
            <w:iCs/>
            <w:color w:val="000000"/>
            <w:u w:val="none"/>
          </w:rPr>
          <w:t>American Journal of Primatology</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85</w:t>
        </w:r>
        <w:r w:rsidR="00C7559B" w:rsidRPr="00BE2F19">
          <w:rPr>
            <w:rStyle w:val="Hyperlink"/>
            <w:rFonts w:ascii="Calibri" w:hAnsi="Calibri" w:cs="Calibri"/>
            <w:color w:val="000000"/>
            <w:u w:val="none"/>
          </w:rPr>
          <w:t>(11), e23546. https://doi.org/10.1002/ajp.23546 </w:t>
        </w:r>
      </w:hyperlink>
    </w:p>
    <w:p w14:paraId="5A9F8435"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83" w:history="1">
        <w:r w:rsidR="00C7559B" w:rsidRPr="00BE2F19">
          <w:rPr>
            <w:rStyle w:val="Hyperlink"/>
            <w:rFonts w:ascii="Calibri" w:hAnsi="Calibri" w:cs="Calibri"/>
            <w:color w:val="000000"/>
            <w:u w:val="none"/>
          </w:rPr>
          <w:t xml:space="preserve">Schmidlin, E., Kaeser, M., Gindrat, A.-D., Savidan, J., Chatagny, P., Badoud, S., Hamadjida, A., Beaud, M.-L., Wannier, T., Belhaj-Saif, A., &amp; Rouiller, E. M. (2011). Behavioral Assessment of Manual Dexterity in Non-Human Primates. </w:t>
        </w:r>
        <w:r w:rsidR="00C7559B" w:rsidRPr="00BE2F19">
          <w:rPr>
            <w:rStyle w:val="Hyperlink"/>
            <w:rFonts w:ascii="Calibri" w:hAnsi="Calibri" w:cs="Calibri"/>
            <w:i/>
            <w:iCs/>
            <w:color w:val="000000"/>
            <w:u w:val="none"/>
          </w:rPr>
          <w:t>Journal of Visualized Experiments</w:t>
        </w:r>
        <w:r w:rsidR="00C7559B" w:rsidRPr="00BE2F19">
          <w:rPr>
            <w:rStyle w:val="Hyperlink"/>
            <w:rFonts w:ascii="Calibri" w:hAnsi="Calibri" w:cs="Calibri"/>
            <w:color w:val="000000"/>
            <w:u w:val="none"/>
          </w:rPr>
          <w:t>, (57), 3258. https://doi.org/10.3791/3258 </w:t>
        </w:r>
      </w:hyperlink>
    </w:p>
    <w:p w14:paraId="38CBF642"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84" w:history="1">
        <w:r w:rsidR="00C7559B" w:rsidRPr="00BE2F19">
          <w:rPr>
            <w:rStyle w:val="Hyperlink"/>
            <w:rFonts w:ascii="Calibri" w:hAnsi="Calibri" w:cs="Calibri"/>
            <w:color w:val="000000"/>
            <w:u w:val="none"/>
            <w:lang w:val="de-DE"/>
          </w:rPr>
          <w:t xml:space="preserve">Schweitzer, C., Bec, P., &amp; Blois‐Heulin, C. (2007). </w:t>
        </w:r>
        <w:r w:rsidR="00C7559B" w:rsidRPr="00BE2F19">
          <w:rPr>
            <w:rStyle w:val="Hyperlink"/>
            <w:rFonts w:ascii="Calibri" w:hAnsi="Calibri" w:cs="Calibri"/>
            <w:color w:val="000000"/>
            <w:u w:val="none"/>
          </w:rPr>
          <w:t xml:space="preserve">Does the Complexity of the Task Influence Manual Laterality in De Brazza’s Monkeys ( </w:t>
        </w:r>
        <w:r w:rsidR="00C7559B" w:rsidRPr="00BE2F19">
          <w:rPr>
            <w:rStyle w:val="Hyperlink"/>
            <w:rFonts w:ascii="Calibri" w:hAnsi="Calibri" w:cs="Calibri"/>
            <w:i/>
            <w:iCs/>
            <w:color w:val="000000"/>
            <w:u w:val="none"/>
          </w:rPr>
          <w:t>Cercopithecus neglectus</w:t>
        </w:r>
        <w:r w:rsidR="00C7559B" w:rsidRPr="00BE2F19">
          <w:rPr>
            <w:rStyle w:val="Hyperlink"/>
            <w:rFonts w:ascii="Calibri" w:hAnsi="Calibri" w:cs="Calibri"/>
            <w:color w:val="000000"/>
            <w:u w:val="none"/>
          </w:rPr>
          <w:t xml:space="preserve"> )? </w:t>
        </w:r>
        <w:r w:rsidR="00C7559B" w:rsidRPr="00BE2F19">
          <w:rPr>
            <w:rStyle w:val="Hyperlink"/>
            <w:rFonts w:ascii="Calibri" w:hAnsi="Calibri" w:cs="Calibri"/>
            <w:i/>
            <w:iCs/>
            <w:color w:val="000000"/>
            <w:u w:val="none"/>
          </w:rPr>
          <w:t>Ethology</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113</w:t>
        </w:r>
        <w:r w:rsidR="00C7559B" w:rsidRPr="00BE2F19">
          <w:rPr>
            <w:rStyle w:val="Hyperlink"/>
            <w:rFonts w:ascii="Calibri" w:hAnsi="Calibri" w:cs="Calibri"/>
            <w:color w:val="000000"/>
            <w:u w:val="none"/>
          </w:rPr>
          <w:t>(10), 983–994. https://doi.org/10.1111/j.1439-0310.2007.01405.x </w:t>
        </w:r>
      </w:hyperlink>
    </w:p>
    <w:p w14:paraId="34159F2F"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85" w:history="1">
        <w:r w:rsidR="00C7559B" w:rsidRPr="00BE2F19">
          <w:rPr>
            <w:rStyle w:val="Hyperlink"/>
            <w:rFonts w:ascii="Calibri" w:hAnsi="Calibri" w:cs="Calibri"/>
            <w:color w:val="000000"/>
            <w:u w:val="none"/>
            <w:lang w:val="de-DE"/>
          </w:rPr>
          <w:t xml:space="preserve">Soto, C., Gázquez, J. M. M., &amp; Llorente, M. (2022). </w:t>
        </w:r>
        <w:r w:rsidR="00C7559B" w:rsidRPr="00BE2F19">
          <w:rPr>
            <w:rStyle w:val="Hyperlink"/>
            <w:rFonts w:ascii="Calibri" w:hAnsi="Calibri" w:cs="Calibri"/>
            <w:color w:val="000000"/>
            <w:u w:val="none"/>
          </w:rPr>
          <w:t xml:space="preserve">Hand preferences in coordinated bimanual tasks in non-human primates: A systematic review and meta-analysis. </w:t>
        </w:r>
        <w:r w:rsidR="00C7559B" w:rsidRPr="00BE2F19">
          <w:rPr>
            <w:rStyle w:val="Hyperlink"/>
            <w:rFonts w:ascii="Calibri" w:hAnsi="Calibri" w:cs="Calibri"/>
            <w:i/>
            <w:iCs/>
            <w:color w:val="000000"/>
            <w:u w:val="none"/>
          </w:rPr>
          <w:lastRenderedPageBreak/>
          <w:t>Neuroscience &amp; Biobehavioral Reviews</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141</w:t>
        </w:r>
        <w:r w:rsidR="00C7559B" w:rsidRPr="00BE2F19">
          <w:rPr>
            <w:rStyle w:val="Hyperlink"/>
            <w:rFonts w:ascii="Calibri" w:hAnsi="Calibri" w:cs="Calibri"/>
            <w:color w:val="000000"/>
            <w:u w:val="none"/>
          </w:rPr>
          <w:t>, 104822. https://doi.org/10.1016/j.neubiorev.2022.104822 </w:t>
        </w:r>
      </w:hyperlink>
    </w:p>
    <w:p w14:paraId="614054BC"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86" w:history="1">
        <w:r w:rsidR="00C7559B" w:rsidRPr="00BE2F19">
          <w:rPr>
            <w:rStyle w:val="Hyperlink"/>
            <w:rFonts w:ascii="Calibri" w:hAnsi="Calibri" w:cs="Calibri"/>
            <w:color w:val="000000"/>
            <w:u w:val="none"/>
          </w:rPr>
          <w:t xml:space="preserve">Spagnoletti, N., Visalberghi, E., Verderane, M., Ottoni, E., Izar, P., &amp; Fragaszy, D. (2012). Stone tool use in wild bearded capuchin monkeys, Cebus libidinosus. Is it a strategy to overcome food scarcity? </w:t>
        </w:r>
        <w:r w:rsidR="00C7559B" w:rsidRPr="00BE2F19">
          <w:rPr>
            <w:rStyle w:val="Hyperlink"/>
            <w:rFonts w:ascii="Calibri" w:hAnsi="Calibri" w:cs="Calibri"/>
            <w:i/>
            <w:iCs/>
            <w:color w:val="000000"/>
            <w:u w:val="none"/>
          </w:rPr>
          <w:t>Animal Behaviour</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83</w:t>
        </w:r>
        <w:r w:rsidR="00C7559B" w:rsidRPr="00BE2F19">
          <w:rPr>
            <w:rStyle w:val="Hyperlink"/>
            <w:rFonts w:ascii="Calibri" w:hAnsi="Calibri" w:cs="Calibri"/>
            <w:color w:val="000000"/>
            <w:u w:val="none"/>
          </w:rPr>
          <w:t>, 1285–1294. https://doi.org/10.1016/j.anbehav.2012.03.002 </w:t>
        </w:r>
      </w:hyperlink>
    </w:p>
    <w:p w14:paraId="594E091D"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87" w:history="1">
        <w:r w:rsidR="00C7559B" w:rsidRPr="00BE2F19">
          <w:rPr>
            <w:rStyle w:val="Hyperlink"/>
            <w:rFonts w:ascii="Calibri" w:hAnsi="Calibri" w:cs="Calibri"/>
            <w:color w:val="000000"/>
            <w:u w:val="none"/>
            <w:lang w:val="de-DE"/>
          </w:rPr>
          <w:t xml:space="preserve">Ströckens, F., Güntürkün, O., &amp; Ocklenburg, S. (2013). </w:t>
        </w:r>
        <w:r w:rsidR="00C7559B" w:rsidRPr="00BE2F19">
          <w:rPr>
            <w:rStyle w:val="Hyperlink"/>
            <w:rFonts w:ascii="Calibri" w:hAnsi="Calibri" w:cs="Calibri"/>
            <w:color w:val="000000"/>
            <w:u w:val="none"/>
          </w:rPr>
          <w:t xml:space="preserve">Limb preferences in non-human vertebrates. </w:t>
        </w:r>
        <w:r w:rsidR="00C7559B" w:rsidRPr="00BE2F19">
          <w:rPr>
            <w:rStyle w:val="Hyperlink"/>
            <w:rFonts w:ascii="Calibri" w:hAnsi="Calibri" w:cs="Calibri"/>
            <w:i/>
            <w:iCs/>
            <w:color w:val="000000"/>
            <w:u w:val="none"/>
          </w:rPr>
          <w:t>Laterality</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18</w:t>
        </w:r>
        <w:r w:rsidR="00C7559B" w:rsidRPr="00BE2F19">
          <w:rPr>
            <w:rStyle w:val="Hyperlink"/>
            <w:rFonts w:ascii="Calibri" w:hAnsi="Calibri" w:cs="Calibri"/>
            <w:color w:val="000000"/>
            <w:u w:val="none"/>
          </w:rPr>
          <w:t>(5), 536–575. https://doi.org/10.1080/1357650X.2012.723008 </w:t>
        </w:r>
      </w:hyperlink>
    </w:p>
    <w:p w14:paraId="39669586" w14:textId="77777777" w:rsidR="00000927" w:rsidRPr="00BE2F19" w:rsidRDefault="005A4FF9"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88" w:history="1">
        <w:r w:rsidR="00C7559B" w:rsidRPr="00BE2F19">
          <w:rPr>
            <w:rStyle w:val="Hyperlink"/>
            <w:rFonts w:ascii="Calibri" w:hAnsi="Calibri" w:cs="Calibri"/>
            <w:color w:val="000000"/>
            <w:u w:val="none"/>
          </w:rPr>
          <w:t xml:space="preserve">Sugiyama, Y., Fushimi, T., Sakura, O., &amp; Matsuzawa, T. (1993). Hand preference and tool use in wild chimpanzees. </w:t>
        </w:r>
        <w:r w:rsidR="00C7559B" w:rsidRPr="00BE2F19">
          <w:rPr>
            <w:rStyle w:val="Hyperlink"/>
            <w:rFonts w:ascii="Calibri" w:hAnsi="Calibri" w:cs="Calibri"/>
            <w:i/>
            <w:iCs/>
            <w:color w:val="000000"/>
            <w:u w:val="none"/>
          </w:rPr>
          <w:t>Primates</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34</w:t>
        </w:r>
        <w:r w:rsidR="00C7559B" w:rsidRPr="00BE2F19">
          <w:rPr>
            <w:rStyle w:val="Hyperlink"/>
            <w:rFonts w:ascii="Calibri" w:hAnsi="Calibri" w:cs="Calibri"/>
            <w:color w:val="000000"/>
            <w:u w:val="none"/>
          </w:rPr>
          <w:t>(2), 151–159. https://doi.org/10.1007/BF02381386 </w:t>
        </w:r>
      </w:hyperlink>
    </w:p>
    <w:p w14:paraId="2B2D4D88" w14:textId="5655ECB4" w:rsidR="00C7559B" w:rsidRPr="00BE2F19" w:rsidRDefault="005A4FF9" w:rsidP="00B70B09">
      <w:pPr>
        <w:pStyle w:val="NormalWeb"/>
        <w:numPr>
          <w:ilvl w:val="0"/>
          <w:numId w:val="1"/>
        </w:numPr>
        <w:spacing w:before="0" w:beforeAutospacing="0" w:after="0" w:afterAutospacing="0" w:line="480" w:lineRule="auto"/>
        <w:ind w:hanging="720"/>
        <w:jc w:val="both"/>
      </w:pPr>
      <w:hyperlink r:id="rId89" w:history="1">
        <w:r w:rsidR="00C7559B" w:rsidRPr="00BE2F19">
          <w:rPr>
            <w:rStyle w:val="Hyperlink"/>
            <w:rFonts w:ascii="Calibri" w:hAnsi="Calibri" w:cs="Calibri"/>
            <w:color w:val="000000"/>
            <w:u w:val="none"/>
          </w:rPr>
          <w:t xml:space="preserve">Volpato, V., Macchiarelli, R., Guatelli-Steinberg, D., Fiore, I., Bondioli, L., &amp; Frayer, D. W. (2012). Hand to Mouth in a Neandertal: Right-Handedness in Regourdou 1. </w:t>
        </w:r>
        <w:r w:rsidR="00C7559B" w:rsidRPr="00BE2F19">
          <w:rPr>
            <w:rStyle w:val="Hyperlink"/>
            <w:rFonts w:ascii="Calibri" w:hAnsi="Calibri" w:cs="Calibri"/>
            <w:i/>
            <w:iCs/>
            <w:color w:val="000000"/>
            <w:u w:val="none"/>
          </w:rPr>
          <w:t>PLOS ONE</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7</w:t>
        </w:r>
        <w:r w:rsidR="00C7559B" w:rsidRPr="00BE2F19">
          <w:rPr>
            <w:rStyle w:val="Hyperlink"/>
            <w:rFonts w:ascii="Calibri" w:hAnsi="Calibri" w:cs="Calibri"/>
            <w:color w:val="000000"/>
            <w:u w:val="none"/>
          </w:rPr>
          <w:t>(8), e43949. https://doi.org/10.1371/journal.pone.0043949 </w:t>
        </w:r>
      </w:hyperlink>
    </w:p>
    <w:p w14:paraId="462D6A5F" w14:textId="77777777" w:rsidR="00617B47" w:rsidRPr="00617B47" w:rsidRDefault="00617B47">
      <w:pPr>
        <w:spacing w:after="0" w:line="240" w:lineRule="auto"/>
        <w:rPr>
          <w:rFonts w:eastAsia="Times New Roman"/>
          <w:sz w:val="24"/>
          <w:szCs w:val="24"/>
          <w:lang w:val="en-US"/>
        </w:rPr>
      </w:pPr>
    </w:p>
    <w:sectPr w:rsidR="00617B47" w:rsidRPr="00617B47" w:rsidSect="0054464E">
      <w:footerReference w:type="default" r:id="rId90"/>
      <w:pgSz w:w="12240" w:h="15840"/>
      <w:pgMar w:top="1440" w:right="1440" w:bottom="1440" w:left="1440" w:header="720" w:footer="720" w:gutter="0"/>
      <w:lnNumType w:countBy="1" w:restart="continuous"/>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Rohit Negi" w:date="2026-08-24T17:31:00Z" w:initials="RN">
    <w:p w14:paraId="0EE09B15" w14:textId="1BD903A1" w:rsidR="007B3046" w:rsidRDefault="007B3046">
      <w:pPr>
        <w:pStyle w:val="CommentText"/>
      </w:pPr>
      <w:r>
        <w:rPr>
          <w:rStyle w:val="CommentReference"/>
        </w:rPr>
        <w:annotationRef/>
      </w:r>
      <w:r>
        <w:t xml:space="preserve">In this journal I can not add the values in the abstract.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EE09B1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E15A5A" w16cex:dateUtc="2026-08-02T03:25:00Z"/>
  <w16cex:commentExtensible w16cex:durableId="4FCE4C9B" w16cex:dateUtc="2026-08-02T03:18:00Z"/>
  <w16cex:commentExtensible w16cex:durableId="6C6AFB1C" w16cex:dateUtc="2026-07-30T04:10:00Z"/>
  <w16cex:commentExtensible w16cex:durableId="7C5B6EF7" w16cex:dateUtc="2026-07-30T04:13:00Z"/>
  <w16cex:commentExtensible w16cex:durableId="2C5A7201" w16cex:dateUtc="2026-07-30T04:15:00Z"/>
  <w16cex:commentExtensible w16cex:durableId="3C530EBD" w16cex:dateUtc="2026-08-02T03:13:00Z"/>
  <w16cex:commentExtensible w16cex:durableId="277B4EC4" w16cex:dateUtc="2026-07-30T04:23:00Z"/>
  <w16cex:commentExtensible w16cex:durableId="4B2E65B8" w16cex:dateUtc="2026-07-31T01:41:00Z"/>
  <w16cex:commentExtensible w16cex:durableId="70D3E9FD" w16cex:dateUtc="2026-07-30T04:30:00Z"/>
  <w16cex:commentExtensible w16cex:durableId="06333285" w16cex:dateUtc="2026-07-30T04:34:00Z"/>
  <w16cex:commentExtensible w16cex:durableId="204F1D67" w16cex:dateUtc="2026-07-31T01:55:00Z"/>
  <w16cex:commentExtensible w16cex:durableId="4F5E335C" w16cex:dateUtc="2026-08-01T13:22:00Z"/>
  <w16cex:commentExtensible w16cex:durableId="28DADD39" w16cex:dateUtc="2026-08-01T13:26:00Z"/>
  <w16cex:commentExtensible w16cex:durableId="439500E4" w16cex:dateUtc="2026-08-01T13:40:00Z"/>
  <w16cex:commentExtensible w16cex:durableId="5AD2B6AB" w16cex:dateUtc="2026-08-01T13:42:00Z"/>
  <w16cex:commentExtensible w16cex:durableId="08F063C1" w16cex:dateUtc="2026-08-01T13:50:00Z"/>
  <w16cex:commentExtensible w16cex:durableId="5597C712" w16cex:dateUtc="2026-08-02T02:43:00Z"/>
  <w16cex:commentExtensible w16cex:durableId="3BAEFA63" w16cex:dateUtc="2026-08-02T02:44:00Z"/>
  <w16cex:commentExtensible w16cex:durableId="13D7D985" w16cex:dateUtc="2026-08-02T02:47:00Z"/>
  <w16cex:commentExtensible w16cex:durableId="463A4818" w16cex:dateUtc="2026-08-02T02:51:00Z"/>
  <w16cex:commentExtensible w16cex:durableId="49FAD38B" w16cex:dateUtc="2026-08-02T03:04:00Z"/>
  <w16cex:commentExtensible w16cex:durableId="53DABCE7" w16cex:dateUtc="2026-07-30T04:25:00Z"/>
  <w16cex:commentExtensible w16cex:durableId="7DAC2A14" w16cex:dateUtc="2026-07-31T01:42:00Z"/>
  <w16cex:commentExtensible w16cex:durableId="4FF50AC2" w16cex:dateUtc="2026-07-31T01:49:00Z"/>
  <w16cex:commentExtensible w16cex:durableId="0C25D92A" w16cex:dateUtc="2026-07-31T01: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EE09B15" w16cid:durableId="2E36FE8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9E444C" w14:textId="77777777" w:rsidR="005A4FF9" w:rsidRDefault="005A4FF9" w:rsidP="00267515">
      <w:pPr>
        <w:spacing w:after="0" w:line="240" w:lineRule="auto"/>
      </w:pPr>
      <w:r>
        <w:separator/>
      </w:r>
    </w:p>
  </w:endnote>
  <w:endnote w:type="continuationSeparator" w:id="0">
    <w:p w14:paraId="4BB97737" w14:textId="77777777" w:rsidR="005A4FF9" w:rsidRDefault="005A4FF9" w:rsidP="002675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embedRegular r:id="rId1" w:fontKey="{EADCB1A5-CB37-401F-9478-12C58DC9F078}"/>
    <w:embedBold r:id="rId2" w:fontKey="{79AC58F0-830F-40AA-BC1F-9DB1AC0F6274}"/>
    <w:embedItalic r:id="rId3" w:fontKey="{01337DB7-31F4-4785-9CD5-BB9D34BDD49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5DCEB404-D8F1-464B-B4B4-98BDC559B5E3}"/>
  </w:font>
  <w:font w:name="Segoe UI">
    <w:panose1 w:val="020B0502040204020203"/>
    <w:charset w:val="00"/>
    <w:family w:val="swiss"/>
    <w:pitch w:val="variable"/>
    <w:sig w:usb0="E4002EFF" w:usb1="C000E47F" w:usb2="00000009" w:usb3="00000000" w:csb0="000001FF" w:csb1="00000000"/>
    <w:embedRegular r:id="rId5" w:fontKey="{442639EF-79B5-44F9-942B-F4D24C3A6B57}"/>
  </w:font>
  <w:font w:name="Cambria">
    <w:panose1 w:val="02040503050406030204"/>
    <w:charset w:val="00"/>
    <w:family w:val="roman"/>
    <w:pitch w:val="variable"/>
    <w:sig w:usb0="E00006FF" w:usb1="420024FF" w:usb2="02000000" w:usb3="00000000" w:csb0="0000019F" w:csb1="00000000"/>
    <w:embedRegular r:id="rId6" w:fontKey="{2C3E33AC-4AE4-4A04-8A18-02EB5ACC1B83}"/>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31093250"/>
      <w:docPartObj>
        <w:docPartGallery w:val="Page Numbers (Bottom of Page)"/>
        <w:docPartUnique/>
      </w:docPartObj>
    </w:sdtPr>
    <w:sdtEndPr>
      <w:rPr>
        <w:noProof/>
        <w:sz w:val="24"/>
        <w:szCs w:val="24"/>
      </w:rPr>
    </w:sdtEndPr>
    <w:sdtContent>
      <w:p w14:paraId="18615E0A" w14:textId="348D2E5F" w:rsidR="00F87F8B" w:rsidRPr="00267515" w:rsidRDefault="00F87F8B">
        <w:pPr>
          <w:pStyle w:val="Footer"/>
          <w:jc w:val="center"/>
          <w:rPr>
            <w:sz w:val="24"/>
            <w:szCs w:val="24"/>
          </w:rPr>
        </w:pPr>
        <w:r w:rsidRPr="00267515">
          <w:rPr>
            <w:sz w:val="24"/>
            <w:szCs w:val="24"/>
          </w:rPr>
          <w:fldChar w:fldCharType="begin"/>
        </w:r>
        <w:r w:rsidRPr="00267515">
          <w:rPr>
            <w:sz w:val="24"/>
            <w:szCs w:val="24"/>
          </w:rPr>
          <w:instrText xml:space="preserve"> PAGE   \* MERGEFORMAT </w:instrText>
        </w:r>
        <w:r w:rsidRPr="00267515">
          <w:rPr>
            <w:sz w:val="24"/>
            <w:szCs w:val="24"/>
          </w:rPr>
          <w:fldChar w:fldCharType="separate"/>
        </w:r>
        <w:r w:rsidRPr="00267515">
          <w:rPr>
            <w:noProof/>
            <w:sz w:val="24"/>
            <w:szCs w:val="24"/>
          </w:rPr>
          <w:t>2</w:t>
        </w:r>
        <w:r w:rsidRPr="00267515">
          <w:rPr>
            <w:noProof/>
            <w:sz w:val="24"/>
            <w:szCs w:val="24"/>
          </w:rPr>
          <w:fldChar w:fldCharType="end"/>
        </w:r>
      </w:p>
    </w:sdtContent>
  </w:sdt>
  <w:p w14:paraId="0C7ACBA3" w14:textId="77777777" w:rsidR="00F87F8B" w:rsidRDefault="00F87F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12C796" w14:textId="77777777" w:rsidR="005A4FF9" w:rsidRDefault="005A4FF9" w:rsidP="00267515">
      <w:pPr>
        <w:spacing w:after="0" w:line="240" w:lineRule="auto"/>
      </w:pPr>
      <w:r>
        <w:separator/>
      </w:r>
    </w:p>
  </w:footnote>
  <w:footnote w:type="continuationSeparator" w:id="0">
    <w:p w14:paraId="6866B92E" w14:textId="77777777" w:rsidR="005A4FF9" w:rsidRDefault="005A4FF9" w:rsidP="002675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D3727ED"/>
    <w:multiLevelType w:val="hybridMultilevel"/>
    <w:tmpl w:val="D53A9C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hit Negi">
    <w15:presenceInfo w15:providerId="AD" w15:userId="S-1-5-21-1042031166-387543594-2118856591-68424"/>
  </w15:person>
  <w15:person w15:author="Lydia Luncz">
    <w15:presenceInfo w15:providerId="AD" w15:userId="S-1-5-21-1042031166-387543594-2118856591-67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TrueTypeFonts/>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359"/>
    <w:rsid w:val="00000927"/>
    <w:rsid w:val="000076D6"/>
    <w:rsid w:val="000114BC"/>
    <w:rsid w:val="00013201"/>
    <w:rsid w:val="00023D07"/>
    <w:rsid w:val="000318EC"/>
    <w:rsid w:val="00035F6E"/>
    <w:rsid w:val="00042396"/>
    <w:rsid w:val="00050B7B"/>
    <w:rsid w:val="00050CA3"/>
    <w:rsid w:val="00070F4E"/>
    <w:rsid w:val="00071304"/>
    <w:rsid w:val="000838DE"/>
    <w:rsid w:val="00083D0F"/>
    <w:rsid w:val="00090CA8"/>
    <w:rsid w:val="000C140C"/>
    <w:rsid w:val="000C1429"/>
    <w:rsid w:val="000C72D9"/>
    <w:rsid w:val="000D3258"/>
    <w:rsid w:val="000D7372"/>
    <w:rsid w:val="001004F4"/>
    <w:rsid w:val="00126093"/>
    <w:rsid w:val="001273B1"/>
    <w:rsid w:val="001275BE"/>
    <w:rsid w:val="001303A0"/>
    <w:rsid w:val="00132415"/>
    <w:rsid w:val="00132BD6"/>
    <w:rsid w:val="0014029F"/>
    <w:rsid w:val="00157C9C"/>
    <w:rsid w:val="00163FAE"/>
    <w:rsid w:val="00165544"/>
    <w:rsid w:val="00187203"/>
    <w:rsid w:val="001A29E4"/>
    <w:rsid w:val="001B21A1"/>
    <w:rsid w:val="001C2A36"/>
    <w:rsid w:val="001C3636"/>
    <w:rsid w:val="001D4A09"/>
    <w:rsid w:val="001E5610"/>
    <w:rsid w:val="001F0448"/>
    <w:rsid w:val="001F0717"/>
    <w:rsid w:val="002142E6"/>
    <w:rsid w:val="00215874"/>
    <w:rsid w:val="002327BA"/>
    <w:rsid w:val="0023424D"/>
    <w:rsid w:val="002363CB"/>
    <w:rsid w:val="002463D7"/>
    <w:rsid w:val="00250EBE"/>
    <w:rsid w:val="00250FF9"/>
    <w:rsid w:val="00252F07"/>
    <w:rsid w:val="00264693"/>
    <w:rsid w:val="00267515"/>
    <w:rsid w:val="002768E7"/>
    <w:rsid w:val="002776A6"/>
    <w:rsid w:val="00280E35"/>
    <w:rsid w:val="002B01D4"/>
    <w:rsid w:val="002B684D"/>
    <w:rsid w:val="002B7014"/>
    <w:rsid w:val="002D295B"/>
    <w:rsid w:val="002E5E22"/>
    <w:rsid w:val="002F30E3"/>
    <w:rsid w:val="002F5BD8"/>
    <w:rsid w:val="003233CC"/>
    <w:rsid w:val="00347970"/>
    <w:rsid w:val="00347ABD"/>
    <w:rsid w:val="00391A44"/>
    <w:rsid w:val="00397E81"/>
    <w:rsid w:val="003A7F24"/>
    <w:rsid w:val="003F3DA8"/>
    <w:rsid w:val="0042377A"/>
    <w:rsid w:val="0042620D"/>
    <w:rsid w:val="0043041F"/>
    <w:rsid w:val="00435403"/>
    <w:rsid w:val="00441BDA"/>
    <w:rsid w:val="00441E22"/>
    <w:rsid w:val="00453545"/>
    <w:rsid w:val="004611E1"/>
    <w:rsid w:val="004613CA"/>
    <w:rsid w:val="00481CB9"/>
    <w:rsid w:val="004838E3"/>
    <w:rsid w:val="00490E62"/>
    <w:rsid w:val="00494623"/>
    <w:rsid w:val="004964FB"/>
    <w:rsid w:val="004A1213"/>
    <w:rsid w:val="004A4685"/>
    <w:rsid w:val="004A47A5"/>
    <w:rsid w:val="004B5359"/>
    <w:rsid w:val="004D0AE2"/>
    <w:rsid w:val="004D18F2"/>
    <w:rsid w:val="004D53EE"/>
    <w:rsid w:val="004D7937"/>
    <w:rsid w:val="004E15B2"/>
    <w:rsid w:val="004F248A"/>
    <w:rsid w:val="004F6C49"/>
    <w:rsid w:val="004F7773"/>
    <w:rsid w:val="00520C95"/>
    <w:rsid w:val="00536352"/>
    <w:rsid w:val="00540EED"/>
    <w:rsid w:val="00540FFC"/>
    <w:rsid w:val="0054464E"/>
    <w:rsid w:val="00550B60"/>
    <w:rsid w:val="00555E97"/>
    <w:rsid w:val="00565828"/>
    <w:rsid w:val="005663D7"/>
    <w:rsid w:val="00577C85"/>
    <w:rsid w:val="005A4FF9"/>
    <w:rsid w:val="005C45EB"/>
    <w:rsid w:val="005C7050"/>
    <w:rsid w:val="005C7880"/>
    <w:rsid w:val="005D1C72"/>
    <w:rsid w:val="005E22C2"/>
    <w:rsid w:val="005E3F70"/>
    <w:rsid w:val="005F3BA3"/>
    <w:rsid w:val="005F7A56"/>
    <w:rsid w:val="0061627C"/>
    <w:rsid w:val="00617B47"/>
    <w:rsid w:val="0062036F"/>
    <w:rsid w:val="006355B2"/>
    <w:rsid w:val="00635AB8"/>
    <w:rsid w:val="00641DCD"/>
    <w:rsid w:val="006449B7"/>
    <w:rsid w:val="00664117"/>
    <w:rsid w:val="00664B37"/>
    <w:rsid w:val="00665926"/>
    <w:rsid w:val="00684367"/>
    <w:rsid w:val="00687D4B"/>
    <w:rsid w:val="0069527B"/>
    <w:rsid w:val="006A09D7"/>
    <w:rsid w:val="006A6A85"/>
    <w:rsid w:val="006A7B72"/>
    <w:rsid w:val="006C04CF"/>
    <w:rsid w:val="006D10CD"/>
    <w:rsid w:val="006D472A"/>
    <w:rsid w:val="006D4740"/>
    <w:rsid w:val="006E70F1"/>
    <w:rsid w:val="0070522B"/>
    <w:rsid w:val="0071154E"/>
    <w:rsid w:val="00717C6E"/>
    <w:rsid w:val="00727CC0"/>
    <w:rsid w:val="00754752"/>
    <w:rsid w:val="00762D4E"/>
    <w:rsid w:val="007804C0"/>
    <w:rsid w:val="00780C83"/>
    <w:rsid w:val="007835C5"/>
    <w:rsid w:val="007844FC"/>
    <w:rsid w:val="007A69D4"/>
    <w:rsid w:val="007B3046"/>
    <w:rsid w:val="007D410B"/>
    <w:rsid w:val="007D4505"/>
    <w:rsid w:val="007F1A2D"/>
    <w:rsid w:val="008048A1"/>
    <w:rsid w:val="00813A17"/>
    <w:rsid w:val="00815EE4"/>
    <w:rsid w:val="0083516C"/>
    <w:rsid w:val="008E24DB"/>
    <w:rsid w:val="008F2CF3"/>
    <w:rsid w:val="008F3017"/>
    <w:rsid w:val="009010AE"/>
    <w:rsid w:val="00910EBF"/>
    <w:rsid w:val="009116CF"/>
    <w:rsid w:val="0091555A"/>
    <w:rsid w:val="00917AFC"/>
    <w:rsid w:val="00925F3D"/>
    <w:rsid w:val="0093257D"/>
    <w:rsid w:val="0093284E"/>
    <w:rsid w:val="00934EAC"/>
    <w:rsid w:val="009609AF"/>
    <w:rsid w:val="00966C16"/>
    <w:rsid w:val="00967B00"/>
    <w:rsid w:val="0097446D"/>
    <w:rsid w:val="00994434"/>
    <w:rsid w:val="00997793"/>
    <w:rsid w:val="009A38F6"/>
    <w:rsid w:val="009B599A"/>
    <w:rsid w:val="009B67DB"/>
    <w:rsid w:val="009D54D2"/>
    <w:rsid w:val="009E0AC6"/>
    <w:rsid w:val="009E7614"/>
    <w:rsid w:val="00A10C20"/>
    <w:rsid w:val="00A14686"/>
    <w:rsid w:val="00A27F04"/>
    <w:rsid w:val="00A517BE"/>
    <w:rsid w:val="00A53CC5"/>
    <w:rsid w:val="00A53E55"/>
    <w:rsid w:val="00A5421F"/>
    <w:rsid w:val="00A667FE"/>
    <w:rsid w:val="00A7355E"/>
    <w:rsid w:val="00A96BF4"/>
    <w:rsid w:val="00AE005E"/>
    <w:rsid w:val="00AE57AD"/>
    <w:rsid w:val="00B14D51"/>
    <w:rsid w:val="00B1655D"/>
    <w:rsid w:val="00B55DB4"/>
    <w:rsid w:val="00B561EE"/>
    <w:rsid w:val="00B632B4"/>
    <w:rsid w:val="00B70B09"/>
    <w:rsid w:val="00B758C9"/>
    <w:rsid w:val="00BC3B9D"/>
    <w:rsid w:val="00BD0643"/>
    <w:rsid w:val="00BD12DC"/>
    <w:rsid w:val="00BE0513"/>
    <w:rsid w:val="00BE0601"/>
    <w:rsid w:val="00BE2F19"/>
    <w:rsid w:val="00BE7632"/>
    <w:rsid w:val="00C04CD9"/>
    <w:rsid w:val="00C16EC8"/>
    <w:rsid w:val="00C27B82"/>
    <w:rsid w:val="00C34573"/>
    <w:rsid w:val="00C37819"/>
    <w:rsid w:val="00C64301"/>
    <w:rsid w:val="00C70780"/>
    <w:rsid w:val="00C7559B"/>
    <w:rsid w:val="00C87310"/>
    <w:rsid w:val="00CA3EC9"/>
    <w:rsid w:val="00CA4444"/>
    <w:rsid w:val="00CB008C"/>
    <w:rsid w:val="00CD2728"/>
    <w:rsid w:val="00CF258D"/>
    <w:rsid w:val="00D0284B"/>
    <w:rsid w:val="00D237E5"/>
    <w:rsid w:val="00D26BFB"/>
    <w:rsid w:val="00D27932"/>
    <w:rsid w:val="00D373CB"/>
    <w:rsid w:val="00D44697"/>
    <w:rsid w:val="00D52351"/>
    <w:rsid w:val="00D62F11"/>
    <w:rsid w:val="00DC4C52"/>
    <w:rsid w:val="00DD608C"/>
    <w:rsid w:val="00DE60DC"/>
    <w:rsid w:val="00E13839"/>
    <w:rsid w:val="00E152F0"/>
    <w:rsid w:val="00E15523"/>
    <w:rsid w:val="00E23BC2"/>
    <w:rsid w:val="00E26467"/>
    <w:rsid w:val="00E47E73"/>
    <w:rsid w:val="00E5027A"/>
    <w:rsid w:val="00E661AB"/>
    <w:rsid w:val="00E754DF"/>
    <w:rsid w:val="00E84419"/>
    <w:rsid w:val="00E8587F"/>
    <w:rsid w:val="00E92FC3"/>
    <w:rsid w:val="00EB22DA"/>
    <w:rsid w:val="00EB32B1"/>
    <w:rsid w:val="00EC463C"/>
    <w:rsid w:val="00ED0BB8"/>
    <w:rsid w:val="00EF77E0"/>
    <w:rsid w:val="00F01190"/>
    <w:rsid w:val="00F24969"/>
    <w:rsid w:val="00F3020A"/>
    <w:rsid w:val="00F33DAE"/>
    <w:rsid w:val="00F66EED"/>
    <w:rsid w:val="00F81E06"/>
    <w:rsid w:val="00F83E9F"/>
    <w:rsid w:val="00F866D5"/>
    <w:rsid w:val="00F87F8B"/>
    <w:rsid w:val="00FC639E"/>
    <w:rsid w:val="00FE3FE7"/>
    <w:rsid w:val="00FF0388"/>
    <w:rsid w:val="00FF04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E0470"/>
  <w15:docId w15:val="{EAC9ABA1-7A4D-43D3-9819-1F3D8EC41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A96B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6BF4"/>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835C5"/>
    <w:rPr>
      <w:b/>
      <w:bCs/>
    </w:rPr>
  </w:style>
  <w:style w:type="character" w:customStyle="1" w:styleId="CommentSubjectChar">
    <w:name w:val="Comment Subject Char"/>
    <w:basedOn w:val="CommentTextChar"/>
    <w:link w:val="CommentSubject"/>
    <w:uiPriority w:val="99"/>
    <w:semiHidden/>
    <w:rsid w:val="007835C5"/>
    <w:rPr>
      <w:b/>
      <w:bCs/>
      <w:sz w:val="20"/>
      <w:szCs w:val="20"/>
    </w:rPr>
  </w:style>
  <w:style w:type="character" w:styleId="Hyperlink">
    <w:name w:val="Hyperlink"/>
    <w:basedOn w:val="DefaultParagraphFont"/>
    <w:uiPriority w:val="99"/>
    <w:unhideWhenUsed/>
    <w:rsid w:val="001C3636"/>
    <w:rPr>
      <w:color w:val="0000FF" w:themeColor="hyperlink"/>
      <w:u w:val="single"/>
    </w:rPr>
  </w:style>
  <w:style w:type="character" w:styleId="UnresolvedMention">
    <w:name w:val="Unresolved Mention"/>
    <w:basedOn w:val="DefaultParagraphFont"/>
    <w:uiPriority w:val="99"/>
    <w:semiHidden/>
    <w:unhideWhenUsed/>
    <w:rsid w:val="001C3636"/>
    <w:rPr>
      <w:color w:val="605E5C"/>
      <w:shd w:val="clear" w:color="auto" w:fill="E1DFDD"/>
    </w:rPr>
  </w:style>
  <w:style w:type="table" w:styleId="TableGrid">
    <w:name w:val="Table Grid"/>
    <w:basedOn w:val="TableNormal"/>
    <w:uiPriority w:val="39"/>
    <w:rsid w:val="001A29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64B37"/>
    <w:pPr>
      <w:spacing w:after="0" w:line="240" w:lineRule="auto"/>
    </w:pPr>
  </w:style>
  <w:style w:type="paragraph" w:styleId="Header">
    <w:name w:val="header"/>
    <w:basedOn w:val="Normal"/>
    <w:link w:val="HeaderChar"/>
    <w:uiPriority w:val="99"/>
    <w:unhideWhenUsed/>
    <w:rsid w:val="002675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7515"/>
  </w:style>
  <w:style w:type="paragraph" w:styleId="Footer">
    <w:name w:val="footer"/>
    <w:basedOn w:val="Normal"/>
    <w:link w:val="FooterChar"/>
    <w:uiPriority w:val="99"/>
    <w:unhideWhenUsed/>
    <w:rsid w:val="002675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7515"/>
  </w:style>
  <w:style w:type="character" w:styleId="LineNumber">
    <w:name w:val="line number"/>
    <w:basedOn w:val="DefaultParagraphFont"/>
    <w:uiPriority w:val="99"/>
    <w:semiHidden/>
    <w:unhideWhenUsed/>
    <w:rsid w:val="0054464E"/>
  </w:style>
  <w:style w:type="paragraph" w:styleId="NormalWeb">
    <w:name w:val="Normal (Web)"/>
    <w:basedOn w:val="Normal"/>
    <w:uiPriority w:val="99"/>
    <w:unhideWhenUsed/>
    <w:rsid w:val="00C7559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FollowedHyperlink">
    <w:name w:val="FollowedHyperlink"/>
    <w:basedOn w:val="DefaultParagraphFont"/>
    <w:uiPriority w:val="99"/>
    <w:semiHidden/>
    <w:unhideWhenUsed/>
    <w:rsid w:val="0000092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0042839">
      <w:bodyDiv w:val="1"/>
      <w:marLeft w:val="0"/>
      <w:marRight w:val="0"/>
      <w:marTop w:val="0"/>
      <w:marBottom w:val="0"/>
      <w:divBdr>
        <w:top w:val="none" w:sz="0" w:space="0" w:color="auto"/>
        <w:left w:val="none" w:sz="0" w:space="0" w:color="auto"/>
        <w:bottom w:val="none" w:sz="0" w:space="0" w:color="auto"/>
        <w:right w:val="none" w:sz="0" w:space="0" w:color="auto"/>
      </w:divBdr>
    </w:div>
    <w:div w:id="1801799230">
      <w:bodyDiv w:val="1"/>
      <w:marLeft w:val="0"/>
      <w:marRight w:val="0"/>
      <w:marTop w:val="0"/>
      <w:marBottom w:val="0"/>
      <w:divBdr>
        <w:top w:val="none" w:sz="0" w:space="0" w:color="auto"/>
        <w:left w:val="none" w:sz="0" w:space="0" w:color="auto"/>
        <w:bottom w:val="none" w:sz="0" w:space="0" w:color="auto"/>
        <w:right w:val="none" w:sz="0" w:space="0" w:color="auto"/>
      </w:divBdr>
    </w:div>
    <w:div w:id="19000498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3.png"/><Relationship Id="rId21" Type="http://schemas.openxmlformats.org/officeDocument/2006/relationships/hyperlink" Target="https://github.com/ro-negi/handedness_LTM" TargetMode="External"/><Relationship Id="rId42" Type="http://schemas.openxmlformats.org/officeDocument/2006/relationships/hyperlink" Target="https://www.zotero.org/google-docs/?GRwJuf" TargetMode="External"/><Relationship Id="rId47" Type="http://schemas.openxmlformats.org/officeDocument/2006/relationships/hyperlink" Target="https://www.zotero.org/google-docs/?GRwJuf" TargetMode="External"/><Relationship Id="rId63" Type="http://schemas.openxmlformats.org/officeDocument/2006/relationships/hyperlink" Target="https://www.zotero.org/google-docs/?GRwJuf" TargetMode="External"/><Relationship Id="rId68" Type="http://schemas.openxmlformats.org/officeDocument/2006/relationships/hyperlink" Target="https://www.zotero.org/google-docs/?GRwJuf" TargetMode="External"/><Relationship Id="rId84" Type="http://schemas.openxmlformats.org/officeDocument/2006/relationships/hyperlink" Target="https://www.zotero.org/google-docs/?GRwJuf" TargetMode="External"/><Relationship Id="rId89" Type="http://schemas.openxmlformats.org/officeDocument/2006/relationships/hyperlink" Target="https://www.zotero.org/google-docs/?GRwJuf" TargetMode="External"/><Relationship Id="rId16" Type="http://schemas.openxmlformats.org/officeDocument/2006/relationships/hyperlink" Target="https://www.zotero.org/google-docs/?9aaSN6" TargetMode="External"/><Relationship Id="rId11" Type="http://schemas.openxmlformats.org/officeDocument/2006/relationships/hyperlink" Target="https://orcid.org/0000-0003-2972-4742" TargetMode="External"/><Relationship Id="rId32" Type="http://schemas.openxmlformats.org/officeDocument/2006/relationships/hyperlink" Target="https://www.zotero.org/google-docs/?GRwJuf" TargetMode="External"/><Relationship Id="rId37" Type="http://schemas.openxmlformats.org/officeDocument/2006/relationships/hyperlink" Target="https://www.zotero.org/google-docs/?GRwJuf" TargetMode="External"/><Relationship Id="rId53" Type="http://schemas.openxmlformats.org/officeDocument/2006/relationships/hyperlink" Target="https://www.zotero.org/google-docs/?GRwJuf" TargetMode="External"/><Relationship Id="rId58" Type="http://schemas.openxmlformats.org/officeDocument/2006/relationships/hyperlink" Target="file://C:\Users\lydia_luncz\Desktop\Ongoing%20work\Rohit\latest%20handedness%20draft\Lilak,%20A.%20L.,%20&amp;%20Phillips,%20K.%20A.%20(2008).%20Consistency%20of%20hand%20preference%20across%20low-level%20and%20high-level%20tasks%20in%20Capuchin%20monkeys%20(Cebus%20apella).%20American%20Journal%20of%20Primatology,%2070(3),%20254&#8211;260.%20https:\doi.org\10.1002\ajp.20485&#160;" TargetMode="External"/><Relationship Id="rId74" Type="http://schemas.openxmlformats.org/officeDocument/2006/relationships/hyperlink" Target="https://www.zotero.org/google-docs/?GRwJuf" TargetMode="External"/><Relationship Id="rId79" Type="http://schemas.openxmlformats.org/officeDocument/2006/relationships/hyperlink" Target="http://www.R-project.org/" TargetMode="External"/><Relationship Id="rId5" Type="http://schemas.openxmlformats.org/officeDocument/2006/relationships/webSettings" Target="webSettings.xml"/><Relationship Id="rId90" Type="http://schemas.openxmlformats.org/officeDocument/2006/relationships/footer" Target="footer1.xml"/><Relationship Id="rId22" Type="http://schemas.openxmlformats.org/officeDocument/2006/relationships/hyperlink" Target="https://drive.google.com/file/d/1vGAMn6nDqXI7CCuoeA-VPPJwUgO9N5in/view?usp=drive_link" TargetMode="External"/><Relationship Id="rId27" Type="http://schemas.openxmlformats.org/officeDocument/2006/relationships/image" Target="media/image4.png"/><Relationship Id="rId43" Type="http://schemas.openxmlformats.org/officeDocument/2006/relationships/hyperlink" Target="https://www.zotero.org/google-docs/?GRwJuf" TargetMode="External"/><Relationship Id="rId48" Type="http://schemas.openxmlformats.org/officeDocument/2006/relationships/hyperlink" Target="https://www.zotero.org/google-docs/?GRwJuf" TargetMode="External"/><Relationship Id="rId64" Type="http://schemas.openxmlformats.org/officeDocument/2006/relationships/hyperlink" Target="https://www.zotero.org/google-docs/?GRwJuf" TargetMode="External"/><Relationship Id="rId69" Type="http://schemas.openxmlformats.org/officeDocument/2006/relationships/hyperlink" Target="https://www.zotero.org/google-docs/?GRwJuf" TargetMode="External"/><Relationship Id="rId8" Type="http://schemas.openxmlformats.org/officeDocument/2006/relationships/hyperlink" Target="https://orcid.org/0000-0002-8550-9863" TargetMode="External"/><Relationship Id="rId51" Type="http://schemas.openxmlformats.org/officeDocument/2006/relationships/hyperlink" Target="https://www.zotero.org/google-docs/?GRwJuf" TargetMode="External"/><Relationship Id="rId72" Type="http://schemas.openxmlformats.org/officeDocument/2006/relationships/hyperlink" Target="https://www.zotero.org/google-docs/?GRwJuf" TargetMode="External"/><Relationship Id="rId80" Type="http://schemas.openxmlformats.org/officeDocument/2006/relationships/hyperlink" Target="https://www.zotero.org/google-docs/?GRwJuf" TargetMode="External"/><Relationship Id="rId85" Type="http://schemas.openxmlformats.org/officeDocument/2006/relationships/hyperlink" Target="https://www.zotero.org/google-docs/?GRwJuf" TargetMode="Externa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yperlink" Target="https://www.zotero.org/google-docs/?Da1Ewr" TargetMode="External"/><Relationship Id="rId25" Type="http://schemas.openxmlformats.org/officeDocument/2006/relationships/image" Target="media/image2.png"/><Relationship Id="rId33" Type="http://schemas.openxmlformats.org/officeDocument/2006/relationships/hyperlink" Target="https://www.zotero.org/google-docs/?GRwJuf" TargetMode="External"/><Relationship Id="rId38" Type="http://schemas.openxmlformats.org/officeDocument/2006/relationships/hyperlink" Target="https://www.zotero.org/google-docs/?GRwJuf" TargetMode="External"/><Relationship Id="rId46" Type="http://schemas.openxmlformats.org/officeDocument/2006/relationships/hyperlink" Target="https://www.zotero.org/google-docs/?GRwJuf" TargetMode="External"/><Relationship Id="rId59" Type="http://schemas.openxmlformats.org/officeDocument/2006/relationships/hyperlink" Target="https://www.zotero.org/google-docs/?GRwJuf" TargetMode="External"/><Relationship Id="rId67" Type="http://schemas.openxmlformats.org/officeDocument/2006/relationships/hyperlink" Target="https://www.zotero.org/google-docs/?GRwJuf" TargetMode="External"/><Relationship Id="rId20" Type="http://schemas.openxmlformats.org/officeDocument/2006/relationships/hyperlink" Target="https://www.zotero.org/google-docs/?umxvmw" TargetMode="External"/><Relationship Id="rId41" Type="http://schemas.openxmlformats.org/officeDocument/2006/relationships/hyperlink" Target="https://www.zotero.org/google-docs/?GRwJuf" TargetMode="External"/><Relationship Id="rId54" Type="http://schemas.openxmlformats.org/officeDocument/2006/relationships/hyperlink" Target="https://www.zotero.org/google-docs/?GRwJuf" TargetMode="External"/><Relationship Id="rId62" Type="http://schemas.openxmlformats.org/officeDocument/2006/relationships/hyperlink" Target="https://www.zotero.org/google-docs/?GRwJuf" TargetMode="External"/><Relationship Id="rId70" Type="http://schemas.openxmlformats.org/officeDocument/2006/relationships/hyperlink" Target="https://www.zotero.org/google-docs/?GRwJuf" TargetMode="External"/><Relationship Id="rId75" Type="http://schemas.openxmlformats.org/officeDocument/2006/relationships/hyperlink" Target="https://www.zotero.org/google-docs/?GRwJuf" TargetMode="External"/><Relationship Id="rId83" Type="http://schemas.openxmlformats.org/officeDocument/2006/relationships/hyperlink" Target="https://www.zotero.org/google-docs/?GRwJuf" TargetMode="External"/><Relationship Id="rId88" Type="http://schemas.openxmlformats.org/officeDocument/2006/relationships/hyperlink" Target="https://www.zotero.org/google-docs/?GRwJuf"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zotero.org/google-docs/?mRXscp" TargetMode="External"/><Relationship Id="rId23" Type="http://schemas.openxmlformats.org/officeDocument/2006/relationships/hyperlink" Target="https://drive.google.com/file/d/1MjdcLMRSXD5pI3eW-ZS-wcS7HCkaxlfI/view?usp=drive_link" TargetMode="External"/><Relationship Id="rId28" Type="http://schemas.openxmlformats.org/officeDocument/2006/relationships/hyperlink" Target="file://C:\Users\lydia_luncz\Desktop\Ongoing%20work\Rohit\latest%20handedness%20draft\Bailoo,%20J.%20D.,%20Quinius,%20B.,%20Schapiro,%20S.%20J.,%20Hopkins,%20W.%20D.,%20&amp;%20Bennett,%20A.%20J.%20(2019).%20Freestanding%20bipedal%20posture%20and%20coordinated%20bimanual%20manipulation%20significantly%20influence%20lateralized%20hand%20use%20in%20rhesus%20monkeys%20(Macaca%20mulatta)%20and%20chimpanzees%20(pan%20troglodytes).%20Journal%20of%20Comparative%20Psychology,%20133(2),%20171&#8211;182.%20https:\doi.org\10.1037\com0000137&#160;" TargetMode="External"/><Relationship Id="rId36" Type="http://schemas.openxmlformats.org/officeDocument/2006/relationships/hyperlink" Target="https://www.zotero.org/google-docs/?GRwJuf" TargetMode="External"/><Relationship Id="rId49" Type="http://schemas.openxmlformats.org/officeDocument/2006/relationships/hyperlink" Target="https://www.zotero.org/google-docs/?GRwJuf" TargetMode="External"/><Relationship Id="rId57" Type="http://schemas.openxmlformats.org/officeDocument/2006/relationships/hyperlink" Target="https://www.zotero.org/google-docs/?GRwJuf" TargetMode="External"/><Relationship Id="rId10" Type="http://schemas.openxmlformats.org/officeDocument/2006/relationships/hyperlink" Target="https://orcid.org/0000-0001-5087-0897" TargetMode="External"/><Relationship Id="rId31" Type="http://schemas.openxmlformats.org/officeDocument/2006/relationships/hyperlink" Target="https://www.zotero.org/google-docs/?GRwJuf" TargetMode="External"/><Relationship Id="rId44" Type="http://schemas.openxmlformats.org/officeDocument/2006/relationships/hyperlink" Target="https://www.zotero.org/google-docs/?GRwJuf" TargetMode="External"/><Relationship Id="rId52" Type="http://schemas.openxmlformats.org/officeDocument/2006/relationships/hyperlink" Target="https://www.zotero.org/google-docs/?GRwJuf" TargetMode="External"/><Relationship Id="rId60" Type="http://schemas.openxmlformats.org/officeDocument/2006/relationships/hyperlink" Target="https://www.zotero.org/google-docs/?GRwJuf" TargetMode="External"/><Relationship Id="rId65" Type="http://schemas.openxmlformats.org/officeDocument/2006/relationships/hyperlink" Target="https://www.zotero.org/google-docs/?GRwJuf" TargetMode="External"/><Relationship Id="rId73" Type="http://schemas.openxmlformats.org/officeDocument/2006/relationships/hyperlink" Target="https://www.zotero.org/google-docs/?GRwJuf" TargetMode="External"/><Relationship Id="rId78" Type="http://schemas.openxmlformats.org/officeDocument/2006/relationships/hyperlink" Target="https://www.zotero.org/google-docs/?GRwJuf" TargetMode="External"/><Relationship Id="rId81" Type="http://schemas.openxmlformats.org/officeDocument/2006/relationships/hyperlink" Target="https://www.zotero.org/google-docs/?GRwJuf" TargetMode="External"/><Relationship Id="rId86" Type="http://schemas.openxmlformats.org/officeDocument/2006/relationships/hyperlink" Target="https://www.zotero.org/google-docs/?GRwJuf" TargetMode="External"/><Relationship Id="rId94"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hyperlink" Target="https://orcid.org/0000-0003-0897-2632" TargetMode="External"/><Relationship Id="rId13" Type="http://schemas.microsoft.com/office/2011/relationships/commentsExtended" Target="commentsExtended.xml"/><Relationship Id="rId18" Type="http://schemas.openxmlformats.org/officeDocument/2006/relationships/hyperlink" Target="https://www.zotero.org/google-docs/?sWuEIi" TargetMode="External"/><Relationship Id="rId39" Type="http://schemas.openxmlformats.org/officeDocument/2006/relationships/hyperlink" Target="https://www.zotero.org/google-docs/?GRwJuf" TargetMode="External"/><Relationship Id="rId34" Type="http://schemas.openxmlformats.org/officeDocument/2006/relationships/hyperlink" Target="https://www.zotero.org/google-docs/?GRwJuf" TargetMode="External"/><Relationship Id="rId50" Type="http://schemas.openxmlformats.org/officeDocument/2006/relationships/hyperlink" Target="https://www.zotero.org/google-docs/?GRwJuf" TargetMode="External"/><Relationship Id="rId55" Type="http://schemas.openxmlformats.org/officeDocument/2006/relationships/hyperlink" Target="https://www.zotero.org/google-docs/?GRwJuf" TargetMode="External"/><Relationship Id="rId76" Type="http://schemas.openxmlformats.org/officeDocument/2006/relationships/hyperlink" Target="https://www.zotero.org/google-docs/?GRwJuf" TargetMode="External"/><Relationship Id="rId7" Type="http://schemas.openxmlformats.org/officeDocument/2006/relationships/endnotes" Target="endnotes.xml"/><Relationship Id="rId71" Type="http://schemas.openxmlformats.org/officeDocument/2006/relationships/hyperlink" Target="https://www.zotero.org/google-docs/?GRwJuf" TargetMode="External"/><Relationship Id="rId92" Type="http://schemas.microsoft.com/office/2011/relationships/people" Target="people.xml"/><Relationship Id="rId2" Type="http://schemas.openxmlformats.org/officeDocument/2006/relationships/numbering" Target="numbering.xml"/><Relationship Id="rId29" Type="http://schemas.openxmlformats.org/officeDocument/2006/relationships/hyperlink" Target="https://www.zotero.org/google-docs/?GRwJuf" TargetMode="External"/><Relationship Id="rId24" Type="http://schemas.openxmlformats.org/officeDocument/2006/relationships/image" Target="media/image1.jpeg"/><Relationship Id="rId40" Type="http://schemas.openxmlformats.org/officeDocument/2006/relationships/hyperlink" Target="https://www.zotero.org/google-docs/?GRwJuf" TargetMode="External"/><Relationship Id="rId45" Type="http://schemas.openxmlformats.org/officeDocument/2006/relationships/hyperlink" Target="https://www.zotero.org/google-docs/?GRwJuf" TargetMode="External"/><Relationship Id="rId66" Type="http://schemas.openxmlformats.org/officeDocument/2006/relationships/hyperlink" Target="https://www.zotero.org/google-docs/?GRwJuf" TargetMode="External"/><Relationship Id="rId87" Type="http://schemas.openxmlformats.org/officeDocument/2006/relationships/hyperlink" Target="https://www.zotero.org/google-docs/?GRwJuf" TargetMode="External"/><Relationship Id="rId61" Type="http://schemas.openxmlformats.org/officeDocument/2006/relationships/hyperlink" Target="https://www.zotero.org/google-docs/?GRwJuf" TargetMode="External"/><Relationship Id="rId82" Type="http://schemas.openxmlformats.org/officeDocument/2006/relationships/hyperlink" Target="https://www.zotero.org/google-docs/?GRwJuf" TargetMode="External"/><Relationship Id="rId19" Type="http://schemas.openxmlformats.org/officeDocument/2006/relationships/hyperlink" Target="https://www.zotero.org/google-docs/?m8w6ty" TargetMode="External"/><Relationship Id="rId14" Type="http://schemas.microsoft.com/office/2016/09/relationships/commentsIds" Target="commentsIds.xml"/><Relationship Id="rId30" Type="http://schemas.openxmlformats.org/officeDocument/2006/relationships/hyperlink" Target="https://www.zotero.org/google-docs/?GRwJuf" TargetMode="External"/><Relationship Id="rId35" Type="http://schemas.openxmlformats.org/officeDocument/2006/relationships/hyperlink" Target="https://www.zotero.org/google-docs/?GRwJuf" TargetMode="External"/><Relationship Id="rId56" Type="http://schemas.openxmlformats.org/officeDocument/2006/relationships/hyperlink" Target="https://www.zotero.org/google-docs/?GRwJuf" TargetMode="External"/><Relationship Id="rId77" Type="http://schemas.openxmlformats.org/officeDocument/2006/relationships/hyperlink" Target="https://www.zotero.org/google-docs/?GRwJu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MNp0GkFfPc2HXaHERYEagTtZg==">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9969</Words>
  <Characters>56825</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MPI EVA</Company>
  <LinksUpToDate>false</LinksUpToDate>
  <CharactersWithSpaces>66661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Tracy Kivell</dc:creator>
  <cp:lastModifiedBy>Rohit Negi</cp:lastModifiedBy>
  <cp:revision>29</cp:revision>
  <dcterms:created xsi:type="dcterms:W3CDTF">2026-08-14T14:43:00Z</dcterms:created>
  <dcterms:modified xsi:type="dcterms:W3CDTF">2026-08-24T15:40:00Z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56705c40-4b49-44bf-87f0-71e82c6be9c5</vt:lpwstr>
  </property>
</Properties>
</file>