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B3015" w14:textId="6BB067CA" w:rsidR="00FE1C7D" w:rsidRDefault="00E20401" w:rsidP="00E20401">
      <w:pPr>
        <w:jc w:val="center"/>
        <w:rPr>
          <w:b/>
          <w:color w:val="1F497D" w:themeColor="text2"/>
          <w:sz w:val="48"/>
          <w:szCs w:val="48"/>
        </w:rPr>
      </w:pPr>
      <w:bookmarkStart w:id="0" w:name="_Hlk108178048"/>
      <w:r w:rsidRPr="00E20401">
        <w:rPr>
          <w:b/>
          <w:color w:val="1F497D" w:themeColor="text2"/>
          <w:sz w:val="48"/>
          <w:szCs w:val="48"/>
        </w:rPr>
        <w:t>Anaesthesia &amp; Theatres – Clocks Go Forward Action Card</w:t>
      </w:r>
    </w:p>
    <w:p w14:paraId="698A9B3A" w14:textId="2AE3AF67" w:rsidR="00E20401" w:rsidRDefault="00E20401" w:rsidP="00E20401">
      <w:pPr>
        <w:jc w:val="center"/>
        <w:rPr>
          <w:b/>
          <w:color w:val="1F497D" w:themeColor="text2"/>
          <w:sz w:val="48"/>
          <w:szCs w:val="48"/>
        </w:rPr>
      </w:pPr>
    </w:p>
    <w:sdt>
      <w:sdtPr>
        <w:id w:val="-184570248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6F3E3B67" w14:textId="0BC80A41" w:rsidR="00E20401" w:rsidRDefault="00E20401">
          <w:pPr>
            <w:pStyle w:val="TOCHeading"/>
          </w:pPr>
          <w:r>
            <w:t>Table of Contents</w:t>
          </w:r>
        </w:p>
        <w:p w14:paraId="5D8D0739" w14:textId="70969B2F" w:rsidR="00793239" w:rsidRDefault="00E20401">
          <w:pPr>
            <w:pStyle w:val="TOC2"/>
            <w:tabs>
              <w:tab w:val="right" w:leader="dot" w:pos="9607"/>
            </w:tabs>
            <w:rPr>
              <w:rFonts w:eastAsiaTheme="minorEastAsia"/>
              <w:noProof/>
              <w:lang w:eastAsia="en-GB"/>
            </w:rPr>
          </w:pPr>
          <w:r>
            <w:fldChar w:fldCharType="begin"/>
          </w:r>
          <w:r>
            <w:instrText xml:space="preserve"> TOC \o "1-3" \h \z \u </w:instrText>
          </w:r>
          <w:r>
            <w:fldChar w:fldCharType="separate"/>
          </w:r>
          <w:hyperlink w:anchor="_Toc161644508" w:history="1">
            <w:r w:rsidR="00793239" w:rsidRPr="000934E8">
              <w:rPr>
                <w:rStyle w:val="Hyperlink"/>
                <w:rFonts w:cstheme="minorHAnsi"/>
                <w:b/>
                <w:noProof/>
              </w:rPr>
              <w:t>Theatre Case Times</w:t>
            </w:r>
            <w:r w:rsidR="00793239">
              <w:rPr>
                <w:noProof/>
                <w:webHidden/>
              </w:rPr>
              <w:tab/>
            </w:r>
            <w:r w:rsidR="00793239">
              <w:rPr>
                <w:noProof/>
                <w:webHidden/>
              </w:rPr>
              <w:fldChar w:fldCharType="begin"/>
            </w:r>
            <w:r w:rsidR="00793239">
              <w:rPr>
                <w:noProof/>
                <w:webHidden/>
              </w:rPr>
              <w:instrText xml:space="preserve"> PAGEREF _Toc161644508 \h </w:instrText>
            </w:r>
            <w:r w:rsidR="00793239">
              <w:rPr>
                <w:noProof/>
                <w:webHidden/>
              </w:rPr>
            </w:r>
            <w:r w:rsidR="00793239">
              <w:rPr>
                <w:noProof/>
                <w:webHidden/>
              </w:rPr>
              <w:fldChar w:fldCharType="separate"/>
            </w:r>
            <w:r w:rsidR="00793239">
              <w:rPr>
                <w:noProof/>
                <w:webHidden/>
              </w:rPr>
              <w:t>1</w:t>
            </w:r>
            <w:r w:rsidR="00793239">
              <w:rPr>
                <w:noProof/>
                <w:webHidden/>
              </w:rPr>
              <w:fldChar w:fldCharType="end"/>
            </w:r>
          </w:hyperlink>
        </w:p>
        <w:p w14:paraId="065AEAFB" w14:textId="4C59DF23" w:rsidR="00793239" w:rsidRDefault="00793239">
          <w:pPr>
            <w:pStyle w:val="TOC2"/>
            <w:tabs>
              <w:tab w:val="right" w:leader="dot" w:pos="9607"/>
            </w:tabs>
            <w:rPr>
              <w:rFonts w:eastAsiaTheme="minorEastAsia"/>
              <w:noProof/>
              <w:lang w:eastAsia="en-GB"/>
            </w:rPr>
          </w:pPr>
          <w:hyperlink w:anchor="_Toc161644509" w:history="1">
            <w:r w:rsidRPr="000934E8">
              <w:rPr>
                <w:rStyle w:val="Hyperlink"/>
                <w:rFonts w:cstheme="minorHAnsi"/>
                <w:b/>
                <w:noProof/>
              </w:rPr>
              <w:t>Continuous Medications</w:t>
            </w:r>
            <w:r>
              <w:rPr>
                <w:noProof/>
                <w:webHidden/>
              </w:rPr>
              <w:tab/>
            </w:r>
            <w:r>
              <w:rPr>
                <w:noProof/>
                <w:webHidden/>
              </w:rPr>
              <w:fldChar w:fldCharType="begin"/>
            </w:r>
            <w:r>
              <w:rPr>
                <w:noProof/>
                <w:webHidden/>
              </w:rPr>
              <w:instrText xml:space="preserve"> PAGEREF _Toc161644509 \h </w:instrText>
            </w:r>
            <w:r>
              <w:rPr>
                <w:noProof/>
                <w:webHidden/>
              </w:rPr>
            </w:r>
            <w:r>
              <w:rPr>
                <w:noProof/>
                <w:webHidden/>
              </w:rPr>
              <w:fldChar w:fldCharType="separate"/>
            </w:r>
            <w:r>
              <w:rPr>
                <w:noProof/>
                <w:webHidden/>
              </w:rPr>
              <w:t>2</w:t>
            </w:r>
            <w:r>
              <w:rPr>
                <w:noProof/>
                <w:webHidden/>
              </w:rPr>
              <w:fldChar w:fldCharType="end"/>
            </w:r>
          </w:hyperlink>
        </w:p>
        <w:p w14:paraId="68F5476B" w14:textId="0134AE53" w:rsidR="00793239" w:rsidRDefault="00793239">
          <w:pPr>
            <w:pStyle w:val="TOC2"/>
            <w:tabs>
              <w:tab w:val="right" w:leader="dot" w:pos="9607"/>
            </w:tabs>
            <w:rPr>
              <w:rFonts w:eastAsiaTheme="minorEastAsia"/>
              <w:noProof/>
              <w:lang w:eastAsia="en-GB"/>
            </w:rPr>
          </w:pPr>
          <w:hyperlink w:anchor="_Toc161644510" w:history="1">
            <w:r w:rsidRPr="000934E8">
              <w:rPr>
                <w:rStyle w:val="Hyperlink"/>
                <w:rFonts w:cstheme="minorHAnsi"/>
                <w:b/>
                <w:noProof/>
              </w:rPr>
              <w:t>Anaesthesia Start and Stop Events</w:t>
            </w:r>
            <w:r>
              <w:rPr>
                <w:noProof/>
                <w:webHidden/>
              </w:rPr>
              <w:tab/>
            </w:r>
            <w:r>
              <w:rPr>
                <w:noProof/>
                <w:webHidden/>
              </w:rPr>
              <w:fldChar w:fldCharType="begin"/>
            </w:r>
            <w:r>
              <w:rPr>
                <w:noProof/>
                <w:webHidden/>
              </w:rPr>
              <w:instrText xml:space="preserve"> PAGEREF _Toc161644510 \h </w:instrText>
            </w:r>
            <w:r>
              <w:rPr>
                <w:noProof/>
                <w:webHidden/>
              </w:rPr>
            </w:r>
            <w:r>
              <w:rPr>
                <w:noProof/>
                <w:webHidden/>
              </w:rPr>
              <w:fldChar w:fldCharType="separate"/>
            </w:r>
            <w:r>
              <w:rPr>
                <w:noProof/>
                <w:webHidden/>
              </w:rPr>
              <w:t>2</w:t>
            </w:r>
            <w:r>
              <w:rPr>
                <w:noProof/>
                <w:webHidden/>
              </w:rPr>
              <w:fldChar w:fldCharType="end"/>
            </w:r>
          </w:hyperlink>
        </w:p>
        <w:p w14:paraId="24C1C278" w14:textId="4D38471A" w:rsidR="00793239" w:rsidRDefault="00793239">
          <w:pPr>
            <w:pStyle w:val="TOC2"/>
            <w:tabs>
              <w:tab w:val="right" w:leader="dot" w:pos="9607"/>
            </w:tabs>
            <w:rPr>
              <w:rFonts w:eastAsiaTheme="minorEastAsia"/>
              <w:noProof/>
              <w:lang w:eastAsia="en-GB"/>
            </w:rPr>
          </w:pPr>
          <w:hyperlink w:anchor="_Toc161644511" w:history="1">
            <w:r w:rsidRPr="000934E8">
              <w:rPr>
                <w:rStyle w:val="Hyperlink"/>
                <w:rFonts w:cstheme="minorHAnsi"/>
                <w:b/>
                <w:noProof/>
              </w:rPr>
              <w:t>Device Data</w:t>
            </w:r>
            <w:r>
              <w:rPr>
                <w:noProof/>
                <w:webHidden/>
              </w:rPr>
              <w:tab/>
            </w:r>
            <w:r>
              <w:rPr>
                <w:noProof/>
                <w:webHidden/>
              </w:rPr>
              <w:fldChar w:fldCharType="begin"/>
            </w:r>
            <w:r>
              <w:rPr>
                <w:noProof/>
                <w:webHidden/>
              </w:rPr>
              <w:instrText xml:space="preserve"> PAGEREF _Toc161644511 \h </w:instrText>
            </w:r>
            <w:r>
              <w:rPr>
                <w:noProof/>
                <w:webHidden/>
              </w:rPr>
            </w:r>
            <w:r>
              <w:rPr>
                <w:noProof/>
                <w:webHidden/>
              </w:rPr>
              <w:fldChar w:fldCharType="separate"/>
            </w:r>
            <w:r>
              <w:rPr>
                <w:noProof/>
                <w:webHidden/>
              </w:rPr>
              <w:t>2</w:t>
            </w:r>
            <w:r>
              <w:rPr>
                <w:noProof/>
                <w:webHidden/>
              </w:rPr>
              <w:fldChar w:fldCharType="end"/>
            </w:r>
          </w:hyperlink>
        </w:p>
        <w:p w14:paraId="384E2CF7" w14:textId="37F1DB7A" w:rsidR="00793239" w:rsidRDefault="00793239">
          <w:pPr>
            <w:pStyle w:val="TOC2"/>
            <w:tabs>
              <w:tab w:val="right" w:leader="dot" w:pos="9607"/>
            </w:tabs>
            <w:rPr>
              <w:rFonts w:eastAsiaTheme="minorEastAsia"/>
              <w:noProof/>
              <w:lang w:eastAsia="en-GB"/>
            </w:rPr>
          </w:pPr>
          <w:hyperlink w:anchor="_Toc161644512" w:history="1">
            <w:r w:rsidRPr="000934E8">
              <w:rPr>
                <w:rStyle w:val="Hyperlink"/>
                <w:rFonts w:cstheme="minorHAnsi"/>
                <w:b/>
                <w:noProof/>
              </w:rPr>
              <w:t>Brain</w:t>
            </w:r>
            <w:r>
              <w:rPr>
                <w:noProof/>
                <w:webHidden/>
              </w:rPr>
              <w:tab/>
            </w:r>
            <w:r>
              <w:rPr>
                <w:noProof/>
                <w:webHidden/>
              </w:rPr>
              <w:fldChar w:fldCharType="begin"/>
            </w:r>
            <w:r>
              <w:rPr>
                <w:noProof/>
                <w:webHidden/>
              </w:rPr>
              <w:instrText xml:space="preserve"> PAGEREF _Toc161644512 \h </w:instrText>
            </w:r>
            <w:r>
              <w:rPr>
                <w:noProof/>
                <w:webHidden/>
              </w:rPr>
            </w:r>
            <w:r>
              <w:rPr>
                <w:noProof/>
                <w:webHidden/>
              </w:rPr>
              <w:fldChar w:fldCharType="separate"/>
            </w:r>
            <w:r>
              <w:rPr>
                <w:noProof/>
                <w:webHidden/>
              </w:rPr>
              <w:t>2</w:t>
            </w:r>
            <w:r>
              <w:rPr>
                <w:noProof/>
                <w:webHidden/>
              </w:rPr>
              <w:fldChar w:fldCharType="end"/>
            </w:r>
          </w:hyperlink>
        </w:p>
        <w:p w14:paraId="2A1FE27D" w14:textId="3CC96C2F" w:rsidR="00793239" w:rsidRDefault="00793239">
          <w:pPr>
            <w:pStyle w:val="TOC2"/>
            <w:tabs>
              <w:tab w:val="right" w:leader="dot" w:pos="9607"/>
            </w:tabs>
            <w:rPr>
              <w:rFonts w:eastAsiaTheme="minorEastAsia"/>
              <w:noProof/>
              <w:lang w:eastAsia="en-GB"/>
            </w:rPr>
          </w:pPr>
          <w:hyperlink w:anchor="_Toc161644513" w:history="1">
            <w:r w:rsidRPr="000934E8">
              <w:rPr>
                <w:rStyle w:val="Hyperlink"/>
                <w:rFonts w:cstheme="minorHAnsi"/>
                <w:b/>
                <w:noProof/>
              </w:rPr>
              <w:t>Doctors/Prescribers</w:t>
            </w:r>
            <w:r>
              <w:rPr>
                <w:noProof/>
                <w:webHidden/>
              </w:rPr>
              <w:tab/>
            </w:r>
            <w:r>
              <w:rPr>
                <w:noProof/>
                <w:webHidden/>
              </w:rPr>
              <w:fldChar w:fldCharType="begin"/>
            </w:r>
            <w:r>
              <w:rPr>
                <w:noProof/>
                <w:webHidden/>
              </w:rPr>
              <w:instrText xml:space="preserve"> PAGEREF _Toc161644513 \h </w:instrText>
            </w:r>
            <w:r>
              <w:rPr>
                <w:noProof/>
                <w:webHidden/>
              </w:rPr>
            </w:r>
            <w:r>
              <w:rPr>
                <w:noProof/>
                <w:webHidden/>
              </w:rPr>
              <w:fldChar w:fldCharType="separate"/>
            </w:r>
            <w:r>
              <w:rPr>
                <w:noProof/>
                <w:webHidden/>
              </w:rPr>
              <w:t>2</w:t>
            </w:r>
            <w:r>
              <w:rPr>
                <w:noProof/>
                <w:webHidden/>
              </w:rPr>
              <w:fldChar w:fldCharType="end"/>
            </w:r>
          </w:hyperlink>
        </w:p>
        <w:p w14:paraId="24409853" w14:textId="56815ABA" w:rsidR="00793239" w:rsidRDefault="00793239">
          <w:pPr>
            <w:pStyle w:val="TOC2"/>
            <w:tabs>
              <w:tab w:val="right" w:leader="dot" w:pos="9607"/>
            </w:tabs>
            <w:rPr>
              <w:rFonts w:eastAsiaTheme="minorEastAsia"/>
              <w:noProof/>
              <w:lang w:eastAsia="en-GB"/>
            </w:rPr>
          </w:pPr>
          <w:hyperlink w:anchor="_Toc161644514" w:history="1">
            <w:r w:rsidRPr="000934E8">
              <w:rPr>
                <w:rStyle w:val="Hyperlink"/>
                <w:rFonts w:cstheme="minorHAnsi"/>
                <w:b/>
                <w:noProof/>
              </w:rPr>
              <w:t>Infusions/Medications</w:t>
            </w:r>
            <w:r>
              <w:rPr>
                <w:noProof/>
                <w:webHidden/>
              </w:rPr>
              <w:tab/>
            </w:r>
            <w:r>
              <w:rPr>
                <w:noProof/>
                <w:webHidden/>
              </w:rPr>
              <w:fldChar w:fldCharType="begin"/>
            </w:r>
            <w:r>
              <w:rPr>
                <w:noProof/>
                <w:webHidden/>
              </w:rPr>
              <w:instrText xml:space="preserve"> PAGEREF _Toc161644514 \h </w:instrText>
            </w:r>
            <w:r>
              <w:rPr>
                <w:noProof/>
                <w:webHidden/>
              </w:rPr>
            </w:r>
            <w:r>
              <w:rPr>
                <w:noProof/>
                <w:webHidden/>
              </w:rPr>
              <w:fldChar w:fldCharType="separate"/>
            </w:r>
            <w:r>
              <w:rPr>
                <w:noProof/>
                <w:webHidden/>
              </w:rPr>
              <w:t>3</w:t>
            </w:r>
            <w:r>
              <w:rPr>
                <w:noProof/>
                <w:webHidden/>
              </w:rPr>
              <w:fldChar w:fldCharType="end"/>
            </w:r>
          </w:hyperlink>
        </w:p>
        <w:p w14:paraId="5D20637E" w14:textId="7E128C6E" w:rsidR="00793239" w:rsidRDefault="00793239">
          <w:pPr>
            <w:pStyle w:val="TOC2"/>
            <w:tabs>
              <w:tab w:val="right" w:leader="dot" w:pos="9607"/>
            </w:tabs>
            <w:rPr>
              <w:rFonts w:eastAsiaTheme="minorEastAsia"/>
              <w:noProof/>
              <w:lang w:eastAsia="en-GB"/>
            </w:rPr>
          </w:pPr>
          <w:hyperlink w:anchor="_Toc161644515" w:history="1">
            <w:r w:rsidRPr="000934E8">
              <w:rPr>
                <w:rStyle w:val="Hyperlink"/>
                <w:rFonts w:cstheme="minorHAnsi"/>
                <w:b/>
                <w:noProof/>
              </w:rPr>
              <w:t>When Documenting/Viewing Graphs (especially flowsheets)</w:t>
            </w:r>
            <w:r>
              <w:rPr>
                <w:noProof/>
                <w:webHidden/>
              </w:rPr>
              <w:tab/>
            </w:r>
            <w:r>
              <w:rPr>
                <w:noProof/>
                <w:webHidden/>
              </w:rPr>
              <w:fldChar w:fldCharType="begin"/>
            </w:r>
            <w:r>
              <w:rPr>
                <w:noProof/>
                <w:webHidden/>
              </w:rPr>
              <w:instrText xml:space="preserve"> PAGEREF _Toc161644515 \h </w:instrText>
            </w:r>
            <w:r>
              <w:rPr>
                <w:noProof/>
                <w:webHidden/>
              </w:rPr>
            </w:r>
            <w:r>
              <w:rPr>
                <w:noProof/>
                <w:webHidden/>
              </w:rPr>
              <w:fldChar w:fldCharType="separate"/>
            </w:r>
            <w:r>
              <w:rPr>
                <w:noProof/>
                <w:webHidden/>
              </w:rPr>
              <w:t>3</w:t>
            </w:r>
            <w:r>
              <w:rPr>
                <w:noProof/>
                <w:webHidden/>
              </w:rPr>
              <w:fldChar w:fldCharType="end"/>
            </w:r>
          </w:hyperlink>
        </w:p>
        <w:p w14:paraId="3E95D395" w14:textId="1EA1D074" w:rsidR="00793239" w:rsidRDefault="00793239">
          <w:pPr>
            <w:pStyle w:val="TOC2"/>
            <w:tabs>
              <w:tab w:val="right" w:leader="dot" w:pos="9607"/>
            </w:tabs>
            <w:rPr>
              <w:rFonts w:eastAsiaTheme="minorEastAsia"/>
              <w:noProof/>
              <w:lang w:eastAsia="en-GB"/>
            </w:rPr>
          </w:pPr>
          <w:hyperlink w:anchor="_Toc161644516" w:history="1">
            <w:r w:rsidRPr="000934E8">
              <w:rPr>
                <w:rStyle w:val="Hyperlink"/>
                <w:rFonts w:eastAsia="Times New Roman" w:cstheme="minorHAnsi"/>
                <w:b/>
                <w:noProof/>
                <w:lang w:eastAsia="en-GB"/>
              </w:rPr>
              <w:t>Rover</w:t>
            </w:r>
            <w:r>
              <w:rPr>
                <w:noProof/>
                <w:webHidden/>
              </w:rPr>
              <w:tab/>
            </w:r>
            <w:r>
              <w:rPr>
                <w:noProof/>
                <w:webHidden/>
              </w:rPr>
              <w:fldChar w:fldCharType="begin"/>
            </w:r>
            <w:r>
              <w:rPr>
                <w:noProof/>
                <w:webHidden/>
              </w:rPr>
              <w:instrText xml:space="preserve"> PAGEREF _Toc161644516 \h </w:instrText>
            </w:r>
            <w:r>
              <w:rPr>
                <w:noProof/>
                <w:webHidden/>
              </w:rPr>
            </w:r>
            <w:r>
              <w:rPr>
                <w:noProof/>
                <w:webHidden/>
              </w:rPr>
              <w:fldChar w:fldCharType="separate"/>
            </w:r>
            <w:r>
              <w:rPr>
                <w:noProof/>
                <w:webHidden/>
              </w:rPr>
              <w:t>3</w:t>
            </w:r>
            <w:r>
              <w:rPr>
                <w:noProof/>
                <w:webHidden/>
              </w:rPr>
              <w:fldChar w:fldCharType="end"/>
            </w:r>
          </w:hyperlink>
        </w:p>
        <w:p w14:paraId="4179DD92" w14:textId="0CD8359A" w:rsidR="00E20401" w:rsidRDefault="00E20401">
          <w:r>
            <w:rPr>
              <w:b/>
              <w:bCs/>
              <w:noProof/>
            </w:rPr>
            <w:fldChar w:fldCharType="end"/>
          </w:r>
        </w:p>
      </w:sdtContent>
    </w:sdt>
    <w:p w14:paraId="7BCCD5C5" w14:textId="4E7B1B68" w:rsidR="00E20401" w:rsidRDefault="00E20401" w:rsidP="00E20401">
      <w:pPr>
        <w:jc w:val="center"/>
        <w:rPr>
          <w:b/>
          <w:color w:val="1F497D" w:themeColor="text2"/>
          <w:sz w:val="48"/>
          <w:szCs w:val="48"/>
        </w:rPr>
      </w:pPr>
    </w:p>
    <w:p w14:paraId="191CFDCA" w14:textId="77777777" w:rsidR="00E20401" w:rsidRPr="00AB5885" w:rsidRDefault="00E20401" w:rsidP="00E20401">
      <w:pPr>
        <w:jc w:val="both"/>
        <w:rPr>
          <w:rFonts w:cstheme="minorHAnsi"/>
          <w:sz w:val="24"/>
          <w:szCs w:val="24"/>
        </w:rPr>
      </w:pPr>
      <w:bookmarkStart w:id="1" w:name="_Hlk161304262"/>
      <w:r w:rsidRPr="00AB5885">
        <w:rPr>
          <w:rFonts w:cstheme="minorHAnsi"/>
          <w:sz w:val="24"/>
          <w:szCs w:val="24"/>
        </w:rPr>
        <w:t>When the clocks go forward at 01:00AM an hour will be lost. This means you will need to be aware of the impact on medication ordering and administration, graphs, and volume calculations for infusion groups.</w:t>
      </w:r>
    </w:p>
    <w:p w14:paraId="0840FB30" w14:textId="77777777" w:rsidR="00E20401" w:rsidRPr="00AB5885" w:rsidRDefault="00E20401" w:rsidP="00E20401">
      <w:pPr>
        <w:jc w:val="both"/>
        <w:rPr>
          <w:rFonts w:cstheme="minorHAnsi"/>
          <w:sz w:val="24"/>
          <w:szCs w:val="24"/>
        </w:rPr>
      </w:pPr>
    </w:p>
    <w:p w14:paraId="3FF11AE2" w14:textId="657150F3" w:rsidR="00E20401" w:rsidRDefault="00E20401" w:rsidP="00E20401">
      <w:pPr>
        <w:jc w:val="both"/>
        <w:rPr>
          <w:rFonts w:cstheme="minorHAnsi"/>
          <w:color w:val="272B2F"/>
          <w:sz w:val="24"/>
          <w:szCs w:val="24"/>
          <w:shd w:val="clear" w:color="auto" w:fill="FFFFFF"/>
        </w:rPr>
      </w:pPr>
      <w:r w:rsidRPr="00AB5885">
        <w:rPr>
          <w:rFonts w:cstheme="minorHAnsi"/>
          <w:i/>
          <w:color w:val="FF0000"/>
          <w:sz w:val="24"/>
          <w:szCs w:val="24"/>
        </w:rPr>
        <w:t>NEW!</w:t>
      </w:r>
      <w:r w:rsidRPr="00AB5885">
        <w:rPr>
          <w:rFonts w:cstheme="minorHAnsi"/>
          <w:color w:val="FF0000"/>
          <w:sz w:val="24"/>
          <w:szCs w:val="24"/>
        </w:rPr>
        <w:t xml:space="preserve"> </w:t>
      </w:r>
      <w:r w:rsidRPr="00AB5885">
        <w:rPr>
          <w:rFonts w:cstheme="minorHAnsi"/>
          <w:color w:val="272B2F"/>
          <w:sz w:val="24"/>
          <w:szCs w:val="24"/>
          <w:shd w:val="clear" w:color="auto" w:fill="FFFFFF"/>
        </w:rPr>
        <w:t>Epic automatically reschedules any medication due times and procedures that fall within the non-existent 2:00AM hour. Note that medication due times and procedures scheduled before or after the non-existent hour are not adjusted.</w:t>
      </w:r>
    </w:p>
    <w:p w14:paraId="473B631A" w14:textId="37044EFD" w:rsidR="00E20401" w:rsidRDefault="00E20401" w:rsidP="00E20401">
      <w:pPr>
        <w:jc w:val="both"/>
        <w:rPr>
          <w:rFonts w:cstheme="minorHAnsi"/>
          <w:color w:val="272B2F"/>
          <w:sz w:val="24"/>
          <w:szCs w:val="24"/>
          <w:shd w:val="clear" w:color="auto" w:fill="FFFFFF"/>
        </w:rPr>
      </w:pPr>
    </w:p>
    <w:p w14:paraId="3B572211" w14:textId="7617C821" w:rsidR="00E20401" w:rsidRPr="007A6441" w:rsidRDefault="00E20401" w:rsidP="00E20401">
      <w:pPr>
        <w:jc w:val="both"/>
        <w:rPr>
          <w:rFonts w:cstheme="minorHAnsi"/>
          <w:color w:val="272B2F"/>
          <w:sz w:val="24"/>
          <w:szCs w:val="24"/>
          <w:shd w:val="clear" w:color="auto" w:fill="FFFFFF"/>
        </w:rPr>
      </w:pPr>
      <w:r w:rsidRPr="007A6441">
        <w:rPr>
          <w:rFonts w:cstheme="minorHAnsi"/>
          <w:i/>
          <w:color w:val="FF0000"/>
          <w:sz w:val="24"/>
          <w:szCs w:val="24"/>
        </w:rPr>
        <w:t>IMPORTANT!</w:t>
      </w:r>
      <w:r w:rsidRPr="007A6441">
        <w:rPr>
          <w:rFonts w:cstheme="minorHAnsi"/>
          <w:color w:val="000000"/>
          <w:sz w:val="24"/>
          <w:szCs w:val="24"/>
        </w:rPr>
        <w:t xml:space="preserve"> It is safer for any procedures which are likely to span the time when the clocks change to have their anaesthesia record documented on paper and then transferred to Epic after the event.</w:t>
      </w:r>
    </w:p>
    <w:bookmarkEnd w:id="1"/>
    <w:p w14:paraId="1FA11DA8" w14:textId="77777777" w:rsidR="00E20401" w:rsidRPr="00AB5885" w:rsidRDefault="00E20401" w:rsidP="00E20401">
      <w:pPr>
        <w:jc w:val="both"/>
        <w:rPr>
          <w:rFonts w:cstheme="minorHAnsi"/>
          <w:sz w:val="24"/>
          <w:szCs w:val="24"/>
        </w:rPr>
      </w:pPr>
    </w:p>
    <w:p w14:paraId="02FB6970" w14:textId="77777777" w:rsidR="00E20401" w:rsidRPr="00AB5885" w:rsidRDefault="00E20401" w:rsidP="00E20401">
      <w:pPr>
        <w:jc w:val="both"/>
        <w:rPr>
          <w:rFonts w:cstheme="minorHAnsi"/>
          <w:b/>
          <w:bCs/>
          <w:sz w:val="24"/>
          <w:szCs w:val="24"/>
        </w:rPr>
      </w:pPr>
      <w:r w:rsidRPr="00AB5885">
        <w:rPr>
          <w:rFonts w:cstheme="minorHAnsi"/>
          <w:b/>
          <w:bCs/>
          <w:sz w:val="24"/>
          <w:szCs w:val="24"/>
        </w:rPr>
        <w:t>However certain other areas need awareness / caution:</w:t>
      </w:r>
    </w:p>
    <w:p w14:paraId="63D73C72" w14:textId="6919E34A" w:rsidR="00E20401" w:rsidRDefault="00E20401" w:rsidP="00E20401"/>
    <w:p w14:paraId="4A34DC2B" w14:textId="7CAEEAF5" w:rsidR="00E20401" w:rsidRDefault="00E20401" w:rsidP="00E20401">
      <w:pPr>
        <w:pStyle w:val="Heading2"/>
        <w:rPr>
          <w:rFonts w:asciiTheme="minorHAnsi" w:hAnsiTheme="minorHAnsi" w:cstheme="minorHAnsi"/>
          <w:b/>
        </w:rPr>
      </w:pPr>
    </w:p>
    <w:p w14:paraId="03E7DCBB" w14:textId="77777777" w:rsidR="00793239" w:rsidRPr="00E20401" w:rsidRDefault="00793239" w:rsidP="00793239">
      <w:pPr>
        <w:pStyle w:val="Heading2"/>
        <w:rPr>
          <w:rFonts w:asciiTheme="minorHAnsi" w:hAnsiTheme="minorHAnsi" w:cstheme="minorHAnsi"/>
          <w:b/>
        </w:rPr>
      </w:pPr>
      <w:bookmarkStart w:id="2" w:name="_Toc161644508"/>
      <w:r w:rsidRPr="00E20401">
        <w:rPr>
          <w:rFonts w:asciiTheme="minorHAnsi" w:hAnsiTheme="minorHAnsi" w:cstheme="minorHAnsi"/>
          <w:b/>
        </w:rPr>
        <w:t>Theatre Case Times</w:t>
      </w:r>
      <w:bookmarkEnd w:id="2"/>
    </w:p>
    <w:p w14:paraId="710B9A9E" w14:textId="77777777" w:rsidR="00793239" w:rsidRDefault="00793239" w:rsidP="00793239">
      <w:pPr>
        <w:pStyle w:val="NormalWeb"/>
        <w:rPr>
          <w:rFonts w:asciiTheme="minorHAnsi" w:hAnsiTheme="minorHAnsi" w:cstheme="minorHAnsi"/>
          <w:color w:val="000000"/>
        </w:rPr>
      </w:pPr>
      <w:r w:rsidRPr="00E20401">
        <w:rPr>
          <w:rFonts w:asciiTheme="minorHAnsi" w:hAnsiTheme="minorHAnsi" w:cstheme="minorHAnsi"/>
          <w:color w:val="000000"/>
        </w:rPr>
        <w:t>Case tracking event times will need to be updated manually so that the amount of time between events is accurate, even if this results in the actual event times themselves being inaccurate. It is the length of time between each event which is of importance. If needed, add a nursing note that specifies the actual times at which case tracking events occurred for the patient.</w:t>
      </w:r>
    </w:p>
    <w:p w14:paraId="65379170" w14:textId="77777777" w:rsidR="00793239" w:rsidRPr="00E20401" w:rsidRDefault="00793239" w:rsidP="00793239">
      <w:pPr>
        <w:pStyle w:val="Heading2"/>
        <w:rPr>
          <w:rFonts w:asciiTheme="minorHAnsi" w:hAnsiTheme="minorHAnsi" w:cstheme="minorHAnsi"/>
          <w:b/>
        </w:rPr>
      </w:pPr>
      <w:bookmarkStart w:id="3" w:name="_Toc161644509"/>
      <w:r w:rsidRPr="00E20401">
        <w:rPr>
          <w:rFonts w:asciiTheme="minorHAnsi" w:hAnsiTheme="minorHAnsi" w:cstheme="minorHAnsi"/>
          <w:b/>
        </w:rPr>
        <w:lastRenderedPageBreak/>
        <w:t>Continuous Medications</w:t>
      </w:r>
      <w:bookmarkEnd w:id="3"/>
    </w:p>
    <w:p w14:paraId="1FD36136" w14:textId="77777777" w:rsidR="00793239" w:rsidRPr="00E20401" w:rsidRDefault="00793239" w:rsidP="00793239">
      <w:pPr>
        <w:pStyle w:val="NormalWeb"/>
        <w:rPr>
          <w:rFonts w:asciiTheme="minorHAnsi" w:hAnsiTheme="minorHAnsi" w:cstheme="minorHAnsi"/>
          <w:color w:val="000000"/>
        </w:rPr>
      </w:pPr>
      <w:r w:rsidRPr="00E20401">
        <w:rPr>
          <w:rFonts w:asciiTheme="minorHAnsi" w:hAnsiTheme="minorHAnsi" w:cstheme="minorHAnsi"/>
          <w:color w:val="000000"/>
        </w:rPr>
        <w:t>Make sure that the total amount of time that the medication was administered is correct, even when it means that the start or stop times recorded are incorrect. Correct start and stop times can be recorded using a comment on the medication administration that notes the actual time.</w:t>
      </w:r>
    </w:p>
    <w:p w14:paraId="0B452133" w14:textId="77777777" w:rsidR="00793239" w:rsidRPr="00E20401" w:rsidRDefault="00793239" w:rsidP="00793239">
      <w:pPr>
        <w:pStyle w:val="Heading2"/>
        <w:rPr>
          <w:rFonts w:asciiTheme="minorHAnsi" w:hAnsiTheme="minorHAnsi" w:cstheme="minorHAnsi"/>
          <w:b/>
        </w:rPr>
      </w:pPr>
      <w:bookmarkStart w:id="4" w:name="_Toc161644510"/>
      <w:r w:rsidRPr="00E20401">
        <w:rPr>
          <w:rFonts w:asciiTheme="minorHAnsi" w:hAnsiTheme="minorHAnsi" w:cstheme="minorHAnsi"/>
          <w:b/>
        </w:rPr>
        <w:t>Anaesthesia Start and Stop Events</w:t>
      </w:r>
      <w:bookmarkEnd w:id="4"/>
    </w:p>
    <w:p w14:paraId="76174710" w14:textId="77777777" w:rsidR="00793239" w:rsidRPr="00E20401" w:rsidRDefault="00793239" w:rsidP="00793239">
      <w:pPr>
        <w:pStyle w:val="NormalWeb"/>
        <w:rPr>
          <w:rFonts w:asciiTheme="minorHAnsi" w:hAnsiTheme="minorHAnsi" w:cstheme="minorHAnsi"/>
          <w:color w:val="000000"/>
        </w:rPr>
      </w:pPr>
      <w:r w:rsidRPr="00E20401">
        <w:rPr>
          <w:rFonts w:asciiTheme="minorHAnsi" w:hAnsiTheme="minorHAnsi" w:cstheme="minorHAnsi"/>
          <w:color w:val="000000"/>
        </w:rPr>
        <w:t>Make sure that the interval between events is correct, even when it means that the actual time recorded is incorrect. This ensures that the length of the case is correct. Correct times can be recorded using notes.</w:t>
      </w:r>
    </w:p>
    <w:p w14:paraId="760E3116" w14:textId="77777777" w:rsidR="00793239" w:rsidRPr="00E20401" w:rsidRDefault="00793239" w:rsidP="00793239">
      <w:pPr>
        <w:pStyle w:val="Heading2"/>
        <w:rPr>
          <w:rFonts w:asciiTheme="minorHAnsi" w:hAnsiTheme="minorHAnsi" w:cstheme="minorHAnsi"/>
          <w:b/>
        </w:rPr>
      </w:pPr>
      <w:bookmarkStart w:id="5" w:name="_Toc161644511"/>
      <w:r w:rsidRPr="00E20401">
        <w:rPr>
          <w:rFonts w:asciiTheme="minorHAnsi" w:hAnsiTheme="minorHAnsi" w:cstheme="minorHAnsi"/>
          <w:b/>
        </w:rPr>
        <w:t>Device Data</w:t>
      </w:r>
      <w:bookmarkEnd w:id="5"/>
    </w:p>
    <w:p w14:paraId="197E1800" w14:textId="77777777" w:rsidR="00793239" w:rsidRDefault="00793239" w:rsidP="00793239">
      <w:pPr>
        <w:pStyle w:val="NormalWeb"/>
        <w:rPr>
          <w:rFonts w:asciiTheme="minorHAnsi" w:hAnsiTheme="minorHAnsi" w:cstheme="minorHAnsi"/>
          <w:color w:val="000000"/>
        </w:rPr>
      </w:pPr>
      <w:r w:rsidRPr="00E20401">
        <w:rPr>
          <w:rFonts w:asciiTheme="minorHAnsi" w:hAnsiTheme="minorHAnsi" w:cstheme="minorHAnsi"/>
          <w:color w:val="000000"/>
        </w:rPr>
        <w:t>The paper chart should be scanned into Epic.</w:t>
      </w:r>
    </w:p>
    <w:p w14:paraId="5D78AA38" w14:textId="792711DD" w:rsidR="00793239" w:rsidRDefault="00793239" w:rsidP="00793239"/>
    <w:p w14:paraId="6CB33C9A" w14:textId="77777777" w:rsidR="00793239" w:rsidRPr="00793239" w:rsidRDefault="00793239" w:rsidP="00793239"/>
    <w:p w14:paraId="49A946DC" w14:textId="544DDD6F" w:rsidR="00E20401" w:rsidRPr="00BA539B" w:rsidRDefault="00E20401" w:rsidP="00E20401">
      <w:pPr>
        <w:pStyle w:val="Heading2"/>
        <w:rPr>
          <w:rFonts w:asciiTheme="minorHAnsi" w:hAnsiTheme="minorHAnsi" w:cstheme="minorHAnsi"/>
          <w:b/>
          <w:color w:val="C478C6"/>
          <w14:textFill>
            <w14:solidFill>
              <w14:srgbClr w14:val="C478C6">
                <w14:lumMod w14:val="75000"/>
              </w14:srgbClr>
            </w14:solidFill>
          </w14:textFill>
        </w:rPr>
      </w:pPr>
      <w:bookmarkStart w:id="6" w:name="_Toc161644512"/>
      <w:r w:rsidRPr="00BA539B">
        <w:rPr>
          <w:rFonts w:asciiTheme="minorHAnsi" w:hAnsiTheme="minorHAnsi" w:cstheme="minorHAnsi"/>
          <w:b/>
        </w:rPr>
        <w:t>Brain</w:t>
      </w:r>
      <w:bookmarkEnd w:id="6"/>
    </w:p>
    <w:p w14:paraId="7E1050B1" w14:textId="77777777" w:rsidR="00E20401" w:rsidRPr="00E17B2D" w:rsidRDefault="00E20401" w:rsidP="00E20401">
      <w:pPr>
        <w:jc w:val="both"/>
        <w:rPr>
          <w:rFonts w:ascii="Segoe UI" w:hAnsi="Segoe UI" w:cs="Segoe UI"/>
          <w:b/>
          <w:bCs/>
          <w:color w:val="E36C0A" w:themeColor="accent6" w:themeShade="BF"/>
          <w:sz w:val="24"/>
          <w:szCs w:val="24"/>
        </w:rPr>
      </w:pPr>
    </w:p>
    <w:p w14:paraId="52F49049" w14:textId="77777777" w:rsidR="00E20401" w:rsidRPr="00AB5885" w:rsidRDefault="00E20401" w:rsidP="00E20401">
      <w:pPr>
        <w:shd w:val="clear" w:color="auto" w:fill="FFFFFF"/>
        <w:spacing w:before="45" w:after="180"/>
        <w:ind w:left="180" w:right="180"/>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Nurses who use the Brain: when viewing a shift that contains a DST (Daylight Saving Time) event, the hours on the timeline are adjusted and reflect the skipped or additional hour: </w:t>
      </w:r>
    </w:p>
    <w:p w14:paraId="0B500F46" w14:textId="77777777" w:rsidR="00E20401" w:rsidRPr="00AB5885" w:rsidRDefault="00E20401" w:rsidP="00E20401">
      <w:pPr>
        <w:numPr>
          <w:ilvl w:val="0"/>
          <w:numId w:val="1"/>
        </w:numPr>
        <w:shd w:val="clear" w:color="auto" w:fill="FFFFFF"/>
        <w:spacing w:before="90" w:after="90"/>
        <w:ind w:left="675" w:right="315"/>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 xml:space="preserve">During the spring DST event, there is no 2:00AM hour represented on the timeline. It is not possible to schedule tasks from either the Brain or the Work List during the non-existent </w:t>
      </w:r>
      <w:r>
        <w:rPr>
          <w:rFonts w:eastAsia="Times New Roman" w:cstheme="minorHAnsi"/>
          <w:color w:val="272B2F"/>
          <w:sz w:val="24"/>
          <w:szCs w:val="24"/>
          <w:lang w:eastAsia="en-GB"/>
        </w:rPr>
        <w:t>0</w:t>
      </w:r>
      <w:r w:rsidRPr="00AB5885">
        <w:rPr>
          <w:rFonts w:eastAsia="Times New Roman" w:cstheme="minorHAnsi"/>
          <w:color w:val="272B2F"/>
          <w:sz w:val="24"/>
          <w:szCs w:val="24"/>
          <w:lang w:eastAsia="en-GB"/>
        </w:rPr>
        <w:t>2:00AM hour.</w:t>
      </w:r>
    </w:p>
    <w:p w14:paraId="21316B2C" w14:textId="5BD85532" w:rsidR="00E20401" w:rsidRDefault="00E20401" w:rsidP="00E20401"/>
    <w:p w14:paraId="3BA581BF" w14:textId="77777777" w:rsidR="00E20401" w:rsidRDefault="00E20401" w:rsidP="00E20401">
      <w:pPr>
        <w:pStyle w:val="Heading2"/>
        <w:rPr>
          <w:rFonts w:asciiTheme="minorHAnsi" w:eastAsiaTheme="minorHAnsi" w:hAnsiTheme="minorHAnsi" w:cstheme="minorHAnsi"/>
          <w:b/>
        </w:rPr>
      </w:pPr>
    </w:p>
    <w:p w14:paraId="2234FA41" w14:textId="77777777" w:rsidR="00E20401" w:rsidRDefault="00E20401" w:rsidP="00E20401">
      <w:pPr>
        <w:pStyle w:val="Heading2"/>
        <w:rPr>
          <w:rFonts w:asciiTheme="minorHAnsi" w:eastAsiaTheme="minorHAnsi" w:hAnsiTheme="minorHAnsi" w:cstheme="minorHAnsi"/>
          <w:b/>
        </w:rPr>
      </w:pPr>
    </w:p>
    <w:p w14:paraId="4A73F9A9" w14:textId="66D55BF0" w:rsidR="00E20401" w:rsidRPr="00BA539B" w:rsidRDefault="00E20401" w:rsidP="00E20401">
      <w:pPr>
        <w:pStyle w:val="Heading2"/>
        <w:rPr>
          <w:rFonts w:asciiTheme="minorHAnsi" w:eastAsiaTheme="minorHAnsi" w:hAnsiTheme="minorHAnsi" w:cstheme="minorHAnsi"/>
          <w:b/>
          <w:color w:val="C478C6"/>
          <w14:textFill>
            <w14:solidFill>
              <w14:srgbClr w14:val="C478C6">
                <w14:lumMod w14:val="75000"/>
              </w14:srgbClr>
            </w14:solidFill>
          </w14:textFill>
        </w:rPr>
      </w:pPr>
      <w:bookmarkStart w:id="7" w:name="_Toc161644513"/>
      <w:r w:rsidRPr="00BA539B">
        <w:rPr>
          <w:rFonts w:asciiTheme="minorHAnsi" w:eastAsiaTheme="minorHAnsi" w:hAnsiTheme="minorHAnsi" w:cstheme="minorHAnsi"/>
          <w:b/>
        </w:rPr>
        <w:t>Doctors/Prescribers</w:t>
      </w:r>
      <w:bookmarkEnd w:id="7"/>
    </w:p>
    <w:p w14:paraId="00264B36" w14:textId="11D2D6B4" w:rsidR="00E20401" w:rsidRDefault="00E20401" w:rsidP="00E20401">
      <w:pPr>
        <w:pStyle w:val="ListParagraph"/>
        <w:numPr>
          <w:ilvl w:val="0"/>
          <w:numId w:val="2"/>
        </w:numPr>
        <w:jc w:val="both"/>
        <w:rPr>
          <w:rFonts w:asciiTheme="minorHAnsi" w:hAnsiTheme="minorHAnsi" w:cstheme="minorHAnsi"/>
          <w:color w:val="272B2F"/>
          <w:sz w:val="24"/>
          <w:szCs w:val="24"/>
          <w:shd w:val="clear" w:color="auto" w:fill="FFFFFF"/>
        </w:rPr>
      </w:pPr>
      <w:r w:rsidRPr="00AB5885">
        <w:rPr>
          <w:rFonts w:asciiTheme="minorHAnsi" w:hAnsiTheme="minorHAnsi" w:cstheme="minorHAnsi"/>
          <w:color w:val="272B2F"/>
          <w:sz w:val="24"/>
          <w:szCs w:val="24"/>
          <w:shd w:val="clear" w:color="auto" w:fill="FFFFFF"/>
        </w:rPr>
        <w:t>When you order medications/fluids whose schedule spans the spring DST event, you will see a warning that prompts you to review and confirm the order's schedule.</w:t>
      </w:r>
    </w:p>
    <w:p w14:paraId="608368EB" w14:textId="2C5CDBAF" w:rsidR="00E20401" w:rsidRDefault="00E20401" w:rsidP="00E20401">
      <w:pPr>
        <w:pStyle w:val="ListParagraph"/>
        <w:ind w:left="720" w:firstLine="0"/>
        <w:jc w:val="both"/>
        <w:rPr>
          <w:rFonts w:asciiTheme="minorHAnsi" w:hAnsiTheme="minorHAnsi" w:cstheme="minorHAnsi"/>
          <w:color w:val="272B2F"/>
          <w:sz w:val="24"/>
          <w:szCs w:val="24"/>
          <w:shd w:val="clear" w:color="auto" w:fill="FFFFFF"/>
        </w:rPr>
      </w:pPr>
    </w:p>
    <w:p w14:paraId="01649A07" w14:textId="77777777" w:rsidR="00E20401" w:rsidRPr="00AB5885" w:rsidRDefault="00E20401" w:rsidP="00E20401">
      <w:pPr>
        <w:pStyle w:val="ListParagraph"/>
        <w:ind w:left="720" w:firstLine="0"/>
        <w:jc w:val="both"/>
        <w:rPr>
          <w:rFonts w:asciiTheme="minorHAnsi" w:hAnsiTheme="minorHAnsi" w:cstheme="minorHAnsi"/>
          <w:color w:val="272B2F"/>
          <w:sz w:val="24"/>
          <w:szCs w:val="24"/>
          <w:shd w:val="clear" w:color="auto" w:fill="FFFFFF"/>
        </w:rPr>
      </w:pPr>
    </w:p>
    <w:p w14:paraId="15493E07" w14:textId="1EBF6108" w:rsidR="00E20401" w:rsidRPr="00E20401" w:rsidRDefault="00E20401" w:rsidP="00E20401">
      <w:r w:rsidRPr="00E17B2D">
        <w:rPr>
          <w:noProof/>
          <w:sz w:val="24"/>
          <w:szCs w:val="24"/>
        </w:rPr>
        <mc:AlternateContent>
          <mc:Choice Requires="wps">
            <w:drawing>
              <wp:anchor distT="0" distB="0" distL="114300" distR="114300" simplePos="0" relativeHeight="251659264" behindDoc="0" locked="0" layoutInCell="1" allowOverlap="1" wp14:anchorId="03FCC7FD" wp14:editId="75731DE7">
                <wp:simplePos x="0" y="0"/>
                <wp:positionH relativeFrom="column">
                  <wp:posOffset>244928</wp:posOffset>
                </wp:positionH>
                <wp:positionV relativeFrom="paragraph">
                  <wp:posOffset>1226729</wp:posOffset>
                </wp:positionV>
                <wp:extent cx="4600575" cy="314325"/>
                <wp:effectExtent l="19050" t="19050" r="28575" b="28575"/>
                <wp:wrapNone/>
                <wp:docPr id="3" name="Rectangle 3"/>
                <wp:cNvGraphicFramePr/>
                <a:graphic xmlns:a="http://schemas.openxmlformats.org/drawingml/2006/main">
                  <a:graphicData uri="http://schemas.microsoft.com/office/word/2010/wordprocessingShape">
                    <wps:wsp>
                      <wps:cNvSpPr/>
                      <wps:spPr>
                        <a:xfrm>
                          <a:off x="0" y="0"/>
                          <a:ext cx="4600575" cy="3143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B67F5" id="Rectangle 3" o:spid="_x0000_s1026" style="position:absolute;margin-left:19.3pt;margin-top:96.6pt;width:362.2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" filled="f" strokecolor="red" strokeweight="3pt"/>
            </w:pict>
          </mc:Fallback>
        </mc:AlternateContent>
      </w:r>
      <w:r w:rsidRPr="00E17B2D">
        <w:rPr>
          <w:noProof/>
          <w:sz w:val="24"/>
          <w:szCs w:val="24"/>
        </w:rPr>
        <w:drawing>
          <wp:inline distT="0" distB="0" distL="0" distR="0" wp14:anchorId="429BAF41" wp14:editId="3C2A9E32">
            <wp:extent cx="4752974" cy="153543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bwMode="auto">
                    <a:xfrm>
                      <a:off x="0" y="0"/>
                      <a:ext cx="4752974" cy="1535430"/>
                    </a:xfrm>
                    <a:prstGeom prst="rect">
                      <a:avLst/>
                    </a:prstGeom>
                    <a:noFill/>
                  </pic:spPr>
                </pic:pic>
              </a:graphicData>
            </a:graphic>
          </wp:inline>
        </w:drawing>
      </w:r>
    </w:p>
    <w:bookmarkEnd w:id="0"/>
    <w:p w14:paraId="672A6659" w14:textId="7C69DCF7" w:rsidR="00FE1C7D" w:rsidRDefault="00FE1C7D" w:rsidP="00FE1C7D">
      <w:pPr>
        <w:rPr>
          <w:rFonts w:eastAsia="Calibri" w:cstheme="minorHAnsi"/>
          <w:szCs w:val="24"/>
        </w:rPr>
      </w:pPr>
    </w:p>
    <w:p w14:paraId="044EF555" w14:textId="0B759CAB" w:rsidR="00E20401" w:rsidRDefault="00E20401" w:rsidP="00FE1C7D">
      <w:pPr>
        <w:rPr>
          <w:rFonts w:eastAsia="Calibri" w:cstheme="minorHAnsi"/>
          <w:szCs w:val="24"/>
        </w:rPr>
      </w:pPr>
    </w:p>
    <w:p w14:paraId="3A080059" w14:textId="60022C76" w:rsidR="00E20401" w:rsidRDefault="00E20401" w:rsidP="00FE1C7D">
      <w:pPr>
        <w:rPr>
          <w:rFonts w:eastAsia="Calibri" w:cstheme="minorHAnsi"/>
          <w:szCs w:val="24"/>
        </w:rPr>
      </w:pPr>
    </w:p>
    <w:p w14:paraId="4E709005" w14:textId="4F51F1E6" w:rsidR="00E20401" w:rsidRDefault="00E20401" w:rsidP="00FE1C7D">
      <w:pPr>
        <w:rPr>
          <w:rFonts w:eastAsia="Calibri" w:cstheme="minorHAnsi"/>
          <w:szCs w:val="24"/>
        </w:rPr>
      </w:pPr>
    </w:p>
    <w:p w14:paraId="21B4921B" w14:textId="77777777" w:rsidR="00E20401" w:rsidRPr="00BA539B" w:rsidRDefault="00E20401" w:rsidP="00E20401">
      <w:pPr>
        <w:pStyle w:val="Heading2"/>
        <w:rPr>
          <w:rFonts w:asciiTheme="minorHAnsi" w:eastAsiaTheme="minorHAnsi" w:hAnsiTheme="minorHAnsi" w:cstheme="minorHAnsi"/>
          <w:b/>
        </w:rPr>
      </w:pPr>
      <w:bookmarkStart w:id="8" w:name="_Toc161308400"/>
      <w:bookmarkStart w:id="9" w:name="_Toc161644514"/>
      <w:r w:rsidRPr="00BA539B">
        <w:rPr>
          <w:rFonts w:asciiTheme="minorHAnsi" w:eastAsiaTheme="minorHAnsi" w:hAnsiTheme="minorHAnsi" w:cstheme="minorHAnsi"/>
          <w:b/>
        </w:rPr>
        <w:lastRenderedPageBreak/>
        <w:t>Infusions/Medications</w:t>
      </w:r>
      <w:bookmarkEnd w:id="8"/>
      <w:bookmarkEnd w:id="9"/>
    </w:p>
    <w:p w14:paraId="2755D2BA" w14:textId="77777777" w:rsidR="00E20401" w:rsidRPr="00E17B2D" w:rsidRDefault="00E20401" w:rsidP="00E20401">
      <w:pPr>
        <w:rPr>
          <w:rFonts w:ascii="Segoe UI" w:hAnsi="Segoe UI" w:cs="Segoe UI"/>
          <w:b/>
          <w:bCs/>
          <w:color w:val="910C32"/>
          <w:sz w:val="24"/>
          <w:szCs w:val="24"/>
        </w:rPr>
      </w:pPr>
    </w:p>
    <w:p w14:paraId="2281F6E6" w14:textId="77777777" w:rsidR="00E20401" w:rsidRPr="00AB5885" w:rsidRDefault="00E20401" w:rsidP="00E20401">
      <w:pPr>
        <w:pStyle w:val="ListParagraph"/>
        <w:numPr>
          <w:ilvl w:val="0"/>
          <w:numId w:val="3"/>
        </w:numPr>
        <w:jc w:val="both"/>
        <w:rPr>
          <w:rFonts w:asciiTheme="minorHAnsi" w:hAnsiTheme="minorHAnsi" w:cstheme="minorHAnsi"/>
          <w:sz w:val="24"/>
          <w:szCs w:val="24"/>
        </w:rPr>
      </w:pPr>
      <w:r w:rsidRPr="00AB5885">
        <w:rPr>
          <w:rFonts w:asciiTheme="minorHAnsi" w:hAnsiTheme="minorHAnsi" w:cstheme="minorHAnsi"/>
          <w:sz w:val="24"/>
          <w:szCs w:val="24"/>
        </w:rPr>
        <w:t>At 01:00AM any running infusions will be shortened by an hour. This should be considered when determining how much longer the infusion is due to run.</w:t>
      </w:r>
    </w:p>
    <w:p w14:paraId="6EE99A69" w14:textId="77777777" w:rsidR="00E20401" w:rsidRPr="00AB5885" w:rsidRDefault="00E20401" w:rsidP="00E20401">
      <w:pPr>
        <w:pStyle w:val="ListParagraph"/>
        <w:numPr>
          <w:ilvl w:val="0"/>
          <w:numId w:val="3"/>
        </w:numPr>
        <w:jc w:val="both"/>
        <w:rPr>
          <w:rFonts w:asciiTheme="minorHAnsi" w:hAnsiTheme="minorHAnsi" w:cstheme="minorHAnsi"/>
          <w:sz w:val="24"/>
          <w:szCs w:val="24"/>
        </w:rPr>
      </w:pPr>
      <w:r w:rsidRPr="00AB5885">
        <w:rPr>
          <w:rFonts w:asciiTheme="minorHAnsi" w:hAnsiTheme="minorHAnsi" w:cstheme="minorHAnsi"/>
          <w:color w:val="272B2F"/>
          <w:sz w:val="24"/>
          <w:szCs w:val="24"/>
          <w:shd w:val="clear" w:color="auto" w:fill="FFFFFF"/>
        </w:rPr>
        <w:t>For patients whose stay overlaps with the DST event, clinicians must manually calculate volumes for infusion groups in the Flowsheets activity. If clinicians attempt to automatically calculate volumes, the system calculation assumes that the infusion was running an hour longer than it was actually running.</w:t>
      </w:r>
    </w:p>
    <w:p w14:paraId="12D5AB94" w14:textId="77777777" w:rsidR="00E20401" w:rsidRPr="00AB5885" w:rsidRDefault="00E20401" w:rsidP="00E20401">
      <w:pPr>
        <w:pStyle w:val="ListParagraph"/>
        <w:numPr>
          <w:ilvl w:val="0"/>
          <w:numId w:val="3"/>
        </w:numPr>
        <w:jc w:val="both"/>
        <w:rPr>
          <w:rFonts w:asciiTheme="minorHAnsi" w:hAnsiTheme="minorHAnsi" w:cstheme="minorHAnsi"/>
          <w:sz w:val="24"/>
          <w:szCs w:val="24"/>
        </w:rPr>
      </w:pPr>
      <w:r w:rsidRPr="00AB5885">
        <w:rPr>
          <w:rFonts w:asciiTheme="minorHAnsi" w:hAnsiTheme="minorHAnsi" w:cstheme="minorHAnsi"/>
          <w:b/>
          <w:color w:val="272B2F"/>
          <w:sz w:val="24"/>
          <w:szCs w:val="24"/>
          <w:shd w:val="clear" w:color="auto" w:fill="FFFFFF"/>
        </w:rPr>
        <w:t>Warnings driven by medication administrations do not take DST time changes into account. As a result, warnings might appear inaccurately or might not appear when users expect them</w:t>
      </w:r>
      <w:r w:rsidRPr="00AB5885">
        <w:rPr>
          <w:rFonts w:asciiTheme="minorHAnsi" w:hAnsiTheme="minorHAnsi" w:cstheme="minorHAnsi"/>
          <w:color w:val="272B2F"/>
          <w:sz w:val="24"/>
          <w:szCs w:val="24"/>
          <w:shd w:val="clear" w:color="auto" w:fill="FFFFFF"/>
        </w:rPr>
        <w:t>.</w:t>
      </w:r>
    </w:p>
    <w:p w14:paraId="2A2402F1" w14:textId="77777777" w:rsidR="00E20401" w:rsidRPr="00AB5885" w:rsidRDefault="00E20401" w:rsidP="00E20401">
      <w:pPr>
        <w:pStyle w:val="ListParagraph"/>
        <w:numPr>
          <w:ilvl w:val="0"/>
          <w:numId w:val="3"/>
        </w:numPr>
        <w:jc w:val="both"/>
        <w:rPr>
          <w:rFonts w:asciiTheme="minorHAnsi" w:hAnsiTheme="minorHAnsi" w:cstheme="minorHAnsi"/>
          <w:sz w:val="24"/>
          <w:szCs w:val="24"/>
        </w:rPr>
      </w:pPr>
      <w:r w:rsidRPr="00AB5885">
        <w:rPr>
          <w:rStyle w:val="normaltextrun"/>
          <w:rFonts w:asciiTheme="minorHAnsi" w:hAnsiTheme="minorHAnsi" w:cstheme="minorHAnsi"/>
          <w:color w:val="000000"/>
          <w:sz w:val="24"/>
          <w:szCs w:val="24"/>
          <w:shd w:val="clear" w:color="auto" w:fill="FFFFFF"/>
        </w:rPr>
        <w:t>Example: If you administer a medication at 01:59AM and another dose at 03:29AM, because 1hr has been skipped, Epic will treat that these administrations as being ninety minutes apart when in reality only has 30mins lapsed. The best practice advisories that appear when there is less than one hour between medication administration does not appear to let you know that the administrations are too close.</w:t>
      </w:r>
      <w:r w:rsidRPr="00AB5885">
        <w:rPr>
          <w:rStyle w:val="eop"/>
          <w:rFonts w:asciiTheme="minorHAnsi" w:hAnsiTheme="minorHAnsi" w:cstheme="minorHAnsi"/>
          <w:color w:val="000000"/>
          <w:shd w:val="clear" w:color="auto" w:fill="FFFFFF"/>
        </w:rPr>
        <w:t> </w:t>
      </w:r>
    </w:p>
    <w:p w14:paraId="15B9D57B" w14:textId="4BAAC27D" w:rsidR="00E20401" w:rsidRDefault="00E20401" w:rsidP="00FE1C7D">
      <w:pPr>
        <w:rPr>
          <w:rFonts w:eastAsia="Calibri" w:cstheme="minorHAnsi"/>
          <w:szCs w:val="24"/>
        </w:rPr>
      </w:pPr>
    </w:p>
    <w:p w14:paraId="5C8CCC58" w14:textId="77777777" w:rsidR="00E20401" w:rsidRPr="00BA539B" w:rsidRDefault="00E20401" w:rsidP="00E20401">
      <w:pPr>
        <w:pStyle w:val="Heading2"/>
        <w:rPr>
          <w:rFonts w:asciiTheme="minorHAnsi" w:eastAsiaTheme="minorHAnsi" w:hAnsiTheme="minorHAnsi" w:cstheme="minorHAnsi"/>
          <w:b/>
        </w:rPr>
      </w:pPr>
      <w:bookmarkStart w:id="10" w:name="_Toc161308401"/>
      <w:bookmarkStart w:id="11" w:name="_Toc161644515"/>
      <w:r w:rsidRPr="00BA539B">
        <w:rPr>
          <w:rFonts w:asciiTheme="minorHAnsi" w:eastAsiaTheme="minorHAnsi" w:hAnsiTheme="minorHAnsi" w:cstheme="minorHAnsi"/>
          <w:b/>
        </w:rPr>
        <w:t>When Documenting/Viewing Graphs (especially flowsheets)</w:t>
      </w:r>
      <w:bookmarkEnd w:id="10"/>
      <w:bookmarkEnd w:id="11"/>
    </w:p>
    <w:p w14:paraId="20883E16" w14:textId="77777777" w:rsidR="00E20401" w:rsidRPr="00E17B2D" w:rsidRDefault="00E20401" w:rsidP="00E20401">
      <w:pPr>
        <w:jc w:val="both"/>
        <w:rPr>
          <w:rFonts w:ascii="Segoe UI" w:hAnsi="Segoe UI" w:cs="Segoe UI"/>
          <w:b/>
          <w:bCs/>
          <w:color w:val="910C32"/>
          <w:sz w:val="24"/>
          <w:szCs w:val="24"/>
        </w:rPr>
      </w:pPr>
    </w:p>
    <w:p w14:paraId="25C29DF9" w14:textId="77777777" w:rsidR="00E20401" w:rsidRPr="00AB5885" w:rsidRDefault="00E20401" w:rsidP="00E20401">
      <w:pPr>
        <w:pStyle w:val="BodyText"/>
        <w:numPr>
          <w:ilvl w:val="0"/>
          <w:numId w:val="4"/>
        </w:numPr>
        <w:jc w:val="both"/>
        <w:rPr>
          <w:rFonts w:asciiTheme="minorHAnsi" w:hAnsiTheme="minorHAnsi" w:cstheme="minorHAnsi"/>
          <w:color w:val="272B2F"/>
          <w:shd w:val="clear" w:color="auto" w:fill="FFFFFF"/>
        </w:rPr>
      </w:pPr>
      <w:r w:rsidRPr="00AB5885">
        <w:rPr>
          <w:rFonts w:asciiTheme="minorHAnsi" w:hAnsiTheme="minorHAnsi" w:cstheme="minorHAnsi"/>
          <w:color w:val="272B2F"/>
          <w:shd w:val="clear" w:color="auto" w:fill="FFFFFF"/>
        </w:rPr>
        <w:t>Staff will not be able to enter flowsheet values between 02:00AM to 03:00AM</w:t>
      </w:r>
    </w:p>
    <w:p w14:paraId="363313FA" w14:textId="77777777" w:rsidR="00E20401" w:rsidRPr="00AB5885" w:rsidRDefault="00E20401" w:rsidP="00E20401">
      <w:pPr>
        <w:pStyle w:val="BodyText"/>
        <w:numPr>
          <w:ilvl w:val="0"/>
          <w:numId w:val="4"/>
        </w:numPr>
        <w:jc w:val="both"/>
        <w:rPr>
          <w:rFonts w:asciiTheme="minorHAnsi" w:hAnsiTheme="minorHAnsi" w:cstheme="minorHAnsi"/>
          <w:color w:val="272B2F"/>
          <w:shd w:val="clear" w:color="auto" w:fill="FFFFFF"/>
        </w:rPr>
      </w:pPr>
      <w:r w:rsidRPr="00AB5885">
        <w:rPr>
          <w:rFonts w:asciiTheme="minorHAnsi" w:hAnsiTheme="minorHAnsi" w:cstheme="minorHAnsi"/>
          <w:color w:val="272B2F"/>
          <w:shd w:val="clear" w:color="auto" w:fill="FFFFFF"/>
        </w:rPr>
        <w:t>Work List tasks scheduled during the 0200AM will appear overdue after the time change, and you should document these tasks at the appropriate time at 0300AM.</w:t>
      </w:r>
    </w:p>
    <w:p w14:paraId="60923256" w14:textId="77777777" w:rsidR="00E20401" w:rsidRPr="00AB5885" w:rsidRDefault="00E20401" w:rsidP="00E20401">
      <w:pPr>
        <w:pStyle w:val="ListParagraph"/>
        <w:widowControl/>
        <w:numPr>
          <w:ilvl w:val="0"/>
          <w:numId w:val="4"/>
        </w:numPr>
        <w:shd w:val="clear" w:color="auto" w:fill="FFFFFF"/>
        <w:autoSpaceDE/>
        <w:autoSpaceDN/>
        <w:spacing w:before="45" w:after="180"/>
        <w:ind w:right="180"/>
        <w:jc w:val="both"/>
        <w:rPr>
          <w:rFonts w:asciiTheme="minorHAnsi" w:eastAsia="Times New Roman" w:hAnsiTheme="minorHAnsi" w:cstheme="minorHAnsi"/>
          <w:color w:val="272B2F"/>
          <w:sz w:val="24"/>
          <w:szCs w:val="24"/>
          <w:lang w:val="en-GB" w:eastAsia="en-GB"/>
        </w:rPr>
      </w:pPr>
      <w:r w:rsidRPr="00AB5885">
        <w:rPr>
          <w:rFonts w:asciiTheme="minorHAnsi" w:eastAsia="Times New Roman" w:hAnsiTheme="minorHAnsi" w:cstheme="minorHAnsi"/>
          <w:color w:val="272B2F"/>
          <w:sz w:val="24"/>
          <w:szCs w:val="24"/>
          <w:lang w:val="en-GB" w:eastAsia="en-GB"/>
        </w:rPr>
        <w:t>Graph data over time will continue to show the 2:00AM hour, even though it didn't occur. When evaluating graphs of clinical data over time, the 2:00AM hour did not occur. This includes graphs that appear in:</w:t>
      </w:r>
    </w:p>
    <w:p w14:paraId="63A2093F" w14:textId="77777777" w:rsidR="00E20401" w:rsidRPr="00AB5885" w:rsidRDefault="00E20401" w:rsidP="00E20401">
      <w:pPr>
        <w:numPr>
          <w:ilvl w:val="0"/>
          <w:numId w:val="4"/>
        </w:numPr>
        <w:shd w:val="clear" w:color="auto" w:fill="FFFFFF"/>
        <w:spacing w:before="90" w:after="90"/>
        <w:ind w:right="315"/>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Flowsheets</w:t>
      </w:r>
    </w:p>
    <w:p w14:paraId="5A49A754" w14:textId="77777777" w:rsidR="00E20401" w:rsidRPr="00AB5885" w:rsidRDefault="00E20401" w:rsidP="00E20401">
      <w:pPr>
        <w:numPr>
          <w:ilvl w:val="0"/>
          <w:numId w:val="4"/>
        </w:numPr>
        <w:shd w:val="clear" w:color="auto" w:fill="FFFFFF"/>
        <w:spacing w:before="90" w:after="90"/>
        <w:ind w:right="315"/>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Results Review</w:t>
      </w:r>
    </w:p>
    <w:p w14:paraId="56A51B81" w14:textId="77777777" w:rsidR="00E20401" w:rsidRPr="00AB5885" w:rsidRDefault="00E20401" w:rsidP="00E20401">
      <w:pPr>
        <w:numPr>
          <w:ilvl w:val="0"/>
          <w:numId w:val="4"/>
        </w:numPr>
        <w:shd w:val="clear" w:color="auto" w:fill="FFFFFF"/>
        <w:spacing w:before="90" w:after="90"/>
        <w:ind w:right="315"/>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Synopsis</w:t>
      </w:r>
    </w:p>
    <w:p w14:paraId="171D0379" w14:textId="77777777" w:rsidR="00E20401" w:rsidRPr="00AB5885" w:rsidRDefault="00E20401" w:rsidP="00E20401">
      <w:pPr>
        <w:numPr>
          <w:ilvl w:val="0"/>
          <w:numId w:val="4"/>
        </w:numPr>
        <w:shd w:val="clear" w:color="auto" w:fill="FFFFFF"/>
        <w:spacing w:before="90" w:after="90"/>
        <w:ind w:right="315"/>
        <w:jc w:val="both"/>
        <w:rPr>
          <w:rFonts w:eastAsia="Times New Roman" w:cstheme="minorHAnsi"/>
          <w:color w:val="272B2F"/>
          <w:sz w:val="24"/>
          <w:szCs w:val="24"/>
          <w:lang w:eastAsia="en-GB"/>
        </w:rPr>
      </w:pPr>
      <w:r w:rsidRPr="00AB5885">
        <w:rPr>
          <w:rFonts w:eastAsia="Times New Roman" w:cstheme="minorHAnsi"/>
          <w:color w:val="272B2F"/>
          <w:sz w:val="24"/>
          <w:szCs w:val="24"/>
          <w:lang w:eastAsia="en-GB"/>
        </w:rPr>
        <w:t>Accordion reports</w:t>
      </w:r>
    </w:p>
    <w:p w14:paraId="70F405BB" w14:textId="17F3A211" w:rsidR="00E20401" w:rsidRDefault="00E20401" w:rsidP="00FE1C7D">
      <w:pPr>
        <w:rPr>
          <w:rFonts w:eastAsia="Calibri" w:cstheme="minorHAnsi"/>
          <w:szCs w:val="24"/>
        </w:rPr>
      </w:pPr>
    </w:p>
    <w:p w14:paraId="1E8F4156" w14:textId="77777777" w:rsidR="00E20401" w:rsidRDefault="00E20401" w:rsidP="00E20401">
      <w:pPr>
        <w:pStyle w:val="Heading2"/>
        <w:rPr>
          <w:rFonts w:asciiTheme="minorHAnsi" w:eastAsia="Times New Roman" w:hAnsiTheme="minorHAnsi" w:cstheme="minorHAnsi"/>
          <w:b/>
          <w:lang w:eastAsia="en-GB"/>
        </w:rPr>
      </w:pPr>
      <w:bookmarkStart w:id="12" w:name="_Toc161308402"/>
    </w:p>
    <w:p w14:paraId="3F8BDAB8" w14:textId="581AFE01" w:rsidR="00E20401" w:rsidRPr="00DE318D" w:rsidRDefault="00E20401" w:rsidP="00E20401">
      <w:pPr>
        <w:pStyle w:val="Heading2"/>
        <w:rPr>
          <w:rFonts w:asciiTheme="minorHAnsi" w:eastAsia="Times New Roman" w:hAnsiTheme="minorHAnsi" w:cstheme="minorHAnsi"/>
          <w:b/>
          <w:lang w:eastAsia="en-GB"/>
        </w:rPr>
      </w:pPr>
      <w:bookmarkStart w:id="13" w:name="_Toc161644516"/>
      <w:r w:rsidRPr="00DE318D">
        <w:rPr>
          <w:rFonts w:asciiTheme="minorHAnsi" w:eastAsia="Times New Roman" w:hAnsiTheme="minorHAnsi" w:cstheme="minorHAnsi"/>
          <w:b/>
          <w:lang w:eastAsia="en-GB"/>
        </w:rPr>
        <w:t>Rover</w:t>
      </w:r>
      <w:bookmarkEnd w:id="12"/>
      <w:bookmarkEnd w:id="13"/>
    </w:p>
    <w:p w14:paraId="73528C66" w14:textId="77777777" w:rsidR="00E20401" w:rsidRPr="006318A5" w:rsidRDefault="00E20401" w:rsidP="00E20401">
      <w:pPr>
        <w:rPr>
          <w:rFonts w:cstheme="minorHAnsi"/>
          <w:sz w:val="24"/>
          <w:szCs w:val="24"/>
          <w:lang w:eastAsia="en-GB"/>
        </w:rPr>
      </w:pPr>
      <w:r w:rsidRPr="006318A5">
        <w:rPr>
          <w:rFonts w:cstheme="minorHAnsi"/>
          <w:sz w:val="24"/>
          <w:szCs w:val="24"/>
          <w:lang w:eastAsia="en-GB"/>
        </w:rPr>
        <w:t>Some documentation options are unavailable on Rover during the non-existent 02.00 AM hour</w:t>
      </w:r>
    </w:p>
    <w:p w14:paraId="40E110CD" w14:textId="77777777" w:rsidR="00E20401" w:rsidRPr="006318A5" w:rsidRDefault="00E20401" w:rsidP="00E20401">
      <w:pPr>
        <w:rPr>
          <w:rFonts w:cstheme="minorHAnsi"/>
          <w:sz w:val="24"/>
          <w:szCs w:val="24"/>
          <w:lang w:eastAsia="en-GB"/>
        </w:rPr>
      </w:pPr>
      <w:r w:rsidRPr="006318A5">
        <w:rPr>
          <w:rFonts w:cstheme="minorHAnsi"/>
          <w:color w:val="272B2F"/>
          <w:sz w:val="24"/>
          <w:szCs w:val="24"/>
          <w:shd w:val="clear" w:color="auto" w:fill="FFFFFF"/>
        </w:rPr>
        <w:t>Rover can't load medication administrations or work list tasks that the system schedules during the non-existent 02:00 A.M. hour. In addition, you cannot document in a flowsheet time column inserted during the non-existent 02:00 A.M. hour. Any attempts to document a medication administration or task scheduled during the non-existent hour or documents in a flowsheet time column inserted during that time, will produce an error occur.</w:t>
      </w:r>
    </w:p>
    <w:p w14:paraId="789D2470" w14:textId="77777777" w:rsidR="00E20401" w:rsidRDefault="00E20401" w:rsidP="00FE1C7D">
      <w:pPr>
        <w:rPr>
          <w:rFonts w:eastAsia="Calibri" w:cstheme="minorHAnsi"/>
          <w:szCs w:val="24"/>
        </w:rPr>
      </w:pPr>
    </w:p>
    <w:p w14:paraId="2C736AF0" w14:textId="567537E7" w:rsidR="007A6441" w:rsidRPr="007A6441" w:rsidRDefault="007A6441" w:rsidP="00E20401">
      <w:pPr>
        <w:pStyle w:val="NormalWeb"/>
        <w:rPr>
          <w:rFonts w:asciiTheme="minorHAnsi" w:hAnsiTheme="minorHAnsi" w:cstheme="minorHAnsi"/>
          <w:b/>
          <w:color w:val="000000"/>
        </w:rPr>
      </w:pPr>
      <w:r w:rsidRPr="007A6441">
        <w:rPr>
          <w:rFonts w:asciiTheme="minorHAnsi" w:hAnsiTheme="minorHAnsi" w:cstheme="minorHAnsi"/>
          <w:b/>
          <w:color w:val="000000"/>
        </w:rPr>
        <w:t xml:space="preserve">When using </w:t>
      </w:r>
      <w:r w:rsidRPr="007A6441">
        <w:rPr>
          <w:rFonts w:asciiTheme="minorHAnsi" w:hAnsiTheme="minorHAnsi" w:cstheme="minorHAnsi"/>
          <w:b/>
          <w:color w:val="000000"/>
        </w:rPr>
        <w:t>Epic,</w:t>
      </w:r>
      <w:r w:rsidRPr="007A6441">
        <w:rPr>
          <w:rFonts w:asciiTheme="minorHAnsi" w:hAnsiTheme="minorHAnsi" w:cstheme="minorHAnsi"/>
          <w:b/>
          <w:color w:val="000000"/>
        </w:rPr>
        <w:t xml:space="preserve"> you are accountable for your decisions and actions. You must always work within the scope of your professional practice (where relevant) and in line with your agreed role remit and competence</w:t>
      </w:r>
    </w:p>
    <w:p w14:paraId="75533B30" w14:textId="77777777" w:rsidR="00E20401" w:rsidRPr="00E20401" w:rsidRDefault="00E20401" w:rsidP="00E20401">
      <w:pPr>
        <w:pStyle w:val="NormalWeb"/>
        <w:rPr>
          <w:rFonts w:asciiTheme="minorHAnsi" w:hAnsiTheme="minorHAnsi" w:cstheme="minorHAnsi"/>
          <w:color w:val="000000"/>
        </w:rPr>
      </w:pPr>
      <w:bookmarkStart w:id="14" w:name="_GoBack"/>
      <w:bookmarkEnd w:id="14"/>
    </w:p>
    <w:sectPr w:rsidR="00E20401" w:rsidRPr="00E20401" w:rsidSect="007B5AA2">
      <w:footerReference w:type="default" r:id="rId9"/>
      <w:headerReference w:type="first" r:id="rId10"/>
      <w:footerReference w:type="first" r:id="rId11"/>
      <w:pgSz w:w="11906" w:h="16838"/>
      <w:pgMar w:top="1440" w:right="849"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9BBE3" w14:textId="77777777" w:rsidR="008B08FE" w:rsidRDefault="008B08FE" w:rsidP="00521FEB">
      <w:r>
        <w:separator/>
      </w:r>
    </w:p>
  </w:endnote>
  <w:endnote w:type="continuationSeparator" w:id="0">
    <w:p w14:paraId="41C8F396" w14:textId="77777777" w:rsidR="008B08FE" w:rsidRDefault="008B08FE" w:rsidP="0052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05"/>
      <w:gridCol w:w="3205"/>
      <w:gridCol w:w="3205"/>
    </w:tblGrid>
    <w:tr w:rsidR="22AC7CE0" w14:paraId="1326FAEF" w14:textId="77777777" w:rsidTr="22AC7CE0">
      <w:trPr>
        <w:trHeight w:val="300"/>
      </w:trPr>
      <w:tc>
        <w:tcPr>
          <w:tcW w:w="3205" w:type="dxa"/>
        </w:tcPr>
        <w:p w14:paraId="19E45A92" w14:textId="0D53B010" w:rsidR="22AC7CE0" w:rsidRDefault="22AC7CE0" w:rsidP="22AC7CE0">
          <w:pPr>
            <w:pStyle w:val="Header"/>
            <w:ind w:left="-115"/>
          </w:pPr>
        </w:p>
      </w:tc>
      <w:tc>
        <w:tcPr>
          <w:tcW w:w="3205" w:type="dxa"/>
        </w:tcPr>
        <w:p w14:paraId="2AF59C32" w14:textId="21C76269" w:rsidR="22AC7CE0" w:rsidRDefault="22AC7CE0" w:rsidP="22AC7CE0">
          <w:pPr>
            <w:pStyle w:val="Header"/>
            <w:jc w:val="center"/>
          </w:pPr>
        </w:p>
      </w:tc>
      <w:tc>
        <w:tcPr>
          <w:tcW w:w="3205" w:type="dxa"/>
        </w:tcPr>
        <w:p w14:paraId="1977485B" w14:textId="1F9B6226" w:rsidR="22AC7CE0" w:rsidRDefault="22AC7CE0" w:rsidP="22AC7CE0">
          <w:pPr>
            <w:pStyle w:val="Header"/>
            <w:ind w:right="-115"/>
            <w:jc w:val="right"/>
          </w:pPr>
        </w:p>
      </w:tc>
    </w:tr>
  </w:tbl>
  <w:p w14:paraId="65A51AF7" w14:textId="7C11D730" w:rsidR="22AC7CE0" w:rsidRDefault="22AC7CE0" w:rsidP="22AC7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A2594" w14:textId="77777777" w:rsidR="00521FEB" w:rsidRDefault="00521FEB" w:rsidP="007B5AA2">
    <w:pPr>
      <w:pStyle w:val="Footer"/>
      <w:ind w:left="-1134"/>
      <w:jc w:val="center"/>
    </w:pPr>
    <w:r w:rsidRPr="00521FEB">
      <w:rPr>
        <w:b/>
      </w:rPr>
      <w:t>DO NOT PRINT</w:t>
    </w:r>
    <w:r>
      <w:rPr>
        <w:b/>
      </w:rPr>
      <w:t xml:space="preserve"> – </w:t>
    </w:r>
    <w:r>
      <w:t>All Tip Sheets are updated via the Learning Home Dashboard.  It will become invalid once printed</w:t>
    </w:r>
    <w:r w:rsidR="005073BD">
      <w:t>.</w:t>
    </w:r>
  </w:p>
  <w:tbl>
    <w:tblPr>
      <w:tblStyle w:val="TableGrid"/>
      <w:tblW w:w="10762" w:type="dxa"/>
      <w:tblInd w:w="-1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2"/>
      <w:gridCol w:w="1286"/>
      <w:gridCol w:w="1519"/>
      <w:gridCol w:w="2246"/>
      <w:gridCol w:w="761"/>
      <w:gridCol w:w="1499"/>
      <w:gridCol w:w="896"/>
      <w:gridCol w:w="753"/>
    </w:tblGrid>
    <w:tr w:rsidR="00521FEB" w14:paraId="3AA06F77" w14:textId="77777777" w:rsidTr="007B5AA2">
      <w:tc>
        <w:tcPr>
          <w:tcW w:w="1802" w:type="dxa"/>
          <w:shd w:val="clear" w:color="auto" w:fill="C6D9F1" w:themeFill="text2" w:themeFillTint="33"/>
        </w:tcPr>
        <w:p w14:paraId="7A9141A7" w14:textId="77777777" w:rsidR="00521FEB" w:rsidRDefault="00521FEB" w:rsidP="00521FEB">
          <w:pPr>
            <w:pStyle w:val="Footer"/>
            <w:tabs>
              <w:tab w:val="clear" w:pos="9026"/>
              <w:tab w:val="right" w:pos="1635"/>
            </w:tabs>
          </w:pPr>
          <w:r>
            <w:t>Date Validated</w:t>
          </w:r>
        </w:p>
      </w:tc>
      <w:tc>
        <w:tcPr>
          <w:tcW w:w="1286" w:type="dxa"/>
          <w:shd w:val="clear" w:color="auto" w:fill="8DB3E2" w:themeFill="text2" w:themeFillTint="66"/>
          <w:vAlign w:val="center"/>
        </w:tcPr>
        <w:p w14:paraId="68A20320" w14:textId="1F7F7DBB" w:rsidR="00521FEB" w:rsidRDefault="00850AB5" w:rsidP="00521FEB">
          <w:pPr>
            <w:pStyle w:val="Footer"/>
          </w:pPr>
          <w:r>
            <w:fldChar w:fldCharType="begin"/>
          </w:r>
          <w:r>
            <w:instrText xml:space="preserve"> DATE \@ "dd/MM/yyyy" </w:instrText>
          </w:r>
          <w:r>
            <w:fldChar w:fldCharType="separate"/>
          </w:r>
          <w:r w:rsidR="00E20401">
            <w:rPr>
              <w:noProof/>
            </w:rPr>
            <w:t>18/03/2024</w:t>
          </w:r>
          <w:r>
            <w:fldChar w:fldCharType="end"/>
          </w:r>
        </w:p>
      </w:tc>
      <w:tc>
        <w:tcPr>
          <w:tcW w:w="1519" w:type="dxa"/>
          <w:shd w:val="clear" w:color="auto" w:fill="C6D9F1" w:themeFill="text2" w:themeFillTint="33"/>
        </w:tcPr>
        <w:p w14:paraId="3E9D4506" w14:textId="77777777" w:rsidR="00521FEB" w:rsidRDefault="00521FEB" w:rsidP="00521FEB">
          <w:pPr>
            <w:pStyle w:val="Footer"/>
          </w:pPr>
          <w:r>
            <w:t>Validated by</w:t>
          </w:r>
        </w:p>
      </w:tc>
      <w:tc>
        <w:tcPr>
          <w:tcW w:w="2246" w:type="dxa"/>
          <w:shd w:val="clear" w:color="auto" w:fill="8DB3E2" w:themeFill="text2" w:themeFillTint="66"/>
        </w:tcPr>
        <w:p w14:paraId="0A37501D" w14:textId="77777777" w:rsidR="00521FEB" w:rsidRDefault="00521FEB" w:rsidP="00521FEB">
          <w:pPr>
            <w:pStyle w:val="Footer"/>
          </w:pPr>
        </w:p>
      </w:tc>
      <w:tc>
        <w:tcPr>
          <w:tcW w:w="761" w:type="dxa"/>
          <w:shd w:val="clear" w:color="auto" w:fill="C6D9F1" w:themeFill="text2" w:themeFillTint="33"/>
        </w:tcPr>
        <w:p w14:paraId="7810568A" w14:textId="77777777" w:rsidR="00521FEB" w:rsidRDefault="00521FEB" w:rsidP="00521FEB">
          <w:pPr>
            <w:pStyle w:val="Footer"/>
          </w:pPr>
          <w:r>
            <w:t>Role</w:t>
          </w:r>
        </w:p>
      </w:tc>
      <w:tc>
        <w:tcPr>
          <w:tcW w:w="1499" w:type="dxa"/>
          <w:shd w:val="clear" w:color="auto" w:fill="8DB3E2" w:themeFill="text2" w:themeFillTint="66"/>
        </w:tcPr>
        <w:p w14:paraId="5DAB6C7B" w14:textId="77777777" w:rsidR="00521FEB" w:rsidRDefault="00521FEB" w:rsidP="00521FEB">
          <w:pPr>
            <w:pStyle w:val="Footer"/>
          </w:pPr>
        </w:p>
      </w:tc>
      <w:tc>
        <w:tcPr>
          <w:tcW w:w="896" w:type="dxa"/>
          <w:shd w:val="clear" w:color="auto" w:fill="C6D9F1" w:themeFill="text2" w:themeFillTint="33"/>
        </w:tcPr>
        <w:p w14:paraId="6B814A1E" w14:textId="77777777" w:rsidR="00521FEB" w:rsidRDefault="00521FEB" w:rsidP="00521FEB">
          <w:pPr>
            <w:pStyle w:val="Footer"/>
          </w:pPr>
          <w:r>
            <w:t>Version</w:t>
          </w:r>
        </w:p>
      </w:tc>
      <w:tc>
        <w:tcPr>
          <w:tcW w:w="753" w:type="dxa"/>
          <w:shd w:val="clear" w:color="auto" w:fill="8DB3E2" w:themeFill="text2" w:themeFillTint="66"/>
        </w:tcPr>
        <w:p w14:paraId="02EB378F" w14:textId="3F03B6CD" w:rsidR="00521FEB" w:rsidRDefault="007A6441" w:rsidP="00521FEB">
          <w:pPr>
            <w:pStyle w:val="Footer"/>
          </w:pPr>
          <w:r>
            <w:t>1.0</w:t>
          </w:r>
        </w:p>
      </w:tc>
    </w:tr>
  </w:tbl>
  <w:p w14:paraId="6A05A809" w14:textId="77777777" w:rsidR="00521FEB" w:rsidRPr="00675205" w:rsidRDefault="00521FEB" w:rsidP="00675205">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3D3EC" w14:textId="77777777" w:rsidR="008B08FE" w:rsidRDefault="008B08FE" w:rsidP="00521FEB">
      <w:r>
        <w:separator/>
      </w:r>
    </w:p>
  </w:footnote>
  <w:footnote w:type="continuationSeparator" w:id="0">
    <w:p w14:paraId="0D0B940D" w14:textId="77777777" w:rsidR="008B08FE" w:rsidRDefault="008B08FE" w:rsidP="00521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01D49" w14:textId="77777777" w:rsidR="00521FEB" w:rsidRDefault="00996DC6">
    <w:pPr>
      <w:pStyle w:val="Header"/>
    </w:pPr>
    <w:r>
      <w:rPr>
        <w:noProof/>
      </w:rPr>
      <w:drawing>
        <wp:anchor distT="0" distB="0" distL="114300" distR="114300" simplePos="0" relativeHeight="251662848" behindDoc="1" locked="0" layoutInCell="1" allowOverlap="1" wp14:anchorId="3BBEA461" wp14:editId="17FAA775">
          <wp:simplePos x="0" y="0"/>
          <wp:positionH relativeFrom="column">
            <wp:posOffset>-600075</wp:posOffset>
          </wp:positionH>
          <wp:positionV relativeFrom="paragraph">
            <wp:posOffset>-88265</wp:posOffset>
          </wp:positionV>
          <wp:extent cx="1318260" cy="502920"/>
          <wp:effectExtent l="0" t="0" r="0" b="0"/>
          <wp:wrapSquare wrapText="bothSides"/>
          <wp:docPr id="11" name="Picture 11" descr="C:\Users\westcjay\AppData\Local\Microsoft\Windows\INetCache\Content.MSO\CAB14F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estcjay\AppData\Local\Microsoft\Windows\INetCache\Content.MSO\CAB14F03.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502920"/>
                  </a:xfrm>
                  <a:prstGeom prst="rect">
                    <a:avLst/>
                  </a:prstGeom>
                  <a:noFill/>
                  <a:ln>
                    <a:noFill/>
                  </a:ln>
                </pic:spPr>
              </pic:pic>
            </a:graphicData>
          </a:graphic>
        </wp:anchor>
      </w:drawing>
    </w:r>
    <w:r>
      <w:rPr>
        <w:noProof/>
      </w:rPr>
      <w:drawing>
        <wp:anchor distT="0" distB="0" distL="114300" distR="114300" simplePos="0" relativeHeight="251656704" behindDoc="0" locked="0" layoutInCell="1" allowOverlap="1" wp14:anchorId="3BBEA463" wp14:editId="2680C693">
          <wp:simplePos x="0" y="0"/>
          <wp:positionH relativeFrom="column">
            <wp:posOffset>4465955</wp:posOffset>
          </wp:positionH>
          <wp:positionV relativeFrom="paragraph">
            <wp:posOffset>-298450</wp:posOffset>
          </wp:positionV>
          <wp:extent cx="1783080" cy="749300"/>
          <wp:effectExtent l="0" t="0" r="7620" b="0"/>
          <wp:wrapSquare wrapText="bothSides"/>
          <wp:docPr id="12" name="Picture 12" descr="C:\Users\westcjay\AppData\Local\Microsoft\Windows\INetCache\Content.MSO\425B80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estcjay\AppData\Local\Microsoft\Windows\INetCache\Content.MSO\425B80C7.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83080" cy="749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1" locked="0" layoutInCell="1" allowOverlap="1" wp14:anchorId="3BBEA45F" wp14:editId="3BBEA460">
          <wp:simplePos x="0" y="0"/>
          <wp:positionH relativeFrom="page">
            <wp:align>center</wp:align>
          </wp:positionH>
          <wp:positionV relativeFrom="paragraph">
            <wp:posOffset>-183515</wp:posOffset>
          </wp:positionV>
          <wp:extent cx="2590800" cy="647700"/>
          <wp:effectExtent l="0" t="0" r="0" b="0"/>
          <wp:wrapNone/>
          <wp:docPr id="10" name="Picture 10" descr="C:\Users\westcjay\AppData\Local\Microsoft\Windows\INetCache\Content.MSO\6BF42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estcjay\AppData\Local\Microsoft\Windows\INetCache\Content.MSO\6BF42FF.t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90800" cy="647700"/>
                  </a:xfrm>
                  <a:prstGeom prst="rect">
                    <a:avLst/>
                  </a:prstGeom>
                  <a:noFill/>
                  <a:ln>
                    <a:noFill/>
                  </a:ln>
                </pic:spPr>
              </pic:pic>
            </a:graphicData>
          </a:graphic>
        </wp:anchor>
      </w:drawing>
    </w:r>
    <w:r w:rsidR="00521FEB">
      <w:ptab w:relativeTo="margin" w:alignment="center" w:leader="none"/>
    </w:r>
    <w:r w:rsidR="00521FEB">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C2FD4"/>
    <w:multiLevelType w:val="multilevel"/>
    <w:tmpl w:val="0CD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812D4"/>
    <w:multiLevelType w:val="multilevel"/>
    <w:tmpl w:val="0CD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C2925"/>
    <w:multiLevelType w:val="multilevel"/>
    <w:tmpl w:val="0CD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E7383"/>
    <w:multiLevelType w:val="multilevel"/>
    <w:tmpl w:val="64F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BD"/>
    <w:rsid w:val="00233D6D"/>
    <w:rsid w:val="00332BA0"/>
    <w:rsid w:val="005073BD"/>
    <w:rsid w:val="00521FEB"/>
    <w:rsid w:val="00606589"/>
    <w:rsid w:val="00675205"/>
    <w:rsid w:val="00793239"/>
    <w:rsid w:val="007A5CC6"/>
    <w:rsid w:val="007A6441"/>
    <w:rsid w:val="007B5AA2"/>
    <w:rsid w:val="00807743"/>
    <w:rsid w:val="00850AB5"/>
    <w:rsid w:val="00890C95"/>
    <w:rsid w:val="008B08FE"/>
    <w:rsid w:val="00996DC6"/>
    <w:rsid w:val="00B6000A"/>
    <w:rsid w:val="00E20401"/>
    <w:rsid w:val="00FE1C7D"/>
    <w:rsid w:val="22AC7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BEA44D"/>
  <w15:chartTrackingRefBased/>
  <w15:docId w15:val="{DE0DDA2A-5724-4832-BEF5-AB0FFACB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C7D"/>
    <w:pPr>
      <w:keepNext/>
      <w:keepLines/>
      <w:spacing w:before="480" w:line="259" w:lineRule="auto"/>
      <w:outlineLvl w:val="0"/>
    </w:pPr>
    <w:rPr>
      <w:rFonts w:ascii="Arial" w:eastAsiaTheme="majorEastAsia" w:hAnsi="Arial" w:cstheme="majorBidi"/>
      <w:b/>
      <w:bCs/>
      <w:color w:val="003087"/>
      <w:sz w:val="48"/>
      <w:szCs w:val="28"/>
    </w:rPr>
  </w:style>
  <w:style w:type="paragraph" w:styleId="Heading2">
    <w:name w:val="heading 2"/>
    <w:basedOn w:val="Normal"/>
    <w:next w:val="Normal"/>
    <w:link w:val="Heading2Char"/>
    <w:uiPriority w:val="9"/>
    <w:unhideWhenUsed/>
    <w:qFormat/>
    <w:rsid w:val="00E2040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FEB"/>
    <w:pPr>
      <w:tabs>
        <w:tab w:val="center" w:pos="4513"/>
        <w:tab w:val="right" w:pos="9026"/>
      </w:tabs>
    </w:pPr>
  </w:style>
  <w:style w:type="character" w:customStyle="1" w:styleId="HeaderChar">
    <w:name w:val="Header Char"/>
    <w:basedOn w:val="DefaultParagraphFont"/>
    <w:link w:val="Header"/>
    <w:uiPriority w:val="99"/>
    <w:rsid w:val="00521FEB"/>
  </w:style>
  <w:style w:type="paragraph" w:styleId="Footer">
    <w:name w:val="footer"/>
    <w:basedOn w:val="Normal"/>
    <w:link w:val="FooterChar"/>
    <w:uiPriority w:val="99"/>
    <w:unhideWhenUsed/>
    <w:rsid w:val="00521FEB"/>
    <w:pPr>
      <w:tabs>
        <w:tab w:val="center" w:pos="4513"/>
        <w:tab w:val="right" w:pos="9026"/>
      </w:tabs>
    </w:pPr>
  </w:style>
  <w:style w:type="character" w:customStyle="1" w:styleId="FooterChar">
    <w:name w:val="Footer Char"/>
    <w:basedOn w:val="DefaultParagraphFont"/>
    <w:link w:val="Footer"/>
    <w:uiPriority w:val="99"/>
    <w:rsid w:val="00521FEB"/>
  </w:style>
  <w:style w:type="table" w:styleId="TableGrid">
    <w:name w:val="Table Grid"/>
    <w:basedOn w:val="TableNormal"/>
    <w:uiPriority w:val="59"/>
    <w:rsid w:val="00521F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E1C7D"/>
    <w:rPr>
      <w:rFonts w:ascii="Arial" w:eastAsiaTheme="majorEastAsia" w:hAnsi="Arial" w:cstheme="majorBidi"/>
      <w:b/>
      <w:bCs/>
      <w:color w:val="003087"/>
      <w:sz w:val="48"/>
      <w:szCs w:val="28"/>
    </w:rPr>
  </w:style>
  <w:style w:type="paragraph" w:styleId="TOCHeading">
    <w:name w:val="TOC Heading"/>
    <w:basedOn w:val="Heading1"/>
    <w:next w:val="Normal"/>
    <w:uiPriority w:val="39"/>
    <w:unhideWhenUsed/>
    <w:qFormat/>
    <w:rsid w:val="00E20401"/>
    <w:pPr>
      <w:spacing w:before="240"/>
      <w:outlineLvl w:val="9"/>
    </w:pPr>
    <w:rPr>
      <w:rFonts w:asciiTheme="majorHAnsi" w:hAnsiTheme="majorHAnsi"/>
      <w:b w:val="0"/>
      <w:bCs w:val="0"/>
      <w:color w:val="365F91" w:themeColor="accent1" w:themeShade="BF"/>
      <w:sz w:val="32"/>
      <w:szCs w:val="32"/>
      <w:lang w:val="en-US"/>
    </w:rPr>
  </w:style>
  <w:style w:type="character" w:customStyle="1" w:styleId="Heading2Char">
    <w:name w:val="Heading 2 Char"/>
    <w:basedOn w:val="DefaultParagraphFont"/>
    <w:link w:val="Heading2"/>
    <w:uiPriority w:val="9"/>
    <w:rsid w:val="00E20401"/>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1"/>
    <w:qFormat/>
    <w:rsid w:val="00E20401"/>
    <w:pPr>
      <w:widowControl w:val="0"/>
      <w:autoSpaceDE w:val="0"/>
      <w:autoSpaceDN w:val="0"/>
      <w:ind w:left="620" w:hanging="361"/>
    </w:pPr>
    <w:rPr>
      <w:rFonts w:ascii="Arial" w:eastAsia="Arial" w:hAnsi="Arial" w:cs="Arial"/>
      <w:lang w:val="en-US"/>
    </w:rPr>
  </w:style>
  <w:style w:type="character" w:customStyle="1" w:styleId="normaltextrun">
    <w:name w:val="normaltextrun"/>
    <w:basedOn w:val="DefaultParagraphFont"/>
    <w:rsid w:val="00E20401"/>
  </w:style>
  <w:style w:type="character" w:customStyle="1" w:styleId="eop">
    <w:name w:val="eop"/>
    <w:basedOn w:val="DefaultParagraphFont"/>
    <w:rsid w:val="00E20401"/>
  </w:style>
  <w:style w:type="paragraph" w:styleId="BodyText">
    <w:name w:val="Body Text"/>
    <w:basedOn w:val="Normal"/>
    <w:link w:val="BodyTextChar"/>
    <w:uiPriority w:val="1"/>
    <w:qFormat/>
    <w:rsid w:val="00E20401"/>
    <w:pPr>
      <w:widowControl w:val="0"/>
      <w:autoSpaceDE w:val="0"/>
      <w:autoSpaceDN w:val="0"/>
    </w:pPr>
    <w:rPr>
      <w:rFonts w:ascii="Arial" w:eastAsia="Arial" w:hAnsi="Arial" w:cs="Arial"/>
      <w:sz w:val="24"/>
      <w:szCs w:val="24"/>
      <w:lang w:val="en-US"/>
    </w:rPr>
  </w:style>
  <w:style w:type="character" w:customStyle="1" w:styleId="BodyTextChar">
    <w:name w:val="Body Text Char"/>
    <w:basedOn w:val="DefaultParagraphFont"/>
    <w:link w:val="BodyText"/>
    <w:uiPriority w:val="1"/>
    <w:rsid w:val="00E20401"/>
    <w:rPr>
      <w:rFonts w:ascii="Arial" w:eastAsia="Arial" w:hAnsi="Arial" w:cs="Arial"/>
      <w:sz w:val="24"/>
      <w:szCs w:val="24"/>
      <w:lang w:val="en-US"/>
    </w:rPr>
  </w:style>
  <w:style w:type="paragraph" w:styleId="TOC2">
    <w:name w:val="toc 2"/>
    <w:basedOn w:val="Normal"/>
    <w:next w:val="Normal"/>
    <w:autoRedefine/>
    <w:uiPriority w:val="39"/>
    <w:unhideWhenUsed/>
    <w:rsid w:val="00E20401"/>
    <w:pPr>
      <w:spacing w:after="100"/>
      <w:ind w:left="220"/>
    </w:pPr>
  </w:style>
  <w:style w:type="character" w:styleId="Hyperlink">
    <w:name w:val="Hyperlink"/>
    <w:basedOn w:val="DefaultParagraphFont"/>
    <w:uiPriority w:val="99"/>
    <w:unhideWhenUsed/>
    <w:rsid w:val="00E20401"/>
    <w:rPr>
      <w:color w:val="0000FF" w:themeColor="hyperlink"/>
      <w:u w:val="single"/>
    </w:rPr>
  </w:style>
  <w:style w:type="paragraph" w:styleId="NormalWeb">
    <w:name w:val="Normal (Web)"/>
    <w:basedOn w:val="Normal"/>
    <w:uiPriority w:val="99"/>
    <w:semiHidden/>
    <w:unhideWhenUsed/>
    <w:rsid w:val="00E20401"/>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546956">
      <w:bodyDiv w:val="1"/>
      <w:marLeft w:val="0"/>
      <w:marRight w:val="0"/>
      <w:marTop w:val="0"/>
      <w:marBottom w:val="0"/>
      <w:divBdr>
        <w:top w:val="none" w:sz="0" w:space="0" w:color="auto"/>
        <w:left w:val="none" w:sz="0" w:space="0" w:color="auto"/>
        <w:bottom w:val="none" w:sz="0" w:space="0" w:color="auto"/>
        <w:right w:val="none" w:sz="0" w:space="0" w:color="auto"/>
      </w:divBdr>
    </w:div>
    <w:div w:id="83657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C8C03-796E-4550-B29D-3602DC76E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Northern Devon Healthcare NHS Trust</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Flather, Keely</dc:creator>
  <cp:keywords/>
  <dc:description/>
  <cp:lastModifiedBy>Flather, Keely</cp:lastModifiedBy>
  <cp:revision>2</cp:revision>
  <dcterms:created xsi:type="dcterms:W3CDTF">2024-03-18T09:06:00Z</dcterms:created>
  <dcterms:modified xsi:type="dcterms:W3CDTF">2024-03-18T09:06:00Z</dcterms:modified>
</cp:coreProperties>
</file>