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336D77" w14:textId="77777777" w:rsidR="00D73626" w:rsidRPr="00AE7DA2" w:rsidRDefault="00D73626" w:rsidP="00D73626">
      <w:pPr>
        <w:jc w:val="right"/>
        <w:rPr>
          <w:noProof/>
          <w:color w:val="auto"/>
          <w:lang w:val="en-US"/>
        </w:rPr>
      </w:pPr>
    </w:p>
    <w:p w14:paraId="36FB31E4" w14:textId="77777777" w:rsidR="002E79B1" w:rsidRPr="00AE7DA2" w:rsidRDefault="002E79B1" w:rsidP="00D73626">
      <w:pPr>
        <w:jc w:val="right"/>
        <w:rPr>
          <w:noProof/>
          <w:color w:val="auto"/>
          <w:lang w:val="en-US"/>
        </w:rPr>
      </w:pPr>
    </w:p>
    <w:p w14:paraId="5DB5D27D" w14:textId="77777777" w:rsidR="002E79B1" w:rsidRPr="00AE7DA2" w:rsidRDefault="00892AF3" w:rsidP="00892AF3">
      <w:pPr>
        <w:ind w:right="-187"/>
        <w:jc w:val="right"/>
        <w:rPr>
          <w:rFonts w:eastAsia="Times New Roman" w:cs="Times New Roman"/>
          <w:b/>
          <w:color w:val="auto"/>
          <w:sz w:val="24"/>
          <w:szCs w:val="24"/>
        </w:rPr>
      </w:pPr>
      <w:r w:rsidRPr="00AE7DA2">
        <w:rPr>
          <w:rFonts w:eastAsia="Times New Roman" w:cs="Times New Roman"/>
          <w:b/>
          <w:noProof/>
          <w:color w:val="auto"/>
          <w:sz w:val="24"/>
          <w:szCs w:val="24"/>
        </w:rPr>
        <w:drawing>
          <wp:inline distT="0" distB="0" distL="0" distR="0" wp14:anchorId="38D8535C" wp14:editId="5E02D4E6">
            <wp:extent cx="1896415" cy="838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yal Devon logo_black_Right Aligne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8553" cy="897084"/>
                    </a:xfrm>
                    <a:prstGeom prst="rect">
                      <a:avLst/>
                    </a:prstGeom>
                  </pic:spPr>
                </pic:pic>
              </a:graphicData>
            </a:graphic>
          </wp:inline>
        </w:drawing>
      </w:r>
    </w:p>
    <w:p w14:paraId="2358FD5F" w14:textId="77777777" w:rsidR="00D73626" w:rsidRPr="00AE7DA2" w:rsidRDefault="00D73626" w:rsidP="00D73626">
      <w:pPr>
        <w:jc w:val="right"/>
        <w:rPr>
          <w:rFonts w:eastAsia="Times New Roman" w:cs="Times New Roman"/>
          <w:color w:val="auto"/>
          <w:sz w:val="20"/>
          <w:szCs w:val="20"/>
        </w:rPr>
      </w:pPr>
    </w:p>
    <w:p w14:paraId="27FCF7EF" w14:textId="77777777" w:rsidR="00D73626" w:rsidRPr="00AE7DA2" w:rsidRDefault="00D73626" w:rsidP="00571FC5">
      <w:pPr>
        <w:jc w:val="center"/>
        <w:rPr>
          <w:rFonts w:eastAsia="Times New Roman" w:cs="Times New Roman"/>
          <w:color w:val="auto"/>
          <w:sz w:val="24"/>
          <w:szCs w:val="24"/>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ayout w:type="fixed"/>
        <w:tblLook w:val="0000" w:firstRow="0" w:lastRow="0" w:firstColumn="0" w:lastColumn="0" w:noHBand="0" w:noVBand="0"/>
      </w:tblPr>
      <w:tblGrid>
        <w:gridCol w:w="4673"/>
        <w:gridCol w:w="4507"/>
      </w:tblGrid>
      <w:tr w:rsidR="00AE7DA2" w:rsidRPr="00AE7DA2" w14:paraId="2E478449" w14:textId="77777777" w:rsidTr="006977FA">
        <w:trPr>
          <w:trHeight w:val="936"/>
        </w:trPr>
        <w:tc>
          <w:tcPr>
            <w:tcW w:w="9180" w:type="dxa"/>
            <w:gridSpan w:val="2"/>
            <w:shd w:val="clear" w:color="auto" w:fill="E0E0E0"/>
            <w:vAlign w:val="center"/>
          </w:tcPr>
          <w:p w14:paraId="24E9895D" w14:textId="6E954B1D" w:rsidR="00D73626" w:rsidRPr="00AE7DA2" w:rsidRDefault="00840349" w:rsidP="00AE7DA2">
            <w:pPr>
              <w:jc w:val="center"/>
              <w:rPr>
                <w:b/>
                <w:color w:val="auto"/>
                <w:sz w:val="30"/>
                <w:szCs w:val="30"/>
              </w:rPr>
            </w:pPr>
            <w:bookmarkStart w:id="0" w:name="_GoBack"/>
            <w:r w:rsidRPr="00AE7DA2">
              <w:rPr>
                <w:b/>
                <w:color w:val="auto"/>
                <w:sz w:val="30"/>
                <w:szCs w:val="30"/>
              </w:rPr>
              <w:t>Anaesthetic Related Dental Trauma SOP</w:t>
            </w:r>
            <w:bookmarkEnd w:id="0"/>
          </w:p>
        </w:tc>
      </w:tr>
      <w:tr w:rsidR="00AE7DA2" w:rsidRPr="00AE7DA2" w14:paraId="446E0667" w14:textId="77777777" w:rsidTr="006977FA">
        <w:tblPrEx>
          <w:shd w:val="clear" w:color="auto" w:fill="auto"/>
          <w:tblCellMar>
            <w:top w:w="43" w:type="dxa"/>
            <w:left w:w="115" w:type="dxa"/>
            <w:bottom w:w="58" w:type="dxa"/>
            <w:right w:w="115" w:type="dxa"/>
          </w:tblCellMar>
        </w:tblPrEx>
        <w:trPr>
          <w:trHeight w:val="360"/>
        </w:trPr>
        <w:tc>
          <w:tcPr>
            <w:tcW w:w="4673" w:type="dxa"/>
            <w:vAlign w:val="center"/>
          </w:tcPr>
          <w:p w14:paraId="08AAB3A6" w14:textId="77777777" w:rsidR="00D73626" w:rsidRPr="00AE7DA2" w:rsidRDefault="00D73626" w:rsidP="00D73626">
            <w:pPr>
              <w:rPr>
                <w:rFonts w:eastAsia="Times New Roman" w:cs="Times New Roman"/>
                <w:color w:val="auto"/>
              </w:rPr>
            </w:pPr>
            <w:r w:rsidRPr="00AE7DA2">
              <w:rPr>
                <w:rFonts w:eastAsia="Times New Roman" w:cs="Times New Roman"/>
                <w:color w:val="auto"/>
              </w:rPr>
              <w:t xml:space="preserve">Post holder responsible for Procedural Document  </w:t>
            </w:r>
          </w:p>
        </w:tc>
        <w:tc>
          <w:tcPr>
            <w:tcW w:w="4507" w:type="dxa"/>
            <w:vAlign w:val="center"/>
          </w:tcPr>
          <w:p w14:paraId="17BA9397" w14:textId="77777777" w:rsidR="00840349" w:rsidRPr="00AE7DA2" w:rsidRDefault="00840349" w:rsidP="00840349">
            <w:pPr>
              <w:rPr>
                <w:rFonts w:ascii="Calibri" w:hAnsi="Calibri"/>
                <w:color w:val="auto"/>
              </w:rPr>
            </w:pPr>
            <w:r w:rsidRPr="00AE7DA2">
              <w:rPr>
                <w:color w:val="auto"/>
              </w:rPr>
              <w:t>Dr. James Ashworth-Holland</w:t>
            </w:r>
          </w:p>
          <w:p w14:paraId="6BBCC8BE" w14:textId="77777777" w:rsidR="00D73626" w:rsidRPr="00AE7DA2" w:rsidRDefault="00840349" w:rsidP="00840349">
            <w:pPr>
              <w:rPr>
                <w:color w:val="auto"/>
              </w:rPr>
            </w:pPr>
            <w:r w:rsidRPr="00AE7DA2">
              <w:rPr>
                <w:iCs/>
                <w:color w:val="auto"/>
              </w:rPr>
              <w:t>RDUH Trust FY1 Doctor</w:t>
            </w:r>
            <w:r w:rsidR="0027073C" w:rsidRPr="00AE7DA2">
              <w:rPr>
                <w:iCs/>
                <w:color w:val="auto"/>
              </w:rPr>
              <w:t>, OMFS</w:t>
            </w:r>
          </w:p>
        </w:tc>
      </w:tr>
      <w:tr w:rsidR="00AE7DA2" w:rsidRPr="00AE7DA2" w14:paraId="403AE727" w14:textId="77777777" w:rsidTr="006977FA">
        <w:tblPrEx>
          <w:shd w:val="clear" w:color="auto" w:fill="auto"/>
          <w:tblCellMar>
            <w:top w:w="43" w:type="dxa"/>
            <w:left w:w="115" w:type="dxa"/>
            <w:bottom w:w="58" w:type="dxa"/>
            <w:right w:w="115" w:type="dxa"/>
          </w:tblCellMar>
        </w:tblPrEx>
        <w:trPr>
          <w:trHeight w:val="360"/>
        </w:trPr>
        <w:tc>
          <w:tcPr>
            <w:tcW w:w="4673" w:type="dxa"/>
            <w:vAlign w:val="center"/>
          </w:tcPr>
          <w:p w14:paraId="4BF86E1E" w14:textId="77777777" w:rsidR="00D73626" w:rsidRPr="00AE7DA2" w:rsidRDefault="009E1B72" w:rsidP="00D73626">
            <w:pPr>
              <w:rPr>
                <w:rFonts w:eastAsia="Times New Roman" w:cs="Times New Roman"/>
                <w:color w:val="auto"/>
              </w:rPr>
            </w:pPr>
            <w:r w:rsidRPr="00AE7DA2">
              <w:rPr>
                <w:rFonts w:eastAsia="Times New Roman" w:cs="Times New Roman"/>
                <w:color w:val="auto"/>
              </w:rPr>
              <w:t xml:space="preserve">Author of </w:t>
            </w:r>
            <w:r w:rsidR="00D73626" w:rsidRPr="00AE7DA2">
              <w:rPr>
                <w:rFonts w:eastAsia="Times New Roman" w:cs="Times New Roman"/>
                <w:color w:val="auto"/>
              </w:rPr>
              <w:t xml:space="preserve">Standard Operating Procedure </w:t>
            </w:r>
          </w:p>
        </w:tc>
        <w:tc>
          <w:tcPr>
            <w:tcW w:w="4507" w:type="dxa"/>
            <w:vAlign w:val="center"/>
          </w:tcPr>
          <w:p w14:paraId="14A5406E" w14:textId="77777777" w:rsidR="00840349" w:rsidRPr="00AE7DA2" w:rsidRDefault="00840349" w:rsidP="00840349">
            <w:pPr>
              <w:rPr>
                <w:rFonts w:ascii="Calibri" w:hAnsi="Calibri"/>
                <w:color w:val="auto"/>
              </w:rPr>
            </w:pPr>
            <w:r w:rsidRPr="00AE7DA2">
              <w:rPr>
                <w:color w:val="auto"/>
              </w:rPr>
              <w:t>Dr. James Ashworth-Holland</w:t>
            </w:r>
          </w:p>
          <w:p w14:paraId="22A57309" w14:textId="77777777" w:rsidR="00D73626" w:rsidRPr="00AE7DA2" w:rsidRDefault="00840349" w:rsidP="00840349">
            <w:pPr>
              <w:rPr>
                <w:color w:val="auto"/>
              </w:rPr>
            </w:pPr>
            <w:r w:rsidRPr="00AE7DA2">
              <w:rPr>
                <w:iCs/>
                <w:color w:val="auto"/>
              </w:rPr>
              <w:t>RDUH Trust FY1 Doctor</w:t>
            </w:r>
            <w:r w:rsidR="0027073C" w:rsidRPr="00AE7DA2">
              <w:rPr>
                <w:iCs/>
                <w:color w:val="auto"/>
              </w:rPr>
              <w:t>, OMFS</w:t>
            </w:r>
          </w:p>
        </w:tc>
      </w:tr>
      <w:tr w:rsidR="00AE7DA2" w:rsidRPr="00AE7DA2" w14:paraId="5D62BAD8" w14:textId="77777777" w:rsidTr="006977FA">
        <w:tblPrEx>
          <w:shd w:val="clear" w:color="auto" w:fill="auto"/>
          <w:tblCellMar>
            <w:top w:w="43" w:type="dxa"/>
            <w:left w:w="115" w:type="dxa"/>
            <w:bottom w:w="58" w:type="dxa"/>
            <w:right w:w="115" w:type="dxa"/>
          </w:tblCellMar>
        </w:tblPrEx>
        <w:trPr>
          <w:trHeight w:val="630"/>
        </w:trPr>
        <w:tc>
          <w:tcPr>
            <w:tcW w:w="4673" w:type="dxa"/>
            <w:vAlign w:val="center"/>
          </w:tcPr>
          <w:p w14:paraId="2EC29691" w14:textId="77777777" w:rsidR="00D73626" w:rsidRPr="00AE7DA2" w:rsidRDefault="00D73626" w:rsidP="00D73626">
            <w:pPr>
              <w:rPr>
                <w:rFonts w:eastAsia="Times New Roman" w:cs="Times New Roman"/>
                <w:color w:val="auto"/>
              </w:rPr>
            </w:pPr>
            <w:r w:rsidRPr="00AE7DA2">
              <w:rPr>
                <w:rFonts w:eastAsia="Times New Roman" w:cs="Times New Roman"/>
                <w:color w:val="auto"/>
              </w:rPr>
              <w:t>Division/ Department responsible for Procedural Document</w:t>
            </w:r>
          </w:p>
        </w:tc>
        <w:tc>
          <w:tcPr>
            <w:tcW w:w="4507" w:type="dxa"/>
            <w:vAlign w:val="center"/>
          </w:tcPr>
          <w:p w14:paraId="7A16F284" w14:textId="77777777" w:rsidR="00D73626" w:rsidRPr="00AE7DA2" w:rsidRDefault="00840349" w:rsidP="00D73626">
            <w:pPr>
              <w:rPr>
                <w:rFonts w:eastAsia="Times New Roman" w:cs="Times New Roman"/>
                <w:bCs/>
                <w:color w:val="auto"/>
              </w:rPr>
            </w:pPr>
            <w:r w:rsidRPr="00AE7DA2">
              <w:rPr>
                <w:rFonts w:eastAsia="Times New Roman" w:cs="Times New Roman"/>
                <w:bCs/>
                <w:color w:val="auto"/>
              </w:rPr>
              <w:t>Critical Care, Surgical Services</w:t>
            </w:r>
          </w:p>
        </w:tc>
      </w:tr>
      <w:tr w:rsidR="00AE7DA2" w:rsidRPr="00AE7DA2" w14:paraId="681CB7CA" w14:textId="77777777" w:rsidTr="006977FA">
        <w:tblPrEx>
          <w:shd w:val="clear" w:color="auto" w:fill="auto"/>
          <w:tblCellMar>
            <w:top w:w="43" w:type="dxa"/>
            <w:left w:w="115" w:type="dxa"/>
            <w:bottom w:w="58" w:type="dxa"/>
            <w:right w:w="115" w:type="dxa"/>
          </w:tblCellMar>
        </w:tblPrEx>
        <w:trPr>
          <w:trHeight w:val="360"/>
        </w:trPr>
        <w:tc>
          <w:tcPr>
            <w:tcW w:w="4673" w:type="dxa"/>
            <w:vAlign w:val="center"/>
          </w:tcPr>
          <w:p w14:paraId="2FA6EB47" w14:textId="77777777" w:rsidR="00D73626" w:rsidRPr="00AE7DA2" w:rsidRDefault="00D73626" w:rsidP="00D73626">
            <w:pPr>
              <w:rPr>
                <w:rFonts w:eastAsia="Times New Roman" w:cs="Times New Roman"/>
                <w:color w:val="auto"/>
              </w:rPr>
            </w:pPr>
            <w:r w:rsidRPr="00AE7DA2">
              <w:rPr>
                <w:rFonts w:eastAsia="Times New Roman" w:cs="Times New Roman"/>
                <w:color w:val="auto"/>
              </w:rPr>
              <w:t>Contact details</w:t>
            </w:r>
          </w:p>
        </w:tc>
        <w:tc>
          <w:tcPr>
            <w:tcW w:w="4507" w:type="dxa"/>
            <w:vAlign w:val="center"/>
          </w:tcPr>
          <w:p w14:paraId="319CD178" w14:textId="77777777" w:rsidR="00D73626" w:rsidRPr="00AE7DA2" w:rsidRDefault="00991728" w:rsidP="00D73626">
            <w:pPr>
              <w:rPr>
                <w:rFonts w:eastAsia="Times New Roman" w:cs="Times New Roman"/>
                <w:bCs/>
                <w:color w:val="auto"/>
              </w:rPr>
            </w:pPr>
            <w:r w:rsidRPr="00AE7DA2">
              <w:rPr>
                <w:rFonts w:eastAsia="Times New Roman" w:cs="Times New Roman"/>
                <w:bCs/>
                <w:color w:val="auto"/>
              </w:rPr>
              <w:t>Extension: 2475</w:t>
            </w:r>
          </w:p>
        </w:tc>
      </w:tr>
      <w:tr w:rsidR="00AE7DA2" w:rsidRPr="00AE7DA2" w14:paraId="77CC42F9" w14:textId="77777777" w:rsidTr="006977FA">
        <w:tblPrEx>
          <w:shd w:val="clear" w:color="auto" w:fill="auto"/>
          <w:tblCellMar>
            <w:top w:w="43" w:type="dxa"/>
            <w:left w:w="115" w:type="dxa"/>
            <w:bottom w:w="58" w:type="dxa"/>
            <w:right w:w="115" w:type="dxa"/>
          </w:tblCellMar>
        </w:tblPrEx>
        <w:trPr>
          <w:trHeight w:val="690"/>
        </w:trPr>
        <w:tc>
          <w:tcPr>
            <w:tcW w:w="4673" w:type="dxa"/>
            <w:vAlign w:val="center"/>
          </w:tcPr>
          <w:p w14:paraId="30C3C05D" w14:textId="77777777" w:rsidR="00D73626" w:rsidRPr="00AE7DA2" w:rsidRDefault="00D73626" w:rsidP="00D73626">
            <w:pPr>
              <w:rPr>
                <w:rFonts w:eastAsia="Times New Roman" w:cs="Times New Roman"/>
                <w:color w:val="auto"/>
              </w:rPr>
            </w:pPr>
            <w:r w:rsidRPr="00AE7DA2">
              <w:rPr>
                <w:rFonts w:eastAsia="Times New Roman" w:cs="Times New Roman"/>
                <w:color w:val="auto"/>
              </w:rPr>
              <w:t xml:space="preserve">Date of original policy / strategy/ standard operating procedure/ guideline </w:t>
            </w:r>
          </w:p>
        </w:tc>
        <w:tc>
          <w:tcPr>
            <w:tcW w:w="4507" w:type="dxa"/>
            <w:vAlign w:val="center"/>
          </w:tcPr>
          <w:p w14:paraId="60B76C8D" w14:textId="77777777" w:rsidR="00D73626" w:rsidRPr="00AE7DA2" w:rsidRDefault="00840349" w:rsidP="00D73626">
            <w:pPr>
              <w:rPr>
                <w:rFonts w:eastAsia="Times New Roman" w:cs="Times New Roman"/>
                <w:bCs/>
                <w:color w:val="auto"/>
              </w:rPr>
            </w:pPr>
            <w:r w:rsidRPr="00AE7DA2">
              <w:rPr>
                <w:rFonts w:eastAsia="Times New Roman" w:cs="Times New Roman"/>
                <w:bCs/>
                <w:color w:val="auto"/>
              </w:rPr>
              <w:t>08/11/2022</w:t>
            </w:r>
          </w:p>
        </w:tc>
      </w:tr>
      <w:tr w:rsidR="00AE7DA2" w:rsidRPr="00AE7DA2" w14:paraId="66C77F19" w14:textId="77777777" w:rsidTr="006977FA">
        <w:tblPrEx>
          <w:shd w:val="clear" w:color="auto" w:fill="auto"/>
          <w:tblCellMar>
            <w:top w:w="43" w:type="dxa"/>
            <w:left w:w="115" w:type="dxa"/>
            <w:bottom w:w="58" w:type="dxa"/>
            <w:right w:w="115" w:type="dxa"/>
          </w:tblCellMar>
        </w:tblPrEx>
        <w:trPr>
          <w:trHeight w:val="360"/>
        </w:trPr>
        <w:tc>
          <w:tcPr>
            <w:tcW w:w="4673" w:type="dxa"/>
            <w:vAlign w:val="center"/>
          </w:tcPr>
          <w:p w14:paraId="72323DEB" w14:textId="77777777" w:rsidR="00D73626" w:rsidRPr="00AE7DA2" w:rsidRDefault="00D73626" w:rsidP="00D73626">
            <w:pPr>
              <w:spacing w:after="20"/>
              <w:rPr>
                <w:rFonts w:eastAsia="Times New Roman" w:cs="Times New Roman"/>
                <w:color w:val="auto"/>
              </w:rPr>
            </w:pPr>
            <w:r w:rsidRPr="00AE7DA2">
              <w:rPr>
                <w:rFonts w:eastAsia="Times New Roman" w:cs="Times New Roman"/>
                <w:color w:val="auto"/>
              </w:rPr>
              <w:t xml:space="preserve">Impact Assessment performed </w:t>
            </w:r>
          </w:p>
        </w:tc>
        <w:tc>
          <w:tcPr>
            <w:tcW w:w="4507" w:type="dxa"/>
            <w:vAlign w:val="center"/>
          </w:tcPr>
          <w:p w14:paraId="0C7E5D21" w14:textId="77777777" w:rsidR="00D73626" w:rsidRPr="00AE7DA2" w:rsidRDefault="00D73626" w:rsidP="00D73626">
            <w:pPr>
              <w:rPr>
                <w:rFonts w:eastAsia="Times New Roman" w:cs="Times New Roman"/>
                <w:bCs/>
                <w:color w:val="auto"/>
              </w:rPr>
            </w:pPr>
            <w:r w:rsidRPr="00AE7DA2">
              <w:rPr>
                <w:rFonts w:eastAsia="Times New Roman" w:cs="Times New Roman"/>
                <w:bCs/>
                <w:color w:val="auto"/>
              </w:rPr>
              <w:t xml:space="preserve">No     </w:t>
            </w:r>
          </w:p>
        </w:tc>
      </w:tr>
      <w:tr w:rsidR="00AE7DA2" w:rsidRPr="00AE7DA2" w14:paraId="22A1E8F1" w14:textId="77777777" w:rsidTr="006977FA">
        <w:tblPrEx>
          <w:shd w:val="clear" w:color="auto" w:fill="auto"/>
          <w:tblCellMar>
            <w:top w:w="43" w:type="dxa"/>
            <w:left w:w="115" w:type="dxa"/>
            <w:bottom w:w="58" w:type="dxa"/>
            <w:right w:w="115" w:type="dxa"/>
          </w:tblCellMar>
        </w:tblPrEx>
        <w:trPr>
          <w:trHeight w:val="360"/>
        </w:trPr>
        <w:tc>
          <w:tcPr>
            <w:tcW w:w="4673" w:type="dxa"/>
            <w:vAlign w:val="center"/>
          </w:tcPr>
          <w:p w14:paraId="0E63C032" w14:textId="77777777" w:rsidR="00D73626" w:rsidRPr="00AE7DA2" w:rsidRDefault="00854FCB" w:rsidP="00854FCB">
            <w:pPr>
              <w:rPr>
                <w:rFonts w:eastAsia="Times New Roman" w:cs="Times New Roman"/>
                <w:color w:val="auto"/>
              </w:rPr>
            </w:pPr>
            <w:r w:rsidRPr="00AE7DA2">
              <w:rPr>
                <w:rFonts w:eastAsia="Times New Roman" w:cs="Times New Roman"/>
                <w:color w:val="auto"/>
              </w:rPr>
              <w:t>Approving body and date approved</w:t>
            </w:r>
            <w:r w:rsidR="00D73626" w:rsidRPr="00AE7DA2">
              <w:rPr>
                <w:rFonts w:eastAsia="Times New Roman" w:cs="Times New Roman"/>
                <w:color w:val="auto"/>
              </w:rPr>
              <w:t xml:space="preserve"> </w:t>
            </w:r>
          </w:p>
        </w:tc>
        <w:tc>
          <w:tcPr>
            <w:tcW w:w="4507" w:type="dxa"/>
            <w:vAlign w:val="center"/>
          </w:tcPr>
          <w:p w14:paraId="23D0F709" w14:textId="77777777" w:rsidR="00D73626" w:rsidRPr="00AE7DA2" w:rsidRDefault="00840349" w:rsidP="00D73626">
            <w:pPr>
              <w:rPr>
                <w:rFonts w:eastAsia="Times New Roman" w:cs="Times New Roman"/>
                <w:bCs/>
                <w:color w:val="auto"/>
              </w:rPr>
            </w:pPr>
            <w:r w:rsidRPr="00AE7DA2">
              <w:rPr>
                <w:rFonts w:eastAsia="Times New Roman" w:cs="Times New Roman"/>
                <w:bCs/>
                <w:color w:val="auto"/>
              </w:rPr>
              <w:t>Theatres &amp; Anaesthetics Governance Group 08/11/2022</w:t>
            </w:r>
          </w:p>
        </w:tc>
      </w:tr>
      <w:tr w:rsidR="00AE7DA2" w:rsidRPr="00AE7DA2" w14:paraId="32DF2428" w14:textId="77777777" w:rsidTr="00892AF3">
        <w:tblPrEx>
          <w:shd w:val="clear" w:color="auto" w:fill="auto"/>
          <w:tblCellMar>
            <w:top w:w="43" w:type="dxa"/>
            <w:left w:w="115" w:type="dxa"/>
            <w:bottom w:w="58" w:type="dxa"/>
            <w:right w:w="115" w:type="dxa"/>
          </w:tblCellMar>
        </w:tblPrEx>
        <w:trPr>
          <w:trHeight w:val="533"/>
        </w:trPr>
        <w:tc>
          <w:tcPr>
            <w:tcW w:w="4673" w:type="dxa"/>
            <w:vAlign w:val="center"/>
          </w:tcPr>
          <w:p w14:paraId="387222C5" w14:textId="77777777" w:rsidR="00D73626" w:rsidRPr="00AE7DA2" w:rsidRDefault="00D73626" w:rsidP="00D73626">
            <w:pPr>
              <w:rPr>
                <w:rFonts w:eastAsia="Times New Roman" w:cs="Times New Roman"/>
                <w:color w:val="auto"/>
              </w:rPr>
            </w:pPr>
            <w:r w:rsidRPr="00AE7DA2">
              <w:rPr>
                <w:rFonts w:eastAsia="Times New Roman" w:cs="Times New Roman"/>
                <w:color w:val="auto"/>
              </w:rPr>
              <w:t xml:space="preserve">Review date </w:t>
            </w:r>
            <w:r w:rsidRPr="00AE7DA2">
              <w:rPr>
                <w:rFonts w:eastAsia="Times New Roman" w:cs="Times New Roman"/>
                <w:color w:val="auto"/>
                <w:sz w:val="20"/>
                <w:szCs w:val="20"/>
              </w:rPr>
              <w:t>(and frequency of further reviews)</w:t>
            </w:r>
          </w:p>
        </w:tc>
        <w:tc>
          <w:tcPr>
            <w:tcW w:w="4507" w:type="dxa"/>
            <w:vAlign w:val="center"/>
          </w:tcPr>
          <w:p w14:paraId="0DACA268" w14:textId="77777777" w:rsidR="00D73626" w:rsidRPr="00AE7DA2" w:rsidRDefault="00840349" w:rsidP="00D73626">
            <w:pPr>
              <w:rPr>
                <w:rFonts w:eastAsia="Times New Roman" w:cs="Times New Roman"/>
                <w:bCs/>
                <w:color w:val="auto"/>
              </w:rPr>
            </w:pPr>
            <w:r w:rsidRPr="00AE7DA2">
              <w:rPr>
                <w:rFonts w:eastAsia="Times New Roman" w:cs="Times New Roman"/>
                <w:bCs/>
                <w:color w:val="auto"/>
              </w:rPr>
              <w:t>08/05/2025</w:t>
            </w:r>
          </w:p>
        </w:tc>
      </w:tr>
      <w:tr w:rsidR="00AE7DA2" w:rsidRPr="00AE7DA2" w14:paraId="770E3E52" w14:textId="77777777" w:rsidTr="006977FA">
        <w:tblPrEx>
          <w:shd w:val="clear" w:color="auto" w:fill="auto"/>
          <w:tblCellMar>
            <w:top w:w="43" w:type="dxa"/>
            <w:left w:w="115" w:type="dxa"/>
            <w:bottom w:w="58" w:type="dxa"/>
            <w:right w:w="115" w:type="dxa"/>
          </w:tblCellMar>
        </w:tblPrEx>
        <w:trPr>
          <w:trHeight w:val="360"/>
        </w:trPr>
        <w:tc>
          <w:tcPr>
            <w:tcW w:w="4673" w:type="dxa"/>
            <w:vAlign w:val="center"/>
          </w:tcPr>
          <w:p w14:paraId="357AEB19" w14:textId="77777777" w:rsidR="00D73626" w:rsidRPr="00AE7DA2" w:rsidRDefault="00D73626" w:rsidP="00D73626">
            <w:pPr>
              <w:rPr>
                <w:rFonts w:eastAsia="Times New Roman" w:cs="Times New Roman"/>
                <w:color w:val="auto"/>
              </w:rPr>
            </w:pPr>
            <w:r w:rsidRPr="00AE7DA2">
              <w:rPr>
                <w:rFonts w:eastAsia="Times New Roman" w:cs="Times New Roman"/>
                <w:color w:val="auto"/>
              </w:rPr>
              <w:t xml:space="preserve">Expiry date </w:t>
            </w:r>
          </w:p>
        </w:tc>
        <w:tc>
          <w:tcPr>
            <w:tcW w:w="4507" w:type="dxa"/>
            <w:vAlign w:val="center"/>
          </w:tcPr>
          <w:p w14:paraId="4799EC62" w14:textId="3A218D4C" w:rsidR="00D73626" w:rsidRPr="00AE7DA2" w:rsidRDefault="00840349" w:rsidP="00D73626">
            <w:pPr>
              <w:rPr>
                <w:rFonts w:eastAsia="Times New Roman" w:cs="Times New Roman"/>
                <w:bCs/>
                <w:i/>
                <w:color w:val="auto"/>
              </w:rPr>
            </w:pPr>
            <w:r w:rsidRPr="00AE7DA2">
              <w:rPr>
                <w:rFonts w:eastAsia="Times New Roman" w:cs="Times New Roman"/>
                <w:bCs/>
                <w:color w:val="auto"/>
              </w:rPr>
              <w:t>08/11/202</w:t>
            </w:r>
            <w:r w:rsidR="005C2724" w:rsidRPr="00AE7DA2">
              <w:rPr>
                <w:rFonts w:eastAsia="Times New Roman" w:cs="Times New Roman"/>
                <w:bCs/>
                <w:color w:val="auto"/>
              </w:rPr>
              <w:t>5</w:t>
            </w:r>
          </w:p>
        </w:tc>
      </w:tr>
      <w:tr w:rsidR="00D73626" w:rsidRPr="00AE7DA2" w14:paraId="1E88FB7E" w14:textId="77777777" w:rsidTr="006977FA">
        <w:tblPrEx>
          <w:shd w:val="clear" w:color="auto" w:fill="auto"/>
          <w:tblCellMar>
            <w:top w:w="43" w:type="dxa"/>
            <w:left w:w="115" w:type="dxa"/>
            <w:bottom w:w="58" w:type="dxa"/>
            <w:right w:w="115" w:type="dxa"/>
          </w:tblCellMar>
        </w:tblPrEx>
        <w:trPr>
          <w:trHeight w:val="360"/>
        </w:trPr>
        <w:tc>
          <w:tcPr>
            <w:tcW w:w="4673" w:type="dxa"/>
            <w:vAlign w:val="center"/>
          </w:tcPr>
          <w:p w14:paraId="7879BE01" w14:textId="77777777" w:rsidR="00D73626" w:rsidRPr="00AE7DA2" w:rsidRDefault="00D73626" w:rsidP="00D73626">
            <w:pPr>
              <w:rPr>
                <w:rFonts w:eastAsia="Times New Roman" w:cs="Times New Roman"/>
                <w:color w:val="auto"/>
              </w:rPr>
            </w:pPr>
            <w:r w:rsidRPr="00AE7DA2">
              <w:rPr>
                <w:rFonts w:eastAsia="Times New Roman" w:cs="Times New Roman"/>
                <w:color w:val="auto"/>
              </w:rPr>
              <w:t>Date document becomes live</w:t>
            </w:r>
          </w:p>
        </w:tc>
        <w:tc>
          <w:tcPr>
            <w:tcW w:w="4507" w:type="dxa"/>
            <w:vAlign w:val="center"/>
          </w:tcPr>
          <w:p w14:paraId="717B340E" w14:textId="04BFFB56" w:rsidR="00D73626" w:rsidRPr="00AE7DA2" w:rsidRDefault="00AE7DA2" w:rsidP="005B01AC">
            <w:pPr>
              <w:rPr>
                <w:rFonts w:eastAsia="Times New Roman" w:cs="Times New Roman"/>
                <w:bCs/>
                <w:color w:val="auto"/>
              </w:rPr>
            </w:pPr>
            <w:r>
              <w:rPr>
                <w:rFonts w:eastAsia="Times New Roman" w:cs="Times New Roman"/>
                <w:bCs/>
                <w:color w:val="auto"/>
              </w:rPr>
              <w:t>15/11/2022</w:t>
            </w:r>
          </w:p>
        </w:tc>
      </w:tr>
    </w:tbl>
    <w:p w14:paraId="0824D4BD" w14:textId="77777777" w:rsidR="00D73626" w:rsidRPr="00AE7DA2" w:rsidRDefault="00D73626" w:rsidP="00D73626">
      <w:pPr>
        <w:rPr>
          <w:rFonts w:eastAsia="Times New Roman" w:cs="Times New Roman"/>
          <w:color w:val="auto"/>
          <w:sz w:val="24"/>
          <w:szCs w:val="24"/>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753"/>
        <w:gridCol w:w="2070"/>
        <w:gridCol w:w="3080"/>
        <w:gridCol w:w="1150"/>
      </w:tblGrid>
      <w:tr w:rsidR="00AE7DA2" w:rsidRPr="00AE7DA2" w14:paraId="4FD8E312" w14:textId="77777777" w:rsidTr="0027073C">
        <w:trPr>
          <w:trHeight w:val="350"/>
        </w:trPr>
        <w:tc>
          <w:tcPr>
            <w:tcW w:w="9180" w:type="dxa"/>
            <w:gridSpan w:val="5"/>
            <w:tcBorders>
              <w:top w:val="nil"/>
              <w:left w:val="nil"/>
              <w:bottom w:val="single" w:sz="4" w:space="0" w:color="auto"/>
              <w:right w:val="nil"/>
            </w:tcBorders>
            <w:shd w:val="clear" w:color="auto" w:fill="auto"/>
            <w:tcMar>
              <w:top w:w="17" w:type="dxa"/>
              <w:bottom w:w="17" w:type="dxa"/>
            </w:tcMar>
            <w:vAlign w:val="center"/>
          </w:tcPr>
          <w:p w14:paraId="08020079" w14:textId="77777777" w:rsidR="00571FC5" w:rsidRPr="00AE7DA2" w:rsidRDefault="00571FC5" w:rsidP="00571FC5">
            <w:pPr>
              <w:tabs>
                <w:tab w:val="left" w:pos="567"/>
                <w:tab w:val="left" w:pos="1134"/>
                <w:tab w:val="right" w:pos="8222"/>
              </w:tabs>
              <w:rPr>
                <w:rFonts w:eastAsia="Times New Roman" w:cs="Arial"/>
                <w:i/>
                <w:color w:val="auto"/>
                <w:sz w:val="18"/>
                <w:szCs w:val="18"/>
              </w:rPr>
            </w:pPr>
            <w:r w:rsidRPr="00AE7DA2">
              <w:rPr>
                <w:rFonts w:eastAsia="Times New Roman" w:cs="Arial"/>
                <w:color w:val="auto"/>
                <w:sz w:val="20"/>
                <w:szCs w:val="24"/>
              </w:rPr>
              <w:t xml:space="preserve">Please </w:t>
            </w:r>
            <w:r w:rsidRPr="00AE7DA2">
              <w:rPr>
                <w:rFonts w:eastAsia="Times New Roman" w:cs="Arial"/>
                <w:i/>
                <w:color w:val="auto"/>
                <w:sz w:val="20"/>
                <w:szCs w:val="24"/>
              </w:rPr>
              <w:t>specify</w:t>
            </w:r>
            <w:r w:rsidRPr="00AE7DA2">
              <w:rPr>
                <w:rFonts w:eastAsia="Times New Roman" w:cs="Arial"/>
                <w:color w:val="auto"/>
                <w:sz w:val="20"/>
                <w:szCs w:val="24"/>
              </w:rPr>
              <w:t xml:space="preserve"> standard/criterion numbers and tick </w:t>
            </w:r>
            <w:r w:rsidRPr="00AE7DA2">
              <w:rPr>
                <w:rFonts w:eastAsia="Times New Roman" w:cs="Arial"/>
                <w:b/>
                <w:color w:val="auto"/>
                <w:sz w:val="20"/>
                <w:szCs w:val="24"/>
              </w:rPr>
              <w:sym w:font="Wingdings" w:char="F0FC"/>
            </w:r>
            <w:r w:rsidRPr="00AE7DA2">
              <w:rPr>
                <w:rFonts w:eastAsia="Times New Roman" w:cs="Arial"/>
                <w:color w:val="auto"/>
                <w:sz w:val="20"/>
                <w:szCs w:val="24"/>
              </w:rPr>
              <w:t xml:space="preserve"> other boxes as appropriate</w:t>
            </w:r>
          </w:p>
        </w:tc>
      </w:tr>
      <w:tr w:rsidR="00AE7DA2" w:rsidRPr="00AE7DA2" w14:paraId="42E623AC" w14:textId="77777777" w:rsidTr="0027073C">
        <w:trPr>
          <w:trHeight w:val="350"/>
        </w:trPr>
        <w:tc>
          <w:tcPr>
            <w:tcW w:w="4950" w:type="dxa"/>
            <w:gridSpan w:val="3"/>
            <w:tcBorders>
              <w:bottom w:val="single" w:sz="4" w:space="0" w:color="auto"/>
            </w:tcBorders>
            <w:shd w:val="clear" w:color="auto" w:fill="E6E6E6"/>
            <w:tcMar>
              <w:top w:w="17" w:type="dxa"/>
              <w:bottom w:w="17" w:type="dxa"/>
            </w:tcMar>
            <w:vAlign w:val="center"/>
          </w:tcPr>
          <w:p w14:paraId="4E8BFD75" w14:textId="77777777" w:rsidR="00571FC5" w:rsidRPr="00AE7DA2" w:rsidRDefault="00571FC5" w:rsidP="00571FC5">
            <w:pPr>
              <w:rPr>
                <w:rFonts w:ascii="Arial Narrow" w:eastAsia="Times New Roman" w:hAnsi="Arial Narrow" w:cs="Times New Roman"/>
                <w:b/>
                <w:color w:val="auto"/>
              </w:rPr>
            </w:pPr>
            <w:r w:rsidRPr="00AE7DA2">
              <w:rPr>
                <w:rFonts w:ascii="Arial Narrow" w:eastAsia="Times New Roman" w:hAnsi="Arial Narrow" w:cs="Times New Roman"/>
                <w:b/>
                <w:color w:val="auto"/>
              </w:rPr>
              <w:t>Monitoring Information</w:t>
            </w:r>
          </w:p>
        </w:tc>
        <w:tc>
          <w:tcPr>
            <w:tcW w:w="4230" w:type="dxa"/>
            <w:gridSpan w:val="2"/>
            <w:tcBorders>
              <w:bottom w:val="single" w:sz="4" w:space="0" w:color="auto"/>
            </w:tcBorders>
            <w:shd w:val="clear" w:color="auto" w:fill="E6E6E6"/>
            <w:tcMar>
              <w:top w:w="17" w:type="dxa"/>
              <w:bottom w:w="17" w:type="dxa"/>
            </w:tcMar>
            <w:vAlign w:val="center"/>
          </w:tcPr>
          <w:p w14:paraId="6B875C20" w14:textId="77777777" w:rsidR="00571FC5" w:rsidRPr="00AE7DA2" w:rsidRDefault="00571FC5" w:rsidP="00571FC5">
            <w:pPr>
              <w:rPr>
                <w:rFonts w:ascii="Arial Narrow" w:eastAsia="Times New Roman" w:hAnsi="Arial Narrow" w:cs="Times New Roman"/>
                <w:b/>
                <w:color w:val="auto"/>
              </w:rPr>
            </w:pPr>
            <w:r w:rsidRPr="00AE7DA2">
              <w:rPr>
                <w:rFonts w:ascii="Arial Narrow" w:eastAsia="Times New Roman" w:hAnsi="Arial Narrow" w:cs="Times New Roman"/>
                <w:b/>
                <w:color w:val="auto"/>
              </w:rPr>
              <w:t>Strategic Directions – Key Milestones</w:t>
            </w:r>
          </w:p>
        </w:tc>
      </w:tr>
      <w:tr w:rsidR="00AE7DA2" w:rsidRPr="00AE7DA2" w14:paraId="1D62B52E" w14:textId="77777777" w:rsidTr="0027073C">
        <w:tc>
          <w:tcPr>
            <w:tcW w:w="2880" w:type="dxa"/>
            <w:gridSpan w:val="2"/>
            <w:tcMar>
              <w:top w:w="34" w:type="dxa"/>
              <w:bottom w:w="34" w:type="dxa"/>
            </w:tcMar>
            <w:vAlign w:val="center"/>
          </w:tcPr>
          <w:p w14:paraId="11F354A1" w14:textId="77777777" w:rsidR="00571FC5" w:rsidRPr="00AE7DA2" w:rsidRDefault="00571FC5" w:rsidP="00571FC5">
            <w:pPr>
              <w:rPr>
                <w:rFonts w:ascii="Arial Narrow" w:eastAsia="Times New Roman" w:hAnsi="Arial Narrow" w:cs="Times New Roman"/>
                <w:bCs/>
                <w:color w:val="auto"/>
                <w:sz w:val="24"/>
              </w:rPr>
            </w:pPr>
            <w:r w:rsidRPr="00AE7DA2">
              <w:rPr>
                <w:rFonts w:ascii="Arial Narrow" w:eastAsia="Times New Roman" w:hAnsi="Arial Narrow" w:cs="Times New Roman"/>
                <w:bCs/>
                <w:color w:val="auto"/>
                <w:sz w:val="24"/>
              </w:rPr>
              <w:t>Patient Experience</w:t>
            </w:r>
          </w:p>
        </w:tc>
        <w:tc>
          <w:tcPr>
            <w:tcW w:w="2070" w:type="dxa"/>
            <w:tcMar>
              <w:top w:w="34" w:type="dxa"/>
              <w:bottom w:w="34" w:type="dxa"/>
            </w:tcMar>
            <w:vAlign w:val="center"/>
          </w:tcPr>
          <w:p w14:paraId="3F02617B" w14:textId="77777777" w:rsidR="00571FC5" w:rsidRPr="00AE7DA2" w:rsidRDefault="007E5722" w:rsidP="00571FC5">
            <w:pPr>
              <w:jc w:val="center"/>
              <w:rPr>
                <w:rFonts w:ascii="Arial Narrow" w:eastAsia="Times New Roman" w:hAnsi="Arial Narrow" w:cs="Times New Roman"/>
                <w:b/>
                <w:color w:val="auto"/>
              </w:rPr>
            </w:pPr>
            <w:r w:rsidRPr="00AE7DA2">
              <w:rPr>
                <w:rFonts w:eastAsia="Times New Roman" w:cs="Arial"/>
                <w:b/>
                <w:color w:val="auto"/>
                <w:sz w:val="20"/>
                <w:szCs w:val="24"/>
              </w:rPr>
              <w:sym w:font="Wingdings" w:char="F0FC"/>
            </w:r>
          </w:p>
        </w:tc>
        <w:tc>
          <w:tcPr>
            <w:tcW w:w="3080" w:type="dxa"/>
            <w:tcMar>
              <w:top w:w="34" w:type="dxa"/>
              <w:bottom w:w="34" w:type="dxa"/>
            </w:tcMar>
            <w:vAlign w:val="center"/>
          </w:tcPr>
          <w:p w14:paraId="59627FFA" w14:textId="77777777" w:rsidR="00571FC5" w:rsidRPr="00AE7DA2" w:rsidRDefault="00854FCB" w:rsidP="00571FC5">
            <w:pPr>
              <w:rPr>
                <w:rFonts w:ascii="Arial Narrow" w:eastAsia="Times New Roman" w:hAnsi="Arial Narrow" w:cs="Times New Roman"/>
                <w:bCs/>
                <w:color w:val="auto"/>
              </w:rPr>
            </w:pPr>
            <w:r w:rsidRPr="00AE7DA2">
              <w:rPr>
                <w:rFonts w:ascii="Arial Narrow" w:eastAsia="Times New Roman" w:hAnsi="Arial Narrow" w:cs="Times New Roman"/>
                <w:bCs/>
                <w:color w:val="auto"/>
              </w:rPr>
              <w:t>Maintain Operational Service Delivery</w:t>
            </w:r>
          </w:p>
        </w:tc>
        <w:tc>
          <w:tcPr>
            <w:tcW w:w="1150" w:type="dxa"/>
            <w:tcMar>
              <w:top w:w="34" w:type="dxa"/>
              <w:bottom w:w="34" w:type="dxa"/>
            </w:tcMar>
            <w:vAlign w:val="center"/>
          </w:tcPr>
          <w:p w14:paraId="32D480EC" w14:textId="77777777" w:rsidR="00571FC5" w:rsidRPr="00AE7DA2" w:rsidRDefault="00571FC5" w:rsidP="00571FC5">
            <w:pPr>
              <w:jc w:val="center"/>
              <w:rPr>
                <w:rFonts w:ascii="Arial Narrow" w:eastAsia="Times New Roman" w:hAnsi="Arial Narrow" w:cs="Times New Roman"/>
                <w:b/>
                <w:color w:val="auto"/>
              </w:rPr>
            </w:pPr>
          </w:p>
        </w:tc>
      </w:tr>
      <w:tr w:rsidR="00AE7DA2" w:rsidRPr="00AE7DA2" w14:paraId="0AF7E8FC" w14:textId="77777777" w:rsidTr="0027073C">
        <w:tc>
          <w:tcPr>
            <w:tcW w:w="2880" w:type="dxa"/>
            <w:gridSpan w:val="2"/>
            <w:tcMar>
              <w:top w:w="34" w:type="dxa"/>
              <w:bottom w:w="34" w:type="dxa"/>
            </w:tcMar>
            <w:vAlign w:val="center"/>
          </w:tcPr>
          <w:p w14:paraId="6ECD5836" w14:textId="77777777" w:rsidR="00571FC5" w:rsidRPr="00AE7DA2" w:rsidRDefault="00571FC5" w:rsidP="00571FC5">
            <w:pPr>
              <w:rPr>
                <w:rFonts w:ascii="Arial Narrow" w:eastAsia="Times New Roman" w:hAnsi="Arial Narrow" w:cs="Times New Roman"/>
                <w:bCs/>
                <w:color w:val="auto"/>
                <w:sz w:val="24"/>
              </w:rPr>
            </w:pPr>
            <w:r w:rsidRPr="00AE7DA2">
              <w:rPr>
                <w:rFonts w:ascii="Arial Narrow" w:eastAsia="Times New Roman" w:hAnsi="Arial Narrow" w:cs="Times New Roman"/>
                <w:bCs/>
                <w:color w:val="auto"/>
                <w:sz w:val="24"/>
              </w:rPr>
              <w:t>Assurance Framework</w:t>
            </w:r>
          </w:p>
        </w:tc>
        <w:tc>
          <w:tcPr>
            <w:tcW w:w="2070" w:type="dxa"/>
            <w:tcMar>
              <w:top w:w="34" w:type="dxa"/>
              <w:bottom w:w="34" w:type="dxa"/>
            </w:tcMar>
            <w:vAlign w:val="center"/>
          </w:tcPr>
          <w:p w14:paraId="56BDF9CA" w14:textId="77777777" w:rsidR="00571FC5" w:rsidRPr="00AE7DA2" w:rsidRDefault="007E5722" w:rsidP="00571FC5">
            <w:pPr>
              <w:jc w:val="center"/>
              <w:rPr>
                <w:rFonts w:ascii="Arial Narrow" w:eastAsia="Times New Roman" w:hAnsi="Arial Narrow" w:cs="Times New Roman"/>
                <w:b/>
                <w:color w:val="auto"/>
              </w:rPr>
            </w:pPr>
            <w:r w:rsidRPr="00AE7DA2">
              <w:rPr>
                <w:rFonts w:eastAsia="Times New Roman" w:cs="Arial"/>
                <w:b/>
                <w:color w:val="auto"/>
                <w:sz w:val="20"/>
                <w:szCs w:val="24"/>
              </w:rPr>
              <w:sym w:font="Wingdings" w:char="F0FC"/>
            </w:r>
          </w:p>
        </w:tc>
        <w:tc>
          <w:tcPr>
            <w:tcW w:w="3080" w:type="dxa"/>
            <w:tcMar>
              <w:top w:w="34" w:type="dxa"/>
              <w:bottom w:w="34" w:type="dxa"/>
            </w:tcMar>
            <w:vAlign w:val="center"/>
          </w:tcPr>
          <w:p w14:paraId="5124A30F" w14:textId="77777777" w:rsidR="00571FC5" w:rsidRPr="00AE7DA2" w:rsidRDefault="00854FCB" w:rsidP="00571FC5">
            <w:pPr>
              <w:rPr>
                <w:rFonts w:ascii="Arial Narrow" w:eastAsia="Times New Roman" w:hAnsi="Arial Narrow" w:cs="Times New Roman"/>
                <w:bCs/>
                <w:color w:val="auto"/>
              </w:rPr>
            </w:pPr>
            <w:r w:rsidRPr="00AE7DA2">
              <w:rPr>
                <w:rFonts w:ascii="Arial Narrow" w:eastAsia="Times New Roman" w:hAnsi="Arial Narrow" w:cs="Times New Roman"/>
                <w:bCs/>
                <w:color w:val="auto"/>
              </w:rPr>
              <w:t>Integrated Community Pathways</w:t>
            </w:r>
          </w:p>
        </w:tc>
        <w:tc>
          <w:tcPr>
            <w:tcW w:w="1150" w:type="dxa"/>
            <w:tcMar>
              <w:top w:w="34" w:type="dxa"/>
              <w:bottom w:w="34" w:type="dxa"/>
            </w:tcMar>
            <w:vAlign w:val="center"/>
          </w:tcPr>
          <w:p w14:paraId="059046C7" w14:textId="77777777" w:rsidR="00571FC5" w:rsidRPr="00AE7DA2" w:rsidRDefault="00571FC5" w:rsidP="00571FC5">
            <w:pPr>
              <w:jc w:val="center"/>
              <w:rPr>
                <w:rFonts w:ascii="Arial Narrow" w:eastAsia="Times New Roman" w:hAnsi="Arial Narrow" w:cs="Times New Roman"/>
                <w:b/>
                <w:color w:val="auto"/>
              </w:rPr>
            </w:pPr>
          </w:p>
        </w:tc>
      </w:tr>
      <w:tr w:rsidR="00AE7DA2" w:rsidRPr="00AE7DA2" w14:paraId="174DABDC" w14:textId="77777777" w:rsidTr="0027073C">
        <w:tc>
          <w:tcPr>
            <w:tcW w:w="2880" w:type="dxa"/>
            <w:gridSpan w:val="2"/>
            <w:tcMar>
              <w:top w:w="34" w:type="dxa"/>
              <w:bottom w:w="34" w:type="dxa"/>
            </w:tcMar>
            <w:vAlign w:val="center"/>
          </w:tcPr>
          <w:p w14:paraId="63B1B0DC" w14:textId="77777777" w:rsidR="00571FC5" w:rsidRPr="00AE7DA2" w:rsidRDefault="00571FC5" w:rsidP="00571FC5">
            <w:pPr>
              <w:rPr>
                <w:rFonts w:ascii="Arial Narrow" w:eastAsia="Times New Roman" w:hAnsi="Arial Narrow" w:cs="Times New Roman"/>
                <w:bCs/>
                <w:color w:val="auto"/>
                <w:sz w:val="24"/>
              </w:rPr>
            </w:pPr>
            <w:r w:rsidRPr="00AE7DA2">
              <w:rPr>
                <w:rFonts w:ascii="Arial Narrow" w:eastAsia="Times New Roman" w:hAnsi="Arial Narrow" w:cs="Times New Roman"/>
                <w:bCs/>
                <w:color w:val="auto"/>
                <w:sz w:val="24"/>
              </w:rPr>
              <w:t>Monitor/Finance/Performance</w:t>
            </w:r>
          </w:p>
        </w:tc>
        <w:tc>
          <w:tcPr>
            <w:tcW w:w="2070" w:type="dxa"/>
            <w:tcMar>
              <w:top w:w="34" w:type="dxa"/>
              <w:bottom w:w="34" w:type="dxa"/>
            </w:tcMar>
            <w:vAlign w:val="center"/>
          </w:tcPr>
          <w:p w14:paraId="32DAD34C" w14:textId="77777777" w:rsidR="00571FC5" w:rsidRPr="00AE7DA2" w:rsidRDefault="00571FC5" w:rsidP="00571FC5">
            <w:pPr>
              <w:jc w:val="center"/>
              <w:rPr>
                <w:rFonts w:ascii="Arial Narrow" w:eastAsia="Times New Roman" w:hAnsi="Arial Narrow" w:cs="Times New Roman"/>
                <w:b/>
                <w:color w:val="auto"/>
              </w:rPr>
            </w:pPr>
          </w:p>
        </w:tc>
        <w:tc>
          <w:tcPr>
            <w:tcW w:w="3080" w:type="dxa"/>
            <w:tcMar>
              <w:top w:w="34" w:type="dxa"/>
              <w:bottom w:w="34" w:type="dxa"/>
            </w:tcMar>
            <w:vAlign w:val="center"/>
          </w:tcPr>
          <w:p w14:paraId="0FE8C941" w14:textId="77777777" w:rsidR="00571FC5" w:rsidRPr="00AE7DA2" w:rsidRDefault="00854FCB" w:rsidP="00571FC5">
            <w:pPr>
              <w:rPr>
                <w:rFonts w:ascii="Arial Narrow" w:eastAsia="Times New Roman" w:hAnsi="Arial Narrow" w:cs="Times New Roman"/>
                <w:bCs/>
                <w:color w:val="auto"/>
              </w:rPr>
            </w:pPr>
            <w:r w:rsidRPr="00AE7DA2">
              <w:rPr>
                <w:rFonts w:ascii="Arial Narrow" w:eastAsia="Times New Roman" w:hAnsi="Arial Narrow" w:cs="Times New Roman"/>
                <w:bCs/>
                <w:color w:val="auto"/>
              </w:rPr>
              <w:t>Develop Acute Services</w:t>
            </w:r>
          </w:p>
        </w:tc>
        <w:tc>
          <w:tcPr>
            <w:tcW w:w="1150" w:type="dxa"/>
            <w:tcMar>
              <w:top w:w="34" w:type="dxa"/>
              <w:bottom w:w="34" w:type="dxa"/>
            </w:tcMar>
            <w:vAlign w:val="center"/>
          </w:tcPr>
          <w:p w14:paraId="707D7064" w14:textId="77777777" w:rsidR="00571FC5" w:rsidRPr="00AE7DA2" w:rsidRDefault="00571FC5" w:rsidP="00571FC5">
            <w:pPr>
              <w:jc w:val="center"/>
              <w:rPr>
                <w:rFonts w:ascii="Arial Narrow" w:eastAsia="Times New Roman" w:hAnsi="Arial Narrow" w:cs="Times New Roman"/>
                <w:b/>
                <w:color w:val="auto"/>
              </w:rPr>
            </w:pPr>
          </w:p>
        </w:tc>
      </w:tr>
      <w:tr w:rsidR="00AE7DA2" w:rsidRPr="00AE7DA2" w14:paraId="4914C35D" w14:textId="77777777" w:rsidTr="0027073C">
        <w:tc>
          <w:tcPr>
            <w:tcW w:w="2880" w:type="dxa"/>
            <w:gridSpan w:val="2"/>
            <w:vMerge w:val="restart"/>
            <w:tcMar>
              <w:top w:w="34" w:type="dxa"/>
              <w:bottom w:w="34" w:type="dxa"/>
            </w:tcMar>
            <w:vAlign w:val="center"/>
          </w:tcPr>
          <w:p w14:paraId="19C6D065" w14:textId="77777777" w:rsidR="00571FC5" w:rsidRPr="00AE7DA2" w:rsidRDefault="00571FC5" w:rsidP="00854FCB">
            <w:pPr>
              <w:rPr>
                <w:rFonts w:ascii="Arial Narrow" w:eastAsia="Times New Roman" w:hAnsi="Arial Narrow" w:cs="Times New Roman"/>
                <w:color w:val="auto"/>
                <w:sz w:val="24"/>
                <w:szCs w:val="24"/>
              </w:rPr>
            </w:pPr>
            <w:r w:rsidRPr="00AE7DA2">
              <w:rPr>
                <w:rFonts w:ascii="Arial Narrow" w:eastAsia="Times New Roman" w:hAnsi="Arial Narrow" w:cs="Times New Roman"/>
                <w:color w:val="auto"/>
                <w:sz w:val="24"/>
                <w:szCs w:val="24"/>
              </w:rPr>
              <w:t xml:space="preserve">CQC </w:t>
            </w:r>
            <w:r w:rsidR="00854FCB" w:rsidRPr="00AE7DA2">
              <w:rPr>
                <w:rFonts w:ascii="Arial Narrow" w:eastAsia="Times New Roman" w:hAnsi="Arial Narrow" w:cs="Times New Roman"/>
                <w:color w:val="auto"/>
                <w:sz w:val="24"/>
                <w:szCs w:val="24"/>
              </w:rPr>
              <w:t>Fundamental Standards Regulations No:</w:t>
            </w:r>
          </w:p>
        </w:tc>
        <w:tc>
          <w:tcPr>
            <w:tcW w:w="2070" w:type="dxa"/>
            <w:vMerge w:val="restart"/>
            <w:tcMar>
              <w:top w:w="34" w:type="dxa"/>
              <w:bottom w:w="34" w:type="dxa"/>
            </w:tcMar>
            <w:vAlign w:val="center"/>
          </w:tcPr>
          <w:p w14:paraId="7B357261" w14:textId="77777777" w:rsidR="00571FC5" w:rsidRPr="00AE7DA2" w:rsidRDefault="007E5722" w:rsidP="00571FC5">
            <w:pPr>
              <w:jc w:val="center"/>
              <w:rPr>
                <w:rFonts w:ascii="Arial Narrow" w:eastAsia="Times New Roman" w:hAnsi="Arial Narrow" w:cs="Times New Roman"/>
                <w:b/>
                <w:color w:val="auto"/>
              </w:rPr>
            </w:pPr>
            <w:r w:rsidRPr="00AE7DA2">
              <w:rPr>
                <w:rFonts w:ascii="Arial Narrow" w:eastAsia="Times New Roman" w:hAnsi="Arial Narrow" w:cs="Times New Roman"/>
                <w:b/>
                <w:color w:val="auto"/>
              </w:rPr>
              <w:t>Safety, Good Governance</w:t>
            </w:r>
          </w:p>
        </w:tc>
        <w:tc>
          <w:tcPr>
            <w:tcW w:w="3080" w:type="dxa"/>
            <w:tcMar>
              <w:top w:w="34" w:type="dxa"/>
              <w:bottom w:w="34" w:type="dxa"/>
            </w:tcMar>
            <w:vAlign w:val="center"/>
          </w:tcPr>
          <w:p w14:paraId="4C71DC36" w14:textId="77777777" w:rsidR="00571FC5" w:rsidRPr="00AE7DA2" w:rsidRDefault="00571FC5" w:rsidP="00571FC5">
            <w:pPr>
              <w:rPr>
                <w:rFonts w:ascii="Arial Narrow" w:eastAsia="Times New Roman" w:hAnsi="Arial Narrow" w:cs="Times New Roman"/>
                <w:bCs/>
                <w:color w:val="auto"/>
              </w:rPr>
            </w:pPr>
            <w:r w:rsidRPr="00AE7DA2">
              <w:rPr>
                <w:rFonts w:ascii="Arial Narrow" w:eastAsia="Times New Roman" w:hAnsi="Arial Narrow" w:cs="Times New Roman"/>
                <w:bCs/>
                <w:color w:val="auto"/>
              </w:rPr>
              <w:t>Delivery of Care Closer to Home</w:t>
            </w:r>
          </w:p>
        </w:tc>
        <w:tc>
          <w:tcPr>
            <w:tcW w:w="1150" w:type="dxa"/>
            <w:tcMar>
              <w:top w:w="34" w:type="dxa"/>
              <w:bottom w:w="34" w:type="dxa"/>
            </w:tcMar>
            <w:vAlign w:val="center"/>
          </w:tcPr>
          <w:p w14:paraId="4719EFE3" w14:textId="77777777" w:rsidR="00571FC5" w:rsidRPr="00AE7DA2" w:rsidRDefault="00571FC5" w:rsidP="00571FC5">
            <w:pPr>
              <w:jc w:val="center"/>
              <w:rPr>
                <w:rFonts w:ascii="Arial Narrow" w:eastAsia="Times New Roman" w:hAnsi="Arial Narrow" w:cs="Times New Roman"/>
                <w:b/>
                <w:color w:val="auto"/>
              </w:rPr>
            </w:pPr>
          </w:p>
        </w:tc>
      </w:tr>
      <w:tr w:rsidR="00AE7DA2" w:rsidRPr="00AE7DA2" w14:paraId="31025EAB" w14:textId="77777777" w:rsidTr="0027073C">
        <w:tc>
          <w:tcPr>
            <w:tcW w:w="2880" w:type="dxa"/>
            <w:gridSpan w:val="2"/>
            <w:vMerge/>
            <w:tcMar>
              <w:top w:w="34" w:type="dxa"/>
              <w:bottom w:w="34" w:type="dxa"/>
            </w:tcMar>
            <w:vAlign w:val="center"/>
          </w:tcPr>
          <w:p w14:paraId="3C978FD7" w14:textId="77777777" w:rsidR="00571FC5" w:rsidRPr="00AE7DA2" w:rsidRDefault="00571FC5" w:rsidP="00571FC5">
            <w:pPr>
              <w:rPr>
                <w:rFonts w:ascii="Arial Narrow" w:eastAsia="Times New Roman" w:hAnsi="Arial Narrow" w:cs="Times New Roman"/>
                <w:color w:val="auto"/>
                <w:sz w:val="24"/>
                <w:szCs w:val="24"/>
              </w:rPr>
            </w:pPr>
          </w:p>
        </w:tc>
        <w:tc>
          <w:tcPr>
            <w:tcW w:w="2070" w:type="dxa"/>
            <w:vMerge/>
            <w:tcMar>
              <w:top w:w="34" w:type="dxa"/>
              <w:bottom w:w="34" w:type="dxa"/>
            </w:tcMar>
            <w:vAlign w:val="center"/>
          </w:tcPr>
          <w:p w14:paraId="1D7608C5" w14:textId="77777777" w:rsidR="00571FC5" w:rsidRPr="00AE7DA2" w:rsidRDefault="00571FC5" w:rsidP="00571FC5">
            <w:pPr>
              <w:jc w:val="center"/>
              <w:rPr>
                <w:rFonts w:ascii="Arial Narrow" w:eastAsia="Times New Roman" w:hAnsi="Arial Narrow" w:cs="Times New Roman"/>
                <w:b/>
                <w:color w:val="auto"/>
              </w:rPr>
            </w:pPr>
          </w:p>
        </w:tc>
        <w:tc>
          <w:tcPr>
            <w:tcW w:w="3080" w:type="dxa"/>
            <w:tcMar>
              <w:top w:w="34" w:type="dxa"/>
              <w:bottom w:w="34" w:type="dxa"/>
            </w:tcMar>
            <w:vAlign w:val="center"/>
          </w:tcPr>
          <w:p w14:paraId="543B22FD" w14:textId="77777777" w:rsidR="00571FC5" w:rsidRPr="00AE7DA2" w:rsidRDefault="00571FC5" w:rsidP="00571FC5">
            <w:pPr>
              <w:rPr>
                <w:rFonts w:ascii="Arial Narrow" w:eastAsia="Times New Roman" w:hAnsi="Arial Narrow" w:cs="Times New Roman"/>
                <w:bCs/>
                <w:color w:val="auto"/>
              </w:rPr>
            </w:pPr>
            <w:r w:rsidRPr="00AE7DA2">
              <w:rPr>
                <w:rFonts w:ascii="Arial Narrow" w:eastAsia="Times New Roman" w:hAnsi="Arial Narrow" w:cs="Times New Roman"/>
                <w:bCs/>
                <w:color w:val="auto"/>
              </w:rPr>
              <w:t>Infection Control</w:t>
            </w:r>
          </w:p>
        </w:tc>
        <w:tc>
          <w:tcPr>
            <w:tcW w:w="1150" w:type="dxa"/>
            <w:tcMar>
              <w:top w:w="34" w:type="dxa"/>
              <w:bottom w:w="34" w:type="dxa"/>
            </w:tcMar>
            <w:vAlign w:val="center"/>
          </w:tcPr>
          <w:p w14:paraId="7BBA314D" w14:textId="77777777" w:rsidR="00571FC5" w:rsidRPr="00AE7DA2" w:rsidRDefault="00571FC5" w:rsidP="00571FC5">
            <w:pPr>
              <w:jc w:val="center"/>
              <w:rPr>
                <w:rFonts w:ascii="Arial Narrow" w:eastAsia="Times New Roman" w:hAnsi="Arial Narrow" w:cs="Times New Roman"/>
                <w:b/>
                <w:color w:val="auto"/>
              </w:rPr>
            </w:pPr>
          </w:p>
        </w:tc>
      </w:tr>
      <w:tr w:rsidR="00AE7DA2" w:rsidRPr="00AE7DA2" w14:paraId="4D80D5A5" w14:textId="77777777" w:rsidTr="0008420C">
        <w:tc>
          <w:tcPr>
            <w:tcW w:w="2127" w:type="dxa"/>
            <w:tcBorders>
              <w:bottom w:val="single" w:sz="4" w:space="0" w:color="auto"/>
            </w:tcBorders>
            <w:tcMar>
              <w:top w:w="34" w:type="dxa"/>
              <w:bottom w:w="34" w:type="dxa"/>
            </w:tcMar>
            <w:vAlign w:val="center"/>
          </w:tcPr>
          <w:p w14:paraId="42F69E29" w14:textId="77777777" w:rsidR="00571FC5" w:rsidRPr="00AE7DA2" w:rsidRDefault="00571FC5" w:rsidP="00571FC5">
            <w:pPr>
              <w:rPr>
                <w:rFonts w:ascii="Arial Narrow" w:eastAsia="Times New Roman" w:hAnsi="Arial Narrow" w:cs="Times New Roman"/>
                <w:b/>
                <w:color w:val="auto"/>
              </w:rPr>
            </w:pPr>
            <w:r w:rsidRPr="00AE7DA2">
              <w:rPr>
                <w:rFonts w:ascii="Arial Narrow" w:eastAsia="Times New Roman" w:hAnsi="Arial Narrow" w:cs="Times New Roman"/>
                <w:bCs/>
                <w:color w:val="auto"/>
              </w:rPr>
              <w:t xml:space="preserve">Other </w:t>
            </w:r>
            <w:r w:rsidRPr="00AE7DA2">
              <w:rPr>
                <w:rFonts w:ascii="Arial Narrow" w:eastAsia="Times New Roman" w:hAnsi="Arial Narrow" w:cs="Times New Roman"/>
                <w:bCs/>
                <w:i/>
                <w:iCs/>
                <w:color w:val="auto"/>
              </w:rPr>
              <w:t>(please specify)</w:t>
            </w:r>
            <w:r w:rsidRPr="00AE7DA2">
              <w:rPr>
                <w:rFonts w:ascii="Arial Narrow" w:eastAsia="Times New Roman" w:hAnsi="Arial Narrow" w:cs="Times New Roman"/>
                <w:bCs/>
                <w:iCs/>
                <w:color w:val="auto"/>
              </w:rPr>
              <w:t>:</w:t>
            </w:r>
          </w:p>
        </w:tc>
        <w:tc>
          <w:tcPr>
            <w:tcW w:w="7053" w:type="dxa"/>
            <w:gridSpan w:val="4"/>
            <w:tcBorders>
              <w:bottom w:val="single" w:sz="4" w:space="0" w:color="auto"/>
            </w:tcBorders>
            <w:vAlign w:val="center"/>
          </w:tcPr>
          <w:p w14:paraId="0A1E7525" w14:textId="77777777" w:rsidR="00571FC5" w:rsidRPr="00AE7DA2" w:rsidRDefault="00571FC5" w:rsidP="00571FC5">
            <w:pPr>
              <w:autoSpaceDE w:val="0"/>
              <w:autoSpaceDN w:val="0"/>
              <w:adjustRightInd w:val="0"/>
              <w:rPr>
                <w:rFonts w:ascii="Arial Narrow" w:eastAsia="Times New Roman" w:hAnsi="Arial Narrow" w:cs="Frutiger-Bold"/>
                <w:bCs/>
                <w:color w:val="auto"/>
              </w:rPr>
            </w:pPr>
          </w:p>
        </w:tc>
      </w:tr>
      <w:tr w:rsidR="00AE7DA2" w:rsidRPr="00AE7DA2" w14:paraId="70B4AFAD" w14:textId="77777777" w:rsidTr="0027073C">
        <w:tc>
          <w:tcPr>
            <w:tcW w:w="9180" w:type="dxa"/>
            <w:gridSpan w:val="5"/>
            <w:tcBorders>
              <w:bottom w:val="single" w:sz="4" w:space="0" w:color="auto"/>
            </w:tcBorders>
            <w:shd w:val="clear" w:color="auto" w:fill="E6E6E6"/>
            <w:tcMar>
              <w:top w:w="34" w:type="dxa"/>
              <w:bottom w:w="34" w:type="dxa"/>
            </w:tcMar>
            <w:vAlign w:val="center"/>
          </w:tcPr>
          <w:p w14:paraId="62910689" w14:textId="77777777" w:rsidR="00571FC5" w:rsidRPr="00AE7DA2" w:rsidRDefault="00571FC5" w:rsidP="00571FC5">
            <w:pPr>
              <w:rPr>
                <w:rFonts w:ascii="Arial Narrow" w:eastAsia="Times New Roman" w:hAnsi="Arial Narrow" w:cs="Times New Roman"/>
                <w:b/>
                <w:color w:val="auto"/>
              </w:rPr>
            </w:pPr>
            <w:r w:rsidRPr="00AE7DA2">
              <w:rPr>
                <w:rFonts w:ascii="Arial Narrow" w:eastAsia="Times New Roman" w:hAnsi="Arial Narrow" w:cs="Arial"/>
                <w:b/>
                <w:color w:val="auto"/>
              </w:rPr>
              <w:t>Note:</w:t>
            </w:r>
            <w:r w:rsidRPr="00AE7DA2">
              <w:rPr>
                <w:rFonts w:ascii="Arial Narrow" w:eastAsia="Times New Roman" w:hAnsi="Arial Narrow" w:cs="Arial"/>
                <w:color w:val="auto"/>
              </w:rPr>
              <w:t xml:space="preserve"> This document has been assessed for any equality, diversity or human rights implications</w:t>
            </w:r>
          </w:p>
        </w:tc>
      </w:tr>
    </w:tbl>
    <w:p w14:paraId="5EC46DFE" w14:textId="77777777" w:rsidR="00571FC5" w:rsidRPr="00AE7DA2" w:rsidRDefault="00571FC5" w:rsidP="00D73626">
      <w:pPr>
        <w:rPr>
          <w:rFonts w:eastAsia="Times New Roman" w:cs="Times New Roman"/>
          <w:color w:val="auto"/>
          <w:sz w:val="24"/>
          <w:szCs w:val="24"/>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0"/>
      </w:tblGrid>
      <w:tr w:rsidR="00AE7DA2" w:rsidRPr="00AE7DA2" w14:paraId="1C7A36C5" w14:textId="77777777" w:rsidTr="006977FA">
        <w:tc>
          <w:tcPr>
            <w:tcW w:w="9180" w:type="dxa"/>
            <w:tcBorders>
              <w:bottom w:val="single" w:sz="4" w:space="0" w:color="auto"/>
            </w:tcBorders>
            <w:shd w:val="clear" w:color="auto" w:fill="E6E6E6"/>
            <w:tcMar>
              <w:top w:w="34" w:type="dxa"/>
              <w:bottom w:w="34" w:type="dxa"/>
            </w:tcMar>
            <w:vAlign w:val="center"/>
          </w:tcPr>
          <w:p w14:paraId="30BC83B7" w14:textId="77777777" w:rsidR="00D73626" w:rsidRPr="00AE7DA2" w:rsidRDefault="00D73626" w:rsidP="00D73626">
            <w:pPr>
              <w:jc w:val="center"/>
              <w:rPr>
                <w:rFonts w:ascii="Arial Narrow" w:eastAsia="Times New Roman" w:hAnsi="Arial Narrow" w:cs="Arial"/>
                <w:b/>
                <w:color w:val="auto"/>
              </w:rPr>
            </w:pPr>
            <w:r w:rsidRPr="00AE7DA2">
              <w:rPr>
                <w:rFonts w:ascii="Arial Narrow" w:eastAsia="Times New Roman" w:hAnsi="Arial Narrow" w:cs="Arial"/>
                <w:b/>
                <w:color w:val="auto"/>
              </w:rPr>
              <w:t>Controlled document</w:t>
            </w:r>
          </w:p>
          <w:p w14:paraId="4B15C02C" w14:textId="77777777" w:rsidR="00D73626" w:rsidRPr="00AE7DA2" w:rsidRDefault="00D73626" w:rsidP="008019F0">
            <w:pPr>
              <w:jc w:val="center"/>
              <w:rPr>
                <w:rFonts w:ascii="Arial Narrow" w:eastAsia="Times New Roman" w:hAnsi="Arial Narrow" w:cs="Arial"/>
                <w:color w:val="auto"/>
              </w:rPr>
            </w:pPr>
            <w:r w:rsidRPr="00AE7DA2">
              <w:rPr>
                <w:rFonts w:ascii="Arial Narrow" w:eastAsia="Times New Roman" w:hAnsi="Arial Narrow" w:cs="Arial"/>
                <w:color w:val="auto"/>
              </w:rPr>
              <w:t>This document has been created following the Royal Devon and Exeter NH</w:t>
            </w:r>
            <w:r w:rsidR="008019F0" w:rsidRPr="00AE7DA2">
              <w:rPr>
                <w:rFonts w:ascii="Arial Narrow" w:eastAsia="Times New Roman" w:hAnsi="Arial Narrow" w:cs="Arial"/>
                <w:color w:val="auto"/>
              </w:rPr>
              <w:t xml:space="preserve">S Foundation Trust </w:t>
            </w:r>
            <w:r w:rsidR="00540B5E" w:rsidRPr="00AE7DA2">
              <w:rPr>
                <w:rFonts w:ascii="Arial Narrow" w:eastAsia="Times New Roman" w:hAnsi="Arial Narrow" w:cs="Arial"/>
                <w:color w:val="auto"/>
              </w:rPr>
              <w:t xml:space="preserve">and Northern Devon Healthcare Trust ‘s </w:t>
            </w:r>
            <w:r w:rsidR="008019F0" w:rsidRPr="00AE7DA2">
              <w:rPr>
                <w:rFonts w:ascii="Arial Narrow" w:eastAsia="Times New Roman" w:hAnsi="Arial Narrow" w:cs="Arial"/>
                <w:color w:val="auto"/>
              </w:rPr>
              <w:t>Policy on Procedural Documents</w:t>
            </w:r>
            <w:r w:rsidRPr="00AE7DA2">
              <w:rPr>
                <w:rFonts w:ascii="Arial Narrow" w:eastAsia="Times New Roman" w:hAnsi="Arial Narrow" w:cs="Arial"/>
                <w:color w:val="auto"/>
              </w:rPr>
              <w:t>.  It should not be altered in any way without the express permission of the author or their representative.</w:t>
            </w:r>
          </w:p>
        </w:tc>
      </w:tr>
    </w:tbl>
    <w:p w14:paraId="1793F4CB" w14:textId="77777777" w:rsidR="00D73626" w:rsidRPr="00AE7DA2" w:rsidRDefault="00D73626" w:rsidP="00D73626">
      <w:pPr>
        <w:tabs>
          <w:tab w:val="left" w:pos="5775"/>
        </w:tabs>
        <w:jc w:val="right"/>
        <w:rPr>
          <w:rFonts w:eastAsia="Times New Roman" w:cs="Times New Roman"/>
          <w:color w:val="auto"/>
          <w:sz w:val="24"/>
          <w:szCs w:val="24"/>
        </w:rPr>
        <w:sectPr w:rsidR="00D73626" w:rsidRPr="00AE7DA2" w:rsidSect="006977FA">
          <w:footerReference w:type="default" r:id="rId9"/>
          <w:pgSz w:w="11907" w:h="16840" w:code="9"/>
          <w:pgMar w:top="288" w:right="1440" w:bottom="547" w:left="1440" w:header="720" w:footer="504" w:gutter="0"/>
          <w:cols w:space="720"/>
          <w:formProt w:val="0"/>
        </w:sectPr>
      </w:pPr>
    </w:p>
    <w:p w14:paraId="2222BF54" w14:textId="77777777" w:rsidR="00D73626" w:rsidRPr="00AE7DA2" w:rsidRDefault="00D73626" w:rsidP="00D73626">
      <w:pPr>
        <w:jc w:val="right"/>
        <w:rPr>
          <w:rFonts w:eastAsia="Times New Roman" w:cs="Times New Roman"/>
          <w:color w:val="auto"/>
          <w:sz w:val="24"/>
          <w:szCs w:val="24"/>
        </w:rPr>
      </w:pPr>
    </w:p>
    <w:p w14:paraId="2A12BA1B" w14:textId="77777777" w:rsidR="006977FA" w:rsidRPr="00AE7DA2" w:rsidRDefault="006977FA" w:rsidP="00D73626">
      <w:pPr>
        <w:jc w:val="right"/>
        <w:rPr>
          <w:rFonts w:eastAsia="Times New Roman" w:cs="Times New Roman"/>
          <w:color w:val="auto"/>
          <w:sz w:val="24"/>
          <w:szCs w:val="24"/>
        </w:rPr>
      </w:pPr>
    </w:p>
    <w:p w14:paraId="2B7A6751" w14:textId="77777777" w:rsidR="002E79B1" w:rsidRPr="00AE7DA2" w:rsidRDefault="00892AF3" w:rsidP="00892AF3">
      <w:pPr>
        <w:ind w:right="-187"/>
        <w:jc w:val="right"/>
        <w:rPr>
          <w:rFonts w:eastAsia="Times New Roman" w:cs="Times New Roman"/>
          <w:color w:val="auto"/>
          <w:sz w:val="24"/>
          <w:szCs w:val="24"/>
        </w:rPr>
      </w:pPr>
      <w:r w:rsidRPr="00AE7DA2">
        <w:rPr>
          <w:rFonts w:eastAsia="Times New Roman" w:cs="Times New Roman"/>
          <w:b/>
          <w:noProof/>
          <w:color w:val="auto"/>
          <w:sz w:val="24"/>
          <w:szCs w:val="24"/>
        </w:rPr>
        <w:drawing>
          <wp:inline distT="0" distB="0" distL="0" distR="0" wp14:anchorId="2DAE6BA6" wp14:editId="17648EF5">
            <wp:extent cx="1896415" cy="838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yal Devon logo_black_Right Aligne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8553" cy="897084"/>
                    </a:xfrm>
                    <a:prstGeom prst="rect">
                      <a:avLst/>
                    </a:prstGeom>
                  </pic:spPr>
                </pic:pic>
              </a:graphicData>
            </a:graphic>
          </wp:inline>
        </w:drawing>
      </w:r>
    </w:p>
    <w:p w14:paraId="11DA492C" w14:textId="77777777" w:rsidR="00D73626" w:rsidRPr="00AE7DA2" w:rsidRDefault="00D73626" w:rsidP="00D73626">
      <w:pPr>
        <w:rPr>
          <w:rFonts w:eastAsia="Times New Roman" w:cs="Times New Roman"/>
          <w:color w:val="auto"/>
          <w:sz w:val="24"/>
          <w:szCs w:val="24"/>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1E0" w:firstRow="1" w:lastRow="1" w:firstColumn="1" w:lastColumn="1" w:noHBand="0" w:noVBand="0"/>
      </w:tblPr>
      <w:tblGrid>
        <w:gridCol w:w="1134"/>
        <w:gridCol w:w="1560"/>
        <w:gridCol w:w="2706"/>
        <w:gridCol w:w="3780"/>
      </w:tblGrid>
      <w:tr w:rsidR="00AE7DA2" w:rsidRPr="00AE7DA2" w14:paraId="1F2C62D7" w14:textId="77777777" w:rsidTr="00284965">
        <w:trPr>
          <w:trHeight w:val="849"/>
        </w:trPr>
        <w:tc>
          <w:tcPr>
            <w:tcW w:w="2694" w:type="dxa"/>
            <w:gridSpan w:val="2"/>
            <w:shd w:val="clear" w:color="auto" w:fill="D9D9D9"/>
            <w:vAlign w:val="center"/>
          </w:tcPr>
          <w:p w14:paraId="183C60EF" w14:textId="7627F502" w:rsidR="00D73626" w:rsidRPr="00AE7DA2" w:rsidRDefault="00D73626" w:rsidP="00284965">
            <w:pPr>
              <w:rPr>
                <w:rFonts w:eastAsia="Times New Roman" w:cs="Arial"/>
                <w:b/>
                <w:color w:val="auto"/>
              </w:rPr>
            </w:pPr>
            <w:r w:rsidRPr="00AE7DA2">
              <w:rPr>
                <w:rFonts w:eastAsia="Times New Roman" w:cs="Arial"/>
                <w:b/>
                <w:color w:val="auto"/>
              </w:rPr>
              <w:t xml:space="preserve">Full History </w:t>
            </w:r>
          </w:p>
        </w:tc>
        <w:tc>
          <w:tcPr>
            <w:tcW w:w="6486" w:type="dxa"/>
            <w:gridSpan w:val="2"/>
            <w:shd w:val="clear" w:color="auto" w:fill="D9D9D9"/>
            <w:vAlign w:val="center"/>
          </w:tcPr>
          <w:p w14:paraId="286E0116" w14:textId="7801BFCC" w:rsidR="00D73626" w:rsidRPr="00AE7DA2" w:rsidRDefault="00D73626" w:rsidP="00284965">
            <w:pPr>
              <w:rPr>
                <w:rFonts w:eastAsia="Times New Roman" w:cs="Arial"/>
                <w:color w:val="auto"/>
              </w:rPr>
            </w:pPr>
            <w:r w:rsidRPr="00AE7DA2">
              <w:rPr>
                <w:rFonts w:eastAsia="Times New Roman" w:cs="Arial"/>
                <w:b/>
                <w:color w:val="auto"/>
              </w:rPr>
              <w:t>Status: Draft</w:t>
            </w:r>
            <w:r w:rsidRPr="00AE7DA2">
              <w:rPr>
                <w:rFonts w:eastAsia="Times New Roman" w:cs="Arial"/>
                <w:color w:val="auto"/>
              </w:rPr>
              <w:t xml:space="preserve"> or </w:t>
            </w:r>
            <w:r w:rsidRPr="00AE7DA2">
              <w:rPr>
                <w:rFonts w:eastAsia="Times New Roman" w:cs="Arial"/>
                <w:b/>
                <w:color w:val="auto"/>
              </w:rPr>
              <w:t>Final</w:t>
            </w:r>
          </w:p>
        </w:tc>
      </w:tr>
      <w:tr w:rsidR="00AE7DA2" w:rsidRPr="00AE7DA2" w14:paraId="4DF7796A" w14:textId="77777777" w:rsidTr="00284965">
        <w:trPr>
          <w:trHeight w:val="85"/>
        </w:trPr>
        <w:tc>
          <w:tcPr>
            <w:tcW w:w="1134" w:type="dxa"/>
            <w:shd w:val="clear" w:color="auto" w:fill="auto"/>
            <w:vAlign w:val="center"/>
          </w:tcPr>
          <w:p w14:paraId="04D88E47" w14:textId="77777777" w:rsidR="00D73626" w:rsidRPr="00AE7DA2" w:rsidRDefault="00D73626" w:rsidP="00284965">
            <w:pPr>
              <w:jc w:val="center"/>
              <w:rPr>
                <w:rFonts w:eastAsia="Times New Roman" w:cs="Arial"/>
                <w:color w:val="auto"/>
              </w:rPr>
            </w:pPr>
            <w:r w:rsidRPr="00AE7DA2">
              <w:rPr>
                <w:rFonts w:eastAsia="Times New Roman" w:cs="Arial"/>
                <w:color w:val="auto"/>
              </w:rPr>
              <w:t>Version</w:t>
            </w:r>
          </w:p>
        </w:tc>
        <w:tc>
          <w:tcPr>
            <w:tcW w:w="1560" w:type="dxa"/>
            <w:shd w:val="clear" w:color="auto" w:fill="auto"/>
            <w:vAlign w:val="center"/>
          </w:tcPr>
          <w:p w14:paraId="02D6E7CE" w14:textId="77777777" w:rsidR="00D73626" w:rsidRPr="00AE7DA2" w:rsidRDefault="00D73626" w:rsidP="00284965">
            <w:pPr>
              <w:jc w:val="center"/>
              <w:rPr>
                <w:rFonts w:eastAsia="Times New Roman" w:cs="Arial"/>
                <w:color w:val="auto"/>
              </w:rPr>
            </w:pPr>
            <w:r w:rsidRPr="00AE7DA2">
              <w:rPr>
                <w:rFonts w:eastAsia="Times New Roman" w:cs="Arial"/>
                <w:color w:val="auto"/>
              </w:rPr>
              <w:t>Date</w:t>
            </w:r>
          </w:p>
        </w:tc>
        <w:tc>
          <w:tcPr>
            <w:tcW w:w="2706" w:type="dxa"/>
            <w:shd w:val="clear" w:color="auto" w:fill="auto"/>
            <w:vAlign w:val="center"/>
          </w:tcPr>
          <w:p w14:paraId="09876B2F" w14:textId="77777777" w:rsidR="00D73626" w:rsidRPr="00AE7DA2" w:rsidRDefault="00D73626" w:rsidP="00284965">
            <w:pPr>
              <w:rPr>
                <w:rFonts w:eastAsia="Times New Roman" w:cs="Arial"/>
                <w:color w:val="auto"/>
              </w:rPr>
            </w:pPr>
            <w:r w:rsidRPr="00AE7DA2">
              <w:rPr>
                <w:rFonts w:eastAsia="Times New Roman" w:cs="Arial"/>
                <w:color w:val="auto"/>
              </w:rPr>
              <w:t>Author (Title not name)</w:t>
            </w:r>
          </w:p>
        </w:tc>
        <w:tc>
          <w:tcPr>
            <w:tcW w:w="3780" w:type="dxa"/>
            <w:shd w:val="clear" w:color="auto" w:fill="auto"/>
            <w:vAlign w:val="center"/>
          </w:tcPr>
          <w:p w14:paraId="28D9FE24" w14:textId="1C19FEC3" w:rsidR="00A44643" w:rsidRPr="00AE7DA2" w:rsidRDefault="00D73626" w:rsidP="00284965">
            <w:pPr>
              <w:rPr>
                <w:rFonts w:eastAsia="Times New Roman" w:cs="Arial"/>
                <w:color w:val="auto"/>
              </w:rPr>
            </w:pPr>
            <w:r w:rsidRPr="00AE7DA2">
              <w:rPr>
                <w:rFonts w:eastAsia="Times New Roman" w:cs="Arial"/>
                <w:color w:val="auto"/>
              </w:rPr>
              <w:t>Reason</w:t>
            </w:r>
          </w:p>
        </w:tc>
      </w:tr>
      <w:tr w:rsidR="00AE7DA2" w:rsidRPr="00AE7DA2" w14:paraId="5BBA910F" w14:textId="77777777" w:rsidTr="00284965">
        <w:trPr>
          <w:trHeight w:val="85"/>
        </w:trPr>
        <w:tc>
          <w:tcPr>
            <w:tcW w:w="1134" w:type="dxa"/>
            <w:shd w:val="clear" w:color="auto" w:fill="auto"/>
            <w:vAlign w:val="center"/>
          </w:tcPr>
          <w:p w14:paraId="29F9C0E5" w14:textId="77777777" w:rsidR="00D73626" w:rsidRPr="00AE7DA2" w:rsidRDefault="00D73626" w:rsidP="00284965">
            <w:pPr>
              <w:jc w:val="center"/>
              <w:rPr>
                <w:rFonts w:eastAsia="Times New Roman" w:cs="Arial"/>
                <w:color w:val="auto"/>
              </w:rPr>
            </w:pPr>
            <w:r w:rsidRPr="00AE7DA2">
              <w:rPr>
                <w:rFonts w:eastAsia="Times New Roman" w:cs="Arial"/>
                <w:color w:val="auto"/>
              </w:rPr>
              <w:t>1.0</w:t>
            </w:r>
          </w:p>
        </w:tc>
        <w:tc>
          <w:tcPr>
            <w:tcW w:w="1560" w:type="dxa"/>
            <w:shd w:val="clear" w:color="auto" w:fill="auto"/>
            <w:vAlign w:val="center"/>
          </w:tcPr>
          <w:p w14:paraId="6D69EA34" w14:textId="77777777" w:rsidR="00D73626" w:rsidRPr="00AE7DA2" w:rsidRDefault="004862AF" w:rsidP="00284965">
            <w:pPr>
              <w:jc w:val="center"/>
              <w:rPr>
                <w:rFonts w:eastAsia="Times New Roman" w:cs="Arial"/>
                <w:color w:val="auto"/>
              </w:rPr>
            </w:pPr>
            <w:r w:rsidRPr="00AE7DA2">
              <w:rPr>
                <w:rFonts w:eastAsia="Times New Roman" w:cs="Arial"/>
                <w:color w:val="auto"/>
              </w:rPr>
              <w:t>08/11/2022</w:t>
            </w:r>
          </w:p>
        </w:tc>
        <w:tc>
          <w:tcPr>
            <w:tcW w:w="2706" w:type="dxa"/>
            <w:shd w:val="clear" w:color="auto" w:fill="auto"/>
            <w:vAlign w:val="center"/>
          </w:tcPr>
          <w:p w14:paraId="3674716F" w14:textId="2C4F4473" w:rsidR="00D73626" w:rsidRPr="00AE7DA2" w:rsidRDefault="004862AF" w:rsidP="00284965">
            <w:pPr>
              <w:rPr>
                <w:rFonts w:ascii="Calibri" w:hAnsi="Calibri"/>
                <w:color w:val="auto"/>
              </w:rPr>
            </w:pPr>
            <w:r w:rsidRPr="00AE7DA2">
              <w:rPr>
                <w:color w:val="auto"/>
              </w:rPr>
              <w:t>Dr</w:t>
            </w:r>
            <w:r w:rsidR="005C2724" w:rsidRPr="00AE7DA2">
              <w:rPr>
                <w:color w:val="auto"/>
              </w:rPr>
              <w:t>.</w:t>
            </w:r>
            <w:r w:rsidRPr="00AE7DA2">
              <w:rPr>
                <w:color w:val="auto"/>
              </w:rPr>
              <w:t xml:space="preserve"> James Ashworth-Holland</w:t>
            </w:r>
          </w:p>
        </w:tc>
        <w:tc>
          <w:tcPr>
            <w:tcW w:w="3780" w:type="dxa"/>
            <w:shd w:val="clear" w:color="auto" w:fill="auto"/>
            <w:vAlign w:val="center"/>
          </w:tcPr>
          <w:p w14:paraId="2C308066" w14:textId="77777777" w:rsidR="00D73626" w:rsidRPr="00AE7DA2" w:rsidRDefault="0027073C" w:rsidP="00284965">
            <w:pPr>
              <w:rPr>
                <w:rFonts w:eastAsia="Times New Roman" w:cs="Arial"/>
                <w:color w:val="auto"/>
              </w:rPr>
            </w:pPr>
            <w:r w:rsidRPr="00AE7DA2">
              <w:rPr>
                <w:rFonts w:eastAsia="Times New Roman" w:cs="Arial"/>
                <w:color w:val="auto"/>
              </w:rPr>
              <w:t>No previous formal guidance for this potential safety harm.</w:t>
            </w:r>
          </w:p>
        </w:tc>
      </w:tr>
    </w:tbl>
    <w:p w14:paraId="1F5BDBA5" w14:textId="77777777" w:rsidR="00D73626" w:rsidRPr="00AE7DA2" w:rsidRDefault="00D73626" w:rsidP="00D73626">
      <w:pPr>
        <w:rPr>
          <w:rFonts w:eastAsia="Times New Roman" w:cs="Times New Roman"/>
          <w:color w:val="auto"/>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0"/>
        <w:gridCol w:w="4455"/>
      </w:tblGrid>
      <w:tr w:rsidR="00AE7DA2" w:rsidRPr="00AE7DA2" w14:paraId="6658BB46" w14:textId="77777777" w:rsidTr="00AE7DA2">
        <w:trPr>
          <w:trHeight w:val="535"/>
        </w:trPr>
        <w:tc>
          <w:tcPr>
            <w:tcW w:w="4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DE1C1D0" w14:textId="5419D7B3" w:rsidR="00D73626" w:rsidRPr="00AE7DA2" w:rsidRDefault="00D73626" w:rsidP="00AE7DA2">
            <w:pPr>
              <w:rPr>
                <w:rFonts w:eastAsia="Times New Roman" w:cs="Arial"/>
                <w:b/>
                <w:bCs/>
                <w:color w:val="auto"/>
              </w:rPr>
            </w:pPr>
            <w:r w:rsidRPr="00AE7DA2">
              <w:rPr>
                <w:rFonts w:eastAsia="Times New Roman" w:cs="Arial"/>
                <w:b/>
                <w:bCs/>
                <w:color w:val="auto"/>
              </w:rPr>
              <w:t xml:space="preserve">Associated Trust Policies </w:t>
            </w:r>
          </w:p>
        </w:tc>
        <w:tc>
          <w:tcPr>
            <w:tcW w:w="4455" w:type="dxa"/>
            <w:tcBorders>
              <w:top w:val="single" w:sz="4" w:space="0" w:color="auto"/>
              <w:left w:val="single" w:sz="4" w:space="0" w:color="auto"/>
              <w:bottom w:val="single" w:sz="4" w:space="0" w:color="auto"/>
              <w:right w:val="single" w:sz="4" w:space="0" w:color="auto"/>
            </w:tcBorders>
            <w:tcMar>
              <w:top w:w="113" w:type="dxa"/>
              <w:bottom w:w="113" w:type="dxa"/>
            </w:tcMar>
          </w:tcPr>
          <w:p w14:paraId="38D534D6" w14:textId="6D1C6915" w:rsidR="00D73626" w:rsidRPr="00AE7DA2" w:rsidRDefault="00284965" w:rsidP="00284965">
            <w:pPr>
              <w:pStyle w:val="Default"/>
              <w:rPr>
                <w:color w:val="auto"/>
                <w:sz w:val="22"/>
                <w:szCs w:val="22"/>
              </w:rPr>
            </w:pPr>
            <w:r w:rsidRPr="00AE7DA2">
              <w:rPr>
                <w:color w:val="auto"/>
                <w:sz w:val="22"/>
                <w:szCs w:val="22"/>
              </w:rPr>
              <w:t>Safe Surgery and Interventional Procedures Policy updated July 2021</w:t>
            </w:r>
          </w:p>
        </w:tc>
      </w:tr>
      <w:tr w:rsidR="00AE7DA2" w:rsidRPr="00AE7DA2" w14:paraId="4E1BCAB6" w14:textId="77777777" w:rsidTr="00284965">
        <w:trPr>
          <w:trHeight w:val="174"/>
        </w:trPr>
        <w:tc>
          <w:tcPr>
            <w:tcW w:w="4680" w:type="dxa"/>
            <w:tcBorders>
              <w:top w:val="single" w:sz="4" w:space="0" w:color="auto"/>
              <w:left w:val="single" w:sz="4" w:space="0" w:color="auto"/>
              <w:bottom w:val="single" w:sz="4" w:space="0" w:color="auto"/>
              <w:right w:val="single" w:sz="4" w:space="0" w:color="auto"/>
            </w:tcBorders>
            <w:tcMar>
              <w:top w:w="113" w:type="dxa"/>
              <w:bottom w:w="113" w:type="dxa"/>
            </w:tcMar>
          </w:tcPr>
          <w:p w14:paraId="75155BD8" w14:textId="77777777" w:rsidR="009E1B72" w:rsidRPr="00AE7DA2" w:rsidRDefault="009E1B72" w:rsidP="00D73626">
            <w:pPr>
              <w:rPr>
                <w:rFonts w:eastAsia="Times New Roman" w:cs="Arial"/>
                <w:b/>
                <w:bCs/>
                <w:color w:val="auto"/>
              </w:rPr>
            </w:pPr>
            <w:r w:rsidRPr="00AE7DA2">
              <w:rPr>
                <w:rFonts w:eastAsia="Times New Roman" w:cs="Arial"/>
                <w:b/>
                <w:bCs/>
                <w:color w:val="auto"/>
              </w:rPr>
              <w:t>Key Words:</w:t>
            </w:r>
            <w:r w:rsidR="00991728" w:rsidRPr="00AE7DA2">
              <w:rPr>
                <w:rFonts w:eastAsia="Times New Roman" w:cs="Arial"/>
                <w:b/>
                <w:bCs/>
                <w:color w:val="auto"/>
              </w:rPr>
              <w:t xml:space="preserve"> </w:t>
            </w:r>
          </w:p>
        </w:tc>
        <w:tc>
          <w:tcPr>
            <w:tcW w:w="4455" w:type="dxa"/>
            <w:tcBorders>
              <w:top w:val="single" w:sz="4" w:space="0" w:color="auto"/>
              <w:left w:val="single" w:sz="4" w:space="0" w:color="auto"/>
              <w:bottom w:val="single" w:sz="4" w:space="0" w:color="auto"/>
              <w:right w:val="single" w:sz="4" w:space="0" w:color="auto"/>
            </w:tcBorders>
            <w:tcMar>
              <w:top w:w="113" w:type="dxa"/>
              <w:bottom w:w="113" w:type="dxa"/>
            </w:tcMar>
          </w:tcPr>
          <w:p w14:paraId="4F71717E" w14:textId="77777777" w:rsidR="009E1B72" w:rsidRPr="00AE7DA2" w:rsidRDefault="004862AF" w:rsidP="005B01AC">
            <w:pPr>
              <w:rPr>
                <w:rFonts w:eastAsia="Times New Roman" w:cs="Arial"/>
                <w:bCs/>
                <w:color w:val="auto"/>
              </w:rPr>
            </w:pPr>
            <w:r w:rsidRPr="00AE7DA2">
              <w:rPr>
                <w:rFonts w:eastAsia="Times New Roman" w:cs="Arial"/>
                <w:bCs/>
                <w:color w:val="auto"/>
              </w:rPr>
              <w:t>Anaesthetic, Dental</w:t>
            </w:r>
            <w:r w:rsidR="00991728" w:rsidRPr="00AE7DA2">
              <w:rPr>
                <w:rFonts w:eastAsia="Times New Roman" w:cs="Arial"/>
                <w:bCs/>
                <w:color w:val="auto"/>
              </w:rPr>
              <w:t>, Tooth, Crown</w:t>
            </w:r>
          </w:p>
        </w:tc>
      </w:tr>
      <w:tr w:rsidR="00AE7DA2" w:rsidRPr="00AE7DA2" w14:paraId="374D4BBC" w14:textId="77777777" w:rsidTr="00284965">
        <w:tc>
          <w:tcPr>
            <w:tcW w:w="9135" w:type="dxa"/>
            <w:gridSpan w:val="2"/>
            <w:tcBorders>
              <w:top w:val="single" w:sz="4" w:space="0" w:color="auto"/>
              <w:left w:val="single" w:sz="4" w:space="0" w:color="auto"/>
              <w:bottom w:val="single" w:sz="4" w:space="0" w:color="auto"/>
              <w:right w:val="single" w:sz="4" w:space="0" w:color="auto"/>
            </w:tcBorders>
            <w:tcMar>
              <w:top w:w="113" w:type="dxa"/>
              <w:bottom w:w="113" w:type="dxa"/>
            </w:tcMar>
          </w:tcPr>
          <w:p w14:paraId="7A978E14" w14:textId="26EF7C86" w:rsidR="00991728" w:rsidRPr="00AE7DA2" w:rsidRDefault="00D73626" w:rsidP="00D73626">
            <w:pPr>
              <w:rPr>
                <w:rFonts w:eastAsia="Times New Roman" w:cs="Arial"/>
                <w:b/>
                <w:bCs/>
                <w:color w:val="auto"/>
              </w:rPr>
            </w:pPr>
            <w:r w:rsidRPr="00AE7DA2">
              <w:rPr>
                <w:rFonts w:eastAsia="Times New Roman" w:cs="Arial"/>
                <w:b/>
                <w:bCs/>
                <w:color w:val="auto"/>
              </w:rPr>
              <w:t xml:space="preserve">In consultation with and date:  </w:t>
            </w:r>
          </w:p>
          <w:p w14:paraId="6671D034" w14:textId="6354E81A" w:rsidR="005C2724" w:rsidRPr="00AE7DA2" w:rsidRDefault="00991728" w:rsidP="00284965">
            <w:pPr>
              <w:rPr>
                <w:rFonts w:cs="Times New Roman"/>
                <w:color w:val="auto"/>
                <w:szCs w:val="20"/>
              </w:rPr>
            </w:pPr>
            <w:r w:rsidRPr="00AE7DA2">
              <w:rPr>
                <w:rFonts w:cs="Times New Roman"/>
                <w:color w:val="auto"/>
                <w:szCs w:val="20"/>
              </w:rPr>
              <w:t>Theatres &amp; Anaesthetics Governance Group</w:t>
            </w:r>
            <w:r w:rsidR="00AE7DA2">
              <w:rPr>
                <w:rFonts w:cs="Times New Roman"/>
                <w:color w:val="auto"/>
                <w:szCs w:val="20"/>
              </w:rPr>
              <w:t>:</w:t>
            </w:r>
            <w:r w:rsidR="007E5722" w:rsidRPr="00AE7DA2">
              <w:rPr>
                <w:rFonts w:cs="Times New Roman"/>
                <w:color w:val="auto"/>
                <w:szCs w:val="20"/>
              </w:rPr>
              <w:t xml:space="preserve"> 14/11/</w:t>
            </w:r>
            <w:r w:rsidR="005C2724" w:rsidRPr="00AE7DA2">
              <w:rPr>
                <w:rFonts w:cs="Times New Roman"/>
                <w:color w:val="auto"/>
                <w:szCs w:val="20"/>
              </w:rPr>
              <w:t>20</w:t>
            </w:r>
            <w:r w:rsidR="007E5722" w:rsidRPr="00AE7DA2">
              <w:rPr>
                <w:rFonts w:cs="Times New Roman"/>
                <w:color w:val="auto"/>
                <w:szCs w:val="20"/>
              </w:rPr>
              <w:t>22</w:t>
            </w:r>
          </w:p>
        </w:tc>
      </w:tr>
      <w:tr w:rsidR="00AE7DA2" w:rsidRPr="00AE7DA2" w14:paraId="6A868980" w14:textId="77777777" w:rsidTr="00284965">
        <w:tc>
          <w:tcPr>
            <w:tcW w:w="4680" w:type="dxa"/>
            <w:tcMar>
              <w:top w:w="113" w:type="dxa"/>
              <w:bottom w:w="113" w:type="dxa"/>
            </w:tcMar>
          </w:tcPr>
          <w:p w14:paraId="2B5F33E7" w14:textId="77777777" w:rsidR="00D73626" w:rsidRPr="00AE7DA2" w:rsidRDefault="00D73626" w:rsidP="00D73626">
            <w:pPr>
              <w:rPr>
                <w:rFonts w:eastAsia="Times New Roman" w:cs="Arial"/>
                <w:b/>
                <w:bCs/>
                <w:color w:val="auto"/>
              </w:rPr>
            </w:pPr>
            <w:r w:rsidRPr="00AE7DA2">
              <w:rPr>
                <w:rFonts w:eastAsia="Times New Roman" w:cs="Arial"/>
                <w:b/>
                <w:bCs/>
                <w:color w:val="auto"/>
              </w:rPr>
              <w:t>Contact for Review:</w:t>
            </w:r>
          </w:p>
        </w:tc>
        <w:tc>
          <w:tcPr>
            <w:tcW w:w="4455" w:type="dxa"/>
            <w:tcMar>
              <w:top w:w="113" w:type="dxa"/>
              <w:bottom w:w="113" w:type="dxa"/>
            </w:tcMar>
          </w:tcPr>
          <w:p w14:paraId="7E56FF21" w14:textId="6D4C2426" w:rsidR="00D73626" w:rsidRPr="00AE7DA2" w:rsidRDefault="004862AF" w:rsidP="00991728">
            <w:pPr>
              <w:rPr>
                <w:rFonts w:ascii="Calibri" w:hAnsi="Calibri"/>
                <w:color w:val="auto"/>
              </w:rPr>
            </w:pPr>
            <w:r w:rsidRPr="00AE7DA2">
              <w:rPr>
                <w:color w:val="auto"/>
              </w:rPr>
              <w:t xml:space="preserve">Dr. </w:t>
            </w:r>
            <w:r w:rsidR="00991728" w:rsidRPr="00AE7DA2">
              <w:rPr>
                <w:color w:val="auto"/>
              </w:rPr>
              <w:t xml:space="preserve">Emma </w:t>
            </w:r>
            <w:proofErr w:type="spellStart"/>
            <w:r w:rsidR="00991728" w:rsidRPr="00AE7DA2">
              <w:rPr>
                <w:color w:val="auto"/>
              </w:rPr>
              <w:t>Hartsilver</w:t>
            </w:r>
            <w:proofErr w:type="spellEnd"/>
            <w:r w:rsidR="00991728" w:rsidRPr="00AE7DA2">
              <w:rPr>
                <w:color w:val="auto"/>
              </w:rPr>
              <w:t xml:space="preserve">, </w:t>
            </w:r>
            <w:r w:rsidR="00AE7DA2">
              <w:rPr>
                <w:color w:val="auto"/>
              </w:rPr>
              <w:t xml:space="preserve">Clinical Lead, </w:t>
            </w:r>
            <w:r w:rsidR="00991728" w:rsidRPr="00AE7DA2">
              <w:rPr>
                <w:color w:val="auto"/>
              </w:rPr>
              <w:t>Anaesthetics</w:t>
            </w:r>
          </w:p>
        </w:tc>
      </w:tr>
    </w:tbl>
    <w:p w14:paraId="4655DEB9" w14:textId="77777777" w:rsidR="00D73626" w:rsidRPr="00AE7DA2" w:rsidRDefault="00D73626" w:rsidP="00D73626">
      <w:pPr>
        <w:rPr>
          <w:rFonts w:eastAsia="Times New Roman" w:cs="Times New Roman"/>
          <w:b/>
          <w:bCs/>
          <w:color w:val="auto"/>
          <w:sz w:val="28"/>
          <w:szCs w:val="28"/>
        </w:rPr>
        <w:sectPr w:rsidR="00D73626" w:rsidRPr="00AE7DA2" w:rsidSect="006977FA">
          <w:pgSz w:w="11907" w:h="16840" w:code="9"/>
          <w:pgMar w:top="288" w:right="1440" w:bottom="547" w:left="1440" w:header="720" w:footer="504" w:gutter="0"/>
          <w:cols w:space="720"/>
          <w:formProt w:val="0"/>
        </w:sectPr>
      </w:pPr>
    </w:p>
    <w:p w14:paraId="674E3646" w14:textId="77777777" w:rsidR="00D73626" w:rsidRPr="00AE7DA2" w:rsidRDefault="00D73626" w:rsidP="00D73626">
      <w:pPr>
        <w:ind w:left="2880" w:firstLine="720"/>
        <w:rPr>
          <w:rFonts w:eastAsia="Times New Roman" w:cs="Times New Roman"/>
          <w:b/>
          <w:color w:val="auto"/>
          <w:sz w:val="24"/>
          <w:szCs w:val="24"/>
        </w:rPr>
      </w:pPr>
    </w:p>
    <w:p w14:paraId="3E84F7D1" w14:textId="77777777" w:rsidR="00D73626" w:rsidRPr="00AE7DA2" w:rsidRDefault="00D73626" w:rsidP="00D73626">
      <w:pPr>
        <w:ind w:left="2880" w:firstLine="720"/>
        <w:rPr>
          <w:rFonts w:eastAsia="Times New Roman" w:cs="Times New Roman"/>
          <w:b/>
          <w:color w:val="auto"/>
          <w:sz w:val="24"/>
          <w:szCs w:val="24"/>
        </w:rPr>
      </w:pPr>
      <w:r w:rsidRPr="00AE7DA2">
        <w:rPr>
          <w:rFonts w:eastAsia="Times New Roman" w:cs="Times New Roman"/>
          <w:b/>
          <w:color w:val="auto"/>
          <w:sz w:val="24"/>
          <w:szCs w:val="24"/>
        </w:rPr>
        <w:t>CONTENTS</w:t>
      </w:r>
    </w:p>
    <w:p w14:paraId="0E23E558" w14:textId="77777777" w:rsidR="00D73626" w:rsidRPr="00AE7DA2" w:rsidRDefault="00D73626" w:rsidP="00D73626">
      <w:pPr>
        <w:ind w:left="2880" w:firstLine="720"/>
        <w:rPr>
          <w:rFonts w:eastAsia="Times New Roman" w:cs="Times New Roman"/>
          <w:b/>
          <w:color w:val="auto"/>
          <w:sz w:val="24"/>
          <w:szCs w:val="24"/>
        </w:rPr>
      </w:pPr>
    </w:p>
    <w:p w14:paraId="12222156" w14:textId="77777777" w:rsidR="008019F0" w:rsidRPr="00AE7DA2" w:rsidRDefault="008019F0" w:rsidP="00D73626">
      <w:pPr>
        <w:ind w:left="2880" w:firstLine="720"/>
        <w:rPr>
          <w:rFonts w:eastAsia="Times New Roman" w:cs="Times New Roman"/>
          <w:b/>
          <w:color w:val="auto"/>
          <w:sz w:val="24"/>
          <w:szCs w:val="24"/>
        </w:rPr>
      </w:pPr>
    </w:p>
    <w:p w14:paraId="426594D8" w14:textId="77777777" w:rsidR="008019F0" w:rsidRPr="00AE7DA2" w:rsidRDefault="008019F0" w:rsidP="00D73626">
      <w:pPr>
        <w:ind w:left="2880" w:firstLine="720"/>
        <w:rPr>
          <w:rFonts w:eastAsia="Times New Roman" w:cs="Times New Roman"/>
          <w:b/>
          <w:color w:val="auto"/>
          <w:sz w:val="24"/>
          <w:szCs w:val="24"/>
        </w:rPr>
      </w:pPr>
    </w:p>
    <w:p w14:paraId="4E0BE993" w14:textId="77777777" w:rsidR="006859B3" w:rsidRPr="00AE7DA2" w:rsidRDefault="00D73626">
      <w:pPr>
        <w:pStyle w:val="TOC1"/>
        <w:rPr>
          <w:rFonts w:asciiTheme="minorHAnsi" w:eastAsiaTheme="minorEastAsia" w:hAnsiTheme="minorHAnsi"/>
          <w:b w:val="0"/>
          <w:color w:val="auto"/>
          <w:lang w:eastAsia="en-GB"/>
        </w:rPr>
      </w:pPr>
      <w:r w:rsidRPr="00AE7DA2">
        <w:rPr>
          <w:rFonts w:cs="Times New Roman"/>
          <w:b w:val="0"/>
          <w:color w:val="auto"/>
          <w:sz w:val="24"/>
          <w:szCs w:val="24"/>
        </w:rPr>
        <w:fldChar w:fldCharType="begin"/>
      </w:r>
      <w:r w:rsidRPr="00AE7DA2">
        <w:rPr>
          <w:rFonts w:cs="Times New Roman"/>
          <w:color w:val="auto"/>
          <w:sz w:val="24"/>
          <w:szCs w:val="24"/>
        </w:rPr>
        <w:instrText xml:space="preserve"> TOC \o "1-3" \h \z \u </w:instrText>
      </w:r>
      <w:r w:rsidRPr="00AE7DA2">
        <w:rPr>
          <w:rFonts w:cs="Times New Roman"/>
          <w:b w:val="0"/>
          <w:color w:val="auto"/>
          <w:sz w:val="24"/>
          <w:szCs w:val="24"/>
        </w:rPr>
        <w:fldChar w:fldCharType="separate"/>
      </w:r>
      <w:hyperlink w:anchor="_Toc95990471" w:history="1">
        <w:r w:rsidR="006859B3" w:rsidRPr="00AE7DA2">
          <w:rPr>
            <w:rStyle w:val="Hyperlink"/>
            <w:color w:val="auto"/>
          </w:rPr>
          <w:t xml:space="preserve">1. </w:t>
        </w:r>
        <w:r w:rsidR="006859B3" w:rsidRPr="00AE7DA2">
          <w:rPr>
            <w:rFonts w:asciiTheme="minorHAnsi" w:eastAsiaTheme="minorEastAsia" w:hAnsiTheme="minorHAnsi"/>
            <w:b w:val="0"/>
            <w:color w:val="auto"/>
            <w:lang w:eastAsia="en-GB"/>
          </w:rPr>
          <w:tab/>
        </w:r>
        <w:r w:rsidR="006859B3" w:rsidRPr="00AE7DA2">
          <w:rPr>
            <w:rStyle w:val="Hyperlink"/>
            <w:color w:val="auto"/>
          </w:rPr>
          <w:t>INTRODUCTION</w:t>
        </w:r>
        <w:r w:rsidR="006859B3" w:rsidRPr="00AE7DA2">
          <w:rPr>
            <w:webHidden/>
            <w:color w:val="auto"/>
          </w:rPr>
          <w:tab/>
        </w:r>
        <w:r w:rsidR="006859B3" w:rsidRPr="00AE7DA2">
          <w:rPr>
            <w:webHidden/>
            <w:color w:val="auto"/>
          </w:rPr>
          <w:fldChar w:fldCharType="begin"/>
        </w:r>
        <w:r w:rsidR="006859B3" w:rsidRPr="00AE7DA2">
          <w:rPr>
            <w:webHidden/>
            <w:color w:val="auto"/>
          </w:rPr>
          <w:instrText xml:space="preserve"> PAGEREF _Toc95990471 \h </w:instrText>
        </w:r>
        <w:r w:rsidR="006859B3" w:rsidRPr="00AE7DA2">
          <w:rPr>
            <w:webHidden/>
            <w:color w:val="auto"/>
          </w:rPr>
        </w:r>
        <w:r w:rsidR="006859B3" w:rsidRPr="00AE7DA2">
          <w:rPr>
            <w:webHidden/>
            <w:color w:val="auto"/>
          </w:rPr>
          <w:fldChar w:fldCharType="separate"/>
        </w:r>
        <w:r w:rsidR="006859B3" w:rsidRPr="00AE7DA2">
          <w:rPr>
            <w:webHidden/>
            <w:color w:val="auto"/>
          </w:rPr>
          <w:t>6</w:t>
        </w:r>
        <w:r w:rsidR="006859B3" w:rsidRPr="00AE7DA2">
          <w:rPr>
            <w:webHidden/>
            <w:color w:val="auto"/>
          </w:rPr>
          <w:fldChar w:fldCharType="end"/>
        </w:r>
      </w:hyperlink>
    </w:p>
    <w:p w14:paraId="3A0C94B4" w14:textId="77777777" w:rsidR="006859B3" w:rsidRPr="00AE7DA2" w:rsidRDefault="00AE7DA2">
      <w:pPr>
        <w:pStyle w:val="TOC1"/>
        <w:rPr>
          <w:rFonts w:asciiTheme="minorHAnsi" w:eastAsiaTheme="minorEastAsia" w:hAnsiTheme="minorHAnsi"/>
          <w:b w:val="0"/>
          <w:color w:val="auto"/>
          <w:lang w:eastAsia="en-GB"/>
        </w:rPr>
      </w:pPr>
      <w:hyperlink w:anchor="_Toc95990472" w:history="1">
        <w:r w:rsidR="006859B3" w:rsidRPr="00AE7DA2">
          <w:rPr>
            <w:rStyle w:val="Hyperlink"/>
            <w:color w:val="auto"/>
          </w:rPr>
          <w:t>2.</w:t>
        </w:r>
        <w:r w:rsidR="006859B3" w:rsidRPr="00AE7DA2">
          <w:rPr>
            <w:rFonts w:asciiTheme="minorHAnsi" w:eastAsiaTheme="minorEastAsia" w:hAnsiTheme="minorHAnsi"/>
            <w:b w:val="0"/>
            <w:color w:val="auto"/>
            <w:lang w:eastAsia="en-GB"/>
          </w:rPr>
          <w:tab/>
        </w:r>
        <w:r w:rsidR="006859B3" w:rsidRPr="00AE7DA2">
          <w:rPr>
            <w:rStyle w:val="Hyperlink"/>
            <w:color w:val="auto"/>
          </w:rPr>
          <w:t>PURPOSE</w:t>
        </w:r>
        <w:r w:rsidR="006859B3" w:rsidRPr="00AE7DA2">
          <w:rPr>
            <w:webHidden/>
            <w:color w:val="auto"/>
          </w:rPr>
          <w:tab/>
        </w:r>
        <w:r w:rsidR="006859B3" w:rsidRPr="00AE7DA2">
          <w:rPr>
            <w:webHidden/>
            <w:color w:val="auto"/>
          </w:rPr>
          <w:fldChar w:fldCharType="begin"/>
        </w:r>
        <w:r w:rsidR="006859B3" w:rsidRPr="00AE7DA2">
          <w:rPr>
            <w:webHidden/>
            <w:color w:val="auto"/>
          </w:rPr>
          <w:instrText xml:space="preserve"> PAGEREF _Toc95990472 \h </w:instrText>
        </w:r>
        <w:r w:rsidR="006859B3" w:rsidRPr="00AE7DA2">
          <w:rPr>
            <w:webHidden/>
            <w:color w:val="auto"/>
          </w:rPr>
        </w:r>
        <w:r w:rsidR="006859B3" w:rsidRPr="00AE7DA2">
          <w:rPr>
            <w:webHidden/>
            <w:color w:val="auto"/>
          </w:rPr>
          <w:fldChar w:fldCharType="separate"/>
        </w:r>
        <w:r w:rsidR="006859B3" w:rsidRPr="00AE7DA2">
          <w:rPr>
            <w:webHidden/>
            <w:color w:val="auto"/>
          </w:rPr>
          <w:t>6</w:t>
        </w:r>
        <w:r w:rsidR="006859B3" w:rsidRPr="00AE7DA2">
          <w:rPr>
            <w:webHidden/>
            <w:color w:val="auto"/>
          </w:rPr>
          <w:fldChar w:fldCharType="end"/>
        </w:r>
      </w:hyperlink>
    </w:p>
    <w:p w14:paraId="0FB1913D" w14:textId="77777777" w:rsidR="006859B3" w:rsidRPr="00AE7DA2" w:rsidRDefault="00AE7DA2">
      <w:pPr>
        <w:pStyle w:val="TOC1"/>
        <w:rPr>
          <w:rFonts w:asciiTheme="minorHAnsi" w:eastAsiaTheme="minorEastAsia" w:hAnsiTheme="minorHAnsi"/>
          <w:b w:val="0"/>
          <w:color w:val="auto"/>
          <w:lang w:eastAsia="en-GB"/>
        </w:rPr>
      </w:pPr>
      <w:hyperlink w:anchor="_Toc95990473" w:history="1">
        <w:r w:rsidR="006859B3" w:rsidRPr="00AE7DA2">
          <w:rPr>
            <w:rStyle w:val="Hyperlink"/>
            <w:color w:val="auto"/>
          </w:rPr>
          <w:t>3.</w:t>
        </w:r>
        <w:r w:rsidR="006859B3" w:rsidRPr="00AE7DA2">
          <w:rPr>
            <w:rFonts w:asciiTheme="minorHAnsi" w:eastAsiaTheme="minorEastAsia" w:hAnsiTheme="minorHAnsi"/>
            <w:b w:val="0"/>
            <w:color w:val="auto"/>
            <w:lang w:eastAsia="en-GB"/>
          </w:rPr>
          <w:tab/>
        </w:r>
        <w:r w:rsidR="006859B3" w:rsidRPr="00AE7DA2">
          <w:rPr>
            <w:rStyle w:val="Hyperlink"/>
            <w:color w:val="auto"/>
          </w:rPr>
          <w:t>DEFINITIONS</w:t>
        </w:r>
        <w:r w:rsidR="006859B3" w:rsidRPr="00AE7DA2">
          <w:rPr>
            <w:webHidden/>
            <w:color w:val="auto"/>
          </w:rPr>
          <w:tab/>
        </w:r>
        <w:r w:rsidR="006859B3" w:rsidRPr="00AE7DA2">
          <w:rPr>
            <w:webHidden/>
            <w:color w:val="auto"/>
          </w:rPr>
          <w:fldChar w:fldCharType="begin"/>
        </w:r>
        <w:r w:rsidR="006859B3" w:rsidRPr="00AE7DA2">
          <w:rPr>
            <w:webHidden/>
            <w:color w:val="auto"/>
          </w:rPr>
          <w:instrText xml:space="preserve"> PAGEREF _Toc95990473 \h </w:instrText>
        </w:r>
        <w:r w:rsidR="006859B3" w:rsidRPr="00AE7DA2">
          <w:rPr>
            <w:webHidden/>
            <w:color w:val="auto"/>
          </w:rPr>
        </w:r>
        <w:r w:rsidR="006859B3" w:rsidRPr="00AE7DA2">
          <w:rPr>
            <w:webHidden/>
            <w:color w:val="auto"/>
          </w:rPr>
          <w:fldChar w:fldCharType="separate"/>
        </w:r>
        <w:r w:rsidR="006859B3" w:rsidRPr="00AE7DA2">
          <w:rPr>
            <w:webHidden/>
            <w:color w:val="auto"/>
          </w:rPr>
          <w:t>6</w:t>
        </w:r>
        <w:r w:rsidR="006859B3" w:rsidRPr="00AE7DA2">
          <w:rPr>
            <w:webHidden/>
            <w:color w:val="auto"/>
          </w:rPr>
          <w:fldChar w:fldCharType="end"/>
        </w:r>
      </w:hyperlink>
    </w:p>
    <w:p w14:paraId="2A1D8E74" w14:textId="77777777" w:rsidR="006859B3" w:rsidRPr="00AE7DA2" w:rsidRDefault="00AE7DA2">
      <w:pPr>
        <w:pStyle w:val="TOC1"/>
        <w:rPr>
          <w:rFonts w:asciiTheme="minorHAnsi" w:eastAsiaTheme="minorEastAsia" w:hAnsiTheme="minorHAnsi"/>
          <w:b w:val="0"/>
          <w:color w:val="auto"/>
          <w:lang w:eastAsia="en-GB"/>
        </w:rPr>
      </w:pPr>
      <w:hyperlink w:anchor="_Toc95990474" w:history="1">
        <w:r w:rsidR="006859B3" w:rsidRPr="00AE7DA2">
          <w:rPr>
            <w:rStyle w:val="Hyperlink"/>
            <w:color w:val="auto"/>
          </w:rPr>
          <w:t xml:space="preserve">4. </w:t>
        </w:r>
        <w:r w:rsidR="006859B3" w:rsidRPr="00AE7DA2">
          <w:rPr>
            <w:rFonts w:asciiTheme="minorHAnsi" w:eastAsiaTheme="minorEastAsia" w:hAnsiTheme="minorHAnsi"/>
            <w:b w:val="0"/>
            <w:color w:val="auto"/>
            <w:lang w:eastAsia="en-GB"/>
          </w:rPr>
          <w:tab/>
        </w:r>
        <w:r w:rsidR="006859B3" w:rsidRPr="00AE7DA2">
          <w:rPr>
            <w:rStyle w:val="Hyperlink"/>
            <w:color w:val="auto"/>
          </w:rPr>
          <w:t>DUTIES AND RESPONSIBILITIES OF STAFF</w:t>
        </w:r>
        <w:r w:rsidR="006859B3" w:rsidRPr="00AE7DA2">
          <w:rPr>
            <w:webHidden/>
            <w:color w:val="auto"/>
          </w:rPr>
          <w:tab/>
        </w:r>
        <w:r w:rsidR="006859B3" w:rsidRPr="00AE7DA2">
          <w:rPr>
            <w:webHidden/>
            <w:color w:val="auto"/>
          </w:rPr>
          <w:fldChar w:fldCharType="begin"/>
        </w:r>
        <w:r w:rsidR="006859B3" w:rsidRPr="00AE7DA2">
          <w:rPr>
            <w:webHidden/>
            <w:color w:val="auto"/>
          </w:rPr>
          <w:instrText xml:space="preserve"> PAGEREF _Toc95990474 \h </w:instrText>
        </w:r>
        <w:r w:rsidR="006859B3" w:rsidRPr="00AE7DA2">
          <w:rPr>
            <w:webHidden/>
            <w:color w:val="auto"/>
          </w:rPr>
        </w:r>
        <w:r w:rsidR="006859B3" w:rsidRPr="00AE7DA2">
          <w:rPr>
            <w:webHidden/>
            <w:color w:val="auto"/>
          </w:rPr>
          <w:fldChar w:fldCharType="separate"/>
        </w:r>
        <w:r w:rsidR="006859B3" w:rsidRPr="00AE7DA2">
          <w:rPr>
            <w:webHidden/>
            <w:color w:val="auto"/>
          </w:rPr>
          <w:t>6</w:t>
        </w:r>
        <w:r w:rsidR="006859B3" w:rsidRPr="00AE7DA2">
          <w:rPr>
            <w:webHidden/>
            <w:color w:val="auto"/>
          </w:rPr>
          <w:fldChar w:fldCharType="end"/>
        </w:r>
      </w:hyperlink>
    </w:p>
    <w:p w14:paraId="4AEEC1F2" w14:textId="7C5FE267" w:rsidR="006859B3" w:rsidRPr="00AE7DA2" w:rsidRDefault="00AE7DA2">
      <w:pPr>
        <w:pStyle w:val="TOC1"/>
        <w:rPr>
          <w:rFonts w:asciiTheme="minorHAnsi" w:eastAsiaTheme="minorEastAsia" w:hAnsiTheme="minorHAnsi"/>
          <w:b w:val="0"/>
          <w:color w:val="auto"/>
          <w:lang w:eastAsia="en-GB"/>
        </w:rPr>
      </w:pPr>
      <w:hyperlink w:anchor="_Toc95990475" w:history="1">
        <w:r w:rsidR="006859B3" w:rsidRPr="00AE7DA2">
          <w:rPr>
            <w:rStyle w:val="Hyperlink"/>
            <w:color w:val="auto"/>
          </w:rPr>
          <w:t xml:space="preserve">5. </w:t>
        </w:r>
        <w:r w:rsidR="006859B3" w:rsidRPr="00AE7DA2">
          <w:rPr>
            <w:rFonts w:asciiTheme="minorHAnsi" w:eastAsiaTheme="minorEastAsia" w:hAnsiTheme="minorHAnsi"/>
            <w:b w:val="0"/>
            <w:color w:val="auto"/>
            <w:lang w:eastAsia="en-GB"/>
          </w:rPr>
          <w:tab/>
        </w:r>
        <w:r w:rsidR="006859B3" w:rsidRPr="00AE7DA2">
          <w:rPr>
            <w:rStyle w:val="Hyperlink"/>
            <w:color w:val="auto"/>
          </w:rPr>
          <w:t>MAN</w:t>
        </w:r>
        <w:r>
          <w:rPr>
            <w:rStyle w:val="Hyperlink"/>
            <w:color w:val="auto"/>
          </w:rPr>
          <w:t>AGEMENT GUIDANCE</w:t>
        </w:r>
        <w:r w:rsidR="006859B3" w:rsidRPr="00AE7DA2">
          <w:rPr>
            <w:webHidden/>
            <w:color w:val="auto"/>
          </w:rPr>
          <w:tab/>
        </w:r>
        <w:r w:rsidR="006859B3" w:rsidRPr="00AE7DA2">
          <w:rPr>
            <w:webHidden/>
            <w:color w:val="auto"/>
          </w:rPr>
          <w:fldChar w:fldCharType="begin"/>
        </w:r>
        <w:r w:rsidR="006859B3" w:rsidRPr="00AE7DA2">
          <w:rPr>
            <w:webHidden/>
            <w:color w:val="auto"/>
          </w:rPr>
          <w:instrText xml:space="preserve"> PAGEREF _Toc95990475 \h </w:instrText>
        </w:r>
        <w:r w:rsidR="006859B3" w:rsidRPr="00AE7DA2">
          <w:rPr>
            <w:webHidden/>
            <w:color w:val="auto"/>
          </w:rPr>
        </w:r>
        <w:r w:rsidR="006859B3" w:rsidRPr="00AE7DA2">
          <w:rPr>
            <w:webHidden/>
            <w:color w:val="auto"/>
          </w:rPr>
          <w:fldChar w:fldCharType="separate"/>
        </w:r>
        <w:r w:rsidR="006859B3" w:rsidRPr="00AE7DA2">
          <w:rPr>
            <w:webHidden/>
            <w:color w:val="auto"/>
          </w:rPr>
          <w:t>6</w:t>
        </w:r>
        <w:r w:rsidR="006859B3" w:rsidRPr="00AE7DA2">
          <w:rPr>
            <w:webHidden/>
            <w:color w:val="auto"/>
          </w:rPr>
          <w:fldChar w:fldCharType="end"/>
        </w:r>
      </w:hyperlink>
    </w:p>
    <w:p w14:paraId="44933788" w14:textId="77777777" w:rsidR="006859B3" w:rsidRPr="00AE7DA2" w:rsidRDefault="00AE7DA2">
      <w:pPr>
        <w:pStyle w:val="TOC1"/>
        <w:rPr>
          <w:rFonts w:asciiTheme="minorHAnsi" w:eastAsiaTheme="minorEastAsia" w:hAnsiTheme="minorHAnsi"/>
          <w:b w:val="0"/>
          <w:color w:val="auto"/>
          <w:lang w:eastAsia="en-GB"/>
        </w:rPr>
      </w:pPr>
      <w:hyperlink w:anchor="_Toc95990476" w:history="1">
        <w:r w:rsidR="006859B3" w:rsidRPr="00AE7DA2">
          <w:rPr>
            <w:rStyle w:val="Hyperlink"/>
            <w:color w:val="auto"/>
          </w:rPr>
          <w:t xml:space="preserve">6. </w:t>
        </w:r>
        <w:r w:rsidR="006859B3" w:rsidRPr="00AE7DA2">
          <w:rPr>
            <w:rFonts w:asciiTheme="minorHAnsi" w:eastAsiaTheme="minorEastAsia" w:hAnsiTheme="minorHAnsi"/>
            <w:b w:val="0"/>
            <w:color w:val="auto"/>
            <w:lang w:eastAsia="en-GB"/>
          </w:rPr>
          <w:tab/>
        </w:r>
        <w:r w:rsidR="006859B3" w:rsidRPr="00AE7DA2">
          <w:rPr>
            <w:rStyle w:val="Hyperlink"/>
            <w:color w:val="auto"/>
          </w:rPr>
          <w:t>ARCHIVING ARRANGEMENTS</w:t>
        </w:r>
        <w:r w:rsidR="006859B3" w:rsidRPr="00AE7DA2">
          <w:rPr>
            <w:webHidden/>
            <w:color w:val="auto"/>
          </w:rPr>
          <w:tab/>
        </w:r>
        <w:r w:rsidR="006859B3" w:rsidRPr="00AE7DA2">
          <w:rPr>
            <w:webHidden/>
            <w:color w:val="auto"/>
          </w:rPr>
          <w:fldChar w:fldCharType="begin"/>
        </w:r>
        <w:r w:rsidR="006859B3" w:rsidRPr="00AE7DA2">
          <w:rPr>
            <w:webHidden/>
            <w:color w:val="auto"/>
          </w:rPr>
          <w:instrText xml:space="preserve"> PAGEREF _Toc95990476 \h </w:instrText>
        </w:r>
        <w:r w:rsidR="006859B3" w:rsidRPr="00AE7DA2">
          <w:rPr>
            <w:webHidden/>
            <w:color w:val="auto"/>
          </w:rPr>
        </w:r>
        <w:r w:rsidR="006859B3" w:rsidRPr="00AE7DA2">
          <w:rPr>
            <w:webHidden/>
            <w:color w:val="auto"/>
          </w:rPr>
          <w:fldChar w:fldCharType="separate"/>
        </w:r>
        <w:r w:rsidR="006859B3" w:rsidRPr="00AE7DA2">
          <w:rPr>
            <w:webHidden/>
            <w:color w:val="auto"/>
          </w:rPr>
          <w:t>6</w:t>
        </w:r>
        <w:r w:rsidR="006859B3" w:rsidRPr="00AE7DA2">
          <w:rPr>
            <w:webHidden/>
            <w:color w:val="auto"/>
          </w:rPr>
          <w:fldChar w:fldCharType="end"/>
        </w:r>
      </w:hyperlink>
    </w:p>
    <w:p w14:paraId="5EC63558" w14:textId="77777777" w:rsidR="006859B3" w:rsidRPr="00AE7DA2" w:rsidRDefault="00AE7DA2" w:rsidP="00892AF3">
      <w:pPr>
        <w:pStyle w:val="TOC1"/>
        <w:ind w:left="660" w:hanging="660"/>
        <w:rPr>
          <w:rFonts w:asciiTheme="minorHAnsi" w:eastAsiaTheme="minorEastAsia" w:hAnsiTheme="minorHAnsi"/>
          <w:b w:val="0"/>
          <w:color w:val="auto"/>
          <w:lang w:eastAsia="en-GB"/>
        </w:rPr>
      </w:pPr>
      <w:hyperlink w:anchor="_Toc95990477" w:history="1">
        <w:r w:rsidR="006859B3" w:rsidRPr="00AE7DA2">
          <w:rPr>
            <w:rStyle w:val="Hyperlink"/>
            <w:color w:val="auto"/>
          </w:rPr>
          <w:t>7.</w:t>
        </w:r>
        <w:r w:rsidR="006859B3" w:rsidRPr="00AE7DA2">
          <w:rPr>
            <w:rFonts w:asciiTheme="minorHAnsi" w:eastAsiaTheme="minorEastAsia" w:hAnsiTheme="minorHAnsi"/>
            <w:b w:val="0"/>
            <w:color w:val="auto"/>
            <w:lang w:eastAsia="en-GB"/>
          </w:rPr>
          <w:tab/>
        </w:r>
        <w:r w:rsidR="006859B3" w:rsidRPr="00AE7DA2">
          <w:rPr>
            <w:rStyle w:val="Hyperlink"/>
            <w:color w:val="auto"/>
          </w:rPr>
          <w:t xml:space="preserve">PROCESS FOR MONITORING COMPLIANCE WITH AND EFFECTIVENESS </w:t>
        </w:r>
        <w:r w:rsidR="00892AF3" w:rsidRPr="00AE7DA2">
          <w:rPr>
            <w:rStyle w:val="Hyperlink"/>
            <w:color w:val="auto"/>
          </w:rPr>
          <w:br/>
        </w:r>
        <w:r w:rsidR="006859B3" w:rsidRPr="00AE7DA2">
          <w:rPr>
            <w:rStyle w:val="Hyperlink"/>
            <w:color w:val="auto"/>
          </w:rPr>
          <w:t>OF THE STANDARD OPERATING PROCEDURE/ GUIDELINE</w:t>
        </w:r>
        <w:r w:rsidR="006859B3" w:rsidRPr="00AE7DA2">
          <w:rPr>
            <w:webHidden/>
            <w:color w:val="auto"/>
          </w:rPr>
          <w:tab/>
        </w:r>
        <w:r w:rsidR="006859B3" w:rsidRPr="00AE7DA2">
          <w:rPr>
            <w:webHidden/>
            <w:color w:val="auto"/>
          </w:rPr>
          <w:fldChar w:fldCharType="begin"/>
        </w:r>
        <w:r w:rsidR="006859B3" w:rsidRPr="00AE7DA2">
          <w:rPr>
            <w:webHidden/>
            <w:color w:val="auto"/>
          </w:rPr>
          <w:instrText xml:space="preserve"> PAGEREF _Toc95990477 \h </w:instrText>
        </w:r>
        <w:r w:rsidR="006859B3" w:rsidRPr="00AE7DA2">
          <w:rPr>
            <w:webHidden/>
            <w:color w:val="auto"/>
          </w:rPr>
        </w:r>
        <w:r w:rsidR="006859B3" w:rsidRPr="00AE7DA2">
          <w:rPr>
            <w:webHidden/>
            <w:color w:val="auto"/>
          </w:rPr>
          <w:fldChar w:fldCharType="separate"/>
        </w:r>
        <w:r w:rsidR="006859B3" w:rsidRPr="00AE7DA2">
          <w:rPr>
            <w:webHidden/>
            <w:color w:val="auto"/>
          </w:rPr>
          <w:t>7</w:t>
        </w:r>
        <w:r w:rsidR="006859B3" w:rsidRPr="00AE7DA2">
          <w:rPr>
            <w:webHidden/>
            <w:color w:val="auto"/>
          </w:rPr>
          <w:fldChar w:fldCharType="end"/>
        </w:r>
      </w:hyperlink>
    </w:p>
    <w:p w14:paraId="74F9621C" w14:textId="057D838E" w:rsidR="006859B3" w:rsidRDefault="00AE7DA2">
      <w:pPr>
        <w:pStyle w:val="TOC1"/>
        <w:rPr>
          <w:color w:val="auto"/>
        </w:rPr>
      </w:pPr>
      <w:hyperlink w:anchor="_Toc95990478" w:history="1">
        <w:r w:rsidR="006859B3" w:rsidRPr="00AE7DA2">
          <w:rPr>
            <w:rStyle w:val="Hyperlink"/>
            <w:color w:val="auto"/>
          </w:rPr>
          <w:t xml:space="preserve">8. </w:t>
        </w:r>
        <w:r w:rsidR="006859B3" w:rsidRPr="00AE7DA2">
          <w:rPr>
            <w:rFonts w:asciiTheme="minorHAnsi" w:eastAsiaTheme="minorEastAsia" w:hAnsiTheme="minorHAnsi"/>
            <w:b w:val="0"/>
            <w:color w:val="auto"/>
            <w:lang w:eastAsia="en-GB"/>
          </w:rPr>
          <w:tab/>
        </w:r>
        <w:r w:rsidR="006859B3" w:rsidRPr="00AE7DA2">
          <w:rPr>
            <w:rStyle w:val="Hyperlink"/>
            <w:color w:val="auto"/>
          </w:rPr>
          <w:t>REFERENCES</w:t>
        </w:r>
        <w:r w:rsidR="006859B3" w:rsidRPr="00AE7DA2">
          <w:rPr>
            <w:webHidden/>
            <w:color w:val="auto"/>
          </w:rPr>
          <w:tab/>
        </w:r>
        <w:r w:rsidR="006859B3" w:rsidRPr="00AE7DA2">
          <w:rPr>
            <w:webHidden/>
            <w:color w:val="auto"/>
          </w:rPr>
          <w:fldChar w:fldCharType="begin"/>
        </w:r>
        <w:r w:rsidR="006859B3" w:rsidRPr="00AE7DA2">
          <w:rPr>
            <w:webHidden/>
            <w:color w:val="auto"/>
          </w:rPr>
          <w:instrText xml:space="preserve"> PAGEREF _Toc95990478 \h </w:instrText>
        </w:r>
        <w:r w:rsidR="006859B3" w:rsidRPr="00AE7DA2">
          <w:rPr>
            <w:webHidden/>
            <w:color w:val="auto"/>
          </w:rPr>
        </w:r>
        <w:r w:rsidR="006859B3" w:rsidRPr="00AE7DA2">
          <w:rPr>
            <w:webHidden/>
            <w:color w:val="auto"/>
          </w:rPr>
          <w:fldChar w:fldCharType="separate"/>
        </w:r>
        <w:r w:rsidR="006859B3" w:rsidRPr="00AE7DA2">
          <w:rPr>
            <w:webHidden/>
            <w:color w:val="auto"/>
          </w:rPr>
          <w:t>7</w:t>
        </w:r>
        <w:r w:rsidR="006859B3" w:rsidRPr="00AE7DA2">
          <w:rPr>
            <w:webHidden/>
            <w:color w:val="auto"/>
          </w:rPr>
          <w:fldChar w:fldCharType="end"/>
        </w:r>
      </w:hyperlink>
    </w:p>
    <w:p w14:paraId="3B2C950F" w14:textId="77777777" w:rsidR="00AE7DA2" w:rsidRPr="00AE7DA2" w:rsidRDefault="00AE7DA2" w:rsidP="00AE7DA2"/>
    <w:p w14:paraId="1E35B0A7" w14:textId="17F6CB34" w:rsidR="006859B3" w:rsidRPr="00AE7DA2" w:rsidRDefault="00AE7DA2">
      <w:pPr>
        <w:pStyle w:val="TOC1"/>
        <w:rPr>
          <w:rFonts w:asciiTheme="minorHAnsi" w:eastAsiaTheme="minorEastAsia" w:hAnsiTheme="minorHAnsi"/>
          <w:b w:val="0"/>
          <w:color w:val="auto"/>
          <w:lang w:eastAsia="en-GB"/>
        </w:rPr>
      </w:pPr>
      <w:hyperlink w:anchor="_Toc95990479" w:history="1">
        <w:r w:rsidR="006859B3" w:rsidRPr="00AE7DA2">
          <w:rPr>
            <w:rStyle w:val="Hyperlink"/>
            <w:color w:val="auto"/>
          </w:rPr>
          <w:t xml:space="preserve">APPENDIX </w:t>
        </w:r>
        <w:r>
          <w:rPr>
            <w:rStyle w:val="Hyperlink"/>
            <w:color w:val="auto"/>
          </w:rPr>
          <w:t>1</w:t>
        </w:r>
        <w:r w:rsidR="006859B3" w:rsidRPr="00AE7DA2">
          <w:rPr>
            <w:rStyle w:val="Hyperlink"/>
            <w:color w:val="auto"/>
          </w:rPr>
          <w:t>: COMMUNICATION PLAN</w:t>
        </w:r>
        <w:r w:rsidR="006859B3" w:rsidRPr="00AE7DA2">
          <w:rPr>
            <w:webHidden/>
            <w:color w:val="auto"/>
          </w:rPr>
          <w:tab/>
        </w:r>
        <w:r w:rsidR="006859B3" w:rsidRPr="00AE7DA2">
          <w:rPr>
            <w:webHidden/>
            <w:color w:val="auto"/>
          </w:rPr>
          <w:fldChar w:fldCharType="begin"/>
        </w:r>
        <w:r w:rsidR="006859B3" w:rsidRPr="00AE7DA2">
          <w:rPr>
            <w:webHidden/>
            <w:color w:val="auto"/>
          </w:rPr>
          <w:instrText xml:space="preserve"> PAGEREF _Toc95990479 \h </w:instrText>
        </w:r>
        <w:r w:rsidR="006859B3" w:rsidRPr="00AE7DA2">
          <w:rPr>
            <w:webHidden/>
            <w:color w:val="auto"/>
          </w:rPr>
        </w:r>
        <w:r w:rsidR="006859B3" w:rsidRPr="00AE7DA2">
          <w:rPr>
            <w:webHidden/>
            <w:color w:val="auto"/>
          </w:rPr>
          <w:fldChar w:fldCharType="separate"/>
        </w:r>
        <w:r w:rsidR="006859B3" w:rsidRPr="00AE7DA2">
          <w:rPr>
            <w:webHidden/>
            <w:color w:val="auto"/>
          </w:rPr>
          <w:t>8</w:t>
        </w:r>
        <w:r w:rsidR="006859B3" w:rsidRPr="00AE7DA2">
          <w:rPr>
            <w:webHidden/>
            <w:color w:val="auto"/>
          </w:rPr>
          <w:fldChar w:fldCharType="end"/>
        </w:r>
      </w:hyperlink>
    </w:p>
    <w:p w14:paraId="0CC6C07A" w14:textId="74CE3D5D" w:rsidR="006859B3" w:rsidRPr="00AE7DA2" w:rsidRDefault="00AE7DA2">
      <w:pPr>
        <w:pStyle w:val="TOC1"/>
        <w:rPr>
          <w:rFonts w:asciiTheme="minorHAnsi" w:eastAsiaTheme="minorEastAsia" w:hAnsiTheme="minorHAnsi"/>
          <w:b w:val="0"/>
          <w:color w:val="auto"/>
          <w:lang w:eastAsia="en-GB"/>
        </w:rPr>
      </w:pPr>
      <w:hyperlink w:anchor="_Toc95990480" w:history="1">
        <w:r w:rsidR="006859B3" w:rsidRPr="00AE7DA2">
          <w:rPr>
            <w:rStyle w:val="Hyperlink"/>
            <w:color w:val="auto"/>
          </w:rPr>
          <w:t xml:space="preserve">APPENDIX </w:t>
        </w:r>
        <w:r>
          <w:rPr>
            <w:rStyle w:val="Hyperlink"/>
            <w:color w:val="auto"/>
          </w:rPr>
          <w:t>2</w:t>
        </w:r>
        <w:r w:rsidR="006859B3" w:rsidRPr="00AE7DA2">
          <w:rPr>
            <w:rStyle w:val="Hyperlink"/>
            <w:color w:val="auto"/>
          </w:rPr>
          <w:t>:  EQUALITY IMPACT ASSESSMENT TOOL</w:t>
        </w:r>
        <w:r w:rsidR="006859B3" w:rsidRPr="00AE7DA2">
          <w:rPr>
            <w:webHidden/>
            <w:color w:val="auto"/>
          </w:rPr>
          <w:tab/>
        </w:r>
        <w:r w:rsidR="006859B3" w:rsidRPr="00AE7DA2">
          <w:rPr>
            <w:webHidden/>
            <w:color w:val="auto"/>
          </w:rPr>
          <w:fldChar w:fldCharType="begin"/>
        </w:r>
        <w:r w:rsidR="006859B3" w:rsidRPr="00AE7DA2">
          <w:rPr>
            <w:webHidden/>
            <w:color w:val="auto"/>
          </w:rPr>
          <w:instrText xml:space="preserve"> PAGEREF _Toc95990480 \h </w:instrText>
        </w:r>
        <w:r w:rsidR="006859B3" w:rsidRPr="00AE7DA2">
          <w:rPr>
            <w:webHidden/>
            <w:color w:val="auto"/>
          </w:rPr>
        </w:r>
        <w:r w:rsidR="006859B3" w:rsidRPr="00AE7DA2">
          <w:rPr>
            <w:webHidden/>
            <w:color w:val="auto"/>
          </w:rPr>
          <w:fldChar w:fldCharType="separate"/>
        </w:r>
        <w:r w:rsidR="006859B3" w:rsidRPr="00AE7DA2">
          <w:rPr>
            <w:webHidden/>
            <w:color w:val="auto"/>
          </w:rPr>
          <w:t>9</w:t>
        </w:r>
        <w:r w:rsidR="006859B3" w:rsidRPr="00AE7DA2">
          <w:rPr>
            <w:webHidden/>
            <w:color w:val="auto"/>
          </w:rPr>
          <w:fldChar w:fldCharType="end"/>
        </w:r>
      </w:hyperlink>
    </w:p>
    <w:p w14:paraId="1269656B" w14:textId="75F82EA8" w:rsidR="0027073C" w:rsidRPr="00AE7DA2" w:rsidRDefault="00D73626" w:rsidP="00D73626">
      <w:pPr>
        <w:ind w:left="2880" w:firstLine="720"/>
        <w:rPr>
          <w:rFonts w:eastAsia="Times New Roman" w:cs="Times New Roman"/>
          <w:b/>
          <w:color w:val="auto"/>
          <w:sz w:val="24"/>
          <w:szCs w:val="24"/>
        </w:rPr>
      </w:pPr>
      <w:r w:rsidRPr="00AE7DA2">
        <w:rPr>
          <w:rFonts w:eastAsia="Times New Roman" w:cs="Times New Roman"/>
          <w:b/>
          <w:color w:val="auto"/>
          <w:sz w:val="24"/>
          <w:szCs w:val="24"/>
        </w:rPr>
        <w:fldChar w:fldCharType="end"/>
      </w:r>
    </w:p>
    <w:p w14:paraId="70647BBB" w14:textId="77777777" w:rsidR="0027073C" w:rsidRPr="00AE7DA2" w:rsidRDefault="0027073C" w:rsidP="00D73626">
      <w:pPr>
        <w:ind w:left="2880" w:firstLine="720"/>
        <w:rPr>
          <w:rFonts w:eastAsia="Times New Roman" w:cs="Times New Roman"/>
          <w:b/>
          <w:color w:val="auto"/>
          <w:sz w:val="24"/>
          <w:szCs w:val="24"/>
        </w:rPr>
      </w:pPr>
    </w:p>
    <w:p w14:paraId="59EBA82C" w14:textId="77777777" w:rsidR="009D142C" w:rsidRPr="00AE7DA2" w:rsidRDefault="009D142C" w:rsidP="0027073C">
      <w:pPr>
        <w:rPr>
          <w:b/>
          <w:color w:val="auto"/>
        </w:rPr>
      </w:pPr>
      <w:r w:rsidRPr="00AE7DA2">
        <w:rPr>
          <w:rFonts w:eastAsia="Times New Roman"/>
          <w:color w:val="auto"/>
        </w:rPr>
        <w:br w:type="page"/>
      </w:r>
    </w:p>
    <w:p w14:paraId="409F87E9" w14:textId="77777777" w:rsidR="00D73626" w:rsidRPr="00AE7DA2" w:rsidRDefault="00D73626" w:rsidP="0050147E">
      <w:pPr>
        <w:pStyle w:val="Heading1"/>
        <w:rPr>
          <w:rFonts w:eastAsia="Times New Roman"/>
          <w:color w:val="auto"/>
        </w:rPr>
      </w:pPr>
      <w:bookmarkStart w:id="1" w:name="_Toc95990471"/>
      <w:r w:rsidRPr="00AE7DA2">
        <w:rPr>
          <w:rFonts w:eastAsia="Times New Roman"/>
          <w:color w:val="auto"/>
        </w:rPr>
        <w:lastRenderedPageBreak/>
        <w:t xml:space="preserve">1. </w:t>
      </w:r>
      <w:r w:rsidRPr="00AE7DA2">
        <w:rPr>
          <w:rFonts w:eastAsia="Times New Roman"/>
          <w:color w:val="auto"/>
        </w:rPr>
        <w:tab/>
        <w:t>INTRODUCTION</w:t>
      </w:r>
      <w:bookmarkEnd w:id="1"/>
    </w:p>
    <w:p w14:paraId="432DCD03" w14:textId="77777777" w:rsidR="00D73626" w:rsidRPr="00AE7DA2" w:rsidRDefault="00D73626" w:rsidP="00D73626">
      <w:pPr>
        <w:rPr>
          <w:rFonts w:eastAsia="Times New Roman" w:cs="Times New Roman"/>
          <w:color w:val="auto"/>
        </w:rPr>
      </w:pPr>
    </w:p>
    <w:p w14:paraId="4F1EBDFC" w14:textId="77777777" w:rsidR="004862AF" w:rsidRPr="00AE7DA2" w:rsidRDefault="004862AF" w:rsidP="00284965">
      <w:pPr>
        <w:ind w:left="720"/>
        <w:rPr>
          <w:color w:val="auto"/>
        </w:rPr>
      </w:pPr>
      <w:r w:rsidRPr="00AE7DA2">
        <w:rPr>
          <w:color w:val="auto"/>
        </w:rPr>
        <w:t>An awareness and understanding of the perioperative anaesthetic risks to the oral cavity will help to ensure patient safety and better outcomes for patient care.</w:t>
      </w:r>
    </w:p>
    <w:p w14:paraId="696B5AD7" w14:textId="77777777" w:rsidR="004862AF" w:rsidRPr="00AE7DA2" w:rsidRDefault="004862AF" w:rsidP="00284965">
      <w:pPr>
        <w:ind w:left="720"/>
        <w:rPr>
          <w:color w:val="auto"/>
        </w:rPr>
      </w:pPr>
    </w:p>
    <w:p w14:paraId="5688D254" w14:textId="77777777" w:rsidR="004862AF" w:rsidRPr="00AE7DA2" w:rsidRDefault="004862AF" w:rsidP="00284965">
      <w:pPr>
        <w:ind w:left="720"/>
        <w:rPr>
          <w:color w:val="auto"/>
        </w:rPr>
      </w:pPr>
      <w:r w:rsidRPr="00AE7DA2">
        <w:rPr>
          <w:color w:val="auto"/>
        </w:rPr>
        <w:t>Minor cuts or bruising to the lips and tongue are very common, probably occurring in about 1 in 20 general anaesthetics. These types of soft tissue injuries usually heal quickly. Damage to a tooth requiring subsequent removal or repair occurs in about 1 in 4,500 general anaesthetics. The most frequently damaged teeth are the top front teeth. There are also case reports in the literature of osteonecrosis and osteomyelitis following trauma during laryngoscopy.</w:t>
      </w:r>
    </w:p>
    <w:p w14:paraId="59F9D3C1" w14:textId="77777777" w:rsidR="004862AF" w:rsidRPr="00AE7DA2" w:rsidRDefault="004862AF" w:rsidP="00284965">
      <w:pPr>
        <w:ind w:left="720"/>
        <w:rPr>
          <w:color w:val="auto"/>
        </w:rPr>
      </w:pPr>
    </w:p>
    <w:p w14:paraId="603D7AE3" w14:textId="77777777" w:rsidR="004862AF" w:rsidRPr="00AE7DA2" w:rsidRDefault="004862AF" w:rsidP="00284965">
      <w:pPr>
        <w:ind w:left="720"/>
        <w:rPr>
          <w:color w:val="auto"/>
        </w:rPr>
      </w:pPr>
      <w:r w:rsidRPr="00AE7DA2">
        <w:rPr>
          <w:color w:val="auto"/>
        </w:rPr>
        <w:t xml:space="preserve">Occasionally, pressure from an airway device causes damage to nerves which control movement and sensation in the tongue. This can cause numbness and loss of normal movement of the tongue for a period of time. These changes usually recover over a period of weeks or months. </w:t>
      </w:r>
    </w:p>
    <w:p w14:paraId="31A04642" w14:textId="77777777" w:rsidR="004862AF" w:rsidRPr="00AE7DA2" w:rsidRDefault="004862AF" w:rsidP="00284965">
      <w:pPr>
        <w:ind w:left="720"/>
        <w:rPr>
          <w:color w:val="auto"/>
        </w:rPr>
      </w:pPr>
    </w:p>
    <w:p w14:paraId="6CB42C1D" w14:textId="70525297" w:rsidR="004862AF" w:rsidRPr="00AE7DA2" w:rsidRDefault="004862AF" w:rsidP="00284965">
      <w:pPr>
        <w:ind w:left="720"/>
        <w:rPr>
          <w:color w:val="auto"/>
        </w:rPr>
      </w:pPr>
      <w:r w:rsidRPr="00AE7DA2">
        <w:rPr>
          <w:color w:val="auto"/>
        </w:rPr>
        <w:t xml:space="preserve">The Medical Protection Society quotes that around one third of all anaesthetic claims relate to dental damage occurring during general anaesthesia, highlighting the importance of a careful consent process. </w:t>
      </w:r>
      <w:r w:rsidR="00FB19C3" w:rsidRPr="00AE7DA2">
        <w:rPr>
          <w:color w:val="auto"/>
        </w:rPr>
        <w:t>EPIC</w:t>
      </w:r>
      <w:r w:rsidRPr="00AE7DA2">
        <w:rPr>
          <w:color w:val="auto"/>
        </w:rPr>
        <w:t xml:space="preserve"> allows anaesthetists to document accurate preoperative dental assessments and obtain appropriate consent. </w:t>
      </w:r>
    </w:p>
    <w:p w14:paraId="570D4214" w14:textId="29E102AE" w:rsidR="00D73626" w:rsidRPr="00AE7DA2" w:rsidRDefault="00D73626" w:rsidP="00FB19C3">
      <w:pPr>
        <w:rPr>
          <w:rFonts w:eastAsia="Times New Roman" w:cs="Times New Roman"/>
          <w:color w:val="auto"/>
        </w:rPr>
      </w:pPr>
    </w:p>
    <w:p w14:paraId="38308C87" w14:textId="77777777" w:rsidR="00284965" w:rsidRPr="00AE7DA2" w:rsidRDefault="00284965" w:rsidP="00FB19C3">
      <w:pPr>
        <w:rPr>
          <w:rFonts w:eastAsia="Times New Roman" w:cs="Times New Roman"/>
          <w:color w:val="auto"/>
        </w:rPr>
      </w:pPr>
    </w:p>
    <w:p w14:paraId="32ACE8AF" w14:textId="6B7E0B89" w:rsidR="006859B3" w:rsidRPr="00AE7DA2" w:rsidRDefault="0087616E" w:rsidP="00FB19C3">
      <w:pPr>
        <w:rPr>
          <w:b/>
          <w:color w:val="auto"/>
        </w:rPr>
      </w:pPr>
      <w:r w:rsidRPr="00AE7DA2">
        <w:rPr>
          <w:b/>
          <w:color w:val="auto"/>
        </w:rPr>
        <w:t>2.</w:t>
      </w:r>
      <w:r w:rsidR="00284965" w:rsidRPr="00AE7DA2">
        <w:rPr>
          <w:b/>
          <w:color w:val="auto"/>
        </w:rPr>
        <w:tab/>
      </w:r>
      <w:r w:rsidRPr="00AE7DA2">
        <w:rPr>
          <w:b/>
          <w:color w:val="auto"/>
        </w:rPr>
        <w:t>SCOPE</w:t>
      </w:r>
    </w:p>
    <w:p w14:paraId="2E675F3C" w14:textId="77777777" w:rsidR="0027073C" w:rsidRPr="00AE7DA2" w:rsidRDefault="0027073C" w:rsidP="00FB19C3">
      <w:pPr>
        <w:rPr>
          <w:color w:val="auto"/>
        </w:rPr>
      </w:pPr>
    </w:p>
    <w:p w14:paraId="4EBD5C95" w14:textId="77777777" w:rsidR="0027073C" w:rsidRPr="00AE7DA2" w:rsidRDefault="0027073C" w:rsidP="00284965">
      <w:pPr>
        <w:ind w:left="720"/>
        <w:rPr>
          <w:color w:val="auto"/>
        </w:rPr>
      </w:pPr>
      <w:r w:rsidRPr="00AE7DA2">
        <w:rPr>
          <w:color w:val="auto"/>
        </w:rPr>
        <w:t xml:space="preserve">The guideline applies to all anaesthetists, ODPs and theatre staff including recovery nurses dealing with patients undergoing a general anaesthetic. This is also applicable to ENT and OMFS surgeons who perform shared airway procedures, and to all staff performing upper GI endoscopies. </w:t>
      </w:r>
    </w:p>
    <w:p w14:paraId="5195AD86" w14:textId="77777777" w:rsidR="0027073C" w:rsidRPr="00AE7DA2" w:rsidRDefault="0027073C" w:rsidP="00FB19C3">
      <w:pPr>
        <w:rPr>
          <w:color w:val="auto"/>
        </w:rPr>
      </w:pPr>
    </w:p>
    <w:p w14:paraId="762ECF02" w14:textId="13CF9934" w:rsidR="0027073C" w:rsidRPr="00AE7DA2" w:rsidRDefault="00890D91" w:rsidP="00FB19C3">
      <w:pPr>
        <w:rPr>
          <w:b/>
          <w:color w:val="auto"/>
        </w:rPr>
      </w:pPr>
      <w:r w:rsidRPr="00AE7DA2">
        <w:rPr>
          <w:b/>
          <w:color w:val="auto"/>
        </w:rPr>
        <w:t>2.1</w:t>
      </w:r>
      <w:r w:rsidR="00284965" w:rsidRPr="00AE7DA2">
        <w:rPr>
          <w:b/>
          <w:color w:val="auto"/>
        </w:rPr>
        <w:tab/>
      </w:r>
      <w:r w:rsidR="0027073C" w:rsidRPr="00AE7DA2">
        <w:rPr>
          <w:b/>
          <w:color w:val="auto"/>
        </w:rPr>
        <w:t xml:space="preserve">Guidelines Standards and Procedures </w:t>
      </w:r>
    </w:p>
    <w:p w14:paraId="7CC87E0D" w14:textId="77777777" w:rsidR="0027073C" w:rsidRPr="00AE7DA2" w:rsidRDefault="0027073C" w:rsidP="00FB19C3">
      <w:pPr>
        <w:rPr>
          <w:color w:val="auto"/>
        </w:rPr>
      </w:pPr>
    </w:p>
    <w:p w14:paraId="3298C284" w14:textId="77777777" w:rsidR="0027073C" w:rsidRPr="00AE7DA2" w:rsidRDefault="0027073C" w:rsidP="00284965">
      <w:pPr>
        <w:numPr>
          <w:ilvl w:val="0"/>
          <w:numId w:val="19"/>
        </w:numPr>
        <w:spacing w:after="60"/>
        <w:ind w:left="1077" w:hanging="357"/>
        <w:rPr>
          <w:color w:val="auto"/>
        </w:rPr>
      </w:pPr>
      <w:r w:rsidRPr="00AE7DA2">
        <w:rPr>
          <w:color w:val="auto"/>
        </w:rPr>
        <w:t xml:space="preserve">Identification of patients at risk of dental injury at pre-operative assessment. </w:t>
      </w:r>
    </w:p>
    <w:p w14:paraId="296B1D4B" w14:textId="77777777" w:rsidR="0027073C" w:rsidRPr="00AE7DA2" w:rsidRDefault="0027073C" w:rsidP="00284965">
      <w:pPr>
        <w:numPr>
          <w:ilvl w:val="0"/>
          <w:numId w:val="19"/>
        </w:numPr>
        <w:spacing w:after="60"/>
        <w:ind w:left="1077" w:hanging="357"/>
        <w:rPr>
          <w:color w:val="auto"/>
        </w:rPr>
      </w:pPr>
      <w:r w:rsidRPr="00AE7DA2">
        <w:rPr>
          <w:color w:val="auto"/>
        </w:rPr>
        <w:t xml:space="preserve">Informed consent on dental damage during pre-assessment period when possible; explain the incidence of dental injuries during anaesthesia (1:4500) and also explain the reason for the higher likelihood of dental damage by the anaesthetic/surgical team, if it exists. </w:t>
      </w:r>
    </w:p>
    <w:p w14:paraId="0D4F89D6" w14:textId="77777777" w:rsidR="0027073C" w:rsidRPr="00AE7DA2" w:rsidRDefault="0027073C" w:rsidP="00284965">
      <w:pPr>
        <w:numPr>
          <w:ilvl w:val="0"/>
          <w:numId w:val="19"/>
        </w:numPr>
        <w:spacing w:after="60"/>
        <w:ind w:left="1077" w:hanging="357"/>
        <w:rPr>
          <w:color w:val="auto"/>
        </w:rPr>
      </w:pPr>
      <w:r w:rsidRPr="00AE7DA2">
        <w:rPr>
          <w:color w:val="auto"/>
        </w:rPr>
        <w:t xml:space="preserve">Concerns must be communicated with team members at the time of WHO brief and airway management planned accordingly. </w:t>
      </w:r>
    </w:p>
    <w:p w14:paraId="3F678413" w14:textId="77777777" w:rsidR="0027073C" w:rsidRPr="00AE7DA2" w:rsidRDefault="0027073C" w:rsidP="00284965">
      <w:pPr>
        <w:numPr>
          <w:ilvl w:val="0"/>
          <w:numId w:val="19"/>
        </w:numPr>
        <w:spacing w:after="60"/>
        <w:ind w:left="1077" w:hanging="357"/>
        <w:rPr>
          <w:color w:val="auto"/>
        </w:rPr>
      </w:pPr>
      <w:r w:rsidRPr="00AE7DA2">
        <w:rPr>
          <w:color w:val="auto"/>
        </w:rPr>
        <w:t xml:space="preserve">Details of the events should be recorded with date and time. </w:t>
      </w:r>
    </w:p>
    <w:p w14:paraId="0142A2A0" w14:textId="77777777" w:rsidR="0027073C" w:rsidRPr="00AE7DA2" w:rsidRDefault="0027073C" w:rsidP="00284965">
      <w:pPr>
        <w:numPr>
          <w:ilvl w:val="0"/>
          <w:numId w:val="19"/>
        </w:numPr>
        <w:spacing w:after="60"/>
        <w:ind w:left="1077" w:hanging="357"/>
        <w:rPr>
          <w:color w:val="auto"/>
        </w:rPr>
      </w:pPr>
      <w:r w:rsidRPr="00AE7DA2">
        <w:rPr>
          <w:color w:val="auto"/>
        </w:rPr>
        <w:t>The OMFS team SHO/Dental Core Trainee should be contacted for advice and guidance urgently</w:t>
      </w:r>
    </w:p>
    <w:p w14:paraId="74657FCE" w14:textId="77777777" w:rsidR="0027073C" w:rsidRPr="00AE7DA2" w:rsidRDefault="0027073C" w:rsidP="00284965">
      <w:pPr>
        <w:numPr>
          <w:ilvl w:val="0"/>
          <w:numId w:val="19"/>
        </w:numPr>
        <w:spacing w:after="60"/>
        <w:ind w:left="1077" w:hanging="357"/>
        <w:rPr>
          <w:color w:val="auto"/>
        </w:rPr>
      </w:pPr>
      <w:r w:rsidRPr="00AE7DA2">
        <w:rPr>
          <w:color w:val="auto"/>
        </w:rPr>
        <w:t>The patient should be told what has happened as soon as reasonably possible</w:t>
      </w:r>
    </w:p>
    <w:p w14:paraId="74E4FE11" w14:textId="77777777" w:rsidR="0027073C" w:rsidRPr="00AE7DA2" w:rsidRDefault="0027073C" w:rsidP="00284965">
      <w:pPr>
        <w:numPr>
          <w:ilvl w:val="0"/>
          <w:numId w:val="19"/>
        </w:numPr>
        <w:spacing w:after="60"/>
        <w:ind w:left="1077" w:hanging="357"/>
        <w:rPr>
          <w:color w:val="auto"/>
        </w:rPr>
      </w:pPr>
      <w:r w:rsidRPr="00AE7DA2">
        <w:rPr>
          <w:color w:val="auto"/>
        </w:rPr>
        <w:t>An account of the events should be recorded in the hospital notes, together with details of what the patient has been told. Date, time and the Anaesthetist’s name should be recorded.</w:t>
      </w:r>
    </w:p>
    <w:p w14:paraId="0FF3BDB3" w14:textId="77777777" w:rsidR="0027073C" w:rsidRPr="00AE7DA2" w:rsidRDefault="0027073C" w:rsidP="00284965">
      <w:pPr>
        <w:numPr>
          <w:ilvl w:val="0"/>
          <w:numId w:val="19"/>
        </w:numPr>
        <w:spacing w:after="60"/>
        <w:ind w:left="1077" w:hanging="357"/>
        <w:rPr>
          <w:color w:val="auto"/>
        </w:rPr>
      </w:pPr>
      <w:r w:rsidRPr="00AE7DA2">
        <w:rPr>
          <w:color w:val="auto"/>
        </w:rPr>
        <w:t>Complete Datix reporting, list in Morbidity and Mortality papers</w:t>
      </w:r>
    </w:p>
    <w:p w14:paraId="14C148AF" w14:textId="77777777" w:rsidR="0027073C" w:rsidRPr="00AE7DA2" w:rsidRDefault="0027073C" w:rsidP="00284965">
      <w:pPr>
        <w:numPr>
          <w:ilvl w:val="0"/>
          <w:numId w:val="19"/>
        </w:numPr>
        <w:spacing w:after="60"/>
        <w:ind w:left="1077" w:hanging="357"/>
        <w:rPr>
          <w:color w:val="auto"/>
        </w:rPr>
      </w:pPr>
      <w:r w:rsidRPr="00AE7DA2">
        <w:rPr>
          <w:color w:val="auto"/>
        </w:rPr>
        <w:t xml:space="preserve">In a patient at high risk of dental damage, if no dental damage has occurred during the conduct of anaesthesia and surgery, it is good practice to document this with the ODP or nursing team postoperatively </w:t>
      </w:r>
    </w:p>
    <w:p w14:paraId="560E0E15" w14:textId="77777777" w:rsidR="00D73626" w:rsidRPr="00AE7DA2" w:rsidRDefault="00D73626" w:rsidP="00FB19C3">
      <w:pPr>
        <w:rPr>
          <w:rFonts w:eastAsia="Times New Roman" w:cs="Times New Roman"/>
          <w:b/>
          <w:color w:val="auto"/>
        </w:rPr>
      </w:pPr>
    </w:p>
    <w:p w14:paraId="743F116B" w14:textId="77777777" w:rsidR="00890D91" w:rsidRPr="00AE7DA2" w:rsidRDefault="00890D91" w:rsidP="00FB19C3">
      <w:pPr>
        <w:rPr>
          <w:rFonts w:eastAsia="Times New Roman" w:cs="Times New Roman"/>
          <w:b/>
          <w:color w:val="auto"/>
        </w:rPr>
      </w:pPr>
    </w:p>
    <w:p w14:paraId="328C3540" w14:textId="77777777" w:rsidR="00890D91" w:rsidRPr="00AE7DA2" w:rsidRDefault="00890D91" w:rsidP="00FB19C3">
      <w:pPr>
        <w:rPr>
          <w:rFonts w:eastAsia="Times New Roman" w:cs="Times New Roman"/>
          <w:b/>
          <w:color w:val="auto"/>
        </w:rPr>
      </w:pPr>
    </w:p>
    <w:p w14:paraId="47E3A9FF" w14:textId="77777777" w:rsidR="0027073C" w:rsidRPr="00AE7DA2" w:rsidRDefault="0027073C" w:rsidP="00FB19C3">
      <w:pPr>
        <w:rPr>
          <w:rFonts w:eastAsia="Times New Roman" w:cs="Times New Roman"/>
          <w:b/>
          <w:color w:val="auto"/>
        </w:rPr>
      </w:pPr>
    </w:p>
    <w:p w14:paraId="03FD7C00" w14:textId="77777777" w:rsidR="006859B3" w:rsidRPr="00AE7DA2" w:rsidRDefault="00D73626" w:rsidP="00284965">
      <w:pPr>
        <w:pStyle w:val="Heading1"/>
        <w:numPr>
          <w:ilvl w:val="0"/>
          <w:numId w:val="22"/>
        </w:numPr>
        <w:ind w:left="567" w:hanging="567"/>
        <w:rPr>
          <w:rFonts w:eastAsia="Times New Roman"/>
          <w:color w:val="auto"/>
        </w:rPr>
      </w:pPr>
      <w:bookmarkStart w:id="2" w:name="_Toc95990473"/>
      <w:r w:rsidRPr="00AE7DA2">
        <w:rPr>
          <w:rFonts w:eastAsia="Times New Roman"/>
          <w:color w:val="auto"/>
        </w:rPr>
        <w:lastRenderedPageBreak/>
        <w:t>DEFINITIONS</w:t>
      </w:r>
      <w:bookmarkEnd w:id="2"/>
      <w:r w:rsidR="006859B3" w:rsidRPr="00AE7DA2">
        <w:rPr>
          <w:rFonts w:eastAsia="Times New Roman"/>
          <w:color w:val="auto"/>
        </w:rPr>
        <w:t xml:space="preserve"> </w:t>
      </w:r>
    </w:p>
    <w:p w14:paraId="2E8AAFBE" w14:textId="77777777" w:rsidR="006859B3" w:rsidRPr="00AE7DA2" w:rsidRDefault="000D7133" w:rsidP="00284965">
      <w:pPr>
        <w:pStyle w:val="Heading1"/>
        <w:ind w:left="720"/>
        <w:rPr>
          <w:rFonts w:eastAsia="Times New Roman" w:cs="Times New Roman"/>
          <w:i/>
          <w:color w:val="auto"/>
        </w:rPr>
      </w:pPr>
      <w:r w:rsidRPr="00AE7DA2">
        <w:rPr>
          <w:rFonts w:cs="Arial"/>
          <w:color w:val="auto"/>
        </w:rPr>
        <w:t>Subluxation</w:t>
      </w:r>
      <w:r w:rsidR="00D73626" w:rsidRPr="00AE7DA2">
        <w:rPr>
          <w:rFonts w:cs="Arial"/>
          <w:color w:val="auto"/>
        </w:rPr>
        <w:t xml:space="preserve"> – </w:t>
      </w:r>
      <w:r w:rsidRPr="00AE7DA2">
        <w:rPr>
          <w:b w:val="0"/>
          <w:color w:val="auto"/>
          <w:highlight w:val="white"/>
        </w:rPr>
        <w:t xml:space="preserve">Minor disruption of tissues, ligaments and bone that hold a tooth in place. </w:t>
      </w:r>
      <w:r w:rsidR="000C7BD5" w:rsidRPr="00AE7DA2">
        <w:rPr>
          <w:b w:val="0"/>
          <w:color w:val="auto"/>
          <w:highlight w:val="white"/>
        </w:rPr>
        <w:t>A subluxated tooth is sometimes loose but hasn't moved significantly from its original location.</w:t>
      </w:r>
    </w:p>
    <w:p w14:paraId="1984D827" w14:textId="77777777" w:rsidR="006859B3" w:rsidRPr="00AE7DA2" w:rsidRDefault="000D7133" w:rsidP="00284965">
      <w:pPr>
        <w:pStyle w:val="Heading1"/>
        <w:ind w:left="720"/>
        <w:rPr>
          <w:rFonts w:cs="Arial"/>
          <w:color w:val="auto"/>
        </w:rPr>
      </w:pPr>
      <w:r w:rsidRPr="00AE7DA2">
        <w:rPr>
          <w:rFonts w:cs="Arial"/>
          <w:color w:val="auto"/>
        </w:rPr>
        <w:t>Luxation</w:t>
      </w:r>
      <w:r w:rsidR="007C3263" w:rsidRPr="00AE7DA2">
        <w:rPr>
          <w:rFonts w:cs="Arial"/>
          <w:color w:val="auto"/>
        </w:rPr>
        <w:t xml:space="preserve"> – </w:t>
      </w:r>
      <w:r w:rsidRPr="00AE7DA2">
        <w:rPr>
          <w:b w:val="0"/>
          <w:color w:val="auto"/>
          <w:highlight w:val="white"/>
        </w:rPr>
        <w:t>Major disruption of tissues, ligaments and bone that hold a tooth in place. A luxated tooth is sometimes loose, angled or moved out of the socket</w:t>
      </w:r>
      <w:r w:rsidR="000C7BD5" w:rsidRPr="00AE7DA2">
        <w:rPr>
          <w:b w:val="0"/>
          <w:color w:val="auto"/>
          <w:highlight w:val="white"/>
        </w:rPr>
        <w:t>.</w:t>
      </w:r>
    </w:p>
    <w:p w14:paraId="186518A0" w14:textId="77777777" w:rsidR="00C92D16" w:rsidRPr="00AE7DA2" w:rsidRDefault="000D7133" w:rsidP="00284965">
      <w:pPr>
        <w:pStyle w:val="Heading1"/>
        <w:ind w:left="720"/>
        <w:rPr>
          <w:rFonts w:cs="Arial"/>
          <w:color w:val="auto"/>
        </w:rPr>
      </w:pPr>
      <w:r w:rsidRPr="00AE7DA2">
        <w:rPr>
          <w:rFonts w:cs="Arial"/>
          <w:color w:val="auto"/>
        </w:rPr>
        <w:t>Avulsion</w:t>
      </w:r>
      <w:r w:rsidR="00C92D16" w:rsidRPr="00AE7DA2">
        <w:rPr>
          <w:rFonts w:cs="Arial"/>
          <w:color w:val="auto"/>
        </w:rPr>
        <w:t xml:space="preserve"> – </w:t>
      </w:r>
      <w:r w:rsidRPr="00AE7DA2">
        <w:rPr>
          <w:rFonts w:cs="Arial"/>
          <w:b w:val="0"/>
          <w:color w:val="auto"/>
        </w:rPr>
        <w:t>Total or near total dislodgement of the whole tooth from it socket.</w:t>
      </w:r>
    </w:p>
    <w:p w14:paraId="796E7E66" w14:textId="77777777" w:rsidR="00D73626" w:rsidRPr="00AE7DA2" w:rsidRDefault="00D73626" w:rsidP="00FB19C3">
      <w:pPr>
        <w:rPr>
          <w:rFonts w:eastAsia="Times New Roman" w:cs="Times New Roman"/>
          <w:b/>
          <w:color w:val="auto"/>
        </w:rPr>
      </w:pPr>
    </w:p>
    <w:p w14:paraId="1EF40BD0" w14:textId="77777777" w:rsidR="00D73626" w:rsidRPr="00AE7DA2" w:rsidRDefault="00D73626" w:rsidP="00FB19C3">
      <w:pPr>
        <w:rPr>
          <w:rFonts w:eastAsia="Times New Roman" w:cs="Times New Roman"/>
          <w:color w:val="auto"/>
        </w:rPr>
      </w:pPr>
    </w:p>
    <w:p w14:paraId="1375EEAD" w14:textId="77777777" w:rsidR="004862AF" w:rsidRPr="00AE7DA2" w:rsidRDefault="0087616E" w:rsidP="00284965">
      <w:pPr>
        <w:pStyle w:val="ListParagraph"/>
        <w:numPr>
          <w:ilvl w:val="0"/>
          <w:numId w:val="22"/>
        </w:numPr>
        <w:tabs>
          <w:tab w:val="left" w:pos="720"/>
        </w:tabs>
        <w:ind w:hanging="720"/>
        <w:rPr>
          <w:b/>
          <w:color w:val="auto"/>
        </w:rPr>
      </w:pPr>
      <w:r w:rsidRPr="00AE7DA2">
        <w:rPr>
          <w:b/>
          <w:color w:val="auto"/>
        </w:rPr>
        <w:t>IMPORTANT</w:t>
      </w:r>
      <w:r w:rsidR="004862AF" w:rsidRPr="00AE7DA2">
        <w:rPr>
          <w:b/>
          <w:color w:val="auto"/>
        </w:rPr>
        <w:t xml:space="preserve"> </w:t>
      </w:r>
      <w:r w:rsidRPr="00AE7DA2">
        <w:rPr>
          <w:b/>
          <w:color w:val="auto"/>
        </w:rPr>
        <w:t>RISK</w:t>
      </w:r>
      <w:r w:rsidR="004862AF" w:rsidRPr="00AE7DA2">
        <w:rPr>
          <w:b/>
          <w:color w:val="auto"/>
        </w:rPr>
        <w:t xml:space="preserve"> </w:t>
      </w:r>
      <w:r w:rsidRPr="00AE7DA2">
        <w:rPr>
          <w:b/>
          <w:color w:val="auto"/>
        </w:rPr>
        <w:t>FACTORS FOR DENTAL INJURY UNDER ANAESTHETICS ARE</w:t>
      </w:r>
      <w:r w:rsidR="004862AF" w:rsidRPr="00AE7DA2">
        <w:rPr>
          <w:b/>
          <w:color w:val="auto"/>
        </w:rPr>
        <w:t>:</w:t>
      </w:r>
    </w:p>
    <w:p w14:paraId="2E521A99" w14:textId="77777777" w:rsidR="004862AF" w:rsidRPr="00AE7DA2" w:rsidRDefault="004862AF" w:rsidP="00FB19C3">
      <w:pPr>
        <w:rPr>
          <w:color w:val="auto"/>
        </w:rPr>
      </w:pPr>
    </w:p>
    <w:p w14:paraId="1ED31874" w14:textId="45B0E1C9" w:rsidR="004862AF" w:rsidRPr="00AE7DA2" w:rsidRDefault="0087616E" w:rsidP="00284965">
      <w:pPr>
        <w:spacing w:after="120"/>
        <w:rPr>
          <w:b/>
          <w:color w:val="auto"/>
        </w:rPr>
      </w:pPr>
      <w:r w:rsidRPr="00AE7DA2">
        <w:rPr>
          <w:b/>
          <w:color w:val="auto"/>
        </w:rPr>
        <w:t>4.1</w:t>
      </w:r>
      <w:r w:rsidR="00284965" w:rsidRPr="00AE7DA2">
        <w:rPr>
          <w:b/>
          <w:color w:val="auto"/>
        </w:rPr>
        <w:tab/>
      </w:r>
      <w:r w:rsidR="004862AF" w:rsidRPr="00AE7DA2">
        <w:rPr>
          <w:b/>
          <w:color w:val="auto"/>
        </w:rPr>
        <w:t xml:space="preserve">Oro-Facial Factors </w:t>
      </w:r>
    </w:p>
    <w:p w14:paraId="659F5EC7" w14:textId="77777777" w:rsidR="004862AF" w:rsidRPr="00AE7DA2" w:rsidRDefault="004862AF" w:rsidP="00284965">
      <w:pPr>
        <w:numPr>
          <w:ilvl w:val="0"/>
          <w:numId w:val="16"/>
        </w:numPr>
        <w:spacing w:after="60"/>
        <w:ind w:left="1077" w:hanging="357"/>
        <w:rPr>
          <w:color w:val="auto"/>
        </w:rPr>
      </w:pPr>
      <w:r w:rsidRPr="00AE7DA2">
        <w:rPr>
          <w:color w:val="auto"/>
        </w:rPr>
        <w:t>Limited access to the oral cavity e.g. trismus, microstomia, micrognathia</w:t>
      </w:r>
    </w:p>
    <w:p w14:paraId="2E03E17E" w14:textId="77777777" w:rsidR="004862AF" w:rsidRPr="00AE7DA2" w:rsidRDefault="004862AF" w:rsidP="00284965">
      <w:pPr>
        <w:numPr>
          <w:ilvl w:val="0"/>
          <w:numId w:val="16"/>
        </w:numPr>
        <w:spacing w:after="60"/>
        <w:ind w:left="1077" w:hanging="357"/>
        <w:rPr>
          <w:color w:val="auto"/>
        </w:rPr>
      </w:pPr>
      <w:r w:rsidRPr="00AE7DA2">
        <w:rPr>
          <w:color w:val="auto"/>
        </w:rPr>
        <w:t>Prominent upper incisors, retroclined lower incisors</w:t>
      </w:r>
    </w:p>
    <w:p w14:paraId="65EE7982" w14:textId="77777777" w:rsidR="004862AF" w:rsidRPr="00AE7DA2" w:rsidRDefault="004862AF" w:rsidP="00284965">
      <w:pPr>
        <w:numPr>
          <w:ilvl w:val="0"/>
          <w:numId w:val="16"/>
        </w:numPr>
        <w:spacing w:after="60"/>
        <w:ind w:left="1077" w:hanging="357"/>
        <w:rPr>
          <w:color w:val="auto"/>
        </w:rPr>
      </w:pPr>
      <w:r w:rsidRPr="00AE7DA2">
        <w:rPr>
          <w:color w:val="auto"/>
        </w:rPr>
        <w:t>Mobile natal or deciduous teeth</w:t>
      </w:r>
    </w:p>
    <w:p w14:paraId="08B86F29" w14:textId="77777777" w:rsidR="004862AF" w:rsidRPr="00AE7DA2" w:rsidRDefault="004862AF" w:rsidP="00284965">
      <w:pPr>
        <w:numPr>
          <w:ilvl w:val="0"/>
          <w:numId w:val="16"/>
        </w:numPr>
        <w:spacing w:after="60"/>
        <w:ind w:left="1077" w:hanging="357"/>
        <w:rPr>
          <w:color w:val="auto"/>
        </w:rPr>
      </w:pPr>
      <w:r w:rsidRPr="00AE7DA2">
        <w:rPr>
          <w:color w:val="auto"/>
        </w:rPr>
        <w:t>Decayed or heavily worn teeth</w:t>
      </w:r>
    </w:p>
    <w:p w14:paraId="268D1FD5" w14:textId="77777777" w:rsidR="004862AF" w:rsidRPr="00AE7DA2" w:rsidRDefault="004862AF" w:rsidP="00284965">
      <w:pPr>
        <w:numPr>
          <w:ilvl w:val="0"/>
          <w:numId w:val="16"/>
        </w:numPr>
        <w:spacing w:after="60"/>
        <w:ind w:left="1077" w:hanging="357"/>
        <w:rPr>
          <w:color w:val="auto"/>
        </w:rPr>
      </w:pPr>
      <w:r w:rsidRPr="00AE7DA2">
        <w:rPr>
          <w:color w:val="auto"/>
        </w:rPr>
        <w:t>Current or historic periodontal disease</w:t>
      </w:r>
    </w:p>
    <w:p w14:paraId="0F0B011A" w14:textId="77777777" w:rsidR="004862AF" w:rsidRPr="00AE7DA2" w:rsidRDefault="004862AF" w:rsidP="00284965">
      <w:pPr>
        <w:numPr>
          <w:ilvl w:val="0"/>
          <w:numId w:val="16"/>
        </w:numPr>
        <w:spacing w:after="60"/>
        <w:ind w:left="1077" w:hanging="357"/>
        <w:rPr>
          <w:color w:val="auto"/>
        </w:rPr>
      </w:pPr>
      <w:r w:rsidRPr="00AE7DA2">
        <w:rPr>
          <w:color w:val="auto"/>
        </w:rPr>
        <w:t>Previous restorative dental care e.g. large definitive/temporary fillings, crowns, veneers, bridges, implants, dentures, orthodontic appliances</w:t>
      </w:r>
    </w:p>
    <w:p w14:paraId="34360A4D" w14:textId="77777777" w:rsidR="004862AF" w:rsidRPr="00AE7DA2" w:rsidRDefault="004862AF" w:rsidP="00284965">
      <w:pPr>
        <w:numPr>
          <w:ilvl w:val="0"/>
          <w:numId w:val="16"/>
        </w:numPr>
        <w:spacing w:after="60"/>
        <w:ind w:left="1077" w:hanging="357"/>
        <w:rPr>
          <w:color w:val="auto"/>
        </w:rPr>
      </w:pPr>
      <w:r w:rsidRPr="00AE7DA2">
        <w:rPr>
          <w:color w:val="auto"/>
        </w:rPr>
        <w:t>Developmental tooth structure abnormalities (amelogenesis/dentinogenesis imperfecta)</w:t>
      </w:r>
    </w:p>
    <w:p w14:paraId="18360D3B" w14:textId="77777777" w:rsidR="004862AF" w:rsidRPr="00AE7DA2" w:rsidRDefault="004862AF" w:rsidP="00FB19C3">
      <w:pPr>
        <w:numPr>
          <w:ilvl w:val="0"/>
          <w:numId w:val="16"/>
        </w:numPr>
        <w:rPr>
          <w:color w:val="auto"/>
        </w:rPr>
      </w:pPr>
      <w:r w:rsidRPr="00AE7DA2">
        <w:rPr>
          <w:color w:val="auto"/>
        </w:rPr>
        <w:t>Edentulous spaces</w:t>
      </w:r>
    </w:p>
    <w:p w14:paraId="6CA6616E" w14:textId="77777777" w:rsidR="004862AF" w:rsidRPr="00AE7DA2" w:rsidRDefault="004862AF" w:rsidP="00FB19C3">
      <w:pPr>
        <w:rPr>
          <w:color w:val="auto"/>
        </w:rPr>
      </w:pPr>
    </w:p>
    <w:p w14:paraId="45F4A05D" w14:textId="6FA91646" w:rsidR="004862AF" w:rsidRPr="00AE7DA2" w:rsidRDefault="00890D91" w:rsidP="00FB19C3">
      <w:pPr>
        <w:rPr>
          <w:b/>
          <w:color w:val="auto"/>
        </w:rPr>
      </w:pPr>
      <w:r w:rsidRPr="00AE7DA2">
        <w:rPr>
          <w:b/>
          <w:color w:val="auto"/>
        </w:rPr>
        <w:t xml:space="preserve">4.2 </w:t>
      </w:r>
      <w:r w:rsidR="00284965" w:rsidRPr="00AE7DA2">
        <w:rPr>
          <w:b/>
          <w:color w:val="auto"/>
        </w:rPr>
        <w:tab/>
      </w:r>
      <w:r w:rsidR="004862AF" w:rsidRPr="00AE7DA2">
        <w:rPr>
          <w:b/>
          <w:color w:val="auto"/>
        </w:rPr>
        <w:t xml:space="preserve">Procedural Factors </w:t>
      </w:r>
    </w:p>
    <w:p w14:paraId="54B8DCBC" w14:textId="77777777" w:rsidR="004862AF" w:rsidRPr="00AE7DA2" w:rsidRDefault="004862AF" w:rsidP="00FB19C3">
      <w:pPr>
        <w:rPr>
          <w:color w:val="auto"/>
        </w:rPr>
      </w:pPr>
    </w:p>
    <w:p w14:paraId="52F9070A" w14:textId="77777777" w:rsidR="004862AF" w:rsidRPr="00AE7DA2" w:rsidRDefault="004862AF" w:rsidP="00284965">
      <w:pPr>
        <w:numPr>
          <w:ilvl w:val="0"/>
          <w:numId w:val="16"/>
        </w:numPr>
        <w:spacing w:after="60"/>
        <w:ind w:left="1077" w:hanging="357"/>
        <w:rPr>
          <w:color w:val="auto"/>
        </w:rPr>
      </w:pPr>
      <w:r w:rsidRPr="00AE7DA2">
        <w:rPr>
          <w:color w:val="auto"/>
        </w:rPr>
        <w:t xml:space="preserve">Direct laryngoscopy </w:t>
      </w:r>
    </w:p>
    <w:p w14:paraId="368FF64E" w14:textId="77777777" w:rsidR="004862AF" w:rsidRPr="00AE7DA2" w:rsidRDefault="004862AF" w:rsidP="00284965">
      <w:pPr>
        <w:numPr>
          <w:ilvl w:val="0"/>
          <w:numId w:val="16"/>
        </w:numPr>
        <w:spacing w:after="60"/>
        <w:ind w:left="1077" w:hanging="357"/>
        <w:rPr>
          <w:color w:val="auto"/>
        </w:rPr>
      </w:pPr>
      <w:r w:rsidRPr="00AE7DA2">
        <w:rPr>
          <w:color w:val="auto"/>
        </w:rPr>
        <w:t xml:space="preserve">Difficult intubation </w:t>
      </w:r>
    </w:p>
    <w:p w14:paraId="4BE8E8D9" w14:textId="77777777" w:rsidR="004862AF" w:rsidRPr="00AE7DA2" w:rsidRDefault="004862AF" w:rsidP="00284965">
      <w:pPr>
        <w:numPr>
          <w:ilvl w:val="0"/>
          <w:numId w:val="16"/>
        </w:numPr>
        <w:spacing w:after="60"/>
        <w:ind w:left="1077" w:hanging="357"/>
        <w:rPr>
          <w:color w:val="auto"/>
        </w:rPr>
      </w:pPr>
      <w:r w:rsidRPr="00AE7DA2">
        <w:rPr>
          <w:color w:val="auto"/>
        </w:rPr>
        <w:t xml:space="preserve">Forceful insertion and removal of guedel airway </w:t>
      </w:r>
    </w:p>
    <w:p w14:paraId="4139B6DB" w14:textId="77777777" w:rsidR="004862AF" w:rsidRPr="00AE7DA2" w:rsidRDefault="004862AF" w:rsidP="00284965">
      <w:pPr>
        <w:numPr>
          <w:ilvl w:val="0"/>
          <w:numId w:val="16"/>
        </w:numPr>
        <w:spacing w:after="60"/>
        <w:ind w:left="1077" w:hanging="357"/>
        <w:rPr>
          <w:color w:val="auto"/>
        </w:rPr>
      </w:pPr>
      <w:r w:rsidRPr="00AE7DA2">
        <w:rPr>
          <w:color w:val="auto"/>
        </w:rPr>
        <w:t xml:space="preserve">Forceful insertion and removal of supraglottic airway devices </w:t>
      </w:r>
    </w:p>
    <w:p w14:paraId="5E28CA38" w14:textId="77777777" w:rsidR="004862AF" w:rsidRPr="00AE7DA2" w:rsidRDefault="004862AF" w:rsidP="00284965">
      <w:pPr>
        <w:numPr>
          <w:ilvl w:val="0"/>
          <w:numId w:val="16"/>
        </w:numPr>
        <w:spacing w:after="60"/>
        <w:ind w:left="1077" w:hanging="357"/>
        <w:rPr>
          <w:color w:val="auto"/>
        </w:rPr>
      </w:pPr>
      <w:r w:rsidRPr="00AE7DA2">
        <w:rPr>
          <w:color w:val="auto"/>
        </w:rPr>
        <w:t xml:space="preserve">Forceful suction with Yankauer </w:t>
      </w:r>
    </w:p>
    <w:p w14:paraId="5DE2BE4D" w14:textId="77777777" w:rsidR="004862AF" w:rsidRPr="00AE7DA2" w:rsidRDefault="004862AF" w:rsidP="00284965">
      <w:pPr>
        <w:numPr>
          <w:ilvl w:val="0"/>
          <w:numId w:val="16"/>
        </w:numPr>
        <w:spacing w:after="60"/>
        <w:ind w:left="1077" w:hanging="357"/>
        <w:rPr>
          <w:color w:val="auto"/>
        </w:rPr>
      </w:pPr>
      <w:r w:rsidRPr="00AE7DA2">
        <w:rPr>
          <w:color w:val="auto"/>
        </w:rPr>
        <w:t xml:space="preserve">Shared airway procedures during ENT, OMFS and upper GI procedures involving insertion of retractors, gags and bite blocks. </w:t>
      </w:r>
    </w:p>
    <w:p w14:paraId="5EAB88C1" w14:textId="77777777" w:rsidR="004862AF" w:rsidRPr="00AE7DA2" w:rsidRDefault="004862AF" w:rsidP="00284965">
      <w:pPr>
        <w:numPr>
          <w:ilvl w:val="0"/>
          <w:numId w:val="16"/>
        </w:numPr>
        <w:spacing w:after="120"/>
        <w:ind w:left="1077" w:hanging="357"/>
        <w:rPr>
          <w:color w:val="auto"/>
        </w:rPr>
      </w:pPr>
      <w:r w:rsidRPr="00AE7DA2">
        <w:rPr>
          <w:color w:val="auto"/>
        </w:rPr>
        <w:t xml:space="preserve">Introduction of nasogastric tube with the aid of laryngoscope &amp; Magill forceps </w:t>
      </w:r>
    </w:p>
    <w:p w14:paraId="21520608" w14:textId="77777777" w:rsidR="004862AF" w:rsidRPr="00AE7DA2" w:rsidRDefault="004862AF" w:rsidP="00284965">
      <w:pPr>
        <w:ind w:left="720"/>
        <w:rPr>
          <w:i/>
          <w:color w:val="auto"/>
        </w:rPr>
      </w:pPr>
      <w:r w:rsidRPr="00AE7DA2">
        <w:rPr>
          <w:i/>
          <w:color w:val="auto"/>
        </w:rPr>
        <w:t>The risk of dental damage continues into the recovery period with removal of airway devices and ties.</w:t>
      </w:r>
    </w:p>
    <w:p w14:paraId="62BE308E" w14:textId="77777777" w:rsidR="004862AF" w:rsidRPr="00AE7DA2" w:rsidRDefault="004862AF" w:rsidP="00FB19C3">
      <w:pPr>
        <w:rPr>
          <w:i/>
          <w:color w:val="auto"/>
        </w:rPr>
      </w:pPr>
    </w:p>
    <w:p w14:paraId="355994A6" w14:textId="2D49CF9A" w:rsidR="004862AF" w:rsidRPr="00AE7DA2" w:rsidRDefault="00890D91" w:rsidP="00284965">
      <w:pPr>
        <w:spacing w:after="120"/>
        <w:rPr>
          <w:b/>
          <w:color w:val="auto"/>
        </w:rPr>
      </w:pPr>
      <w:r w:rsidRPr="00AE7DA2">
        <w:rPr>
          <w:b/>
          <w:color w:val="auto"/>
        </w:rPr>
        <w:t>4.3</w:t>
      </w:r>
      <w:r w:rsidR="00284965" w:rsidRPr="00AE7DA2">
        <w:rPr>
          <w:b/>
          <w:color w:val="auto"/>
        </w:rPr>
        <w:tab/>
      </w:r>
      <w:r w:rsidR="004862AF" w:rsidRPr="00AE7DA2">
        <w:rPr>
          <w:b/>
          <w:color w:val="auto"/>
        </w:rPr>
        <w:t xml:space="preserve">Patient Factors </w:t>
      </w:r>
      <w:r w:rsidRPr="00AE7DA2">
        <w:rPr>
          <w:b/>
          <w:color w:val="auto"/>
        </w:rPr>
        <w:t>t</w:t>
      </w:r>
      <w:r w:rsidR="004862AF" w:rsidRPr="00AE7DA2">
        <w:rPr>
          <w:b/>
          <w:color w:val="auto"/>
        </w:rPr>
        <w:t>o Consider</w:t>
      </w:r>
    </w:p>
    <w:p w14:paraId="00ABFDC2" w14:textId="77777777" w:rsidR="004862AF" w:rsidRPr="00AE7DA2" w:rsidRDefault="004862AF" w:rsidP="00284965">
      <w:pPr>
        <w:numPr>
          <w:ilvl w:val="0"/>
          <w:numId w:val="16"/>
        </w:numPr>
        <w:spacing w:after="60"/>
        <w:ind w:left="1077" w:hanging="357"/>
        <w:rPr>
          <w:color w:val="auto"/>
        </w:rPr>
      </w:pPr>
      <w:r w:rsidRPr="00AE7DA2">
        <w:rPr>
          <w:color w:val="auto"/>
        </w:rPr>
        <w:t>Immunocompromised patients: wounds may provide route of entry for infection</w:t>
      </w:r>
    </w:p>
    <w:p w14:paraId="6132B372" w14:textId="77777777" w:rsidR="004862AF" w:rsidRPr="00AE7DA2" w:rsidRDefault="004862AF" w:rsidP="00284965">
      <w:pPr>
        <w:numPr>
          <w:ilvl w:val="0"/>
          <w:numId w:val="16"/>
        </w:numPr>
        <w:spacing w:after="60"/>
        <w:ind w:left="1077" w:hanging="357"/>
        <w:rPr>
          <w:color w:val="auto"/>
        </w:rPr>
      </w:pPr>
      <w:r w:rsidRPr="00AE7DA2">
        <w:rPr>
          <w:color w:val="auto"/>
        </w:rPr>
        <w:t>Hereditary/acquired bleeding disorders, anticoagulation: wounds may bleed excessively, risking aspiration, uncontrolled haemorrhage</w:t>
      </w:r>
    </w:p>
    <w:p w14:paraId="711B108D" w14:textId="77777777" w:rsidR="004862AF" w:rsidRPr="00AE7DA2" w:rsidRDefault="004862AF" w:rsidP="00284965">
      <w:pPr>
        <w:numPr>
          <w:ilvl w:val="0"/>
          <w:numId w:val="16"/>
        </w:numPr>
        <w:spacing w:after="60"/>
        <w:ind w:left="1077" w:hanging="357"/>
        <w:rPr>
          <w:color w:val="auto"/>
        </w:rPr>
      </w:pPr>
      <w:r w:rsidRPr="00AE7DA2">
        <w:rPr>
          <w:color w:val="auto"/>
        </w:rPr>
        <w:t>Current/previous chemo/radiotherapy to head and neck: tissues may be more fibrous, friable and rigid, making the airway difficult to manage; damage to hard or soft tissues may result in delayed healing or necrosis due to vascular impairment</w:t>
      </w:r>
    </w:p>
    <w:p w14:paraId="3656EB5B" w14:textId="77777777" w:rsidR="004862AF" w:rsidRPr="00AE7DA2" w:rsidRDefault="004862AF" w:rsidP="00284965">
      <w:pPr>
        <w:numPr>
          <w:ilvl w:val="0"/>
          <w:numId w:val="16"/>
        </w:numPr>
        <w:spacing w:after="60"/>
        <w:ind w:left="1077" w:hanging="357"/>
        <w:rPr>
          <w:color w:val="auto"/>
        </w:rPr>
      </w:pPr>
      <w:r w:rsidRPr="00AE7DA2">
        <w:rPr>
          <w:color w:val="auto"/>
        </w:rPr>
        <w:t>Severe periodontal disease: due to the nature of periodontal disease, extensive bony destruction may arise, with only soft tissue holding teeth in place, precluding any form of successful reimplantation</w:t>
      </w:r>
    </w:p>
    <w:p w14:paraId="3F8FDEE5" w14:textId="56CD7925" w:rsidR="0027073C" w:rsidRPr="00AE7DA2" w:rsidRDefault="0027073C" w:rsidP="0027073C">
      <w:pPr>
        <w:rPr>
          <w:b/>
          <w:color w:val="auto"/>
        </w:rPr>
      </w:pPr>
    </w:p>
    <w:p w14:paraId="23AD70C3" w14:textId="77777777" w:rsidR="00284965" w:rsidRPr="00AE7DA2" w:rsidRDefault="00284965" w:rsidP="0027073C">
      <w:pPr>
        <w:rPr>
          <w:b/>
          <w:color w:val="auto"/>
        </w:rPr>
      </w:pPr>
    </w:p>
    <w:p w14:paraId="0D66D30F" w14:textId="446AD63B" w:rsidR="00890D91" w:rsidRPr="00AE7DA2" w:rsidRDefault="00890D91" w:rsidP="0027073C">
      <w:pPr>
        <w:rPr>
          <w:b/>
          <w:color w:val="auto"/>
        </w:rPr>
      </w:pPr>
    </w:p>
    <w:p w14:paraId="3CBB8E16" w14:textId="77777777" w:rsidR="0027073C" w:rsidRPr="00AE7DA2" w:rsidRDefault="0027073C" w:rsidP="00284965">
      <w:pPr>
        <w:pStyle w:val="ListParagraph"/>
        <w:numPr>
          <w:ilvl w:val="0"/>
          <w:numId w:val="22"/>
        </w:numPr>
        <w:ind w:hanging="720"/>
        <w:rPr>
          <w:b/>
          <w:color w:val="auto"/>
        </w:rPr>
      </w:pPr>
      <w:r w:rsidRPr="00AE7DA2">
        <w:rPr>
          <w:b/>
          <w:color w:val="auto"/>
        </w:rPr>
        <w:lastRenderedPageBreak/>
        <w:t>M</w:t>
      </w:r>
      <w:r w:rsidR="00890D91" w:rsidRPr="00AE7DA2">
        <w:rPr>
          <w:b/>
          <w:color w:val="auto"/>
        </w:rPr>
        <w:t>ANAGEMENT GUIDANCE</w:t>
      </w:r>
    </w:p>
    <w:p w14:paraId="0246BF35" w14:textId="77777777" w:rsidR="0027073C" w:rsidRPr="00AE7DA2" w:rsidRDefault="0027073C" w:rsidP="0027073C">
      <w:pPr>
        <w:rPr>
          <w:b/>
          <w:color w:val="auto"/>
        </w:rPr>
      </w:pPr>
    </w:p>
    <w:p w14:paraId="6F22063B" w14:textId="77777777" w:rsidR="0027073C" w:rsidRPr="00AE7DA2" w:rsidRDefault="0027073C" w:rsidP="00284965">
      <w:pPr>
        <w:ind w:left="720"/>
        <w:rPr>
          <w:color w:val="auto"/>
        </w:rPr>
      </w:pPr>
      <w:r w:rsidRPr="00AE7DA2">
        <w:rPr>
          <w:color w:val="auto"/>
        </w:rPr>
        <w:t xml:space="preserve">This guidance applies to patients with common anatomy; for those with hereditary cleft lip and palate or maxillofacial defects, seek advice from the relevant specialty team e.g. ENT/Plastics/OMFS. </w:t>
      </w:r>
    </w:p>
    <w:p w14:paraId="0755E533" w14:textId="77777777" w:rsidR="0027073C" w:rsidRPr="00AE7DA2" w:rsidRDefault="0027073C" w:rsidP="00284965">
      <w:pPr>
        <w:ind w:left="720"/>
        <w:rPr>
          <w:color w:val="auto"/>
        </w:rPr>
      </w:pPr>
    </w:p>
    <w:p w14:paraId="05467EF7" w14:textId="77777777" w:rsidR="0027073C" w:rsidRPr="00AE7DA2" w:rsidRDefault="0027073C" w:rsidP="00284965">
      <w:pPr>
        <w:ind w:left="720"/>
        <w:rPr>
          <w:b/>
          <w:color w:val="auto"/>
        </w:rPr>
      </w:pPr>
      <w:r w:rsidRPr="00AE7DA2">
        <w:rPr>
          <w:color w:val="auto"/>
        </w:rPr>
        <w:t xml:space="preserve">For patients who fall under the category of </w:t>
      </w:r>
      <w:r w:rsidR="000D7133" w:rsidRPr="00AE7DA2">
        <w:rPr>
          <w:i/>
          <w:color w:val="auto"/>
        </w:rPr>
        <w:t xml:space="preserve">4.3 </w:t>
      </w:r>
      <w:r w:rsidRPr="00AE7DA2">
        <w:rPr>
          <w:i/>
          <w:color w:val="auto"/>
        </w:rPr>
        <w:t xml:space="preserve">Patient Factors </w:t>
      </w:r>
      <w:r w:rsidR="00515EFD" w:rsidRPr="00AE7DA2">
        <w:rPr>
          <w:i/>
          <w:color w:val="auto"/>
        </w:rPr>
        <w:t>to</w:t>
      </w:r>
      <w:r w:rsidRPr="00AE7DA2">
        <w:rPr>
          <w:i/>
          <w:color w:val="auto"/>
        </w:rPr>
        <w:t xml:space="preserve"> Consider</w:t>
      </w:r>
      <w:r w:rsidRPr="00AE7DA2">
        <w:rPr>
          <w:color w:val="auto"/>
        </w:rPr>
        <w:t xml:space="preserve"> seek advice from OMFS.</w:t>
      </w:r>
    </w:p>
    <w:p w14:paraId="113F6E50" w14:textId="77777777" w:rsidR="0027073C" w:rsidRPr="00AE7DA2" w:rsidRDefault="0027073C" w:rsidP="0027073C">
      <w:pPr>
        <w:rPr>
          <w:b/>
          <w:color w:val="auto"/>
        </w:rPr>
      </w:pPr>
    </w:p>
    <w:p w14:paraId="4977B586" w14:textId="52D3AE9A" w:rsidR="0027073C" w:rsidRPr="00AE7DA2" w:rsidRDefault="00890D91" w:rsidP="0027073C">
      <w:pPr>
        <w:rPr>
          <w:b/>
          <w:color w:val="auto"/>
        </w:rPr>
      </w:pPr>
      <w:r w:rsidRPr="00AE7DA2">
        <w:rPr>
          <w:b/>
          <w:color w:val="auto"/>
        </w:rPr>
        <w:t xml:space="preserve">5.1 </w:t>
      </w:r>
      <w:r w:rsidR="00284965" w:rsidRPr="00AE7DA2">
        <w:rPr>
          <w:b/>
          <w:color w:val="auto"/>
        </w:rPr>
        <w:tab/>
      </w:r>
      <w:r w:rsidR="0027073C" w:rsidRPr="00AE7DA2">
        <w:rPr>
          <w:b/>
          <w:color w:val="auto"/>
        </w:rPr>
        <w:t>Management of Subluxated Tooth</w:t>
      </w:r>
    </w:p>
    <w:p w14:paraId="107BB3F1" w14:textId="77777777" w:rsidR="0027073C" w:rsidRPr="00AE7DA2" w:rsidRDefault="0027073C" w:rsidP="0027073C">
      <w:pPr>
        <w:rPr>
          <w:color w:val="auto"/>
        </w:rPr>
      </w:pPr>
    </w:p>
    <w:p w14:paraId="74B2EB5B" w14:textId="77777777" w:rsidR="0027073C" w:rsidRPr="00AE7DA2" w:rsidRDefault="0027073C" w:rsidP="00284965">
      <w:pPr>
        <w:ind w:left="720"/>
        <w:rPr>
          <w:i/>
          <w:color w:val="auto"/>
          <w:sz w:val="20"/>
          <w:szCs w:val="20"/>
        </w:rPr>
      </w:pPr>
      <w:r w:rsidRPr="00AE7DA2">
        <w:rPr>
          <w:i/>
          <w:color w:val="auto"/>
          <w:highlight w:val="white"/>
        </w:rPr>
        <w:t>A subluxated tooth occurs when there is an injury to the periodontal tissues. The tooth is loose but hasn't moved significantly from its original location. The tooth often feels tender when touched. It may bleed near the gumline.</w:t>
      </w:r>
    </w:p>
    <w:p w14:paraId="0EFBF4DA" w14:textId="77777777" w:rsidR="0027073C" w:rsidRPr="00AE7DA2" w:rsidRDefault="0027073C" w:rsidP="0027073C">
      <w:pPr>
        <w:rPr>
          <w:color w:val="auto"/>
        </w:rPr>
      </w:pPr>
    </w:p>
    <w:p w14:paraId="72ED0D29" w14:textId="77777777" w:rsidR="0027073C" w:rsidRPr="00AE7DA2" w:rsidRDefault="0027073C" w:rsidP="00AE7DA2">
      <w:pPr>
        <w:ind w:left="720"/>
        <w:rPr>
          <w:color w:val="auto"/>
        </w:rPr>
      </w:pPr>
      <w:r w:rsidRPr="00AE7DA2">
        <w:rPr>
          <w:color w:val="auto"/>
        </w:rPr>
        <w:t>Assess mobility; if mobile and/or considered an airway risk, contact OMFS SHO/Dental Core Trainee on-call immediately.</w:t>
      </w:r>
    </w:p>
    <w:p w14:paraId="0B1EC00E" w14:textId="77777777" w:rsidR="0027073C" w:rsidRPr="00AE7DA2" w:rsidRDefault="0027073C" w:rsidP="0027073C">
      <w:pPr>
        <w:rPr>
          <w:color w:val="auto"/>
        </w:rPr>
      </w:pPr>
    </w:p>
    <w:p w14:paraId="35BA8AC4" w14:textId="77777777" w:rsidR="0027073C" w:rsidRPr="00AE7DA2" w:rsidRDefault="0027073C" w:rsidP="0027073C">
      <w:pPr>
        <w:rPr>
          <w:b/>
          <w:color w:val="auto"/>
        </w:rPr>
      </w:pPr>
    </w:p>
    <w:p w14:paraId="506A4516" w14:textId="4FCBA708" w:rsidR="0027073C" w:rsidRPr="00AE7DA2" w:rsidRDefault="00890D91" w:rsidP="0027073C">
      <w:pPr>
        <w:rPr>
          <w:b/>
          <w:color w:val="auto"/>
        </w:rPr>
      </w:pPr>
      <w:r w:rsidRPr="00AE7DA2">
        <w:rPr>
          <w:b/>
          <w:color w:val="auto"/>
        </w:rPr>
        <w:t xml:space="preserve">5.2 </w:t>
      </w:r>
      <w:r w:rsidR="00284965" w:rsidRPr="00AE7DA2">
        <w:rPr>
          <w:b/>
          <w:color w:val="auto"/>
        </w:rPr>
        <w:tab/>
      </w:r>
      <w:r w:rsidR="0027073C" w:rsidRPr="00AE7DA2">
        <w:rPr>
          <w:b/>
          <w:color w:val="auto"/>
        </w:rPr>
        <w:t>Management of Luxation</w:t>
      </w:r>
    </w:p>
    <w:p w14:paraId="17E94C90" w14:textId="77777777" w:rsidR="0027073C" w:rsidRPr="00AE7DA2" w:rsidRDefault="0027073C" w:rsidP="0027073C">
      <w:pPr>
        <w:rPr>
          <w:b/>
          <w:color w:val="auto"/>
        </w:rPr>
      </w:pPr>
    </w:p>
    <w:p w14:paraId="471ACF68" w14:textId="1EC0E5AD" w:rsidR="0027073C" w:rsidRPr="00AE7DA2" w:rsidRDefault="0027073C" w:rsidP="00284965">
      <w:pPr>
        <w:spacing w:after="120"/>
        <w:ind w:left="720"/>
        <w:rPr>
          <w:i/>
          <w:color w:val="auto"/>
          <w:sz w:val="20"/>
          <w:szCs w:val="20"/>
        </w:rPr>
      </w:pPr>
      <w:r w:rsidRPr="00AE7DA2">
        <w:rPr>
          <w:i/>
          <w:color w:val="auto"/>
          <w:highlight w:val="white"/>
        </w:rPr>
        <w:t>Tooth luxation occurs when trauma, such as a fall, disrupts the tissues, ligaments and bone that hold a tooth in place. Tooth luxation can also affect its nerve and blood supply. A luxated tooth is sometimes loose, angled or moved out of the socket.</w:t>
      </w:r>
    </w:p>
    <w:p w14:paraId="3A209E79" w14:textId="633FB99F" w:rsidR="0027073C" w:rsidRPr="00AE7DA2" w:rsidRDefault="0027073C" w:rsidP="00284965">
      <w:pPr>
        <w:numPr>
          <w:ilvl w:val="0"/>
          <w:numId w:val="16"/>
        </w:numPr>
        <w:spacing w:after="60"/>
        <w:ind w:left="1077" w:hanging="357"/>
        <w:rPr>
          <w:color w:val="auto"/>
        </w:rPr>
      </w:pPr>
      <w:r w:rsidRPr="00AE7DA2">
        <w:rPr>
          <w:color w:val="auto"/>
        </w:rPr>
        <w:t>If a primary tooth is involved, do not manipulate further- seek urgent OMFS SHO/Dental Core Trainee input. They may proceed to extract the tooth if it is excessively mobile/displaced/interferes with normal function/likely to cause distress/sharp.</w:t>
      </w:r>
    </w:p>
    <w:p w14:paraId="106C58F5" w14:textId="77777777" w:rsidR="0027073C" w:rsidRPr="00AE7DA2" w:rsidRDefault="0027073C" w:rsidP="00284965">
      <w:pPr>
        <w:numPr>
          <w:ilvl w:val="0"/>
          <w:numId w:val="16"/>
        </w:numPr>
        <w:spacing w:after="60"/>
        <w:ind w:left="1077" w:hanging="357"/>
        <w:rPr>
          <w:color w:val="auto"/>
        </w:rPr>
      </w:pPr>
      <w:r w:rsidRPr="00AE7DA2">
        <w:rPr>
          <w:color w:val="auto"/>
        </w:rPr>
        <w:t>If permanent tooth- seek urgent OMFS input. They may proceed to reposition and splint the tooth or extract the tooth if it is excessively mobile/displaced/interferes with normal function/likely to cause distress.</w:t>
      </w:r>
    </w:p>
    <w:p w14:paraId="5DE022F2" w14:textId="77777777" w:rsidR="0027073C" w:rsidRPr="00AE7DA2" w:rsidRDefault="0027073C" w:rsidP="0027073C">
      <w:pPr>
        <w:rPr>
          <w:b/>
          <w:color w:val="auto"/>
          <w:u w:val="single"/>
        </w:rPr>
      </w:pPr>
    </w:p>
    <w:p w14:paraId="7AA98CA8" w14:textId="09F43F48" w:rsidR="0027073C" w:rsidRPr="00AE7DA2" w:rsidRDefault="00890D91" w:rsidP="0027073C">
      <w:pPr>
        <w:rPr>
          <w:b/>
          <w:color w:val="auto"/>
        </w:rPr>
      </w:pPr>
      <w:r w:rsidRPr="00AE7DA2">
        <w:rPr>
          <w:b/>
          <w:color w:val="auto"/>
        </w:rPr>
        <w:t xml:space="preserve">5.3 </w:t>
      </w:r>
      <w:r w:rsidR="00AE7DA2" w:rsidRPr="00AE7DA2">
        <w:rPr>
          <w:b/>
          <w:color w:val="auto"/>
        </w:rPr>
        <w:tab/>
      </w:r>
      <w:r w:rsidR="0027073C" w:rsidRPr="00AE7DA2">
        <w:rPr>
          <w:b/>
          <w:color w:val="auto"/>
        </w:rPr>
        <w:t>Management of Paediatric Avulsed Tooth</w:t>
      </w:r>
    </w:p>
    <w:p w14:paraId="5585F4B4" w14:textId="77777777" w:rsidR="0027073C" w:rsidRPr="00AE7DA2" w:rsidRDefault="0027073C" w:rsidP="0027073C">
      <w:pPr>
        <w:widowControl w:val="0"/>
        <w:rPr>
          <w:color w:val="auto"/>
        </w:rPr>
      </w:pPr>
    </w:p>
    <w:p w14:paraId="0F0977FB" w14:textId="77777777" w:rsidR="0027073C" w:rsidRPr="00AE7DA2" w:rsidRDefault="0027073C" w:rsidP="00AE7DA2">
      <w:pPr>
        <w:ind w:left="720"/>
        <w:rPr>
          <w:color w:val="auto"/>
        </w:rPr>
      </w:pPr>
      <w:r w:rsidRPr="00AE7DA2">
        <w:rPr>
          <w:color w:val="auto"/>
        </w:rPr>
        <w:t xml:space="preserve">If immediately visible, safely retrieve with Magill forceps or </w:t>
      </w:r>
      <w:r w:rsidR="00515EFD" w:rsidRPr="00AE7DA2">
        <w:rPr>
          <w:color w:val="auto"/>
        </w:rPr>
        <w:t>high-volume</w:t>
      </w:r>
      <w:r w:rsidRPr="00AE7DA2">
        <w:rPr>
          <w:color w:val="auto"/>
        </w:rPr>
        <w:t xml:space="preserve"> suction, otherwise direct/video laryngoscopy and retrieval of avulsed tooth with Magill forceps or </w:t>
      </w:r>
      <w:r w:rsidR="00515EFD" w:rsidRPr="00AE7DA2">
        <w:rPr>
          <w:color w:val="auto"/>
        </w:rPr>
        <w:t>high-volume</w:t>
      </w:r>
      <w:r w:rsidRPr="00AE7DA2">
        <w:rPr>
          <w:color w:val="auto"/>
        </w:rPr>
        <w:t xml:space="preserve"> suction advised.</w:t>
      </w:r>
    </w:p>
    <w:p w14:paraId="794CA2CF" w14:textId="77777777" w:rsidR="0027073C" w:rsidRPr="00AE7DA2" w:rsidRDefault="0027073C" w:rsidP="00AE7DA2">
      <w:pPr>
        <w:ind w:left="720"/>
        <w:rPr>
          <w:color w:val="auto"/>
        </w:rPr>
      </w:pPr>
    </w:p>
    <w:p w14:paraId="0C0EDC1C" w14:textId="77777777" w:rsidR="0027073C" w:rsidRPr="00AE7DA2" w:rsidRDefault="0027073C" w:rsidP="00AE7DA2">
      <w:pPr>
        <w:ind w:left="720"/>
        <w:rPr>
          <w:color w:val="auto"/>
        </w:rPr>
      </w:pPr>
      <w:r w:rsidRPr="00AE7DA2">
        <w:rPr>
          <w:color w:val="auto"/>
        </w:rPr>
        <w:t>If retrieved, confirm the tooth is deciduous, and not a permanent tooth- this is especially important between the ages of 6 and 14 (the ‘mixed dentition’ phase).  Seek urgent OMFS input for avoidance of doubt.</w:t>
      </w:r>
    </w:p>
    <w:p w14:paraId="311EC9DB" w14:textId="77777777" w:rsidR="0027073C" w:rsidRPr="00AE7DA2" w:rsidRDefault="0027073C" w:rsidP="00AE7DA2">
      <w:pPr>
        <w:ind w:left="720"/>
        <w:rPr>
          <w:color w:val="auto"/>
        </w:rPr>
      </w:pPr>
    </w:p>
    <w:p w14:paraId="0532AC6E" w14:textId="77777777" w:rsidR="0027073C" w:rsidRPr="00AE7DA2" w:rsidRDefault="0027073C" w:rsidP="00AE7DA2">
      <w:pPr>
        <w:ind w:left="720"/>
        <w:rPr>
          <w:color w:val="auto"/>
        </w:rPr>
      </w:pPr>
      <w:r w:rsidRPr="00AE7DA2">
        <w:rPr>
          <w:color w:val="auto"/>
        </w:rPr>
        <w:t>If not possible to identify for retrieval, carry out an urgent portable chest radiograph to look for aspiration into lungs or gastrointestinal tract. Primary teeth and some prostheses may be difficult to visualise on chest radiograph. Radiologist opinion should be sought for the appropriate imaging modality for avoidance of doubt.</w:t>
      </w:r>
    </w:p>
    <w:p w14:paraId="040DB196" w14:textId="77777777" w:rsidR="0027073C" w:rsidRPr="00AE7DA2" w:rsidRDefault="0027073C" w:rsidP="00AE7DA2">
      <w:pPr>
        <w:ind w:left="720"/>
        <w:rPr>
          <w:color w:val="auto"/>
        </w:rPr>
      </w:pPr>
    </w:p>
    <w:p w14:paraId="1C626EC2" w14:textId="77777777" w:rsidR="0027073C" w:rsidRPr="00AE7DA2" w:rsidRDefault="0027073C" w:rsidP="00AE7DA2">
      <w:pPr>
        <w:ind w:left="720"/>
        <w:rPr>
          <w:color w:val="auto"/>
        </w:rPr>
      </w:pPr>
      <w:r w:rsidRPr="00AE7DA2">
        <w:rPr>
          <w:color w:val="auto"/>
        </w:rPr>
        <w:t>If identified in the tracheo-bronchial tree, seek advice from ENT or Thoracic teams urgently.</w:t>
      </w:r>
    </w:p>
    <w:p w14:paraId="6A4952D9" w14:textId="77777777" w:rsidR="00890D91" w:rsidRPr="00AE7DA2" w:rsidRDefault="00890D91" w:rsidP="0027073C">
      <w:pPr>
        <w:rPr>
          <w:b/>
          <w:color w:val="auto"/>
        </w:rPr>
      </w:pPr>
    </w:p>
    <w:p w14:paraId="19FC314A" w14:textId="7A2C656D" w:rsidR="0027073C" w:rsidRPr="00AE7DA2" w:rsidRDefault="00890D91" w:rsidP="0027073C">
      <w:pPr>
        <w:rPr>
          <w:b/>
          <w:color w:val="auto"/>
        </w:rPr>
      </w:pPr>
      <w:r w:rsidRPr="00AE7DA2">
        <w:rPr>
          <w:b/>
          <w:color w:val="auto"/>
        </w:rPr>
        <w:t xml:space="preserve">5.4 </w:t>
      </w:r>
      <w:r w:rsidR="00AE7DA2" w:rsidRPr="00AE7DA2">
        <w:rPr>
          <w:b/>
          <w:color w:val="auto"/>
        </w:rPr>
        <w:tab/>
      </w:r>
      <w:r w:rsidR="0027073C" w:rsidRPr="00AE7DA2">
        <w:rPr>
          <w:b/>
          <w:color w:val="auto"/>
        </w:rPr>
        <w:t>Management of Adult Avulsed Tooth</w:t>
      </w:r>
    </w:p>
    <w:p w14:paraId="7AFBB148" w14:textId="77777777" w:rsidR="0027073C" w:rsidRPr="00AE7DA2" w:rsidRDefault="0027073C" w:rsidP="0027073C">
      <w:pPr>
        <w:rPr>
          <w:i/>
          <w:color w:val="auto"/>
        </w:rPr>
      </w:pPr>
    </w:p>
    <w:p w14:paraId="24CD0959" w14:textId="77777777" w:rsidR="0027073C" w:rsidRPr="00AE7DA2" w:rsidRDefault="0027073C" w:rsidP="00AE7DA2">
      <w:pPr>
        <w:ind w:left="720"/>
        <w:rPr>
          <w:color w:val="auto"/>
        </w:rPr>
      </w:pPr>
      <w:r w:rsidRPr="00AE7DA2">
        <w:rPr>
          <w:color w:val="auto"/>
        </w:rPr>
        <w:t xml:space="preserve">If immediately visible, safely retrieve with Magill forceps or </w:t>
      </w:r>
      <w:r w:rsidR="00515EFD" w:rsidRPr="00AE7DA2">
        <w:rPr>
          <w:color w:val="auto"/>
        </w:rPr>
        <w:t>high-volume</w:t>
      </w:r>
      <w:r w:rsidRPr="00AE7DA2">
        <w:rPr>
          <w:color w:val="auto"/>
        </w:rPr>
        <w:t xml:space="preserve"> suction, otherwise direct/video laryngoscopy and retrieval of avulsed tooth with Magill forceps or </w:t>
      </w:r>
      <w:r w:rsidR="00515EFD" w:rsidRPr="00AE7DA2">
        <w:rPr>
          <w:color w:val="auto"/>
        </w:rPr>
        <w:t>high-volume</w:t>
      </w:r>
      <w:r w:rsidRPr="00AE7DA2">
        <w:rPr>
          <w:color w:val="auto"/>
        </w:rPr>
        <w:t xml:space="preserve"> suction advised.</w:t>
      </w:r>
    </w:p>
    <w:p w14:paraId="68EC6E47" w14:textId="77777777" w:rsidR="0027073C" w:rsidRPr="00AE7DA2" w:rsidRDefault="0027073C" w:rsidP="0027073C">
      <w:pPr>
        <w:rPr>
          <w:color w:val="auto"/>
        </w:rPr>
      </w:pPr>
    </w:p>
    <w:p w14:paraId="514F768E" w14:textId="77777777" w:rsidR="0027073C" w:rsidRPr="00AE7DA2" w:rsidRDefault="0027073C" w:rsidP="00AE7DA2">
      <w:pPr>
        <w:ind w:left="720"/>
        <w:rPr>
          <w:i/>
          <w:color w:val="auto"/>
        </w:rPr>
      </w:pPr>
      <w:r w:rsidRPr="00AE7DA2">
        <w:rPr>
          <w:color w:val="auto"/>
        </w:rPr>
        <w:lastRenderedPageBreak/>
        <w:t xml:space="preserve">If retrieved, reimplant immediately by pushing the tooth into the socket for several minutes under firm pressure and gauze cushioning. Urgent OMFS referral is still advised as the risk of aspiration of the reimplanted tooth exists. </w:t>
      </w:r>
      <w:r w:rsidRPr="00AE7DA2">
        <w:rPr>
          <w:i/>
          <w:color w:val="auto"/>
        </w:rPr>
        <w:t>Avoid reimplantation in children, the immunocompromised and those with pre-existing severe periodontal disease.</w:t>
      </w:r>
    </w:p>
    <w:p w14:paraId="7083FA7A" w14:textId="77777777" w:rsidR="0027073C" w:rsidRPr="00AE7DA2" w:rsidRDefault="0027073C" w:rsidP="00AE7DA2">
      <w:pPr>
        <w:ind w:left="720"/>
        <w:rPr>
          <w:i/>
          <w:color w:val="auto"/>
        </w:rPr>
      </w:pPr>
    </w:p>
    <w:p w14:paraId="122D12CF" w14:textId="77777777" w:rsidR="0027073C" w:rsidRPr="00AE7DA2" w:rsidRDefault="0027073C" w:rsidP="00AE7DA2">
      <w:pPr>
        <w:ind w:left="720"/>
        <w:rPr>
          <w:color w:val="auto"/>
        </w:rPr>
      </w:pPr>
      <w:r w:rsidRPr="00AE7DA2">
        <w:rPr>
          <w:color w:val="auto"/>
        </w:rPr>
        <w:t xml:space="preserve">Alternatively, place the tooth in cold saline, milk or tissue culture transport media within 60 minutes, this prevents the Periodontal Ligament Cells (PDL) drying out. Do </w:t>
      </w:r>
      <w:r w:rsidRPr="00AE7DA2">
        <w:rPr>
          <w:b/>
          <w:color w:val="auto"/>
        </w:rPr>
        <w:t>not</w:t>
      </w:r>
      <w:r w:rsidRPr="00AE7DA2">
        <w:rPr>
          <w:color w:val="auto"/>
        </w:rPr>
        <w:t xml:space="preserve"> handle the root as this can damage the fragile, thin PDL layer responsible for successful reimplantation.</w:t>
      </w:r>
    </w:p>
    <w:p w14:paraId="663745AC" w14:textId="77777777" w:rsidR="0027073C" w:rsidRPr="00AE7DA2" w:rsidRDefault="0027073C" w:rsidP="00AE7DA2">
      <w:pPr>
        <w:ind w:left="720"/>
        <w:rPr>
          <w:color w:val="auto"/>
        </w:rPr>
      </w:pPr>
    </w:p>
    <w:p w14:paraId="7178B358" w14:textId="77777777" w:rsidR="0027073C" w:rsidRPr="00AE7DA2" w:rsidRDefault="0027073C" w:rsidP="00AE7DA2">
      <w:pPr>
        <w:ind w:left="720"/>
        <w:rPr>
          <w:color w:val="auto"/>
        </w:rPr>
      </w:pPr>
      <w:r w:rsidRPr="00AE7DA2">
        <w:rPr>
          <w:color w:val="auto"/>
        </w:rPr>
        <w:t>If not possible to identify for retrieval, carry out an urgent portable chest radiograph to look for aspiration into lungs or gastrointestinal tract. Primary teeth and some prostheses may be difficult to visualise on chest radiograph. Radiologist opinion should be sought for the appropriate imaging modality for avoidance of doubt.</w:t>
      </w:r>
    </w:p>
    <w:p w14:paraId="3E852B55" w14:textId="77777777" w:rsidR="0027073C" w:rsidRPr="00AE7DA2" w:rsidRDefault="0027073C" w:rsidP="00AE7DA2">
      <w:pPr>
        <w:ind w:left="720"/>
        <w:rPr>
          <w:color w:val="auto"/>
        </w:rPr>
      </w:pPr>
    </w:p>
    <w:p w14:paraId="15DC392B" w14:textId="77777777" w:rsidR="0027073C" w:rsidRPr="00AE7DA2" w:rsidRDefault="0027073C" w:rsidP="00AE7DA2">
      <w:pPr>
        <w:ind w:left="720"/>
        <w:rPr>
          <w:color w:val="auto"/>
        </w:rPr>
      </w:pPr>
      <w:r w:rsidRPr="00AE7DA2">
        <w:rPr>
          <w:color w:val="auto"/>
        </w:rPr>
        <w:t>If identified in the tracheo-bronchial tree, seek advice from ENT or Thoracic teams urgently.</w:t>
      </w:r>
    </w:p>
    <w:p w14:paraId="3C89DF91" w14:textId="77777777" w:rsidR="0027073C" w:rsidRPr="00AE7DA2" w:rsidRDefault="0027073C" w:rsidP="0027073C">
      <w:pPr>
        <w:rPr>
          <w:b/>
          <w:color w:val="auto"/>
          <w:u w:val="single"/>
        </w:rPr>
      </w:pPr>
    </w:p>
    <w:p w14:paraId="4BD07185" w14:textId="143BF040" w:rsidR="0027073C" w:rsidRPr="00AE7DA2" w:rsidRDefault="00890D91" w:rsidP="0027073C">
      <w:pPr>
        <w:rPr>
          <w:b/>
          <w:color w:val="auto"/>
        </w:rPr>
      </w:pPr>
      <w:r w:rsidRPr="00AE7DA2">
        <w:rPr>
          <w:b/>
          <w:color w:val="auto"/>
        </w:rPr>
        <w:t xml:space="preserve">5.5 </w:t>
      </w:r>
      <w:r w:rsidR="00AE7DA2" w:rsidRPr="00AE7DA2">
        <w:rPr>
          <w:b/>
          <w:color w:val="auto"/>
        </w:rPr>
        <w:tab/>
      </w:r>
      <w:r w:rsidR="0027073C" w:rsidRPr="00AE7DA2">
        <w:rPr>
          <w:b/>
          <w:color w:val="auto"/>
        </w:rPr>
        <w:t>Management of Damaged Tooth</w:t>
      </w:r>
    </w:p>
    <w:p w14:paraId="169FE4E5" w14:textId="77777777" w:rsidR="0027073C" w:rsidRPr="00AE7DA2" w:rsidRDefault="0027073C" w:rsidP="0027073C">
      <w:pPr>
        <w:rPr>
          <w:b/>
          <w:color w:val="auto"/>
        </w:rPr>
      </w:pPr>
    </w:p>
    <w:p w14:paraId="0F1CD60C" w14:textId="77777777" w:rsidR="0027073C" w:rsidRPr="00AE7DA2" w:rsidRDefault="0027073C" w:rsidP="00AE7DA2">
      <w:pPr>
        <w:ind w:left="720"/>
        <w:rPr>
          <w:i/>
          <w:color w:val="auto"/>
        </w:rPr>
      </w:pPr>
      <w:r w:rsidRPr="00AE7DA2">
        <w:rPr>
          <w:i/>
          <w:color w:val="auto"/>
        </w:rPr>
        <w:t>This scenario applies to fractured teeth, fractured restorations and debonded crown and bridgework.</w:t>
      </w:r>
    </w:p>
    <w:p w14:paraId="604C4E51" w14:textId="77777777" w:rsidR="0027073C" w:rsidRPr="00AE7DA2" w:rsidRDefault="0027073C" w:rsidP="00AE7DA2">
      <w:pPr>
        <w:ind w:left="720"/>
        <w:rPr>
          <w:color w:val="auto"/>
        </w:rPr>
      </w:pPr>
    </w:p>
    <w:p w14:paraId="6A656FF6" w14:textId="77777777" w:rsidR="0027073C" w:rsidRPr="00AE7DA2" w:rsidRDefault="0027073C" w:rsidP="00AE7DA2">
      <w:pPr>
        <w:ind w:left="720"/>
        <w:rPr>
          <w:color w:val="auto"/>
        </w:rPr>
      </w:pPr>
      <w:r w:rsidRPr="00AE7DA2">
        <w:rPr>
          <w:color w:val="auto"/>
        </w:rPr>
        <w:t>If immediately visible, safely retrieve fragments/crown/bridgework with Magill forceps or high-volume suction, otherwise direct/video laryngoscopy and retrieval with Magill forceps or high-volume suction advised.</w:t>
      </w:r>
    </w:p>
    <w:p w14:paraId="508517D8" w14:textId="77777777" w:rsidR="0027073C" w:rsidRPr="00AE7DA2" w:rsidRDefault="0027073C" w:rsidP="00AE7DA2">
      <w:pPr>
        <w:ind w:left="720"/>
        <w:rPr>
          <w:color w:val="auto"/>
        </w:rPr>
      </w:pPr>
    </w:p>
    <w:p w14:paraId="1CF08D64" w14:textId="77777777" w:rsidR="0027073C" w:rsidRPr="00AE7DA2" w:rsidRDefault="0027073C" w:rsidP="00AE7DA2">
      <w:pPr>
        <w:ind w:left="720"/>
        <w:rPr>
          <w:color w:val="auto"/>
        </w:rPr>
      </w:pPr>
      <w:r w:rsidRPr="00AE7DA2">
        <w:rPr>
          <w:color w:val="auto"/>
        </w:rPr>
        <w:t>Set aside fragments/crown/bridgework, document on MyCare, return to patient.</w:t>
      </w:r>
    </w:p>
    <w:p w14:paraId="536CF996" w14:textId="77777777" w:rsidR="0027073C" w:rsidRPr="00AE7DA2" w:rsidRDefault="0027073C" w:rsidP="00AE7DA2">
      <w:pPr>
        <w:ind w:left="720"/>
        <w:rPr>
          <w:color w:val="auto"/>
        </w:rPr>
      </w:pPr>
    </w:p>
    <w:p w14:paraId="16AFDB8B" w14:textId="77777777" w:rsidR="0027073C" w:rsidRPr="00AE7DA2" w:rsidRDefault="0027073C" w:rsidP="00AE7DA2">
      <w:pPr>
        <w:ind w:left="720"/>
        <w:rPr>
          <w:color w:val="auto"/>
        </w:rPr>
      </w:pPr>
      <w:r w:rsidRPr="00AE7DA2">
        <w:rPr>
          <w:color w:val="auto"/>
        </w:rPr>
        <w:t xml:space="preserve">If not possible to identify all fragments for retrieval, carry out an urgent portable chest radiograph to look for aspiration into lungs or gastrointestinal tract. Radiologist opinion should be sought for the appropriate imaging modality for avoidance of doubt. </w:t>
      </w:r>
    </w:p>
    <w:p w14:paraId="7386141F" w14:textId="77777777" w:rsidR="0027073C" w:rsidRPr="00AE7DA2" w:rsidRDefault="0027073C" w:rsidP="00AE7DA2">
      <w:pPr>
        <w:ind w:left="720"/>
        <w:rPr>
          <w:color w:val="auto"/>
        </w:rPr>
      </w:pPr>
      <w:r w:rsidRPr="00AE7DA2">
        <w:rPr>
          <w:color w:val="auto"/>
        </w:rPr>
        <w:t xml:space="preserve"> </w:t>
      </w:r>
    </w:p>
    <w:p w14:paraId="79BEE50A" w14:textId="77777777" w:rsidR="0027073C" w:rsidRPr="00AE7DA2" w:rsidRDefault="0027073C" w:rsidP="00AE7DA2">
      <w:pPr>
        <w:ind w:left="720"/>
        <w:rPr>
          <w:color w:val="auto"/>
        </w:rPr>
      </w:pPr>
      <w:r w:rsidRPr="00AE7DA2">
        <w:rPr>
          <w:color w:val="auto"/>
        </w:rPr>
        <w:t>If identified in the tracheo-bronchial tree, seek advice from ENT or Thoracic teams urgently.</w:t>
      </w:r>
    </w:p>
    <w:p w14:paraId="2B65B389" w14:textId="77777777" w:rsidR="0027073C" w:rsidRPr="00AE7DA2" w:rsidRDefault="0027073C" w:rsidP="00AE7DA2">
      <w:pPr>
        <w:ind w:left="720"/>
        <w:rPr>
          <w:color w:val="auto"/>
        </w:rPr>
      </w:pPr>
    </w:p>
    <w:p w14:paraId="77A54ED5" w14:textId="77777777" w:rsidR="0027073C" w:rsidRPr="00AE7DA2" w:rsidRDefault="0027073C" w:rsidP="00AE7DA2">
      <w:pPr>
        <w:ind w:left="720"/>
        <w:rPr>
          <w:i/>
          <w:color w:val="auto"/>
        </w:rPr>
      </w:pPr>
      <w:r w:rsidRPr="00AE7DA2">
        <w:rPr>
          <w:i/>
          <w:color w:val="auto"/>
        </w:rPr>
        <w:t>Note that small tooth fragments, or composite/amalgam restorations cannot be re-cemented, however the patient may wish to show these to their dentist. If disposing of amalgam material, contact the local OMFS/Dental team to ensure appropriate disposal of mercury containing material.</w:t>
      </w:r>
    </w:p>
    <w:p w14:paraId="1BCE26D6" w14:textId="77777777" w:rsidR="0027073C" w:rsidRPr="00AE7DA2" w:rsidRDefault="0027073C" w:rsidP="0027073C">
      <w:pPr>
        <w:rPr>
          <w:i/>
          <w:color w:val="auto"/>
        </w:rPr>
      </w:pPr>
    </w:p>
    <w:p w14:paraId="4EB4911F" w14:textId="77777777" w:rsidR="0027073C" w:rsidRPr="00AE7DA2" w:rsidRDefault="0027073C" w:rsidP="00AE7DA2">
      <w:pPr>
        <w:ind w:left="720"/>
        <w:rPr>
          <w:i/>
          <w:color w:val="auto"/>
        </w:rPr>
      </w:pPr>
      <w:r w:rsidRPr="00AE7DA2">
        <w:rPr>
          <w:i/>
          <w:color w:val="auto"/>
        </w:rPr>
        <w:t>Note that implant-retained crowns can usually be recemented and must be safely returned to the patient.</w:t>
      </w:r>
    </w:p>
    <w:p w14:paraId="5160E6E7" w14:textId="77777777" w:rsidR="0027073C" w:rsidRPr="00AE7DA2" w:rsidRDefault="0027073C" w:rsidP="0027073C">
      <w:pPr>
        <w:rPr>
          <w:b/>
          <w:color w:val="auto"/>
        </w:rPr>
      </w:pPr>
    </w:p>
    <w:p w14:paraId="0D871605" w14:textId="5A7C7F38" w:rsidR="0027073C" w:rsidRPr="00AE7DA2" w:rsidRDefault="00890D91" w:rsidP="0027073C">
      <w:pPr>
        <w:rPr>
          <w:b/>
          <w:color w:val="auto"/>
        </w:rPr>
      </w:pPr>
      <w:r w:rsidRPr="00AE7DA2">
        <w:rPr>
          <w:b/>
          <w:color w:val="auto"/>
        </w:rPr>
        <w:t xml:space="preserve">5.6 </w:t>
      </w:r>
      <w:r w:rsidR="00AE7DA2" w:rsidRPr="00AE7DA2">
        <w:rPr>
          <w:b/>
          <w:color w:val="auto"/>
        </w:rPr>
        <w:tab/>
      </w:r>
      <w:r w:rsidR="0027073C" w:rsidRPr="00AE7DA2">
        <w:rPr>
          <w:b/>
          <w:color w:val="auto"/>
        </w:rPr>
        <w:t>Management of Missing Tooth</w:t>
      </w:r>
    </w:p>
    <w:p w14:paraId="12648779" w14:textId="77777777" w:rsidR="0027073C" w:rsidRPr="00AE7DA2" w:rsidRDefault="0027073C" w:rsidP="0027073C">
      <w:pPr>
        <w:rPr>
          <w:color w:val="auto"/>
        </w:rPr>
      </w:pPr>
    </w:p>
    <w:p w14:paraId="35ADF5A3" w14:textId="77777777" w:rsidR="0027073C" w:rsidRPr="00AE7DA2" w:rsidRDefault="0027073C" w:rsidP="00AE7DA2">
      <w:pPr>
        <w:widowControl w:val="0"/>
        <w:ind w:left="720"/>
        <w:rPr>
          <w:color w:val="auto"/>
        </w:rPr>
      </w:pPr>
      <w:r w:rsidRPr="00AE7DA2">
        <w:rPr>
          <w:color w:val="auto"/>
        </w:rPr>
        <w:t>Check hospital records to ensure that the suspected missing tooth wasn’t already recorded pre-operatively.</w:t>
      </w:r>
    </w:p>
    <w:p w14:paraId="6DB54F65" w14:textId="77777777" w:rsidR="0027073C" w:rsidRPr="00AE7DA2" w:rsidRDefault="0027073C" w:rsidP="00AE7DA2">
      <w:pPr>
        <w:widowControl w:val="0"/>
        <w:ind w:left="720"/>
        <w:rPr>
          <w:color w:val="auto"/>
        </w:rPr>
      </w:pPr>
    </w:p>
    <w:p w14:paraId="5FB3C615" w14:textId="77777777" w:rsidR="0027073C" w:rsidRPr="00AE7DA2" w:rsidRDefault="0027073C" w:rsidP="00AE7DA2">
      <w:pPr>
        <w:widowControl w:val="0"/>
        <w:ind w:left="720"/>
        <w:rPr>
          <w:color w:val="auto"/>
        </w:rPr>
      </w:pPr>
      <w:r w:rsidRPr="00AE7DA2">
        <w:rPr>
          <w:color w:val="auto"/>
        </w:rPr>
        <w:t>If iatrogenic trauma is confirmed, proceed as for avulsion to locate the tooth.</w:t>
      </w:r>
    </w:p>
    <w:p w14:paraId="0EC2FF28" w14:textId="77777777" w:rsidR="0027073C" w:rsidRPr="00AE7DA2" w:rsidRDefault="0027073C" w:rsidP="0027073C">
      <w:pPr>
        <w:rPr>
          <w:color w:val="auto"/>
        </w:rPr>
      </w:pPr>
    </w:p>
    <w:p w14:paraId="69C347BE" w14:textId="77777777" w:rsidR="0027073C" w:rsidRPr="00AE7DA2" w:rsidRDefault="0027073C" w:rsidP="0027073C">
      <w:pPr>
        <w:rPr>
          <w:color w:val="auto"/>
        </w:rPr>
      </w:pPr>
    </w:p>
    <w:p w14:paraId="03A4364B" w14:textId="75297B7B" w:rsidR="0027073C" w:rsidRPr="00AE7DA2" w:rsidRDefault="0027073C" w:rsidP="0027073C">
      <w:pPr>
        <w:rPr>
          <w:b/>
          <w:color w:val="auto"/>
        </w:rPr>
      </w:pPr>
    </w:p>
    <w:p w14:paraId="53730C5A" w14:textId="77777777" w:rsidR="00AE7DA2" w:rsidRPr="00AE7DA2" w:rsidRDefault="00AE7DA2" w:rsidP="0027073C">
      <w:pPr>
        <w:rPr>
          <w:b/>
          <w:color w:val="auto"/>
        </w:rPr>
      </w:pPr>
    </w:p>
    <w:p w14:paraId="27A48F8B" w14:textId="77777777" w:rsidR="00FB19C3" w:rsidRPr="00AE7DA2" w:rsidRDefault="00FB19C3" w:rsidP="0027073C">
      <w:pPr>
        <w:rPr>
          <w:b/>
          <w:color w:val="auto"/>
        </w:rPr>
      </w:pPr>
    </w:p>
    <w:p w14:paraId="4DC38ECC" w14:textId="7FADBD78" w:rsidR="0027073C" w:rsidRPr="00AE7DA2" w:rsidRDefault="00890D91" w:rsidP="0027073C">
      <w:pPr>
        <w:rPr>
          <w:b/>
          <w:color w:val="auto"/>
        </w:rPr>
      </w:pPr>
      <w:r w:rsidRPr="00AE7DA2">
        <w:rPr>
          <w:b/>
          <w:color w:val="auto"/>
        </w:rPr>
        <w:lastRenderedPageBreak/>
        <w:t xml:space="preserve">5.7 </w:t>
      </w:r>
      <w:r w:rsidR="00AE7DA2" w:rsidRPr="00AE7DA2">
        <w:rPr>
          <w:b/>
          <w:color w:val="auto"/>
        </w:rPr>
        <w:tab/>
      </w:r>
      <w:r w:rsidR="0027073C" w:rsidRPr="00AE7DA2">
        <w:rPr>
          <w:b/>
          <w:color w:val="auto"/>
        </w:rPr>
        <w:t>Management of Dislodged or Aspirated Appliance</w:t>
      </w:r>
    </w:p>
    <w:p w14:paraId="624A00BF" w14:textId="77777777" w:rsidR="0027073C" w:rsidRPr="00AE7DA2" w:rsidRDefault="0027073C" w:rsidP="0027073C">
      <w:pPr>
        <w:rPr>
          <w:color w:val="auto"/>
        </w:rPr>
      </w:pPr>
    </w:p>
    <w:p w14:paraId="4C0B9B05" w14:textId="77777777" w:rsidR="0027073C" w:rsidRPr="00AE7DA2" w:rsidRDefault="0027073C" w:rsidP="00AE7DA2">
      <w:pPr>
        <w:ind w:left="720"/>
        <w:rPr>
          <w:i/>
          <w:color w:val="auto"/>
        </w:rPr>
      </w:pPr>
      <w:r w:rsidRPr="00AE7DA2">
        <w:rPr>
          <w:i/>
          <w:color w:val="auto"/>
        </w:rPr>
        <w:t>This scenario applies to partial/full dentures, obturators, orthodontic braces, orthodontic elastic bands, splint/aligner devices, mini-screws.</w:t>
      </w:r>
    </w:p>
    <w:p w14:paraId="7446DD6A" w14:textId="77777777" w:rsidR="0027073C" w:rsidRPr="00AE7DA2" w:rsidRDefault="0027073C" w:rsidP="00AE7DA2">
      <w:pPr>
        <w:ind w:left="720"/>
        <w:rPr>
          <w:color w:val="auto"/>
        </w:rPr>
      </w:pPr>
    </w:p>
    <w:p w14:paraId="5DA91A1A" w14:textId="77777777" w:rsidR="0027073C" w:rsidRPr="00AE7DA2" w:rsidRDefault="0027073C" w:rsidP="00AE7DA2">
      <w:pPr>
        <w:ind w:left="720"/>
        <w:rPr>
          <w:color w:val="auto"/>
        </w:rPr>
      </w:pPr>
      <w:r w:rsidRPr="00AE7DA2">
        <w:rPr>
          <w:color w:val="auto"/>
        </w:rPr>
        <w:t xml:space="preserve">If immediately visible, safely retrieve with Magill forceps or </w:t>
      </w:r>
      <w:r w:rsidR="00515EFD" w:rsidRPr="00AE7DA2">
        <w:rPr>
          <w:color w:val="auto"/>
        </w:rPr>
        <w:t>high-volume</w:t>
      </w:r>
      <w:r w:rsidRPr="00AE7DA2">
        <w:rPr>
          <w:color w:val="auto"/>
        </w:rPr>
        <w:t xml:space="preserve"> suction, otherwise direct/video laryngoscopy and retrieval with Magill forceps or </w:t>
      </w:r>
      <w:r w:rsidR="00515EFD" w:rsidRPr="00AE7DA2">
        <w:rPr>
          <w:color w:val="auto"/>
        </w:rPr>
        <w:t>high-volume</w:t>
      </w:r>
      <w:r w:rsidRPr="00AE7DA2">
        <w:rPr>
          <w:color w:val="auto"/>
        </w:rPr>
        <w:t xml:space="preserve"> suction advised.</w:t>
      </w:r>
    </w:p>
    <w:p w14:paraId="3B5B352E" w14:textId="77777777" w:rsidR="0027073C" w:rsidRPr="00AE7DA2" w:rsidRDefault="0027073C" w:rsidP="00AE7DA2">
      <w:pPr>
        <w:ind w:left="720"/>
        <w:rPr>
          <w:color w:val="auto"/>
        </w:rPr>
      </w:pPr>
    </w:p>
    <w:p w14:paraId="35140878" w14:textId="77777777" w:rsidR="0027073C" w:rsidRPr="00AE7DA2" w:rsidRDefault="0027073C" w:rsidP="00AE7DA2">
      <w:pPr>
        <w:ind w:left="720"/>
        <w:rPr>
          <w:color w:val="auto"/>
        </w:rPr>
      </w:pPr>
      <w:r w:rsidRPr="00AE7DA2">
        <w:rPr>
          <w:color w:val="auto"/>
        </w:rPr>
        <w:t xml:space="preserve">Review the appliance to rule out obvious damage/fractured elements which may persist in the airway/gastrointestinal tract. </w:t>
      </w:r>
    </w:p>
    <w:p w14:paraId="5C95A681" w14:textId="77777777" w:rsidR="0027073C" w:rsidRPr="00AE7DA2" w:rsidRDefault="0027073C" w:rsidP="00AE7DA2">
      <w:pPr>
        <w:ind w:left="720"/>
        <w:rPr>
          <w:color w:val="auto"/>
        </w:rPr>
      </w:pPr>
    </w:p>
    <w:p w14:paraId="74218491" w14:textId="77777777" w:rsidR="0027073C" w:rsidRPr="00AE7DA2" w:rsidRDefault="0027073C" w:rsidP="00AE7DA2">
      <w:pPr>
        <w:ind w:left="720"/>
        <w:rPr>
          <w:color w:val="auto"/>
        </w:rPr>
      </w:pPr>
      <w:r w:rsidRPr="00AE7DA2">
        <w:rPr>
          <w:color w:val="auto"/>
        </w:rPr>
        <w:t xml:space="preserve">If concerned, seek OMFS input in the first instance to reduce unnecessary ionising radiation exposure. If certain the device is missing components e.g. metal clasps, teeth, carry out an urgent portable chest radiograph to look for aspiration into lungs or gastrointestinal tract. Radiologist opinion should be sought for the appropriate imaging modality for avoidance of doubt. </w:t>
      </w:r>
    </w:p>
    <w:p w14:paraId="065DC8CD" w14:textId="77777777" w:rsidR="006859B3" w:rsidRPr="00AE7DA2" w:rsidRDefault="006859B3" w:rsidP="006859B3">
      <w:pPr>
        <w:rPr>
          <w:color w:val="auto"/>
        </w:rPr>
      </w:pPr>
    </w:p>
    <w:p w14:paraId="56ED1047" w14:textId="77777777" w:rsidR="0027073C" w:rsidRPr="00AE7DA2" w:rsidRDefault="0027073C" w:rsidP="00D73626">
      <w:pPr>
        <w:rPr>
          <w:rFonts w:eastAsia="Times New Roman" w:cs="Times New Roman"/>
          <w:b/>
          <w:color w:val="auto"/>
        </w:rPr>
      </w:pPr>
    </w:p>
    <w:p w14:paraId="5F964949" w14:textId="77777777" w:rsidR="00D73626" w:rsidRPr="00AE7DA2" w:rsidRDefault="00890D91" w:rsidP="00AE7DA2">
      <w:pPr>
        <w:pStyle w:val="Heading1"/>
        <w:spacing w:after="180"/>
        <w:rPr>
          <w:color w:val="auto"/>
        </w:rPr>
      </w:pPr>
      <w:bookmarkStart w:id="3" w:name="_Toc95990478"/>
      <w:r w:rsidRPr="00AE7DA2">
        <w:rPr>
          <w:rFonts w:eastAsia="Times New Roman"/>
          <w:color w:val="auto"/>
        </w:rPr>
        <w:t>6</w:t>
      </w:r>
      <w:r w:rsidR="00D73626" w:rsidRPr="00AE7DA2">
        <w:rPr>
          <w:rFonts w:eastAsia="Times New Roman"/>
          <w:color w:val="auto"/>
        </w:rPr>
        <w:t xml:space="preserve">. </w:t>
      </w:r>
      <w:r w:rsidR="00D73626" w:rsidRPr="00AE7DA2">
        <w:rPr>
          <w:rFonts w:eastAsia="Times New Roman"/>
          <w:color w:val="auto"/>
        </w:rPr>
        <w:tab/>
        <w:t>REFERENCES</w:t>
      </w:r>
      <w:bookmarkEnd w:id="3"/>
    </w:p>
    <w:p w14:paraId="74121D68" w14:textId="77777777" w:rsidR="0027073C" w:rsidRPr="00AE7DA2" w:rsidRDefault="0027073C" w:rsidP="00AE7DA2">
      <w:pPr>
        <w:numPr>
          <w:ilvl w:val="0"/>
          <w:numId w:val="11"/>
        </w:numPr>
        <w:spacing w:after="80"/>
        <w:ind w:left="1134" w:hanging="425"/>
        <w:rPr>
          <w:color w:val="auto"/>
        </w:rPr>
      </w:pPr>
      <w:r w:rsidRPr="00AE7DA2">
        <w:rPr>
          <w:color w:val="auto"/>
        </w:rPr>
        <w:t xml:space="preserve">Fung BK, Chan MY. Incidence of oral tissue trauma after the administration of general anaesthesia. Acta </w:t>
      </w:r>
      <w:proofErr w:type="spellStart"/>
      <w:r w:rsidRPr="00AE7DA2">
        <w:rPr>
          <w:color w:val="auto"/>
        </w:rPr>
        <w:t>Anaesthesiol</w:t>
      </w:r>
      <w:proofErr w:type="spellEnd"/>
      <w:r w:rsidRPr="00AE7DA2">
        <w:rPr>
          <w:color w:val="auto"/>
        </w:rPr>
        <w:t xml:space="preserve"> Sin 2001;39(4):163–167.</w:t>
      </w:r>
    </w:p>
    <w:p w14:paraId="75FF2400" w14:textId="77777777" w:rsidR="0027073C" w:rsidRPr="00AE7DA2" w:rsidRDefault="0027073C" w:rsidP="00AE7DA2">
      <w:pPr>
        <w:numPr>
          <w:ilvl w:val="0"/>
          <w:numId w:val="11"/>
        </w:numPr>
        <w:spacing w:after="80"/>
        <w:ind w:left="1134" w:hanging="425"/>
        <w:rPr>
          <w:color w:val="auto"/>
        </w:rPr>
      </w:pPr>
      <w:r w:rsidRPr="00AE7DA2">
        <w:rPr>
          <w:color w:val="auto"/>
        </w:rPr>
        <w:t>Chadwick RG, Lindsay SM. Dental injuries during general anaesthesia. Br Dental J 1996;180(7):255–258. 3 Owen H, Waddell-Smith I. Dental trauma associated with anaesthesia. Anaesth Inten Care 2000;28(2):133–145. 4 Warner ME et al. Perianesthetic dental injuries: frequency, outcomes, and risk factors. Anesthesiol 1999;90(5):1302–1305.</w:t>
      </w:r>
    </w:p>
    <w:p w14:paraId="581512B4" w14:textId="77777777" w:rsidR="0027073C" w:rsidRPr="00AE7DA2" w:rsidRDefault="0027073C" w:rsidP="00AE7DA2">
      <w:pPr>
        <w:numPr>
          <w:ilvl w:val="0"/>
          <w:numId w:val="11"/>
        </w:numPr>
        <w:spacing w:after="80"/>
        <w:ind w:left="1134" w:hanging="425"/>
        <w:rPr>
          <w:color w:val="auto"/>
        </w:rPr>
      </w:pPr>
      <w:r w:rsidRPr="00AE7DA2">
        <w:rPr>
          <w:color w:val="auto"/>
        </w:rPr>
        <w:t>Warner ME et al. Perianesthetic dental injuries: frequency, outcomes, and risk factors. Anesthesiol 1999;90(5):1302–1305.</w:t>
      </w:r>
    </w:p>
    <w:p w14:paraId="3B7B6339" w14:textId="77777777" w:rsidR="0027073C" w:rsidRPr="00AE7DA2" w:rsidRDefault="0027073C" w:rsidP="00AE7DA2">
      <w:pPr>
        <w:numPr>
          <w:ilvl w:val="0"/>
          <w:numId w:val="11"/>
        </w:numPr>
        <w:spacing w:after="80"/>
        <w:ind w:left="1134" w:hanging="425"/>
        <w:rPr>
          <w:color w:val="auto"/>
        </w:rPr>
      </w:pPr>
      <w:r w:rsidRPr="00AE7DA2">
        <w:rPr>
          <w:color w:val="auto"/>
        </w:rPr>
        <w:t>https://www.medicalprotection.org/docs/default-source/pdfs/factsheet-pdfs/south-africa-factsheet-pdfs/dental-damage-anaesthesia.pdf?sfvrsn=8</w:t>
      </w:r>
    </w:p>
    <w:p w14:paraId="079A67C3" w14:textId="77777777" w:rsidR="0027073C" w:rsidRPr="00AE7DA2" w:rsidRDefault="0027073C" w:rsidP="00AE7DA2">
      <w:pPr>
        <w:numPr>
          <w:ilvl w:val="0"/>
          <w:numId w:val="11"/>
        </w:numPr>
        <w:spacing w:after="80"/>
        <w:ind w:left="1134" w:hanging="425"/>
        <w:rPr>
          <w:color w:val="auto"/>
        </w:rPr>
      </w:pPr>
      <w:r w:rsidRPr="00AE7DA2">
        <w:rPr>
          <w:color w:val="auto"/>
          <w:highlight w:val="white"/>
        </w:rPr>
        <w:t xml:space="preserve">Almazrooa, Soulafa A., Kathleen Chen, Luigino Nascimben, Sook-Bin Woo and Nathaniel Simon Treister. “Case report: osteonecrosis of the mandible after laryngoscopy and endotracheal tube placement.” </w:t>
      </w:r>
      <w:r w:rsidRPr="00AE7DA2">
        <w:rPr>
          <w:i/>
          <w:color w:val="auto"/>
        </w:rPr>
        <w:t>Anesthesia and analgesia</w:t>
      </w:r>
      <w:r w:rsidRPr="00AE7DA2">
        <w:rPr>
          <w:color w:val="auto"/>
          <w:highlight w:val="white"/>
        </w:rPr>
        <w:t xml:space="preserve"> 111 2 (2010): 437-41 .</w:t>
      </w:r>
    </w:p>
    <w:p w14:paraId="498B6673" w14:textId="77777777" w:rsidR="0027073C" w:rsidRPr="00AE7DA2" w:rsidRDefault="0027073C" w:rsidP="00AE7DA2">
      <w:pPr>
        <w:numPr>
          <w:ilvl w:val="0"/>
          <w:numId w:val="11"/>
        </w:numPr>
        <w:spacing w:after="80"/>
        <w:ind w:left="1134" w:hanging="425"/>
        <w:rPr>
          <w:color w:val="auto"/>
        </w:rPr>
      </w:pPr>
      <w:r w:rsidRPr="00AE7DA2">
        <w:rPr>
          <w:color w:val="auto"/>
          <w:highlight w:val="white"/>
        </w:rPr>
        <w:t xml:space="preserve">Aaron G. Tucke, Robert J. Diecidue; Development of Osteomyelitis after Direct Laryngoscopy. </w:t>
      </w:r>
      <w:r w:rsidRPr="00AE7DA2">
        <w:rPr>
          <w:i/>
          <w:color w:val="auto"/>
          <w:highlight w:val="white"/>
        </w:rPr>
        <w:t>Anesthesiology</w:t>
      </w:r>
      <w:r w:rsidRPr="00AE7DA2">
        <w:rPr>
          <w:color w:val="auto"/>
          <w:highlight w:val="white"/>
        </w:rPr>
        <w:t xml:space="preserve"> 2004; 100:1021–1023</w:t>
      </w:r>
    </w:p>
    <w:p w14:paraId="03E635FA" w14:textId="77777777" w:rsidR="0027073C" w:rsidRPr="00AE7DA2" w:rsidRDefault="0027073C" w:rsidP="00AE7DA2">
      <w:pPr>
        <w:numPr>
          <w:ilvl w:val="0"/>
          <w:numId w:val="11"/>
        </w:numPr>
        <w:ind w:left="1134" w:hanging="425"/>
        <w:rPr>
          <w:color w:val="auto"/>
          <w:highlight w:val="white"/>
        </w:rPr>
      </w:pPr>
      <w:r w:rsidRPr="00AE7DA2">
        <w:rPr>
          <w:color w:val="auto"/>
          <w:highlight w:val="white"/>
        </w:rPr>
        <w:t>https://dentaltraumaguide.org/</w:t>
      </w:r>
    </w:p>
    <w:p w14:paraId="31B17663" w14:textId="77777777" w:rsidR="00D73626" w:rsidRPr="00AE7DA2" w:rsidRDefault="00D73626" w:rsidP="00AE7DA2">
      <w:pPr>
        <w:pStyle w:val="ListParagraph"/>
        <w:ind w:left="0"/>
        <w:rPr>
          <w:color w:val="auto"/>
        </w:rPr>
      </w:pPr>
    </w:p>
    <w:p w14:paraId="00178125" w14:textId="77777777" w:rsidR="008B0EEA" w:rsidRPr="00AE7DA2" w:rsidRDefault="008B0EEA" w:rsidP="00AE7DA2">
      <w:pPr>
        <w:rPr>
          <w:color w:val="auto"/>
        </w:rPr>
      </w:pPr>
    </w:p>
    <w:p w14:paraId="20C21F5E" w14:textId="77777777" w:rsidR="00D73626" w:rsidRPr="00AE7DA2" w:rsidRDefault="00D73626" w:rsidP="00AE7DA2">
      <w:pPr>
        <w:pStyle w:val="ListParagraph"/>
        <w:ind w:left="0"/>
        <w:rPr>
          <w:color w:val="auto"/>
        </w:rPr>
      </w:pPr>
    </w:p>
    <w:p w14:paraId="523A1218" w14:textId="77777777" w:rsidR="006859B3" w:rsidRPr="00AE7DA2" w:rsidRDefault="006859B3" w:rsidP="00AE7DA2">
      <w:pPr>
        <w:rPr>
          <w:rFonts w:eastAsiaTheme="majorEastAsia" w:cs="Arial"/>
          <w:bCs/>
          <w:color w:val="auto"/>
        </w:rPr>
      </w:pPr>
    </w:p>
    <w:p w14:paraId="18D50BFF" w14:textId="77777777" w:rsidR="00D73626" w:rsidRPr="00AE7DA2" w:rsidRDefault="00D73626" w:rsidP="00D73626">
      <w:pPr>
        <w:rPr>
          <w:rFonts w:eastAsia="Times New Roman" w:cs="Times New Roman"/>
          <w:b/>
          <w:bCs/>
          <w:color w:val="auto"/>
          <w:szCs w:val="24"/>
        </w:rPr>
      </w:pPr>
      <w:r w:rsidRPr="00AE7DA2">
        <w:rPr>
          <w:color w:val="auto"/>
        </w:rPr>
        <w:br w:type="page"/>
      </w:r>
    </w:p>
    <w:p w14:paraId="4039F0FB" w14:textId="77777777" w:rsidR="00D73626" w:rsidRPr="00AE7DA2" w:rsidRDefault="00892AF3" w:rsidP="00892AF3">
      <w:pPr>
        <w:keepNext/>
        <w:keepLines/>
        <w:spacing w:before="140"/>
        <w:jc w:val="right"/>
        <w:outlineLvl w:val="0"/>
        <w:rPr>
          <w:rFonts w:eastAsiaTheme="majorEastAsia" w:cstheme="majorBidi"/>
          <w:bCs/>
          <w:color w:val="auto"/>
        </w:rPr>
      </w:pPr>
      <w:r w:rsidRPr="00AE7DA2">
        <w:rPr>
          <w:rFonts w:eastAsia="Times New Roman" w:cs="Times New Roman"/>
          <w:b/>
          <w:noProof/>
          <w:color w:val="auto"/>
          <w:sz w:val="24"/>
          <w:szCs w:val="24"/>
        </w:rPr>
        <w:lastRenderedPageBreak/>
        <w:drawing>
          <wp:inline distT="0" distB="0" distL="0" distR="0" wp14:anchorId="07CD03B5" wp14:editId="5F13DACB">
            <wp:extent cx="1896415" cy="8386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yal Devon logo_black_Right Aligne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8553" cy="897084"/>
                    </a:xfrm>
                    <a:prstGeom prst="rect">
                      <a:avLst/>
                    </a:prstGeom>
                  </pic:spPr>
                </pic:pic>
              </a:graphicData>
            </a:graphic>
          </wp:inline>
        </w:drawing>
      </w:r>
    </w:p>
    <w:p w14:paraId="09DEA1A2" w14:textId="77777777" w:rsidR="00892AF3" w:rsidRPr="00AE7DA2" w:rsidRDefault="00892AF3" w:rsidP="00D73626">
      <w:pPr>
        <w:rPr>
          <w:rFonts w:cs="Arial"/>
          <w:i/>
          <w:color w:val="auto"/>
        </w:rPr>
      </w:pPr>
    </w:p>
    <w:p w14:paraId="3CEB6C2A" w14:textId="77777777" w:rsidR="00D73626" w:rsidRPr="00AE7DA2" w:rsidRDefault="00D73626" w:rsidP="00892AF3">
      <w:pPr>
        <w:pStyle w:val="Heading1"/>
        <w:rPr>
          <w:color w:val="auto"/>
        </w:rPr>
      </w:pPr>
      <w:bookmarkStart w:id="4" w:name="_Toc95990479"/>
      <w:r w:rsidRPr="00AE7DA2">
        <w:rPr>
          <w:color w:val="auto"/>
        </w:rPr>
        <w:t xml:space="preserve">APPENDIX </w:t>
      </w:r>
      <w:r w:rsidR="000D7133" w:rsidRPr="00AE7DA2">
        <w:rPr>
          <w:color w:val="auto"/>
        </w:rPr>
        <w:t>1</w:t>
      </w:r>
      <w:r w:rsidRPr="00AE7DA2">
        <w:rPr>
          <w:color w:val="auto"/>
        </w:rPr>
        <w:t>: COMMUNICATION PLAN</w:t>
      </w:r>
      <w:bookmarkEnd w:id="4"/>
      <w:r w:rsidRPr="00AE7DA2">
        <w:rPr>
          <w:color w:val="auto"/>
        </w:rPr>
        <w:tab/>
      </w:r>
    </w:p>
    <w:p w14:paraId="2EA15675" w14:textId="77777777" w:rsidR="0050147E" w:rsidRPr="00AE7DA2" w:rsidRDefault="0050147E" w:rsidP="0050147E">
      <w:pPr>
        <w:jc w:val="center"/>
        <w:rPr>
          <w:rFonts w:eastAsia="Times New Roman" w:cs="Times New Roman"/>
          <w:b/>
          <w:color w:val="auto"/>
          <w:szCs w:val="24"/>
        </w:rPr>
      </w:pPr>
    </w:p>
    <w:p w14:paraId="7E7EA01D" w14:textId="77777777" w:rsidR="0050147E" w:rsidRPr="00AE7DA2" w:rsidRDefault="0050147E" w:rsidP="0050147E">
      <w:pPr>
        <w:jc w:val="center"/>
        <w:rPr>
          <w:rFonts w:eastAsia="Times New Roman" w:cs="Times New Roman"/>
          <w:color w:val="auto"/>
          <w:szCs w:val="24"/>
        </w:rPr>
      </w:pPr>
    </w:p>
    <w:p w14:paraId="5AD18207" w14:textId="77777777" w:rsidR="0050147E" w:rsidRPr="00AE7DA2" w:rsidRDefault="0050147E" w:rsidP="0050147E">
      <w:pPr>
        <w:jc w:val="center"/>
        <w:rPr>
          <w:rFonts w:eastAsia="Times New Roman" w:cs="Times New Roman"/>
          <w:color w:val="auto"/>
          <w:szCs w:val="24"/>
        </w:rPr>
      </w:pPr>
      <w:r w:rsidRPr="00AE7DA2">
        <w:rPr>
          <w:rFonts w:eastAsia="Times New Roman" w:cs="Times New Roman"/>
          <w:color w:val="auto"/>
          <w:szCs w:val="24"/>
        </w:rPr>
        <w:t xml:space="preserve">The following action plan will be enacted once the </w:t>
      </w:r>
      <w:r w:rsidR="00DE5B08" w:rsidRPr="00AE7DA2">
        <w:rPr>
          <w:rFonts w:eastAsia="Times New Roman" w:cs="Times New Roman"/>
          <w:color w:val="auto"/>
          <w:szCs w:val="24"/>
        </w:rPr>
        <w:t>document</w:t>
      </w:r>
      <w:r w:rsidRPr="00AE7DA2">
        <w:rPr>
          <w:rFonts w:eastAsia="Times New Roman" w:cs="Times New Roman"/>
          <w:color w:val="auto"/>
          <w:szCs w:val="24"/>
        </w:rPr>
        <w:t xml:space="preserve"> has </w:t>
      </w:r>
      <w:r w:rsidR="00D51BF6" w:rsidRPr="00AE7DA2">
        <w:rPr>
          <w:rFonts w:eastAsia="Times New Roman" w:cs="Times New Roman"/>
          <w:color w:val="auto"/>
          <w:szCs w:val="24"/>
        </w:rPr>
        <w:t>gone live</w:t>
      </w:r>
      <w:r w:rsidRPr="00AE7DA2">
        <w:rPr>
          <w:rFonts w:eastAsia="Times New Roman" w:cs="Times New Roman"/>
          <w:color w:val="auto"/>
          <w:szCs w:val="24"/>
        </w:rPr>
        <w:t>.</w:t>
      </w:r>
    </w:p>
    <w:p w14:paraId="32762C5F" w14:textId="77777777" w:rsidR="0050147E" w:rsidRPr="00AE7DA2" w:rsidRDefault="0050147E" w:rsidP="0050147E">
      <w:pPr>
        <w:rPr>
          <w:rFonts w:eastAsia="Times New Roman" w:cs="Times New Roman"/>
          <w:color w:val="auto"/>
          <w:szCs w:val="24"/>
        </w:rPr>
      </w:pP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1"/>
        <w:gridCol w:w="5068"/>
      </w:tblGrid>
      <w:tr w:rsidR="00AE7DA2" w:rsidRPr="00AE7DA2" w14:paraId="6EDA3ACE" w14:textId="77777777" w:rsidTr="001A5C0F">
        <w:trPr>
          <w:trHeight w:val="1080"/>
        </w:trPr>
        <w:tc>
          <w:tcPr>
            <w:tcW w:w="4261" w:type="dxa"/>
            <w:tcMar>
              <w:top w:w="43" w:type="dxa"/>
              <w:left w:w="115" w:type="dxa"/>
              <w:bottom w:w="58" w:type="dxa"/>
              <w:right w:w="115" w:type="dxa"/>
            </w:tcMar>
          </w:tcPr>
          <w:p w14:paraId="7A910C94" w14:textId="77777777" w:rsidR="00F95D3A" w:rsidRPr="00AE7DA2" w:rsidRDefault="00F95D3A" w:rsidP="00154FF2">
            <w:pPr>
              <w:rPr>
                <w:rFonts w:eastAsia="Times New Roman" w:cs="Arial"/>
                <w:b/>
                <w:bCs/>
                <w:color w:val="auto"/>
                <w:szCs w:val="24"/>
              </w:rPr>
            </w:pPr>
            <w:r w:rsidRPr="00AE7DA2">
              <w:rPr>
                <w:rFonts w:eastAsia="Times New Roman" w:cs="Arial"/>
                <w:b/>
                <w:bCs/>
                <w:color w:val="auto"/>
                <w:szCs w:val="24"/>
              </w:rPr>
              <w:t>Staff groups that need to have knowledge of the guideline/SOP</w:t>
            </w:r>
          </w:p>
        </w:tc>
        <w:tc>
          <w:tcPr>
            <w:tcW w:w="5068" w:type="dxa"/>
            <w:tcMar>
              <w:top w:w="43" w:type="dxa"/>
              <w:left w:w="115" w:type="dxa"/>
              <w:bottom w:w="58" w:type="dxa"/>
              <w:right w:w="115" w:type="dxa"/>
            </w:tcMar>
          </w:tcPr>
          <w:p w14:paraId="299C8254" w14:textId="77777777" w:rsidR="00A74BD0" w:rsidRPr="00AE7DA2" w:rsidRDefault="00A74BD0" w:rsidP="0027073C">
            <w:pPr>
              <w:rPr>
                <w:color w:val="auto"/>
              </w:rPr>
            </w:pPr>
            <w:r w:rsidRPr="00AE7DA2">
              <w:rPr>
                <w:color w:val="auto"/>
              </w:rPr>
              <w:t xml:space="preserve">All OMFS, ENT and Gastroenterology surgeons including trainees, SCPs </w:t>
            </w:r>
          </w:p>
          <w:p w14:paraId="74408E07" w14:textId="77777777" w:rsidR="00A74BD0" w:rsidRPr="00AE7DA2" w:rsidRDefault="00A74BD0" w:rsidP="0027073C">
            <w:pPr>
              <w:rPr>
                <w:color w:val="auto"/>
              </w:rPr>
            </w:pPr>
            <w:r w:rsidRPr="00AE7DA2">
              <w:rPr>
                <w:color w:val="auto"/>
              </w:rPr>
              <w:t xml:space="preserve">All anaesthetists including trainees, PA(A)s </w:t>
            </w:r>
          </w:p>
          <w:p w14:paraId="6B95A79D" w14:textId="77777777" w:rsidR="00A74BD0" w:rsidRPr="00AE7DA2" w:rsidRDefault="00A74BD0" w:rsidP="0027073C">
            <w:pPr>
              <w:rPr>
                <w:color w:val="auto"/>
              </w:rPr>
            </w:pPr>
            <w:r w:rsidRPr="00AE7DA2">
              <w:rPr>
                <w:color w:val="auto"/>
              </w:rPr>
              <w:t xml:space="preserve">All staff working in theatres – on Wonford site and all community sites </w:t>
            </w:r>
          </w:p>
          <w:p w14:paraId="674C22A6" w14:textId="77777777" w:rsidR="00F95D3A" w:rsidRPr="00AE7DA2" w:rsidRDefault="00A74BD0" w:rsidP="0027073C">
            <w:pPr>
              <w:rPr>
                <w:rFonts w:eastAsia="Times New Roman" w:cs="Times New Roman"/>
                <w:i/>
                <w:color w:val="auto"/>
              </w:rPr>
            </w:pPr>
            <w:r w:rsidRPr="00AE7DA2">
              <w:rPr>
                <w:color w:val="auto"/>
              </w:rPr>
              <w:t>Endoscopy (via relevant Governance Managers)</w:t>
            </w:r>
          </w:p>
        </w:tc>
      </w:tr>
      <w:tr w:rsidR="00AE7DA2" w:rsidRPr="00AE7DA2" w14:paraId="5C82F0B1" w14:textId="77777777" w:rsidTr="001A5C0F">
        <w:trPr>
          <w:trHeight w:val="971"/>
        </w:trPr>
        <w:tc>
          <w:tcPr>
            <w:tcW w:w="4261" w:type="dxa"/>
            <w:tcMar>
              <w:top w:w="43" w:type="dxa"/>
              <w:left w:w="115" w:type="dxa"/>
              <w:bottom w:w="58" w:type="dxa"/>
              <w:right w:w="115" w:type="dxa"/>
            </w:tcMar>
          </w:tcPr>
          <w:p w14:paraId="450EDE62" w14:textId="77777777" w:rsidR="00F95D3A" w:rsidRPr="00AE7DA2" w:rsidRDefault="00F95D3A" w:rsidP="003F032F">
            <w:pPr>
              <w:rPr>
                <w:rFonts w:eastAsia="Times New Roman" w:cs="Arial"/>
                <w:b/>
                <w:bCs/>
                <w:color w:val="auto"/>
                <w:szCs w:val="24"/>
              </w:rPr>
            </w:pPr>
            <w:r w:rsidRPr="00AE7DA2">
              <w:rPr>
                <w:rFonts w:eastAsia="Times New Roman" w:cs="Arial"/>
                <w:b/>
                <w:bCs/>
                <w:color w:val="auto"/>
                <w:szCs w:val="24"/>
              </w:rPr>
              <w:t>The key changes if a revised document</w:t>
            </w:r>
          </w:p>
        </w:tc>
        <w:tc>
          <w:tcPr>
            <w:tcW w:w="5068" w:type="dxa"/>
            <w:tcMar>
              <w:top w:w="43" w:type="dxa"/>
              <w:left w:w="115" w:type="dxa"/>
              <w:bottom w:w="58" w:type="dxa"/>
              <w:right w:w="115" w:type="dxa"/>
            </w:tcMar>
          </w:tcPr>
          <w:p w14:paraId="66761EA8" w14:textId="77777777" w:rsidR="00F95D3A" w:rsidRPr="00AE7DA2" w:rsidRDefault="00AE7B6E" w:rsidP="0027073C">
            <w:pPr>
              <w:rPr>
                <w:rFonts w:eastAsia="Times New Roman" w:cs="Times New Roman"/>
                <w:color w:val="auto"/>
              </w:rPr>
            </w:pPr>
            <w:r w:rsidRPr="00AE7DA2">
              <w:rPr>
                <w:rFonts w:eastAsia="Times New Roman" w:cs="Times New Roman"/>
                <w:color w:val="auto"/>
              </w:rPr>
              <w:t>N/A</w:t>
            </w:r>
          </w:p>
        </w:tc>
      </w:tr>
      <w:tr w:rsidR="00AE7DA2" w:rsidRPr="00AE7DA2" w14:paraId="45CB0E4C" w14:textId="77777777" w:rsidTr="001A5C0F">
        <w:trPr>
          <w:trHeight w:val="913"/>
        </w:trPr>
        <w:tc>
          <w:tcPr>
            <w:tcW w:w="4261" w:type="dxa"/>
            <w:tcMar>
              <w:top w:w="43" w:type="dxa"/>
              <w:left w:w="115" w:type="dxa"/>
              <w:bottom w:w="58" w:type="dxa"/>
              <w:right w:w="115" w:type="dxa"/>
            </w:tcMar>
          </w:tcPr>
          <w:p w14:paraId="26589217" w14:textId="77777777" w:rsidR="00F95D3A" w:rsidRPr="00AE7DA2" w:rsidRDefault="00F95D3A" w:rsidP="0050147E">
            <w:pPr>
              <w:rPr>
                <w:rFonts w:eastAsia="Times New Roman" w:cs="Arial"/>
                <w:b/>
                <w:bCs/>
                <w:color w:val="auto"/>
                <w:szCs w:val="24"/>
              </w:rPr>
            </w:pPr>
            <w:r w:rsidRPr="00AE7DA2">
              <w:rPr>
                <w:rFonts w:eastAsia="Times New Roman" w:cs="Arial"/>
                <w:b/>
                <w:bCs/>
                <w:color w:val="auto"/>
                <w:szCs w:val="24"/>
              </w:rPr>
              <w:t>The key objectives</w:t>
            </w:r>
          </w:p>
        </w:tc>
        <w:tc>
          <w:tcPr>
            <w:tcW w:w="5068" w:type="dxa"/>
            <w:tcMar>
              <w:top w:w="43" w:type="dxa"/>
              <w:left w:w="115" w:type="dxa"/>
              <w:bottom w:w="58" w:type="dxa"/>
              <w:right w:w="115" w:type="dxa"/>
            </w:tcMar>
          </w:tcPr>
          <w:p w14:paraId="2EE94364" w14:textId="77777777" w:rsidR="00F95D3A" w:rsidRPr="00AE7DA2" w:rsidRDefault="00A74BD0" w:rsidP="0027073C">
            <w:pPr>
              <w:rPr>
                <w:rFonts w:eastAsia="Times New Roman" w:cs="Times New Roman"/>
                <w:i/>
                <w:color w:val="auto"/>
              </w:rPr>
            </w:pPr>
            <w:r w:rsidRPr="00AE7DA2">
              <w:rPr>
                <w:color w:val="auto"/>
              </w:rPr>
              <w:t>This Policy mandates key processes to undertake in the event of dentoalveolar</w:t>
            </w:r>
            <w:r w:rsidR="00AE7B6E" w:rsidRPr="00AE7DA2">
              <w:rPr>
                <w:color w:val="auto"/>
              </w:rPr>
              <w:t>/prosthetic</w:t>
            </w:r>
            <w:r w:rsidRPr="00AE7DA2">
              <w:rPr>
                <w:color w:val="auto"/>
              </w:rPr>
              <w:t xml:space="preserve"> trauma occurring as a result of upper airway management. The aim is to minimise harm and improve outcomes in the event of trauma.</w:t>
            </w:r>
          </w:p>
        </w:tc>
      </w:tr>
      <w:tr w:rsidR="00AE7DA2" w:rsidRPr="00AE7DA2" w14:paraId="5E0EA1E6" w14:textId="77777777" w:rsidTr="001A5C0F">
        <w:trPr>
          <w:trHeight w:val="1080"/>
        </w:trPr>
        <w:tc>
          <w:tcPr>
            <w:tcW w:w="4261" w:type="dxa"/>
            <w:tcMar>
              <w:top w:w="43" w:type="dxa"/>
              <w:left w:w="115" w:type="dxa"/>
              <w:bottom w:w="58" w:type="dxa"/>
              <w:right w:w="115" w:type="dxa"/>
            </w:tcMar>
          </w:tcPr>
          <w:p w14:paraId="19F05194" w14:textId="77777777" w:rsidR="00F95D3A" w:rsidRPr="00AE7DA2" w:rsidRDefault="00F95D3A" w:rsidP="003F032F">
            <w:pPr>
              <w:rPr>
                <w:rFonts w:eastAsia="Times New Roman" w:cs="Arial"/>
                <w:b/>
                <w:bCs/>
                <w:color w:val="auto"/>
                <w:szCs w:val="24"/>
              </w:rPr>
            </w:pPr>
            <w:r w:rsidRPr="00AE7DA2">
              <w:rPr>
                <w:rFonts w:eastAsia="Times New Roman" w:cs="Arial"/>
                <w:b/>
                <w:bCs/>
                <w:color w:val="auto"/>
                <w:szCs w:val="24"/>
              </w:rPr>
              <w:t>How new staff will be made aware of the procedure/guideline and manager action</w:t>
            </w:r>
          </w:p>
        </w:tc>
        <w:tc>
          <w:tcPr>
            <w:tcW w:w="5068" w:type="dxa"/>
            <w:tcMar>
              <w:top w:w="43" w:type="dxa"/>
              <w:left w:w="115" w:type="dxa"/>
              <w:bottom w:w="58" w:type="dxa"/>
              <w:right w:w="115" w:type="dxa"/>
            </w:tcMar>
          </w:tcPr>
          <w:p w14:paraId="337657AF" w14:textId="77777777" w:rsidR="00F95D3A" w:rsidRPr="00AE7DA2" w:rsidRDefault="00AE7B6E" w:rsidP="0027073C">
            <w:pPr>
              <w:rPr>
                <w:rFonts w:eastAsia="Times New Roman" w:cs="Times New Roman"/>
                <w:i/>
                <w:color w:val="auto"/>
              </w:rPr>
            </w:pPr>
            <w:r w:rsidRPr="00AE7DA2">
              <w:rPr>
                <w:color w:val="auto"/>
              </w:rPr>
              <w:t>The requirement to read and understand this Policy is included in induction handbooks for relevant areas and is the responsibility of relevant senior management to ensure staff sign-off their compliance and understanding. This information is entered onto the ESR training record.</w:t>
            </w:r>
          </w:p>
        </w:tc>
      </w:tr>
      <w:tr w:rsidR="00AE7DA2" w:rsidRPr="00AE7DA2" w14:paraId="374F21F6" w14:textId="77777777" w:rsidTr="001A5C0F">
        <w:trPr>
          <w:trHeight w:val="1080"/>
        </w:trPr>
        <w:tc>
          <w:tcPr>
            <w:tcW w:w="4261" w:type="dxa"/>
            <w:tcMar>
              <w:top w:w="43" w:type="dxa"/>
              <w:left w:w="115" w:type="dxa"/>
              <w:bottom w:w="58" w:type="dxa"/>
              <w:right w:w="115" w:type="dxa"/>
            </w:tcMar>
          </w:tcPr>
          <w:p w14:paraId="7265DFC6" w14:textId="77777777" w:rsidR="00F95D3A" w:rsidRPr="00AE7DA2" w:rsidRDefault="00F95D3A" w:rsidP="0050147E">
            <w:pPr>
              <w:rPr>
                <w:rFonts w:eastAsia="Times New Roman" w:cs="Arial"/>
                <w:b/>
                <w:bCs/>
                <w:color w:val="auto"/>
                <w:szCs w:val="24"/>
              </w:rPr>
            </w:pPr>
            <w:r w:rsidRPr="00AE7DA2">
              <w:rPr>
                <w:rFonts w:eastAsia="Times New Roman" w:cs="Arial"/>
                <w:b/>
                <w:bCs/>
                <w:color w:val="auto"/>
                <w:szCs w:val="24"/>
              </w:rPr>
              <w:t>Specific Issues to be raised with staff</w:t>
            </w:r>
          </w:p>
        </w:tc>
        <w:tc>
          <w:tcPr>
            <w:tcW w:w="5068" w:type="dxa"/>
            <w:tcMar>
              <w:top w:w="43" w:type="dxa"/>
              <w:left w:w="115" w:type="dxa"/>
              <w:bottom w:w="58" w:type="dxa"/>
              <w:right w:w="115" w:type="dxa"/>
            </w:tcMar>
          </w:tcPr>
          <w:p w14:paraId="4946AC5C" w14:textId="77777777" w:rsidR="00F95D3A" w:rsidRPr="00AE7DA2" w:rsidRDefault="00AE7B6E" w:rsidP="0027073C">
            <w:pPr>
              <w:rPr>
                <w:rFonts w:eastAsia="Times New Roman" w:cs="Arial"/>
                <w:color w:val="auto"/>
              </w:rPr>
            </w:pPr>
            <w:r w:rsidRPr="00AE7DA2">
              <w:rPr>
                <w:rFonts w:eastAsia="Times New Roman" w:cs="Arial"/>
                <w:color w:val="auto"/>
              </w:rPr>
              <w:t>Following final publication, this Policy should be circulated to staff members affected.</w:t>
            </w:r>
          </w:p>
        </w:tc>
      </w:tr>
      <w:tr w:rsidR="00AE7DA2" w:rsidRPr="00AE7DA2" w14:paraId="1A197749" w14:textId="77777777" w:rsidTr="001A5C0F">
        <w:trPr>
          <w:trHeight w:val="891"/>
        </w:trPr>
        <w:tc>
          <w:tcPr>
            <w:tcW w:w="4261" w:type="dxa"/>
            <w:tcMar>
              <w:top w:w="43" w:type="dxa"/>
              <w:left w:w="115" w:type="dxa"/>
              <w:bottom w:w="58" w:type="dxa"/>
              <w:right w:w="115" w:type="dxa"/>
            </w:tcMar>
          </w:tcPr>
          <w:p w14:paraId="71D69A5A" w14:textId="77777777" w:rsidR="00F95D3A" w:rsidRPr="00AE7DA2" w:rsidRDefault="00F95D3A" w:rsidP="0050147E">
            <w:pPr>
              <w:rPr>
                <w:rFonts w:eastAsia="Times New Roman" w:cs="Arial"/>
                <w:b/>
                <w:bCs/>
                <w:color w:val="auto"/>
                <w:szCs w:val="24"/>
              </w:rPr>
            </w:pPr>
            <w:r w:rsidRPr="00AE7DA2">
              <w:rPr>
                <w:rFonts w:eastAsia="Times New Roman" w:cs="Arial"/>
                <w:b/>
                <w:bCs/>
                <w:color w:val="auto"/>
                <w:szCs w:val="24"/>
              </w:rPr>
              <w:t>Training available to staff</w:t>
            </w:r>
          </w:p>
        </w:tc>
        <w:tc>
          <w:tcPr>
            <w:tcW w:w="5068" w:type="dxa"/>
            <w:tcMar>
              <w:top w:w="43" w:type="dxa"/>
              <w:left w:w="115" w:type="dxa"/>
              <w:bottom w:w="58" w:type="dxa"/>
              <w:right w:w="115" w:type="dxa"/>
            </w:tcMar>
          </w:tcPr>
          <w:p w14:paraId="50EC738B" w14:textId="77777777" w:rsidR="00F95D3A" w:rsidRPr="00AE7DA2" w:rsidRDefault="007E5722" w:rsidP="0027073C">
            <w:pPr>
              <w:rPr>
                <w:rFonts w:eastAsia="Times New Roman" w:cs="Times New Roman"/>
                <w:color w:val="auto"/>
                <w:szCs w:val="24"/>
              </w:rPr>
            </w:pPr>
            <w:r w:rsidRPr="00AE7DA2">
              <w:rPr>
                <w:rFonts w:eastAsia="Times New Roman" w:cs="Times New Roman"/>
                <w:color w:val="auto"/>
                <w:szCs w:val="24"/>
              </w:rPr>
              <w:t>Consult OMFS SHO/Dental Core Trainee for advice and guidance</w:t>
            </w:r>
          </w:p>
        </w:tc>
      </w:tr>
      <w:tr w:rsidR="00AE7DA2" w:rsidRPr="00AE7DA2" w14:paraId="4FF9DB8D" w14:textId="77777777" w:rsidTr="001A5C0F">
        <w:trPr>
          <w:trHeight w:val="811"/>
        </w:trPr>
        <w:tc>
          <w:tcPr>
            <w:tcW w:w="4261" w:type="dxa"/>
            <w:tcMar>
              <w:top w:w="43" w:type="dxa"/>
              <w:left w:w="115" w:type="dxa"/>
              <w:bottom w:w="58" w:type="dxa"/>
              <w:right w:w="115" w:type="dxa"/>
            </w:tcMar>
          </w:tcPr>
          <w:p w14:paraId="5E01F28D" w14:textId="77777777" w:rsidR="00F95D3A" w:rsidRPr="00AE7DA2" w:rsidRDefault="00F95D3A" w:rsidP="0050147E">
            <w:pPr>
              <w:rPr>
                <w:rFonts w:eastAsia="Times New Roman" w:cs="Times New Roman"/>
                <w:b/>
                <w:bCs/>
                <w:color w:val="auto"/>
                <w:szCs w:val="24"/>
              </w:rPr>
            </w:pPr>
            <w:r w:rsidRPr="00AE7DA2">
              <w:rPr>
                <w:rFonts w:eastAsia="Times New Roman" w:cs="Times New Roman"/>
                <w:b/>
                <w:bCs/>
                <w:color w:val="auto"/>
                <w:szCs w:val="24"/>
              </w:rPr>
              <w:t>Any other requirements</w:t>
            </w:r>
          </w:p>
        </w:tc>
        <w:tc>
          <w:tcPr>
            <w:tcW w:w="5068" w:type="dxa"/>
            <w:tcMar>
              <w:top w:w="43" w:type="dxa"/>
              <w:left w:w="115" w:type="dxa"/>
              <w:bottom w:w="58" w:type="dxa"/>
              <w:right w:w="115" w:type="dxa"/>
            </w:tcMar>
          </w:tcPr>
          <w:p w14:paraId="0BC2EC8F" w14:textId="77777777" w:rsidR="00F95D3A" w:rsidRPr="00AE7DA2" w:rsidRDefault="00AE7B6E" w:rsidP="0027073C">
            <w:pPr>
              <w:rPr>
                <w:rFonts w:eastAsia="Times New Roman" w:cs="Times New Roman"/>
                <w:color w:val="auto"/>
                <w:szCs w:val="24"/>
              </w:rPr>
            </w:pPr>
            <w:r w:rsidRPr="00AE7DA2">
              <w:rPr>
                <w:rFonts w:eastAsia="Times New Roman" w:cs="Times New Roman"/>
                <w:color w:val="auto"/>
                <w:szCs w:val="24"/>
              </w:rPr>
              <w:t>No</w:t>
            </w:r>
          </w:p>
        </w:tc>
      </w:tr>
      <w:tr w:rsidR="00AE7DA2" w:rsidRPr="00AE7DA2" w14:paraId="656EE1A8" w14:textId="77777777" w:rsidTr="001A5C0F">
        <w:trPr>
          <w:trHeight w:val="961"/>
        </w:trPr>
        <w:tc>
          <w:tcPr>
            <w:tcW w:w="4261" w:type="dxa"/>
            <w:tcMar>
              <w:top w:w="43" w:type="dxa"/>
              <w:left w:w="115" w:type="dxa"/>
              <w:bottom w:w="58" w:type="dxa"/>
              <w:right w:w="115" w:type="dxa"/>
            </w:tcMar>
          </w:tcPr>
          <w:p w14:paraId="3F689381" w14:textId="77777777" w:rsidR="00F95D3A" w:rsidRPr="00AE7DA2" w:rsidRDefault="00F95D3A" w:rsidP="0050147E">
            <w:pPr>
              <w:rPr>
                <w:rFonts w:eastAsia="Times New Roman" w:cs="Times New Roman"/>
                <w:b/>
                <w:bCs/>
                <w:color w:val="auto"/>
                <w:szCs w:val="24"/>
              </w:rPr>
            </w:pPr>
            <w:r w:rsidRPr="00AE7DA2">
              <w:rPr>
                <w:rFonts w:eastAsia="Times New Roman" w:cs="Times New Roman"/>
                <w:b/>
                <w:bCs/>
                <w:color w:val="auto"/>
                <w:szCs w:val="24"/>
              </w:rPr>
              <w:t>Issues following Equality Impact Assessment (if any)</w:t>
            </w:r>
          </w:p>
        </w:tc>
        <w:tc>
          <w:tcPr>
            <w:tcW w:w="5068" w:type="dxa"/>
            <w:tcMar>
              <w:top w:w="43" w:type="dxa"/>
              <w:left w:w="115" w:type="dxa"/>
              <w:bottom w:w="58" w:type="dxa"/>
              <w:right w:w="115" w:type="dxa"/>
            </w:tcMar>
          </w:tcPr>
          <w:p w14:paraId="29EF8931" w14:textId="77777777" w:rsidR="00F95D3A" w:rsidRPr="00AE7DA2" w:rsidRDefault="00AE7B6E" w:rsidP="0027073C">
            <w:pPr>
              <w:rPr>
                <w:rFonts w:eastAsia="Times New Roman" w:cs="Times New Roman"/>
                <w:color w:val="auto"/>
                <w:szCs w:val="24"/>
              </w:rPr>
            </w:pPr>
            <w:r w:rsidRPr="00AE7DA2">
              <w:rPr>
                <w:rFonts w:eastAsia="Times New Roman" w:cs="Times New Roman"/>
                <w:color w:val="auto"/>
                <w:szCs w:val="24"/>
              </w:rPr>
              <w:t>None</w:t>
            </w:r>
          </w:p>
        </w:tc>
      </w:tr>
      <w:tr w:rsidR="00F95D3A" w:rsidRPr="00AE7DA2" w14:paraId="5FBC7407" w14:textId="77777777" w:rsidTr="001A5C0F">
        <w:trPr>
          <w:trHeight w:val="916"/>
        </w:trPr>
        <w:tc>
          <w:tcPr>
            <w:tcW w:w="4261" w:type="dxa"/>
            <w:tcMar>
              <w:top w:w="43" w:type="dxa"/>
              <w:left w:w="115" w:type="dxa"/>
              <w:bottom w:w="58" w:type="dxa"/>
              <w:right w:w="115" w:type="dxa"/>
            </w:tcMar>
          </w:tcPr>
          <w:p w14:paraId="69D3E775" w14:textId="77777777" w:rsidR="00F95D3A" w:rsidRPr="00AE7DA2" w:rsidRDefault="00F95D3A" w:rsidP="0050147E">
            <w:pPr>
              <w:rPr>
                <w:rFonts w:eastAsia="Times New Roman" w:cs="Times New Roman"/>
                <w:b/>
                <w:bCs/>
                <w:color w:val="auto"/>
                <w:szCs w:val="24"/>
              </w:rPr>
            </w:pPr>
            <w:r w:rsidRPr="00AE7DA2">
              <w:rPr>
                <w:rFonts w:eastAsia="Times New Roman" w:cs="Times New Roman"/>
                <w:b/>
                <w:bCs/>
                <w:color w:val="auto"/>
                <w:szCs w:val="24"/>
              </w:rPr>
              <w:t>Location of hard / electronic copy of the document etc.</w:t>
            </w:r>
          </w:p>
        </w:tc>
        <w:tc>
          <w:tcPr>
            <w:tcW w:w="5068" w:type="dxa"/>
            <w:tcMar>
              <w:top w:w="43" w:type="dxa"/>
              <w:left w:w="115" w:type="dxa"/>
              <w:bottom w:w="58" w:type="dxa"/>
              <w:right w:w="115" w:type="dxa"/>
            </w:tcMar>
          </w:tcPr>
          <w:p w14:paraId="01637642" w14:textId="77777777" w:rsidR="00F95D3A" w:rsidRPr="00AE7DA2" w:rsidRDefault="00AE7B6E" w:rsidP="0027073C">
            <w:pPr>
              <w:rPr>
                <w:rFonts w:eastAsia="Times New Roman" w:cs="Times New Roman"/>
                <w:i/>
                <w:color w:val="auto"/>
                <w:szCs w:val="24"/>
              </w:rPr>
            </w:pPr>
            <w:r w:rsidRPr="00AE7DA2">
              <w:rPr>
                <w:color w:val="auto"/>
              </w:rPr>
              <w:t>The original of this policy, will remain with the author. An electronic copy will be maintained on the Trust Intranet Hub. Archived electronic copies will be stored on the Trust's “archived policies” shared drive, and will be held indefinitely</w:t>
            </w:r>
          </w:p>
        </w:tc>
      </w:tr>
    </w:tbl>
    <w:p w14:paraId="5BBC1745" w14:textId="77777777" w:rsidR="0050147E" w:rsidRPr="00AE7DA2" w:rsidRDefault="0050147E">
      <w:pPr>
        <w:spacing w:after="200" w:line="276" w:lineRule="auto"/>
        <w:rPr>
          <w:rFonts w:eastAsia="Times New Roman" w:cs="Times New Roman"/>
          <w:b/>
          <w:bCs/>
          <w:caps/>
          <w:color w:val="auto"/>
          <w:sz w:val="24"/>
          <w:szCs w:val="24"/>
        </w:rPr>
      </w:pPr>
    </w:p>
    <w:p w14:paraId="59D5987E" w14:textId="77777777" w:rsidR="00D73626" w:rsidRPr="00AE7DA2" w:rsidRDefault="00D73626" w:rsidP="00D73626">
      <w:pPr>
        <w:rPr>
          <w:rFonts w:eastAsia="Times New Roman" w:cs="Times New Roman"/>
          <w:color w:val="auto"/>
          <w:szCs w:val="24"/>
        </w:rPr>
      </w:pPr>
    </w:p>
    <w:p w14:paraId="4F172BA9" w14:textId="77777777" w:rsidR="005D4D58" w:rsidRPr="00AE7DA2" w:rsidRDefault="005D4D58" w:rsidP="005D4D58">
      <w:pPr>
        <w:pStyle w:val="Heading1"/>
        <w:rPr>
          <w:color w:val="auto"/>
        </w:rPr>
      </w:pPr>
      <w:bookmarkStart w:id="5" w:name="_Toc421627335"/>
      <w:bookmarkStart w:id="6" w:name="_Toc95990480"/>
      <w:r w:rsidRPr="00AE7DA2">
        <w:rPr>
          <w:color w:val="auto"/>
        </w:rPr>
        <w:t xml:space="preserve">APPENDIX </w:t>
      </w:r>
      <w:r w:rsidR="000D7133" w:rsidRPr="00AE7DA2">
        <w:rPr>
          <w:color w:val="auto"/>
        </w:rPr>
        <w:t>2</w:t>
      </w:r>
      <w:r w:rsidRPr="00AE7DA2">
        <w:rPr>
          <w:color w:val="auto"/>
        </w:rPr>
        <w:t>:  EQUALITY IMPACT ASSESSMENT TOOL</w:t>
      </w:r>
      <w:bookmarkEnd w:id="5"/>
      <w:bookmarkEnd w:id="6"/>
    </w:p>
    <w:p w14:paraId="46F2D945" w14:textId="77777777" w:rsidR="005D4D58" w:rsidRPr="00AE7DA2" w:rsidRDefault="005D4D58" w:rsidP="005D4D58">
      <w:pPr>
        <w:rPr>
          <w:rFonts w:eastAsia="Times New Roman" w:cs="Arial"/>
          <w:i/>
          <w:iCs/>
          <w:color w:val="auto"/>
        </w:rPr>
      </w:pPr>
    </w:p>
    <w:tbl>
      <w:tblPr>
        <w:tblW w:w="893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57"/>
        <w:gridCol w:w="4273"/>
      </w:tblGrid>
      <w:tr w:rsidR="00AE7DA2" w:rsidRPr="00AE7DA2" w14:paraId="038E71C3" w14:textId="77777777" w:rsidTr="005D4D58">
        <w:tc>
          <w:tcPr>
            <w:tcW w:w="4657"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85" w:type="dxa"/>
              <w:left w:w="108" w:type="dxa"/>
              <w:bottom w:w="85" w:type="dxa"/>
              <w:right w:w="108" w:type="dxa"/>
            </w:tcMar>
            <w:hideMark/>
          </w:tcPr>
          <w:p w14:paraId="6D8614F7" w14:textId="77777777" w:rsidR="005D4D58" w:rsidRPr="00AE7DA2" w:rsidRDefault="005D4D58" w:rsidP="0027073C">
            <w:pPr>
              <w:spacing w:line="276" w:lineRule="auto"/>
              <w:rPr>
                <w:rFonts w:eastAsia="Times New Roman" w:cs="Arial"/>
                <w:b/>
                <w:bCs/>
                <w:color w:val="auto"/>
              </w:rPr>
            </w:pPr>
            <w:r w:rsidRPr="00AE7DA2">
              <w:rPr>
                <w:rFonts w:eastAsia="Times New Roman" w:cs="Arial"/>
                <w:b/>
                <w:bCs/>
                <w:color w:val="auto"/>
              </w:rPr>
              <w:t>Name of document</w:t>
            </w:r>
          </w:p>
        </w:tc>
        <w:tc>
          <w:tcPr>
            <w:tcW w:w="4273" w:type="dxa"/>
            <w:tcBorders>
              <w:top w:val="single" w:sz="4" w:space="0" w:color="000000"/>
              <w:left w:val="single" w:sz="4" w:space="0" w:color="000000"/>
              <w:bottom w:val="single" w:sz="4" w:space="0" w:color="000000"/>
              <w:right w:val="single" w:sz="4" w:space="0" w:color="000000"/>
            </w:tcBorders>
            <w:tcMar>
              <w:top w:w="85" w:type="dxa"/>
              <w:left w:w="108" w:type="dxa"/>
              <w:bottom w:w="85" w:type="dxa"/>
              <w:right w:w="108" w:type="dxa"/>
            </w:tcMar>
            <w:vAlign w:val="center"/>
            <w:hideMark/>
          </w:tcPr>
          <w:p w14:paraId="4BDF2CF5" w14:textId="77777777" w:rsidR="007E5722" w:rsidRPr="00AE7DA2" w:rsidRDefault="007E5722" w:rsidP="007E5722">
            <w:pPr>
              <w:rPr>
                <w:color w:val="auto"/>
              </w:rPr>
            </w:pPr>
            <w:r w:rsidRPr="00AE7DA2">
              <w:rPr>
                <w:color w:val="auto"/>
              </w:rPr>
              <w:t>Anaesthetic Related Dental Trauma SOP</w:t>
            </w:r>
          </w:p>
          <w:p w14:paraId="4BCC9C21" w14:textId="77777777" w:rsidR="005D4D58" w:rsidRPr="00AE7DA2" w:rsidRDefault="005D4D58" w:rsidP="0027073C">
            <w:pPr>
              <w:spacing w:line="276" w:lineRule="auto"/>
              <w:rPr>
                <w:rFonts w:eastAsia="Times New Roman" w:cs="Arial"/>
                <w:color w:val="auto"/>
              </w:rPr>
            </w:pPr>
          </w:p>
        </w:tc>
      </w:tr>
      <w:tr w:rsidR="00AE7DA2" w:rsidRPr="00AE7DA2" w14:paraId="5E29D251" w14:textId="77777777" w:rsidTr="005D4D58">
        <w:tc>
          <w:tcPr>
            <w:tcW w:w="4657"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85" w:type="dxa"/>
              <w:left w:w="108" w:type="dxa"/>
              <w:bottom w:w="85" w:type="dxa"/>
              <w:right w:w="108" w:type="dxa"/>
            </w:tcMar>
            <w:hideMark/>
          </w:tcPr>
          <w:p w14:paraId="0AAEFC2B" w14:textId="77777777" w:rsidR="005D4D58" w:rsidRPr="00AE7DA2" w:rsidRDefault="005D4D58" w:rsidP="0027073C">
            <w:pPr>
              <w:spacing w:line="276" w:lineRule="auto"/>
              <w:rPr>
                <w:rFonts w:eastAsia="Times New Roman" w:cs="Arial"/>
                <w:b/>
                <w:bCs/>
                <w:color w:val="auto"/>
              </w:rPr>
            </w:pPr>
            <w:r w:rsidRPr="00AE7DA2">
              <w:rPr>
                <w:rFonts w:eastAsia="Times New Roman" w:cs="Arial"/>
                <w:b/>
                <w:bCs/>
                <w:color w:val="auto"/>
              </w:rPr>
              <w:t>Division/Directorate and service area</w:t>
            </w:r>
          </w:p>
        </w:tc>
        <w:tc>
          <w:tcPr>
            <w:tcW w:w="4273" w:type="dxa"/>
            <w:tcBorders>
              <w:top w:val="single" w:sz="4" w:space="0" w:color="000000"/>
              <w:left w:val="single" w:sz="4" w:space="0" w:color="000000"/>
              <w:bottom w:val="single" w:sz="4" w:space="0" w:color="000000"/>
              <w:right w:val="single" w:sz="4" w:space="0" w:color="000000"/>
            </w:tcBorders>
            <w:tcMar>
              <w:top w:w="85" w:type="dxa"/>
              <w:left w:w="108" w:type="dxa"/>
              <w:bottom w:w="85" w:type="dxa"/>
              <w:right w:w="108" w:type="dxa"/>
            </w:tcMar>
            <w:vAlign w:val="center"/>
            <w:hideMark/>
          </w:tcPr>
          <w:p w14:paraId="760CA52E" w14:textId="77777777" w:rsidR="005D4D58" w:rsidRPr="00AE7DA2" w:rsidRDefault="007E5722" w:rsidP="0027073C">
            <w:pPr>
              <w:spacing w:line="276" w:lineRule="auto"/>
              <w:rPr>
                <w:rFonts w:eastAsia="Times New Roman" w:cs="Arial"/>
                <w:color w:val="auto"/>
                <w:sz w:val="20"/>
                <w:szCs w:val="20"/>
              </w:rPr>
            </w:pPr>
            <w:r w:rsidRPr="00AE7DA2">
              <w:rPr>
                <w:rFonts w:eastAsia="Times New Roman" w:cs="Times New Roman"/>
                <w:bCs/>
                <w:color w:val="auto"/>
              </w:rPr>
              <w:t>Critical Care, Surgical Services</w:t>
            </w:r>
          </w:p>
        </w:tc>
      </w:tr>
      <w:tr w:rsidR="00AE7DA2" w:rsidRPr="00AE7DA2" w14:paraId="73F29953" w14:textId="77777777" w:rsidTr="005D4D58">
        <w:tc>
          <w:tcPr>
            <w:tcW w:w="4657"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85" w:type="dxa"/>
              <w:left w:w="108" w:type="dxa"/>
              <w:bottom w:w="85" w:type="dxa"/>
              <w:right w:w="108" w:type="dxa"/>
            </w:tcMar>
            <w:hideMark/>
          </w:tcPr>
          <w:p w14:paraId="057649F7" w14:textId="77777777" w:rsidR="005D4D58" w:rsidRPr="00AE7DA2" w:rsidRDefault="005D4D58" w:rsidP="0027073C">
            <w:pPr>
              <w:spacing w:line="276" w:lineRule="auto"/>
              <w:rPr>
                <w:rFonts w:eastAsia="Times New Roman" w:cs="Arial"/>
                <w:b/>
                <w:bCs/>
                <w:color w:val="auto"/>
              </w:rPr>
            </w:pPr>
            <w:r w:rsidRPr="00AE7DA2">
              <w:rPr>
                <w:rFonts w:eastAsia="Times New Roman" w:cs="Arial"/>
                <w:b/>
                <w:bCs/>
                <w:color w:val="auto"/>
              </w:rPr>
              <w:t>Name, job title and contact details of person completing the assessment</w:t>
            </w:r>
          </w:p>
        </w:tc>
        <w:tc>
          <w:tcPr>
            <w:tcW w:w="4273" w:type="dxa"/>
            <w:tcBorders>
              <w:top w:val="single" w:sz="4" w:space="0" w:color="000000"/>
              <w:left w:val="single" w:sz="4" w:space="0" w:color="000000"/>
              <w:bottom w:val="single" w:sz="4" w:space="0" w:color="000000"/>
              <w:right w:val="single" w:sz="4" w:space="0" w:color="000000"/>
            </w:tcBorders>
            <w:tcMar>
              <w:top w:w="85" w:type="dxa"/>
              <w:left w:w="108" w:type="dxa"/>
              <w:bottom w:w="85" w:type="dxa"/>
              <w:right w:w="108" w:type="dxa"/>
            </w:tcMar>
            <w:vAlign w:val="center"/>
            <w:hideMark/>
          </w:tcPr>
          <w:p w14:paraId="260048B9" w14:textId="77777777" w:rsidR="005D4D58" w:rsidRPr="00AE7DA2" w:rsidRDefault="005D4D58" w:rsidP="0027073C">
            <w:pPr>
              <w:spacing w:line="276" w:lineRule="auto"/>
              <w:rPr>
                <w:rFonts w:eastAsia="Times New Roman" w:cs="Arial"/>
                <w:color w:val="auto"/>
              </w:rPr>
            </w:pPr>
            <w:r w:rsidRPr="00AE7DA2">
              <w:rPr>
                <w:rFonts w:eastAsia="Times New Roman" w:cs="Arial"/>
                <w:color w:val="auto"/>
              </w:rPr>
              <w:t xml:space="preserve"> </w:t>
            </w:r>
            <w:r w:rsidR="00931109" w:rsidRPr="00AE7DA2">
              <w:rPr>
                <w:rFonts w:eastAsia="Times New Roman" w:cs="Arial"/>
                <w:color w:val="auto"/>
              </w:rPr>
              <w:t>Dr. Emma Hartsilver, Consultant Anaesthetist, Ext: 2475</w:t>
            </w:r>
          </w:p>
        </w:tc>
      </w:tr>
      <w:tr w:rsidR="00AE7DA2" w:rsidRPr="00AE7DA2" w14:paraId="2ACB4797" w14:textId="77777777" w:rsidTr="005D4D58">
        <w:trPr>
          <w:trHeight w:val="339"/>
        </w:trPr>
        <w:tc>
          <w:tcPr>
            <w:tcW w:w="4657"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85" w:type="dxa"/>
              <w:left w:w="108" w:type="dxa"/>
              <w:bottom w:w="57" w:type="dxa"/>
              <w:right w:w="108" w:type="dxa"/>
            </w:tcMar>
            <w:hideMark/>
          </w:tcPr>
          <w:p w14:paraId="3CF1073A" w14:textId="77777777" w:rsidR="005D4D58" w:rsidRPr="00AE7DA2" w:rsidRDefault="005D4D58" w:rsidP="0027073C">
            <w:pPr>
              <w:spacing w:line="276" w:lineRule="auto"/>
              <w:rPr>
                <w:rFonts w:eastAsia="Times New Roman" w:cs="Arial"/>
                <w:b/>
                <w:bCs/>
                <w:color w:val="auto"/>
              </w:rPr>
            </w:pPr>
            <w:r w:rsidRPr="00AE7DA2">
              <w:rPr>
                <w:rFonts w:eastAsia="Times New Roman" w:cs="Arial"/>
                <w:b/>
                <w:bCs/>
                <w:color w:val="auto"/>
              </w:rPr>
              <w:t>Date completed:</w:t>
            </w:r>
          </w:p>
        </w:tc>
        <w:tc>
          <w:tcPr>
            <w:tcW w:w="4273" w:type="dxa"/>
            <w:tcBorders>
              <w:top w:val="single" w:sz="4" w:space="0" w:color="000000"/>
              <w:left w:val="single" w:sz="4" w:space="0" w:color="000000"/>
              <w:bottom w:val="single" w:sz="4" w:space="0" w:color="000000"/>
              <w:right w:val="single" w:sz="4" w:space="0" w:color="000000"/>
            </w:tcBorders>
            <w:tcMar>
              <w:top w:w="85" w:type="dxa"/>
              <w:left w:w="108" w:type="dxa"/>
              <w:bottom w:w="57" w:type="dxa"/>
              <w:right w:w="108" w:type="dxa"/>
            </w:tcMar>
            <w:vAlign w:val="center"/>
            <w:hideMark/>
          </w:tcPr>
          <w:p w14:paraId="05AF2280" w14:textId="77777777" w:rsidR="005D4D58" w:rsidRPr="00AE7DA2" w:rsidRDefault="007E5722" w:rsidP="0027073C">
            <w:pPr>
              <w:spacing w:line="276" w:lineRule="auto"/>
              <w:rPr>
                <w:rFonts w:eastAsia="Times New Roman" w:cs="Arial"/>
                <w:color w:val="auto"/>
              </w:rPr>
            </w:pPr>
            <w:r w:rsidRPr="00AE7DA2">
              <w:rPr>
                <w:rFonts w:eastAsia="Times New Roman" w:cs="Arial"/>
                <w:color w:val="auto"/>
              </w:rPr>
              <w:t>14/11/22</w:t>
            </w:r>
          </w:p>
        </w:tc>
      </w:tr>
    </w:tbl>
    <w:p w14:paraId="53864372" w14:textId="77777777" w:rsidR="005D4D58" w:rsidRPr="00AE7DA2" w:rsidRDefault="005D4D58" w:rsidP="005D4D58">
      <w:pPr>
        <w:rPr>
          <w:rFonts w:eastAsia="Times New Roman" w:cs="Arial"/>
          <w:b/>
          <w:bCs/>
          <w:color w:val="auto"/>
        </w:rPr>
      </w:pPr>
    </w:p>
    <w:tbl>
      <w:tblPr>
        <w:tblStyle w:val="TableGrid"/>
        <w:tblW w:w="8930" w:type="dxa"/>
        <w:tblInd w:w="250" w:type="dxa"/>
        <w:tblLook w:val="04A0" w:firstRow="1" w:lastRow="0" w:firstColumn="1" w:lastColumn="0" w:noHBand="0" w:noVBand="1"/>
      </w:tblPr>
      <w:tblGrid>
        <w:gridCol w:w="8930"/>
      </w:tblGrid>
      <w:tr w:rsidR="00AE7DA2" w:rsidRPr="00AE7DA2" w14:paraId="0D9BF200" w14:textId="77777777" w:rsidTr="005D4D58">
        <w:trPr>
          <w:trHeight w:val="1919"/>
        </w:trPr>
        <w:tc>
          <w:tcPr>
            <w:tcW w:w="893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113" w:type="dxa"/>
              <w:left w:w="108" w:type="dxa"/>
              <w:bottom w:w="113" w:type="dxa"/>
              <w:right w:w="108" w:type="dxa"/>
            </w:tcMar>
          </w:tcPr>
          <w:p w14:paraId="60D65337" w14:textId="77777777" w:rsidR="005D4D58" w:rsidRPr="00AE7DA2" w:rsidRDefault="005D4D58" w:rsidP="0027073C">
            <w:pPr>
              <w:rPr>
                <w:rFonts w:eastAsia="Times New Roman" w:cs="Arial"/>
                <w:b/>
                <w:bCs/>
                <w:color w:val="auto"/>
              </w:rPr>
            </w:pPr>
            <w:r w:rsidRPr="00AE7DA2">
              <w:rPr>
                <w:rFonts w:eastAsia="Times New Roman" w:cs="Arial"/>
                <w:b/>
                <w:bCs/>
                <w:color w:val="auto"/>
              </w:rPr>
              <w:t>The purpose of this tool is to:</w:t>
            </w:r>
          </w:p>
          <w:p w14:paraId="194346EA" w14:textId="77777777" w:rsidR="005D4D58" w:rsidRPr="00AE7DA2" w:rsidRDefault="005D4D58" w:rsidP="0027073C">
            <w:pPr>
              <w:rPr>
                <w:rFonts w:eastAsia="Times New Roman" w:cs="Arial"/>
                <w:bCs/>
                <w:color w:val="auto"/>
              </w:rPr>
            </w:pPr>
          </w:p>
          <w:p w14:paraId="450441FE" w14:textId="77777777" w:rsidR="005D4D58" w:rsidRPr="00AE7DA2" w:rsidRDefault="005D4D58" w:rsidP="0027073C">
            <w:pPr>
              <w:numPr>
                <w:ilvl w:val="0"/>
                <w:numId w:val="4"/>
              </w:numPr>
              <w:ind w:left="0" w:firstLine="0"/>
              <w:contextualSpacing/>
              <w:rPr>
                <w:rFonts w:eastAsia="Times New Roman" w:cs="Arial"/>
                <w:bCs/>
                <w:color w:val="auto"/>
              </w:rPr>
            </w:pPr>
            <w:r w:rsidRPr="00AE7DA2">
              <w:rPr>
                <w:rFonts w:eastAsia="Times New Roman" w:cs="Arial"/>
                <w:b/>
                <w:bCs/>
                <w:color w:val="auto"/>
              </w:rPr>
              <w:t>identify</w:t>
            </w:r>
            <w:r w:rsidRPr="00AE7DA2">
              <w:rPr>
                <w:rFonts w:eastAsia="Times New Roman" w:cs="Arial"/>
                <w:bCs/>
                <w:color w:val="auto"/>
              </w:rPr>
              <w:t xml:space="preserve"> the equality issues related to a policy, procedure or strategy</w:t>
            </w:r>
          </w:p>
          <w:p w14:paraId="4F6495F3" w14:textId="77777777" w:rsidR="005D4D58" w:rsidRPr="00AE7DA2" w:rsidRDefault="005D4D58" w:rsidP="0027073C">
            <w:pPr>
              <w:numPr>
                <w:ilvl w:val="0"/>
                <w:numId w:val="4"/>
              </w:numPr>
              <w:ind w:left="743" w:hanging="743"/>
              <w:contextualSpacing/>
              <w:rPr>
                <w:rFonts w:eastAsia="Times New Roman" w:cs="Arial"/>
                <w:bCs/>
                <w:color w:val="auto"/>
              </w:rPr>
            </w:pPr>
            <w:r w:rsidRPr="00AE7DA2">
              <w:rPr>
                <w:rFonts w:eastAsia="Times New Roman" w:cs="Arial"/>
                <w:b/>
                <w:bCs/>
                <w:color w:val="auto"/>
              </w:rPr>
              <w:t>summarise the work done</w:t>
            </w:r>
            <w:r w:rsidRPr="00AE7DA2">
              <w:rPr>
                <w:rFonts w:eastAsia="Times New Roman" w:cs="Arial"/>
                <w:bCs/>
                <w:color w:val="auto"/>
              </w:rPr>
              <w:t xml:space="preserve"> during the development of the document to reduce negative impacts or to maximise benefit</w:t>
            </w:r>
          </w:p>
          <w:p w14:paraId="60D95B99" w14:textId="77777777" w:rsidR="005D4D58" w:rsidRPr="00AE7DA2" w:rsidRDefault="005D4D58" w:rsidP="0027073C">
            <w:pPr>
              <w:numPr>
                <w:ilvl w:val="0"/>
                <w:numId w:val="4"/>
              </w:numPr>
              <w:ind w:left="743" w:hanging="743"/>
              <w:contextualSpacing/>
              <w:rPr>
                <w:rFonts w:cs="Arial"/>
                <w:color w:val="auto"/>
                <w:sz w:val="24"/>
                <w:szCs w:val="24"/>
              </w:rPr>
            </w:pPr>
            <w:r w:rsidRPr="00AE7DA2">
              <w:rPr>
                <w:rFonts w:eastAsia="Times New Roman" w:cs="Arial"/>
                <w:b/>
                <w:bCs/>
                <w:color w:val="auto"/>
              </w:rPr>
              <w:t>highlight unresolved issues</w:t>
            </w:r>
            <w:r w:rsidRPr="00AE7DA2">
              <w:rPr>
                <w:rFonts w:eastAsia="Times New Roman" w:cs="Arial"/>
                <w:bCs/>
                <w:color w:val="auto"/>
              </w:rPr>
              <w:t xml:space="preserve"> with the policy/procedure/strategy which cannot be removed but which will be monitored, and set out how this will be done.</w:t>
            </w:r>
          </w:p>
        </w:tc>
      </w:tr>
    </w:tbl>
    <w:p w14:paraId="329F8F51" w14:textId="77777777" w:rsidR="005D4D58" w:rsidRPr="00AE7DA2" w:rsidRDefault="005D4D58" w:rsidP="005D4D58">
      <w:pPr>
        <w:contextualSpacing/>
        <w:rPr>
          <w:rFonts w:eastAsia="Times New Roman" w:cs="Arial"/>
          <w:bCs/>
          <w:color w:val="auto"/>
        </w:rPr>
      </w:pPr>
    </w:p>
    <w:p w14:paraId="2E49DB70" w14:textId="77777777" w:rsidR="005D4D58" w:rsidRPr="00AE7DA2" w:rsidRDefault="005D4D58" w:rsidP="005D4D58">
      <w:pPr>
        <w:spacing w:after="60"/>
        <w:rPr>
          <w:rFonts w:eastAsia="Times New Roman" w:cs="Arial"/>
          <w:b/>
          <w:bCs/>
          <w:color w:val="auto"/>
        </w:rPr>
      </w:pPr>
      <w:r w:rsidRPr="00AE7DA2">
        <w:rPr>
          <w:rFonts w:eastAsia="Times New Roman" w:cs="Arial"/>
          <w:b/>
          <w:bCs/>
          <w:color w:val="auto"/>
        </w:rPr>
        <w:t>1.</w:t>
      </w:r>
      <w:r w:rsidRPr="00AE7DA2">
        <w:rPr>
          <w:rFonts w:eastAsia="Times New Roman" w:cs="Arial"/>
          <w:b/>
          <w:bCs/>
          <w:color w:val="auto"/>
        </w:rPr>
        <w:tab/>
        <w:t>What is the main purpose of this document?</w:t>
      </w:r>
    </w:p>
    <w:p w14:paraId="62741653" w14:textId="77777777" w:rsidR="005D4D58" w:rsidRPr="00AE7DA2" w:rsidRDefault="005D4D58" w:rsidP="005D4D58">
      <w:pPr>
        <w:ind w:left="426"/>
        <w:rPr>
          <w:rFonts w:eastAsia="Times New Roman" w:cs="Arial"/>
          <w:color w:val="auto"/>
        </w:rPr>
      </w:pPr>
      <w:r w:rsidRPr="00AE7DA2">
        <w:rPr>
          <w:rFonts w:eastAsia="Times New Roman" w:cs="Arial"/>
          <w:color w:val="auto"/>
        </w:rPr>
        <w:tab/>
      </w:r>
      <w:r w:rsidR="00931109" w:rsidRPr="00AE7DA2">
        <w:rPr>
          <w:rFonts w:eastAsia="Times New Roman" w:cs="Arial"/>
          <w:color w:val="auto"/>
        </w:rPr>
        <w:t xml:space="preserve">To </w:t>
      </w:r>
      <w:r w:rsidR="00931109" w:rsidRPr="00AE7DA2">
        <w:rPr>
          <w:color w:val="auto"/>
        </w:rPr>
        <w:t>ensure patient safety and better outcomes for patient care in the event of dentoalveolar/dental prosthetic trauma</w:t>
      </w:r>
    </w:p>
    <w:p w14:paraId="1A8968AA" w14:textId="77777777" w:rsidR="005D4D58" w:rsidRPr="00AE7DA2" w:rsidRDefault="005D4D58" w:rsidP="005D4D58">
      <w:pPr>
        <w:rPr>
          <w:rFonts w:eastAsia="Times New Roman" w:cs="Arial"/>
          <w:b/>
          <w:bCs/>
          <w:color w:val="auto"/>
        </w:rPr>
      </w:pPr>
    </w:p>
    <w:p w14:paraId="2480F490" w14:textId="77777777" w:rsidR="005D4D58" w:rsidRPr="00AE7DA2" w:rsidRDefault="005D4D58" w:rsidP="005D4D58">
      <w:pPr>
        <w:rPr>
          <w:rFonts w:eastAsia="Times New Roman" w:cs="Arial"/>
          <w:color w:val="auto"/>
        </w:rPr>
      </w:pPr>
      <w:r w:rsidRPr="00AE7DA2">
        <w:rPr>
          <w:rFonts w:eastAsia="Times New Roman" w:cs="Arial"/>
          <w:b/>
          <w:bCs/>
          <w:color w:val="auto"/>
        </w:rPr>
        <w:t>2.</w:t>
      </w:r>
      <w:r w:rsidRPr="00AE7DA2">
        <w:rPr>
          <w:rFonts w:eastAsia="Times New Roman" w:cs="Arial"/>
          <w:b/>
          <w:bCs/>
          <w:color w:val="auto"/>
        </w:rPr>
        <w:tab/>
        <w:t xml:space="preserve">Who does it mainly affect?  </w:t>
      </w:r>
      <w:r w:rsidRPr="00AE7DA2">
        <w:rPr>
          <w:rFonts w:eastAsia="Times New Roman" w:cs="Arial"/>
          <w:bCs/>
          <w:i/>
          <w:color w:val="auto"/>
        </w:rPr>
        <w:t>(Please insert an “x”</w:t>
      </w:r>
      <w:r w:rsidRPr="00AE7DA2">
        <w:rPr>
          <w:rFonts w:eastAsia="Times New Roman" w:cs="Arial"/>
          <w:i/>
          <w:color w:val="auto"/>
        </w:rPr>
        <w:t xml:space="preserve"> as appropriate:)</w:t>
      </w:r>
    </w:p>
    <w:p w14:paraId="0232F1A3" w14:textId="77777777" w:rsidR="005D4D58" w:rsidRPr="00AE7DA2" w:rsidRDefault="005D4D58" w:rsidP="005D4D58">
      <w:pPr>
        <w:spacing w:after="60"/>
        <w:rPr>
          <w:rFonts w:eastAsia="Times New Roman" w:cs="Arial"/>
          <w:b/>
          <w:bCs/>
          <w:color w:val="auto"/>
        </w:rPr>
      </w:pPr>
    </w:p>
    <w:p w14:paraId="776CABF7" w14:textId="77777777" w:rsidR="005D4D58" w:rsidRPr="00AE7DA2" w:rsidRDefault="005D4D58" w:rsidP="005D4D58">
      <w:pPr>
        <w:ind w:firstLine="720"/>
        <w:rPr>
          <w:rFonts w:eastAsia="Times New Roman" w:cs="Arial"/>
          <w:color w:val="auto"/>
        </w:rPr>
      </w:pPr>
      <w:r w:rsidRPr="00AE7DA2">
        <w:rPr>
          <w:rFonts w:eastAsia="Times New Roman" w:cs="Arial"/>
          <w:color w:val="auto"/>
        </w:rPr>
        <w:t>Carers</w:t>
      </w:r>
      <w:r w:rsidRPr="00AE7DA2">
        <w:rPr>
          <w:rFonts w:eastAsia="Times New Roman" w:cs="Arial"/>
          <w:color w:val="auto"/>
        </w:rPr>
        <w:tab/>
      </w:r>
      <w:sdt>
        <w:sdtPr>
          <w:rPr>
            <w:rFonts w:eastAsia="Times New Roman" w:cs="Arial"/>
            <w:color w:val="auto"/>
          </w:rPr>
          <w:id w:val="-1193452835"/>
          <w14:checkbox>
            <w14:checked w14:val="0"/>
            <w14:checkedState w14:val="2612" w14:font="Meiryo"/>
            <w14:uncheckedState w14:val="2610" w14:font="Meiryo"/>
          </w14:checkbox>
        </w:sdtPr>
        <w:sdtEndPr/>
        <w:sdtContent>
          <w:r w:rsidRPr="00AE7DA2">
            <w:rPr>
              <w:rFonts w:ascii="MS Gothic" w:eastAsia="MS Gothic" w:hAnsi="MS Gothic" w:cs="MS Gothic" w:hint="eastAsia"/>
              <w:color w:val="auto"/>
            </w:rPr>
            <w:t>☐</w:t>
          </w:r>
        </w:sdtContent>
      </w:sdt>
      <w:r w:rsidRPr="00AE7DA2">
        <w:rPr>
          <w:rFonts w:eastAsia="Times New Roman" w:cs="Arial"/>
          <w:color w:val="auto"/>
        </w:rPr>
        <w:tab/>
        <w:t xml:space="preserve">Staff </w:t>
      </w:r>
      <w:sdt>
        <w:sdtPr>
          <w:rPr>
            <w:rFonts w:eastAsia="Times New Roman" w:cs="Arial"/>
            <w:color w:val="auto"/>
          </w:rPr>
          <w:id w:val="1175538165"/>
          <w14:checkbox>
            <w14:checked w14:val="0"/>
            <w14:checkedState w14:val="2612" w14:font="Meiryo"/>
            <w14:uncheckedState w14:val="2610" w14:font="Meiryo"/>
          </w14:checkbox>
        </w:sdtPr>
        <w:sdtEndPr/>
        <w:sdtContent>
          <w:r w:rsidRPr="00AE7DA2">
            <w:rPr>
              <w:rFonts w:ascii="MS Gothic" w:eastAsia="MS Gothic" w:hAnsi="MS Gothic" w:cs="MS Gothic" w:hint="eastAsia"/>
              <w:color w:val="auto"/>
            </w:rPr>
            <w:t>☐</w:t>
          </w:r>
        </w:sdtContent>
      </w:sdt>
      <w:r w:rsidRPr="00AE7DA2">
        <w:rPr>
          <w:rFonts w:eastAsia="Times New Roman" w:cs="Arial"/>
          <w:color w:val="auto"/>
        </w:rPr>
        <w:t xml:space="preserve"> </w:t>
      </w:r>
      <w:r w:rsidRPr="00AE7DA2">
        <w:rPr>
          <w:rFonts w:eastAsia="Times New Roman" w:cs="Arial"/>
          <w:color w:val="auto"/>
        </w:rPr>
        <w:tab/>
        <w:t xml:space="preserve">Patients </w:t>
      </w:r>
      <w:sdt>
        <w:sdtPr>
          <w:rPr>
            <w:rFonts w:eastAsia="Times New Roman" w:cs="Arial"/>
            <w:color w:val="auto"/>
          </w:rPr>
          <w:id w:val="1920678850"/>
          <w14:checkbox>
            <w14:checked w14:val="1"/>
            <w14:checkedState w14:val="2612" w14:font="Meiryo"/>
            <w14:uncheckedState w14:val="2610" w14:font="Meiryo"/>
          </w14:checkbox>
        </w:sdtPr>
        <w:sdtEndPr/>
        <w:sdtContent>
          <w:r w:rsidR="007E5722" w:rsidRPr="00AE7DA2">
            <w:rPr>
              <w:rFonts w:ascii="Meiryo" w:eastAsia="Meiryo" w:hAnsi="Meiryo" w:cs="Arial" w:hint="eastAsia"/>
              <w:color w:val="auto"/>
            </w:rPr>
            <w:t>☒</w:t>
          </w:r>
        </w:sdtContent>
      </w:sdt>
      <w:r w:rsidRPr="00AE7DA2">
        <w:rPr>
          <w:rFonts w:eastAsia="Times New Roman" w:cs="Arial"/>
          <w:color w:val="auto"/>
        </w:rPr>
        <w:tab/>
        <w:t>Other (please specify)</w:t>
      </w:r>
      <w:r w:rsidR="00931109" w:rsidRPr="00AE7DA2">
        <w:rPr>
          <w:rFonts w:eastAsia="Times New Roman" w:cs="Arial"/>
          <w:color w:val="auto"/>
        </w:rPr>
        <w:t xml:space="preserve"> </w:t>
      </w:r>
    </w:p>
    <w:p w14:paraId="1F0E13F4" w14:textId="77777777" w:rsidR="005D4D58" w:rsidRPr="00AE7DA2" w:rsidRDefault="005D4D58" w:rsidP="005D4D58">
      <w:pPr>
        <w:rPr>
          <w:rFonts w:eastAsia="Times New Roman" w:cs="Arial"/>
          <w:color w:val="auto"/>
        </w:rPr>
      </w:pPr>
      <w:r w:rsidRPr="00AE7DA2">
        <w:rPr>
          <w:rFonts w:eastAsia="Times New Roman" w:cs="Arial"/>
          <w:color w:val="auto"/>
        </w:rPr>
        <w:tab/>
      </w:r>
    </w:p>
    <w:p w14:paraId="7A202D5C" w14:textId="77777777" w:rsidR="005D4D58" w:rsidRPr="00AE7DA2" w:rsidRDefault="005D4D58" w:rsidP="005D4D58">
      <w:pPr>
        <w:numPr>
          <w:ilvl w:val="0"/>
          <w:numId w:val="5"/>
        </w:numPr>
        <w:spacing w:after="60"/>
        <w:ind w:left="709" w:hanging="709"/>
        <w:rPr>
          <w:rFonts w:eastAsia="Times New Roman" w:cs="Arial"/>
          <w:b/>
          <w:bCs/>
          <w:color w:val="auto"/>
        </w:rPr>
      </w:pPr>
      <w:r w:rsidRPr="00AE7DA2">
        <w:rPr>
          <w:rFonts w:eastAsia="Times New Roman" w:cs="Arial"/>
          <w:b/>
          <w:bCs/>
          <w:color w:val="auto"/>
        </w:rPr>
        <w:t xml:space="preserve">Who might the policy have a ‘differential’ effect on, considering the “protected characteristics” below? </w:t>
      </w:r>
      <w:r w:rsidRPr="00AE7DA2">
        <w:rPr>
          <w:rFonts w:eastAsia="Times New Roman" w:cs="Arial"/>
          <w:bCs/>
          <w:color w:val="auto"/>
        </w:rPr>
        <w:t xml:space="preserve">(By </w:t>
      </w:r>
      <w:r w:rsidRPr="00AE7DA2">
        <w:rPr>
          <w:rFonts w:eastAsia="Times New Roman" w:cs="Arial"/>
          <w:bCs/>
          <w:i/>
          <w:color w:val="auto"/>
        </w:rPr>
        <w:t>differential</w:t>
      </w:r>
      <w:r w:rsidRPr="00AE7DA2">
        <w:rPr>
          <w:rFonts w:eastAsia="Times New Roman" w:cs="Arial"/>
          <w:bCs/>
          <w:color w:val="auto"/>
        </w:rPr>
        <w:t xml:space="preserve"> we mean, for example that a policy may have a noticeably more positive or negative impact on a particular group e.g. it may be more beneficial for women than for men)</w:t>
      </w:r>
    </w:p>
    <w:p w14:paraId="3F792BB1" w14:textId="77777777" w:rsidR="005D4D58" w:rsidRPr="00AE7DA2" w:rsidRDefault="005D4D58" w:rsidP="005D4D58">
      <w:pPr>
        <w:spacing w:after="60"/>
        <w:ind w:firstLine="709"/>
        <w:rPr>
          <w:rFonts w:eastAsia="Times New Roman" w:cs="Arial"/>
          <w:b/>
          <w:bCs/>
          <w:i/>
          <w:color w:val="auto"/>
        </w:rPr>
      </w:pPr>
      <w:r w:rsidRPr="00AE7DA2">
        <w:rPr>
          <w:rFonts w:eastAsia="Times New Roman" w:cs="Arial"/>
          <w:b/>
          <w:bCs/>
          <w:i/>
          <w:color w:val="auto"/>
        </w:rPr>
        <w:t xml:space="preserve">Please insert an “x” in the appropriate box </w:t>
      </w:r>
      <w:r w:rsidRPr="00AE7DA2">
        <w:rPr>
          <w:rFonts w:eastAsia="Times New Roman" w:cs="Arial"/>
          <w:bCs/>
          <w:i/>
          <w:color w:val="auto"/>
        </w:rPr>
        <w:t>(</w:t>
      </w:r>
      <w:r w:rsidRPr="00AE7DA2">
        <w:rPr>
          <w:rFonts w:ascii="Calibri" w:eastAsia="Times New Roman" w:hAnsi="Calibri" w:cs="Arial"/>
          <w:i/>
          <w:color w:val="auto"/>
        </w:rPr>
        <w:t>x)</w:t>
      </w:r>
    </w:p>
    <w:tbl>
      <w:tblPr>
        <w:tblpPr w:leftFromText="180" w:rightFromText="180" w:bottomFromText="200" w:vertAnchor="text" w:horzAnchor="page" w:tblpX="1719" w:tblpY="184"/>
        <w:tblOverlap w:val="neve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66"/>
        <w:gridCol w:w="2404"/>
        <w:gridCol w:w="2427"/>
      </w:tblGrid>
      <w:tr w:rsidR="00AE7DA2" w:rsidRPr="00AE7DA2" w14:paraId="752DBEF8" w14:textId="77777777" w:rsidTr="0027073C">
        <w:tc>
          <w:tcPr>
            <w:tcW w:w="406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108" w:type="dxa"/>
              <w:bottom w:w="0" w:type="dxa"/>
              <w:right w:w="108" w:type="dxa"/>
            </w:tcMar>
            <w:vAlign w:val="center"/>
            <w:hideMark/>
          </w:tcPr>
          <w:p w14:paraId="268DF626" w14:textId="77777777" w:rsidR="005D4D58" w:rsidRPr="00AE7DA2" w:rsidRDefault="005D4D58" w:rsidP="0027073C">
            <w:pPr>
              <w:spacing w:line="276" w:lineRule="auto"/>
              <w:jc w:val="center"/>
              <w:rPr>
                <w:rFonts w:eastAsia="Times New Roman" w:cs="Arial"/>
                <w:b/>
                <w:color w:val="auto"/>
              </w:rPr>
            </w:pPr>
            <w:r w:rsidRPr="00AE7DA2">
              <w:rPr>
                <w:rFonts w:eastAsia="Times New Roman" w:cs="Arial"/>
                <w:b/>
                <w:color w:val="auto"/>
              </w:rPr>
              <w:t>Protected characteristic</w:t>
            </w:r>
          </w:p>
        </w:tc>
        <w:tc>
          <w:tcPr>
            <w:tcW w:w="24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108" w:type="dxa"/>
              <w:bottom w:w="0" w:type="dxa"/>
              <w:right w:w="108" w:type="dxa"/>
            </w:tcMar>
            <w:vAlign w:val="center"/>
            <w:hideMark/>
          </w:tcPr>
          <w:p w14:paraId="2F28E945" w14:textId="77777777" w:rsidR="005D4D58" w:rsidRPr="00AE7DA2" w:rsidRDefault="005D4D58" w:rsidP="0027073C">
            <w:pPr>
              <w:spacing w:line="276" w:lineRule="auto"/>
              <w:jc w:val="center"/>
              <w:rPr>
                <w:rFonts w:eastAsia="Times New Roman" w:cs="Arial"/>
                <w:b/>
                <w:color w:val="auto"/>
              </w:rPr>
            </w:pPr>
            <w:r w:rsidRPr="00AE7DA2">
              <w:rPr>
                <w:rFonts w:eastAsia="Times New Roman" w:cs="Arial"/>
                <w:b/>
                <w:color w:val="auto"/>
              </w:rPr>
              <w:t>Relevant</w:t>
            </w:r>
          </w:p>
        </w:tc>
        <w:tc>
          <w:tcPr>
            <w:tcW w:w="24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57" w:type="dxa"/>
              <w:left w:w="108" w:type="dxa"/>
              <w:bottom w:w="0" w:type="dxa"/>
              <w:right w:w="108" w:type="dxa"/>
            </w:tcMar>
            <w:vAlign w:val="center"/>
            <w:hideMark/>
          </w:tcPr>
          <w:p w14:paraId="4F89D142" w14:textId="77777777" w:rsidR="005D4D58" w:rsidRPr="00AE7DA2" w:rsidRDefault="005D4D58" w:rsidP="0027073C">
            <w:pPr>
              <w:spacing w:line="276" w:lineRule="auto"/>
              <w:jc w:val="center"/>
              <w:rPr>
                <w:rFonts w:eastAsia="Times New Roman" w:cs="Arial"/>
                <w:b/>
                <w:color w:val="auto"/>
              </w:rPr>
            </w:pPr>
            <w:r w:rsidRPr="00AE7DA2">
              <w:rPr>
                <w:rFonts w:eastAsia="Times New Roman" w:cs="Arial"/>
                <w:b/>
                <w:color w:val="auto"/>
              </w:rPr>
              <w:t>Not relevant</w:t>
            </w:r>
          </w:p>
        </w:tc>
      </w:tr>
      <w:tr w:rsidR="00AE7DA2" w:rsidRPr="00AE7DA2" w14:paraId="6A42726C" w14:textId="77777777" w:rsidTr="0027073C">
        <w:trPr>
          <w:trHeight w:val="485"/>
        </w:trPr>
        <w:tc>
          <w:tcPr>
            <w:tcW w:w="406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770422CE" w14:textId="77777777" w:rsidR="005D4D58" w:rsidRPr="00AE7DA2" w:rsidRDefault="005D4D58" w:rsidP="0027073C">
            <w:pPr>
              <w:spacing w:line="276" w:lineRule="auto"/>
              <w:rPr>
                <w:rFonts w:eastAsia="Times New Roman" w:cs="Arial"/>
                <w:color w:val="auto"/>
              </w:rPr>
            </w:pPr>
            <w:r w:rsidRPr="00AE7DA2">
              <w:rPr>
                <w:rFonts w:eastAsia="Times New Roman" w:cs="Arial"/>
                <w:color w:val="auto"/>
              </w:rPr>
              <w:t>Age</w:t>
            </w:r>
          </w:p>
        </w:tc>
        <w:sdt>
          <w:sdtPr>
            <w:rPr>
              <w:rFonts w:eastAsia="Times New Roman" w:cs="Arial"/>
              <w:color w:val="auto"/>
              <w:sz w:val="26"/>
            </w:rPr>
            <w:id w:val="1778061433"/>
          </w:sdtPr>
          <w:sdtEndPr/>
          <w:sdtContent>
            <w:tc>
              <w:tcPr>
                <w:tcW w:w="2404" w:type="dxa"/>
                <w:tcBorders>
                  <w:top w:val="single" w:sz="4" w:space="0" w:color="auto"/>
                  <w:left w:val="single" w:sz="4" w:space="0" w:color="auto"/>
                  <w:bottom w:val="single" w:sz="4" w:space="0" w:color="auto"/>
                  <w:right w:val="single" w:sz="4" w:space="0" w:color="auto"/>
                </w:tcBorders>
                <w:vAlign w:val="center"/>
                <w:hideMark/>
              </w:tcPr>
              <w:p w14:paraId="74B83CA2" w14:textId="77777777" w:rsidR="005D4D58" w:rsidRPr="00AE7DA2" w:rsidRDefault="005D4D58" w:rsidP="0027073C">
                <w:pPr>
                  <w:spacing w:line="276" w:lineRule="auto"/>
                  <w:jc w:val="center"/>
                  <w:rPr>
                    <w:rFonts w:eastAsia="Times New Roman" w:cs="Arial"/>
                    <w:color w:val="auto"/>
                    <w:sz w:val="26"/>
                  </w:rPr>
                </w:pPr>
                <w:r w:rsidRPr="00AE7DA2">
                  <w:rPr>
                    <w:rFonts w:ascii="MS Gothic" w:eastAsia="MS Gothic" w:cs="Arial" w:hint="eastAsia"/>
                    <w:color w:val="auto"/>
                    <w:sz w:val="26"/>
                    <w:lang w:val="en-US"/>
                  </w:rPr>
                  <w:t>☐</w:t>
                </w:r>
              </w:p>
            </w:tc>
          </w:sdtContent>
        </w:sdt>
        <w:tc>
          <w:tcPr>
            <w:tcW w:w="2427" w:type="dxa"/>
            <w:tcBorders>
              <w:top w:val="single" w:sz="4" w:space="0" w:color="auto"/>
              <w:left w:val="single" w:sz="4" w:space="0" w:color="auto"/>
              <w:bottom w:val="single" w:sz="4" w:space="0" w:color="auto"/>
              <w:right w:val="single" w:sz="4" w:space="0" w:color="auto"/>
            </w:tcBorders>
            <w:vAlign w:val="center"/>
            <w:hideMark/>
          </w:tcPr>
          <w:p w14:paraId="5AFB002C" w14:textId="77777777" w:rsidR="005D4D58" w:rsidRPr="00AE7DA2" w:rsidRDefault="00AE7DA2" w:rsidP="007E5722">
            <w:pPr>
              <w:spacing w:line="276" w:lineRule="auto"/>
              <w:jc w:val="center"/>
              <w:rPr>
                <w:rFonts w:ascii="MS Gothic" w:eastAsia="MS Gothic" w:cs="Arial"/>
                <w:color w:val="auto"/>
                <w:sz w:val="26"/>
                <w:lang w:val="en-US"/>
              </w:rPr>
            </w:pPr>
            <w:sdt>
              <w:sdtPr>
                <w:rPr>
                  <w:rFonts w:eastAsia="Times New Roman" w:cs="Arial"/>
                  <w:color w:val="auto"/>
                </w:rPr>
                <w:id w:val="1024137568"/>
                <w14:checkbox>
                  <w14:checked w14:val="1"/>
                  <w14:checkedState w14:val="2612" w14:font="Meiryo"/>
                  <w14:uncheckedState w14:val="2610" w14:font="Meiryo"/>
                </w14:checkbox>
              </w:sdtPr>
              <w:sdtEndPr/>
              <w:sdtContent>
                <w:r w:rsidR="007E5722" w:rsidRPr="00AE7DA2">
                  <w:rPr>
                    <w:rFonts w:ascii="Meiryo" w:eastAsia="Meiryo" w:hAnsi="Meiryo" w:cs="Arial" w:hint="eastAsia"/>
                    <w:color w:val="auto"/>
                  </w:rPr>
                  <w:t>☒</w:t>
                </w:r>
              </w:sdtContent>
            </w:sdt>
          </w:p>
        </w:tc>
      </w:tr>
      <w:tr w:rsidR="00AE7DA2" w:rsidRPr="00AE7DA2" w14:paraId="3D45DBE9" w14:textId="77777777" w:rsidTr="0027073C">
        <w:trPr>
          <w:trHeight w:val="567"/>
        </w:trPr>
        <w:tc>
          <w:tcPr>
            <w:tcW w:w="406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122C7C4B" w14:textId="77777777" w:rsidR="005D4D58" w:rsidRPr="00AE7DA2" w:rsidRDefault="005D4D58" w:rsidP="0027073C">
            <w:pPr>
              <w:spacing w:line="276" w:lineRule="auto"/>
              <w:rPr>
                <w:rFonts w:eastAsia="Times New Roman" w:cs="Arial"/>
                <w:color w:val="auto"/>
              </w:rPr>
            </w:pPr>
            <w:r w:rsidRPr="00AE7DA2">
              <w:rPr>
                <w:rFonts w:eastAsia="Times New Roman" w:cs="Arial"/>
                <w:color w:val="auto"/>
              </w:rPr>
              <w:t>Disability</w:t>
            </w:r>
          </w:p>
        </w:tc>
        <w:sdt>
          <w:sdtPr>
            <w:rPr>
              <w:rFonts w:eastAsia="Times New Roman" w:cs="Arial"/>
              <w:color w:val="auto"/>
              <w:sz w:val="26"/>
            </w:rPr>
            <w:id w:val="764040816"/>
          </w:sdtPr>
          <w:sdtEndPr/>
          <w:sdtContent>
            <w:tc>
              <w:tcPr>
                <w:tcW w:w="2404" w:type="dxa"/>
                <w:tcBorders>
                  <w:top w:val="single" w:sz="4" w:space="0" w:color="auto"/>
                  <w:left w:val="single" w:sz="4" w:space="0" w:color="auto"/>
                  <w:bottom w:val="single" w:sz="4" w:space="0" w:color="auto"/>
                  <w:right w:val="single" w:sz="4" w:space="0" w:color="auto"/>
                </w:tcBorders>
                <w:vAlign w:val="center"/>
                <w:hideMark/>
              </w:tcPr>
              <w:p w14:paraId="4FA901AB" w14:textId="77777777" w:rsidR="005D4D58" w:rsidRPr="00AE7DA2" w:rsidRDefault="005D4D58" w:rsidP="0027073C">
                <w:pPr>
                  <w:spacing w:line="276" w:lineRule="auto"/>
                  <w:jc w:val="center"/>
                  <w:rPr>
                    <w:rFonts w:eastAsia="Times New Roman" w:cs="Arial"/>
                    <w:color w:val="auto"/>
                    <w:sz w:val="26"/>
                  </w:rPr>
                </w:pPr>
                <w:r w:rsidRPr="00AE7DA2">
                  <w:rPr>
                    <w:rFonts w:ascii="Meiryo" w:eastAsia="Meiryo" w:hAnsi="Meiryo" w:cs="Meiryo" w:hint="eastAsia"/>
                    <w:color w:val="auto"/>
                    <w:sz w:val="26"/>
                    <w:lang w:val="en-US"/>
                  </w:rPr>
                  <w:t>☐</w:t>
                </w:r>
              </w:p>
            </w:tc>
          </w:sdtContent>
        </w:sdt>
        <w:tc>
          <w:tcPr>
            <w:tcW w:w="2427" w:type="dxa"/>
            <w:tcBorders>
              <w:top w:val="single" w:sz="4" w:space="0" w:color="auto"/>
              <w:left w:val="single" w:sz="4" w:space="0" w:color="auto"/>
              <w:bottom w:val="single" w:sz="4" w:space="0" w:color="auto"/>
              <w:right w:val="single" w:sz="4" w:space="0" w:color="auto"/>
            </w:tcBorders>
            <w:vAlign w:val="center"/>
            <w:hideMark/>
          </w:tcPr>
          <w:p w14:paraId="21B1CE58" w14:textId="77777777" w:rsidR="005D4D58" w:rsidRPr="00AE7DA2" w:rsidRDefault="00AE7DA2" w:rsidP="0027073C">
            <w:pPr>
              <w:spacing w:line="276" w:lineRule="auto"/>
              <w:jc w:val="center"/>
              <w:rPr>
                <w:rFonts w:eastAsia="Times New Roman" w:cs="Arial"/>
                <w:color w:val="auto"/>
                <w:sz w:val="26"/>
              </w:rPr>
            </w:pPr>
            <w:sdt>
              <w:sdtPr>
                <w:rPr>
                  <w:rFonts w:eastAsia="Times New Roman" w:cs="Arial"/>
                  <w:color w:val="auto"/>
                </w:rPr>
                <w:id w:val="-866602809"/>
                <w14:checkbox>
                  <w14:checked w14:val="1"/>
                  <w14:checkedState w14:val="2612" w14:font="Meiryo"/>
                  <w14:uncheckedState w14:val="2610" w14:font="Meiryo"/>
                </w14:checkbox>
              </w:sdtPr>
              <w:sdtEndPr/>
              <w:sdtContent>
                <w:r w:rsidR="007E5722" w:rsidRPr="00AE7DA2">
                  <w:rPr>
                    <w:rFonts w:ascii="Meiryo" w:eastAsia="Meiryo" w:hAnsi="Meiryo" w:cs="Arial" w:hint="eastAsia"/>
                    <w:color w:val="auto"/>
                  </w:rPr>
                  <w:t>☒</w:t>
                </w:r>
              </w:sdtContent>
            </w:sdt>
          </w:p>
        </w:tc>
      </w:tr>
      <w:tr w:rsidR="00AE7DA2" w:rsidRPr="00AE7DA2" w14:paraId="60549481" w14:textId="77777777" w:rsidTr="0027073C">
        <w:trPr>
          <w:trHeight w:val="567"/>
        </w:trPr>
        <w:tc>
          <w:tcPr>
            <w:tcW w:w="406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3C126099" w14:textId="77777777" w:rsidR="005D4D58" w:rsidRPr="00AE7DA2" w:rsidRDefault="005D4D58" w:rsidP="0027073C">
            <w:pPr>
              <w:spacing w:line="276" w:lineRule="auto"/>
              <w:rPr>
                <w:rFonts w:eastAsia="Times New Roman" w:cs="Arial"/>
                <w:i/>
                <w:color w:val="auto"/>
              </w:rPr>
            </w:pPr>
            <w:r w:rsidRPr="00AE7DA2">
              <w:rPr>
                <w:rFonts w:eastAsia="Times New Roman" w:cs="Arial"/>
                <w:color w:val="auto"/>
              </w:rPr>
              <w:t xml:space="preserve">Sex -  </w:t>
            </w:r>
            <w:r w:rsidRPr="00AE7DA2">
              <w:rPr>
                <w:rFonts w:eastAsia="Times New Roman" w:cs="Arial"/>
                <w:i/>
                <w:color w:val="auto"/>
              </w:rPr>
              <w:t xml:space="preserve">including: Transgender, </w:t>
            </w:r>
          </w:p>
          <w:p w14:paraId="28109717" w14:textId="77777777" w:rsidR="005D4D58" w:rsidRPr="00AE7DA2" w:rsidRDefault="005D4D58" w:rsidP="0027073C">
            <w:pPr>
              <w:spacing w:line="276" w:lineRule="auto"/>
              <w:rPr>
                <w:rFonts w:eastAsia="Times New Roman" w:cs="Arial"/>
                <w:color w:val="auto"/>
              </w:rPr>
            </w:pPr>
            <w:r w:rsidRPr="00AE7DA2">
              <w:rPr>
                <w:rFonts w:eastAsia="Times New Roman" w:cs="Arial"/>
                <w:i/>
                <w:color w:val="auto"/>
              </w:rPr>
              <w:t>and Pregnancy / Maternity</w:t>
            </w:r>
          </w:p>
        </w:tc>
        <w:sdt>
          <w:sdtPr>
            <w:rPr>
              <w:rFonts w:eastAsia="Times New Roman" w:cs="Arial"/>
              <w:color w:val="auto"/>
              <w:sz w:val="26"/>
            </w:rPr>
            <w:id w:val="-873916428"/>
          </w:sdtPr>
          <w:sdtEndPr/>
          <w:sdtContent>
            <w:tc>
              <w:tcPr>
                <w:tcW w:w="2404" w:type="dxa"/>
                <w:tcBorders>
                  <w:top w:val="single" w:sz="4" w:space="0" w:color="auto"/>
                  <w:left w:val="single" w:sz="4" w:space="0" w:color="auto"/>
                  <w:bottom w:val="single" w:sz="4" w:space="0" w:color="auto"/>
                  <w:right w:val="single" w:sz="4" w:space="0" w:color="auto"/>
                </w:tcBorders>
                <w:vAlign w:val="center"/>
                <w:hideMark/>
              </w:tcPr>
              <w:p w14:paraId="1F81081A" w14:textId="77777777" w:rsidR="005D4D58" w:rsidRPr="00AE7DA2" w:rsidRDefault="005D4D58" w:rsidP="0027073C">
                <w:pPr>
                  <w:spacing w:line="276" w:lineRule="auto"/>
                  <w:jc w:val="center"/>
                  <w:rPr>
                    <w:rFonts w:eastAsia="Times New Roman" w:cs="Arial"/>
                    <w:color w:val="auto"/>
                    <w:sz w:val="26"/>
                  </w:rPr>
                </w:pPr>
                <w:r w:rsidRPr="00AE7DA2">
                  <w:rPr>
                    <w:rFonts w:ascii="Meiryo" w:eastAsia="Meiryo" w:hAnsi="Meiryo" w:cs="Meiryo" w:hint="eastAsia"/>
                    <w:color w:val="auto"/>
                    <w:sz w:val="26"/>
                    <w:lang w:val="en-US"/>
                  </w:rPr>
                  <w:t>☐</w:t>
                </w:r>
              </w:p>
            </w:tc>
          </w:sdtContent>
        </w:sdt>
        <w:tc>
          <w:tcPr>
            <w:tcW w:w="2427" w:type="dxa"/>
            <w:tcBorders>
              <w:top w:val="single" w:sz="4" w:space="0" w:color="auto"/>
              <w:left w:val="single" w:sz="4" w:space="0" w:color="auto"/>
              <w:bottom w:val="single" w:sz="4" w:space="0" w:color="auto"/>
              <w:right w:val="single" w:sz="4" w:space="0" w:color="auto"/>
            </w:tcBorders>
            <w:vAlign w:val="center"/>
            <w:hideMark/>
          </w:tcPr>
          <w:p w14:paraId="34209082" w14:textId="77777777" w:rsidR="005D4D58" w:rsidRPr="00AE7DA2" w:rsidRDefault="00AE7DA2" w:rsidP="0027073C">
            <w:pPr>
              <w:spacing w:line="276" w:lineRule="auto"/>
              <w:jc w:val="center"/>
              <w:rPr>
                <w:rFonts w:eastAsia="Times New Roman" w:cs="Arial"/>
                <w:color w:val="auto"/>
                <w:sz w:val="26"/>
              </w:rPr>
            </w:pPr>
            <w:sdt>
              <w:sdtPr>
                <w:rPr>
                  <w:rFonts w:eastAsia="Times New Roman" w:cs="Arial"/>
                  <w:color w:val="auto"/>
                </w:rPr>
                <w:id w:val="829178620"/>
                <w14:checkbox>
                  <w14:checked w14:val="1"/>
                  <w14:checkedState w14:val="2612" w14:font="Meiryo"/>
                  <w14:uncheckedState w14:val="2610" w14:font="Meiryo"/>
                </w14:checkbox>
              </w:sdtPr>
              <w:sdtEndPr/>
              <w:sdtContent>
                <w:r w:rsidR="007E5722" w:rsidRPr="00AE7DA2">
                  <w:rPr>
                    <w:rFonts w:ascii="Meiryo" w:eastAsia="Meiryo" w:hAnsi="Meiryo" w:cs="Arial" w:hint="eastAsia"/>
                    <w:color w:val="auto"/>
                  </w:rPr>
                  <w:t>☒</w:t>
                </w:r>
              </w:sdtContent>
            </w:sdt>
          </w:p>
        </w:tc>
      </w:tr>
      <w:tr w:rsidR="00AE7DA2" w:rsidRPr="00AE7DA2" w14:paraId="5D9EFC07" w14:textId="77777777" w:rsidTr="0027073C">
        <w:trPr>
          <w:trHeight w:val="425"/>
        </w:trPr>
        <w:tc>
          <w:tcPr>
            <w:tcW w:w="406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27D20B6E" w14:textId="77777777" w:rsidR="005D4D58" w:rsidRPr="00AE7DA2" w:rsidRDefault="005D4D58" w:rsidP="0027073C">
            <w:pPr>
              <w:spacing w:line="276" w:lineRule="auto"/>
              <w:rPr>
                <w:rFonts w:eastAsia="Times New Roman" w:cs="Arial"/>
                <w:color w:val="auto"/>
              </w:rPr>
            </w:pPr>
            <w:r w:rsidRPr="00AE7DA2">
              <w:rPr>
                <w:rFonts w:eastAsia="Times New Roman" w:cs="Arial"/>
                <w:color w:val="auto"/>
              </w:rPr>
              <w:t>Race</w:t>
            </w:r>
          </w:p>
        </w:tc>
        <w:sdt>
          <w:sdtPr>
            <w:rPr>
              <w:rFonts w:eastAsia="Times New Roman" w:cs="Arial"/>
              <w:color w:val="auto"/>
              <w:sz w:val="26"/>
            </w:rPr>
            <w:id w:val="1828554615"/>
          </w:sdtPr>
          <w:sdtEndPr/>
          <w:sdtContent>
            <w:tc>
              <w:tcPr>
                <w:tcW w:w="2404" w:type="dxa"/>
                <w:tcBorders>
                  <w:top w:val="single" w:sz="4" w:space="0" w:color="auto"/>
                  <w:left w:val="single" w:sz="4" w:space="0" w:color="auto"/>
                  <w:bottom w:val="single" w:sz="4" w:space="0" w:color="auto"/>
                  <w:right w:val="single" w:sz="4" w:space="0" w:color="auto"/>
                </w:tcBorders>
                <w:vAlign w:val="center"/>
                <w:hideMark/>
              </w:tcPr>
              <w:p w14:paraId="400D4A63" w14:textId="77777777" w:rsidR="005D4D58" w:rsidRPr="00AE7DA2" w:rsidRDefault="005D4D58" w:rsidP="0027073C">
                <w:pPr>
                  <w:spacing w:line="276" w:lineRule="auto"/>
                  <w:jc w:val="center"/>
                  <w:rPr>
                    <w:rFonts w:eastAsia="Times New Roman" w:cs="Arial"/>
                    <w:color w:val="auto"/>
                    <w:sz w:val="26"/>
                  </w:rPr>
                </w:pPr>
                <w:r w:rsidRPr="00AE7DA2">
                  <w:rPr>
                    <w:rFonts w:ascii="Meiryo" w:eastAsia="Meiryo" w:hAnsi="Meiryo" w:cs="Meiryo" w:hint="eastAsia"/>
                    <w:color w:val="auto"/>
                    <w:sz w:val="26"/>
                    <w:lang w:val="en-US"/>
                  </w:rPr>
                  <w:t>☐</w:t>
                </w:r>
              </w:p>
            </w:tc>
          </w:sdtContent>
        </w:sdt>
        <w:tc>
          <w:tcPr>
            <w:tcW w:w="2427" w:type="dxa"/>
            <w:tcBorders>
              <w:top w:val="single" w:sz="4" w:space="0" w:color="auto"/>
              <w:left w:val="single" w:sz="4" w:space="0" w:color="auto"/>
              <w:bottom w:val="single" w:sz="4" w:space="0" w:color="auto"/>
              <w:right w:val="single" w:sz="4" w:space="0" w:color="auto"/>
            </w:tcBorders>
            <w:vAlign w:val="center"/>
            <w:hideMark/>
          </w:tcPr>
          <w:p w14:paraId="58EB801F" w14:textId="77777777" w:rsidR="005D4D58" w:rsidRPr="00AE7DA2" w:rsidRDefault="00AE7DA2" w:rsidP="0027073C">
            <w:pPr>
              <w:spacing w:line="276" w:lineRule="auto"/>
              <w:jc w:val="center"/>
              <w:rPr>
                <w:rFonts w:eastAsia="Times New Roman" w:cs="Arial"/>
                <w:color w:val="auto"/>
                <w:sz w:val="26"/>
              </w:rPr>
            </w:pPr>
            <w:sdt>
              <w:sdtPr>
                <w:rPr>
                  <w:rFonts w:eastAsia="Times New Roman" w:cs="Arial"/>
                  <w:color w:val="auto"/>
                </w:rPr>
                <w:id w:val="63770969"/>
                <w14:checkbox>
                  <w14:checked w14:val="1"/>
                  <w14:checkedState w14:val="2612" w14:font="Meiryo"/>
                  <w14:uncheckedState w14:val="2610" w14:font="Meiryo"/>
                </w14:checkbox>
              </w:sdtPr>
              <w:sdtEndPr/>
              <w:sdtContent>
                <w:r w:rsidR="007E5722" w:rsidRPr="00AE7DA2">
                  <w:rPr>
                    <w:rFonts w:ascii="Meiryo" w:eastAsia="Meiryo" w:hAnsi="Meiryo" w:cs="Arial" w:hint="eastAsia"/>
                    <w:color w:val="auto"/>
                  </w:rPr>
                  <w:t>☒</w:t>
                </w:r>
              </w:sdtContent>
            </w:sdt>
          </w:p>
        </w:tc>
      </w:tr>
      <w:tr w:rsidR="00AE7DA2" w:rsidRPr="00AE7DA2" w14:paraId="58438ACB" w14:textId="77777777" w:rsidTr="0027073C">
        <w:trPr>
          <w:trHeight w:val="567"/>
        </w:trPr>
        <w:tc>
          <w:tcPr>
            <w:tcW w:w="406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37377F6C" w14:textId="77777777" w:rsidR="005D4D58" w:rsidRPr="00AE7DA2" w:rsidRDefault="005D4D58" w:rsidP="0027073C">
            <w:pPr>
              <w:spacing w:line="276" w:lineRule="auto"/>
              <w:rPr>
                <w:rFonts w:eastAsia="Times New Roman" w:cs="Arial"/>
                <w:color w:val="auto"/>
              </w:rPr>
            </w:pPr>
            <w:r w:rsidRPr="00AE7DA2">
              <w:rPr>
                <w:rFonts w:eastAsia="Times New Roman" w:cs="Arial"/>
                <w:color w:val="auto"/>
              </w:rPr>
              <w:t>Religion / belief</w:t>
            </w:r>
          </w:p>
        </w:tc>
        <w:sdt>
          <w:sdtPr>
            <w:rPr>
              <w:rFonts w:eastAsia="Times New Roman" w:cs="Arial"/>
              <w:color w:val="auto"/>
              <w:sz w:val="26"/>
            </w:rPr>
            <w:id w:val="233437847"/>
          </w:sdtPr>
          <w:sdtEndPr/>
          <w:sdtContent>
            <w:tc>
              <w:tcPr>
                <w:tcW w:w="2404" w:type="dxa"/>
                <w:tcBorders>
                  <w:top w:val="single" w:sz="4" w:space="0" w:color="auto"/>
                  <w:left w:val="single" w:sz="4" w:space="0" w:color="auto"/>
                  <w:bottom w:val="single" w:sz="4" w:space="0" w:color="auto"/>
                  <w:right w:val="single" w:sz="4" w:space="0" w:color="auto"/>
                </w:tcBorders>
                <w:vAlign w:val="center"/>
                <w:hideMark/>
              </w:tcPr>
              <w:p w14:paraId="672014C5" w14:textId="77777777" w:rsidR="005D4D58" w:rsidRPr="00AE7DA2" w:rsidRDefault="005D4D58" w:rsidP="0027073C">
                <w:pPr>
                  <w:spacing w:line="276" w:lineRule="auto"/>
                  <w:jc w:val="center"/>
                  <w:rPr>
                    <w:rFonts w:eastAsia="Times New Roman" w:cs="Arial"/>
                    <w:color w:val="auto"/>
                    <w:sz w:val="26"/>
                  </w:rPr>
                </w:pPr>
                <w:r w:rsidRPr="00AE7DA2">
                  <w:rPr>
                    <w:rFonts w:ascii="Meiryo" w:eastAsia="Meiryo" w:hAnsi="Meiryo" w:cs="Meiryo" w:hint="eastAsia"/>
                    <w:color w:val="auto"/>
                    <w:sz w:val="26"/>
                    <w:lang w:val="en-US"/>
                  </w:rPr>
                  <w:t>☐</w:t>
                </w:r>
              </w:p>
            </w:tc>
          </w:sdtContent>
        </w:sdt>
        <w:tc>
          <w:tcPr>
            <w:tcW w:w="2427" w:type="dxa"/>
            <w:tcBorders>
              <w:top w:val="single" w:sz="4" w:space="0" w:color="auto"/>
              <w:left w:val="single" w:sz="4" w:space="0" w:color="auto"/>
              <w:bottom w:val="single" w:sz="4" w:space="0" w:color="auto"/>
              <w:right w:val="single" w:sz="4" w:space="0" w:color="auto"/>
            </w:tcBorders>
            <w:vAlign w:val="center"/>
            <w:hideMark/>
          </w:tcPr>
          <w:p w14:paraId="54C9AECB" w14:textId="77777777" w:rsidR="005D4D58" w:rsidRPr="00AE7DA2" w:rsidRDefault="00AE7DA2" w:rsidP="0027073C">
            <w:pPr>
              <w:spacing w:line="276" w:lineRule="auto"/>
              <w:jc w:val="center"/>
              <w:rPr>
                <w:rFonts w:eastAsia="Times New Roman" w:cs="Arial"/>
                <w:color w:val="auto"/>
                <w:sz w:val="26"/>
              </w:rPr>
            </w:pPr>
            <w:sdt>
              <w:sdtPr>
                <w:rPr>
                  <w:rFonts w:eastAsia="Times New Roman" w:cs="Arial"/>
                  <w:color w:val="auto"/>
                </w:rPr>
                <w:id w:val="-569049363"/>
                <w14:checkbox>
                  <w14:checked w14:val="1"/>
                  <w14:checkedState w14:val="2612" w14:font="Meiryo"/>
                  <w14:uncheckedState w14:val="2610" w14:font="Meiryo"/>
                </w14:checkbox>
              </w:sdtPr>
              <w:sdtEndPr/>
              <w:sdtContent>
                <w:r w:rsidR="007E5722" w:rsidRPr="00AE7DA2">
                  <w:rPr>
                    <w:rFonts w:ascii="Meiryo" w:eastAsia="Meiryo" w:hAnsi="Meiryo" w:cs="Arial" w:hint="eastAsia"/>
                    <w:color w:val="auto"/>
                  </w:rPr>
                  <w:t>☒</w:t>
                </w:r>
              </w:sdtContent>
            </w:sdt>
          </w:p>
        </w:tc>
      </w:tr>
      <w:tr w:rsidR="00AE7DA2" w:rsidRPr="00AE7DA2" w14:paraId="21A294E2" w14:textId="77777777" w:rsidTr="0027073C">
        <w:trPr>
          <w:trHeight w:val="567"/>
        </w:trPr>
        <w:tc>
          <w:tcPr>
            <w:tcW w:w="406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323080E9" w14:textId="77777777" w:rsidR="005D4D58" w:rsidRPr="00AE7DA2" w:rsidRDefault="005D4D58" w:rsidP="0027073C">
            <w:pPr>
              <w:spacing w:line="276" w:lineRule="auto"/>
              <w:rPr>
                <w:rFonts w:eastAsia="Times New Roman" w:cs="Arial"/>
                <w:i/>
                <w:color w:val="auto"/>
              </w:rPr>
            </w:pPr>
            <w:r w:rsidRPr="00AE7DA2">
              <w:rPr>
                <w:rFonts w:eastAsia="Times New Roman" w:cs="Arial"/>
                <w:color w:val="auto"/>
              </w:rPr>
              <w:t xml:space="preserve">Sexual orientation </w:t>
            </w:r>
            <w:r w:rsidRPr="00AE7DA2">
              <w:rPr>
                <w:rFonts w:eastAsia="Times New Roman" w:cs="Arial"/>
                <w:i/>
                <w:color w:val="auto"/>
              </w:rPr>
              <w:t>– including:</w:t>
            </w:r>
          </w:p>
          <w:p w14:paraId="09CE4B75" w14:textId="77777777" w:rsidR="005D4D58" w:rsidRPr="00AE7DA2" w:rsidRDefault="005D4D58" w:rsidP="0027073C">
            <w:pPr>
              <w:spacing w:line="276" w:lineRule="auto"/>
              <w:rPr>
                <w:rFonts w:eastAsia="Times New Roman" w:cs="Arial"/>
                <w:color w:val="auto"/>
              </w:rPr>
            </w:pPr>
            <w:r w:rsidRPr="00AE7DA2">
              <w:rPr>
                <w:rFonts w:eastAsia="Times New Roman" w:cs="Arial"/>
                <w:i/>
                <w:color w:val="auto"/>
              </w:rPr>
              <w:t>Marriage / Civil Partnership</w:t>
            </w:r>
          </w:p>
        </w:tc>
        <w:sdt>
          <w:sdtPr>
            <w:rPr>
              <w:rFonts w:eastAsia="Times New Roman" w:cs="Arial"/>
              <w:color w:val="auto"/>
              <w:sz w:val="26"/>
            </w:rPr>
            <w:id w:val="566150434"/>
          </w:sdtPr>
          <w:sdtEndPr/>
          <w:sdtContent>
            <w:tc>
              <w:tcPr>
                <w:tcW w:w="2404" w:type="dxa"/>
                <w:tcBorders>
                  <w:top w:val="single" w:sz="4" w:space="0" w:color="auto"/>
                  <w:left w:val="single" w:sz="4" w:space="0" w:color="auto"/>
                  <w:bottom w:val="single" w:sz="4" w:space="0" w:color="auto"/>
                  <w:right w:val="single" w:sz="4" w:space="0" w:color="auto"/>
                </w:tcBorders>
                <w:vAlign w:val="center"/>
                <w:hideMark/>
              </w:tcPr>
              <w:p w14:paraId="4A316EB1" w14:textId="77777777" w:rsidR="005D4D58" w:rsidRPr="00AE7DA2" w:rsidRDefault="005D4D58" w:rsidP="0027073C">
                <w:pPr>
                  <w:spacing w:line="276" w:lineRule="auto"/>
                  <w:jc w:val="center"/>
                  <w:rPr>
                    <w:rFonts w:eastAsia="Times New Roman" w:cs="Arial"/>
                    <w:color w:val="auto"/>
                    <w:sz w:val="26"/>
                  </w:rPr>
                </w:pPr>
                <w:r w:rsidRPr="00AE7DA2">
                  <w:rPr>
                    <w:rFonts w:ascii="MS Gothic" w:eastAsia="MS Gothic" w:cs="Arial" w:hint="eastAsia"/>
                    <w:color w:val="auto"/>
                    <w:sz w:val="26"/>
                    <w:lang w:val="en-US"/>
                  </w:rPr>
                  <w:t>☐</w:t>
                </w:r>
              </w:p>
            </w:tc>
          </w:sdtContent>
        </w:sdt>
        <w:tc>
          <w:tcPr>
            <w:tcW w:w="2427" w:type="dxa"/>
            <w:tcBorders>
              <w:top w:val="single" w:sz="4" w:space="0" w:color="auto"/>
              <w:left w:val="single" w:sz="4" w:space="0" w:color="auto"/>
              <w:bottom w:val="single" w:sz="4" w:space="0" w:color="auto"/>
              <w:right w:val="single" w:sz="4" w:space="0" w:color="auto"/>
            </w:tcBorders>
            <w:vAlign w:val="center"/>
            <w:hideMark/>
          </w:tcPr>
          <w:p w14:paraId="65705610" w14:textId="77777777" w:rsidR="005D4D58" w:rsidRPr="00AE7DA2" w:rsidRDefault="00AE7DA2" w:rsidP="0027073C">
            <w:pPr>
              <w:spacing w:line="276" w:lineRule="auto"/>
              <w:jc w:val="center"/>
              <w:rPr>
                <w:rFonts w:eastAsia="Times New Roman" w:cs="Arial"/>
                <w:color w:val="auto"/>
                <w:sz w:val="26"/>
              </w:rPr>
            </w:pPr>
            <w:sdt>
              <w:sdtPr>
                <w:rPr>
                  <w:rFonts w:eastAsia="Times New Roman" w:cs="Arial"/>
                  <w:color w:val="auto"/>
                </w:rPr>
                <w:id w:val="1286234674"/>
                <w14:checkbox>
                  <w14:checked w14:val="1"/>
                  <w14:checkedState w14:val="2612" w14:font="Meiryo"/>
                  <w14:uncheckedState w14:val="2610" w14:font="Meiryo"/>
                </w14:checkbox>
              </w:sdtPr>
              <w:sdtEndPr/>
              <w:sdtContent>
                <w:r w:rsidR="007E5722" w:rsidRPr="00AE7DA2">
                  <w:rPr>
                    <w:rFonts w:ascii="Meiryo" w:eastAsia="Meiryo" w:hAnsi="Meiryo" w:cs="Arial" w:hint="eastAsia"/>
                    <w:color w:val="auto"/>
                  </w:rPr>
                  <w:t>☒</w:t>
                </w:r>
              </w:sdtContent>
            </w:sdt>
          </w:p>
        </w:tc>
      </w:tr>
    </w:tbl>
    <w:p w14:paraId="7536593F" w14:textId="77777777" w:rsidR="005D4D58" w:rsidRPr="00AE7DA2" w:rsidRDefault="005D4D58" w:rsidP="005D4D58">
      <w:pPr>
        <w:spacing w:after="60"/>
        <w:ind w:left="720"/>
        <w:contextualSpacing/>
        <w:rPr>
          <w:rFonts w:eastAsia="Times New Roman" w:cs="Arial"/>
          <w:color w:val="auto"/>
        </w:rPr>
      </w:pPr>
    </w:p>
    <w:p w14:paraId="410ABA1A" w14:textId="77777777" w:rsidR="005D4D58" w:rsidRPr="00AE7DA2" w:rsidRDefault="005D4D58" w:rsidP="005D4D58">
      <w:pPr>
        <w:numPr>
          <w:ilvl w:val="0"/>
          <w:numId w:val="5"/>
        </w:numPr>
        <w:spacing w:after="60"/>
        <w:ind w:hanging="720"/>
        <w:contextualSpacing/>
        <w:rPr>
          <w:rFonts w:eastAsia="Times New Roman" w:cs="Arial"/>
          <w:color w:val="auto"/>
        </w:rPr>
      </w:pPr>
      <w:r w:rsidRPr="00AE7DA2">
        <w:rPr>
          <w:rFonts w:eastAsia="Times New Roman" w:cs="Arial"/>
          <w:b/>
          <w:color w:val="auto"/>
        </w:rPr>
        <w:lastRenderedPageBreak/>
        <w:t>Apart from those with protected characteristics, which other groups in society might this document be particularly relevant to…</w:t>
      </w:r>
      <w:r w:rsidRPr="00AE7DA2">
        <w:rPr>
          <w:rFonts w:eastAsia="Times New Roman" w:cs="Arial"/>
          <w:color w:val="auto"/>
        </w:rPr>
        <w:t xml:space="preserve"> (e.g. those affected by homelessness, bariatric patients, end of life patients, those with carers etc.)? </w:t>
      </w:r>
    </w:p>
    <w:p w14:paraId="539246CB" w14:textId="77777777" w:rsidR="005D4D58" w:rsidRPr="00AE7DA2" w:rsidRDefault="005D4D58" w:rsidP="005D4D58">
      <w:pPr>
        <w:spacing w:after="60"/>
        <w:rPr>
          <w:rFonts w:eastAsia="Times New Roman" w:cs="Arial"/>
          <w:color w:val="auto"/>
        </w:rPr>
      </w:pPr>
    </w:p>
    <w:tbl>
      <w:tblPr>
        <w:tblStyle w:val="TableGrid"/>
        <w:tblW w:w="8788" w:type="dxa"/>
        <w:tblInd w:w="392" w:type="dxa"/>
        <w:tblLook w:val="04A0" w:firstRow="1" w:lastRow="0" w:firstColumn="1" w:lastColumn="0" w:noHBand="0" w:noVBand="1"/>
      </w:tblPr>
      <w:tblGrid>
        <w:gridCol w:w="8788"/>
      </w:tblGrid>
      <w:tr w:rsidR="005D4D58" w:rsidRPr="00AE7DA2" w14:paraId="60343AAF" w14:textId="77777777" w:rsidTr="0027073C">
        <w:trPr>
          <w:trHeight w:val="812"/>
        </w:trPr>
        <w:tc>
          <w:tcPr>
            <w:tcW w:w="8788"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2DB2C14C" w14:textId="77777777" w:rsidR="005D4D58" w:rsidRPr="00AE7DA2" w:rsidRDefault="00931109" w:rsidP="0027073C">
            <w:pPr>
              <w:spacing w:after="60"/>
              <w:contextualSpacing/>
              <w:rPr>
                <w:color w:val="auto"/>
              </w:rPr>
            </w:pPr>
            <w:r w:rsidRPr="00AE7DA2">
              <w:rPr>
                <w:color w:val="auto"/>
              </w:rPr>
              <w:t>Immunocompromised</w:t>
            </w:r>
            <w:r w:rsidR="000D7133" w:rsidRPr="00AE7DA2">
              <w:rPr>
                <w:color w:val="auto"/>
              </w:rPr>
              <w:t xml:space="preserve"> patients</w:t>
            </w:r>
            <w:r w:rsidRPr="00AE7DA2">
              <w:rPr>
                <w:color w:val="auto"/>
              </w:rPr>
              <w:t xml:space="preserve">, </w:t>
            </w:r>
            <w:r w:rsidR="000D7133" w:rsidRPr="00AE7DA2">
              <w:rPr>
                <w:color w:val="auto"/>
              </w:rPr>
              <w:t xml:space="preserve">patients with </w:t>
            </w:r>
            <w:r w:rsidRPr="00AE7DA2">
              <w:rPr>
                <w:color w:val="auto"/>
              </w:rPr>
              <w:t xml:space="preserve">coagulation system disorders, </w:t>
            </w:r>
            <w:r w:rsidR="000D7133" w:rsidRPr="00AE7DA2">
              <w:rPr>
                <w:color w:val="auto"/>
              </w:rPr>
              <w:t>oncology patients undergoing active chemotherapy, patients undergoing or with a history of head and neck radiotherapy, patients unable to access primary dental care</w:t>
            </w:r>
          </w:p>
          <w:p w14:paraId="3DAE5B7F" w14:textId="77777777" w:rsidR="005D4D58" w:rsidRPr="00AE7DA2" w:rsidRDefault="005D4D58" w:rsidP="0027073C">
            <w:pPr>
              <w:spacing w:after="60"/>
              <w:contextualSpacing/>
              <w:rPr>
                <w:rFonts w:eastAsia="Times New Roman" w:cs="Arial"/>
                <w:i/>
                <w:color w:val="auto"/>
              </w:rPr>
            </w:pPr>
          </w:p>
          <w:p w14:paraId="64F8FDA3" w14:textId="77777777" w:rsidR="005D4D58" w:rsidRPr="00AE7DA2" w:rsidRDefault="005D4D58" w:rsidP="0027073C">
            <w:pPr>
              <w:spacing w:after="60"/>
              <w:contextualSpacing/>
              <w:rPr>
                <w:rFonts w:eastAsia="Times New Roman" w:cs="Arial"/>
                <w:i/>
                <w:color w:val="auto"/>
              </w:rPr>
            </w:pPr>
          </w:p>
          <w:p w14:paraId="3F2742A3" w14:textId="77777777" w:rsidR="005D4D58" w:rsidRPr="00AE7DA2" w:rsidRDefault="005D4D58" w:rsidP="0027073C">
            <w:pPr>
              <w:spacing w:after="60"/>
              <w:contextualSpacing/>
              <w:rPr>
                <w:rFonts w:eastAsia="Times New Roman" w:cs="Arial"/>
                <w:i/>
                <w:color w:val="auto"/>
              </w:rPr>
            </w:pPr>
          </w:p>
        </w:tc>
      </w:tr>
    </w:tbl>
    <w:p w14:paraId="4EBC32C0" w14:textId="77777777" w:rsidR="005D4D58" w:rsidRPr="00AE7DA2" w:rsidRDefault="005D4D58" w:rsidP="005D4D58">
      <w:pPr>
        <w:spacing w:after="60"/>
        <w:ind w:left="360"/>
        <w:contextualSpacing/>
        <w:rPr>
          <w:rFonts w:eastAsia="Times New Roman" w:cs="Arial"/>
          <w:color w:val="auto"/>
        </w:rPr>
      </w:pPr>
    </w:p>
    <w:p w14:paraId="24F3CE29" w14:textId="77777777" w:rsidR="005D4D58" w:rsidRPr="00AE7DA2" w:rsidRDefault="005D4D58" w:rsidP="005D4D58">
      <w:pPr>
        <w:numPr>
          <w:ilvl w:val="0"/>
          <w:numId w:val="5"/>
        </w:numPr>
        <w:spacing w:after="60"/>
        <w:ind w:hanging="720"/>
        <w:contextualSpacing/>
        <w:rPr>
          <w:rFonts w:eastAsia="Times New Roman" w:cs="Arial"/>
          <w:color w:val="auto"/>
        </w:rPr>
      </w:pPr>
      <w:r w:rsidRPr="00AE7DA2">
        <w:rPr>
          <w:rFonts w:eastAsia="Times New Roman" w:cs="Arial"/>
          <w:b/>
          <w:color w:val="auto"/>
        </w:rPr>
        <w:t xml:space="preserve">Do you think the document meets our human rights obligations?    </w:t>
      </w:r>
      <w:sdt>
        <w:sdtPr>
          <w:rPr>
            <w:rFonts w:ascii="Meiryo" w:eastAsia="Meiryo" w:hAnsi="Meiryo" w:cs="Meiryo" w:hint="eastAsia"/>
            <w:b/>
            <w:color w:val="auto"/>
            <w:lang w:val="en-US"/>
          </w:rPr>
          <w:id w:val="1847972194"/>
        </w:sdtPr>
        <w:sdtEndPr/>
        <w:sdtContent>
          <w:sdt>
            <w:sdtPr>
              <w:rPr>
                <w:rFonts w:eastAsia="Times New Roman" w:cs="Arial"/>
                <w:color w:val="auto"/>
                <w:sz w:val="26"/>
              </w:rPr>
              <w:id w:val="-1607257037"/>
            </w:sdtPr>
            <w:sdtEndPr/>
            <w:sdtContent>
              <w:sdt>
                <w:sdtPr>
                  <w:rPr>
                    <w:rFonts w:eastAsia="Times New Roman" w:cs="Arial"/>
                    <w:b/>
                    <w:color w:val="auto"/>
                  </w:rPr>
                  <w:id w:val="990051102"/>
                  <w14:checkbox>
                    <w14:checked w14:val="1"/>
                    <w14:checkedState w14:val="2612" w14:font="MS Gothic"/>
                    <w14:uncheckedState w14:val="2610" w14:font="MS Gothic"/>
                  </w14:checkbox>
                </w:sdtPr>
                <w:sdtEndPr/>
                <w:sdtContent>
                  <w:r w:rsidR="00931109" w:rsidRPr="00AE7DA2">
                    <w:rPr>
                      <w:rFonts w:ascii="MS Gothic" w:eastAsia="MS Gothic" w:hAnsi="MS Gothic" w:cs="Arial" w:hint="eastAsia"/>
                      <w:b/>
                      <w:color w:val="auto"/>
                    </w:rPr>
                    <w:t>☒</w:t>
                  </w:r>
                </w:sdtContent>
              </w:sdt>
            </w:sdtContent>
          </w:sdt>
        </w:sdtContent>
      </w:sdt>
      <w:r w:rsidRPr="00AE7DA2">
        <w:rPr>
          <w:rFonts w:eastAsia="Times New Roman" w:cs="Arial"/>
          <w:color w:val="auto"/>
        </w:rPr>
        <w:t xml:space="preserve"> </w:t>
      </w:r>
      <w:r w:rsidRPr="00AE7DA2">
        <w:rPr>
          <w:rFonts w:eastAsia="Times New Roman" w:cs="Arial"/>
          <w:b/>
          <w:color w:val="auto"/>
        </w:rPr>
        <w:t xml:space="preserve"> </w:t>
      </w:r>
    </w:p>
    <w:p w14:paraId="3838CFA4" w14:textId="77777777" w:rsidR="005D4D58" w:rsidRPr="00AE7DA2" w:rsidRDefault="005D4D58" w:rsidP="005D4D58">
      <w:pPr>
        <w:spacing w:after="60"/>
        <w:ind w:left="720"/>
        <w:contextualSpacing/>
        <w:rPr>
          <w:rFonts w:eastAsia="Times New Roman" w:cs="Arial"/>
          <w:i/>
          <w:color w:val="auto"/>
        </w:rPr>
      </w:pPr>
    </w:p>
    <w:p w14:paraId="76828AC3" w14:textId="77777777" w:rsidR="005D4D58" w:rsidRPr="00AE7DA2" w:rsidRDefault="005D4D58" w:rsidP="005D4D58">
      <w:pPr>
        <w:spacing w:after="60"/>
        <w:ind w:left="720"/>
        <w:contextualSpacing/>
        <w:rPr>
          <w:rFonts w:eastAsia="Times New Roman" w:cs="Arial"/>
          <w:color w:val="auto"/>
        </w:rPr>
      </w:pPr>
      <w:r w:rsidRPr="00AE7DA2">
        <w:rPr>
          <w:rFonts w:eastAsia="Times New Roman" w:cs="Arial"/>
          <w:i/>
          <w:color w:val="auto"/>
        </w:rPr>
        <w:t>Feel free to expand on any human rights considerations in question 6 below.</w:t>
      </w:r>
      <w:r w:rsidRPr="00AE7DA2">
        <w:rPr>
          <w:rFonts w:eastAsia="Times New Roman" w:cs="Arial"/>
          <w:color w:val="auto"/>
        </w:rPr>
        <w:t xml:space="preserve"> </w:t>
      </w:r>
    </w:p>
    <w:p w14:paraId="09123FEC" w14:textId="77777777" w:rsidR="005D4D58" w:rsidRPr="00AE7DA2" w:rsidRDefault="005D4D58" w:rsidP="005D4D58">
      <w:pPr>
        <w:spacing w:after="60"/>
        <w:ind w:left="720"/>
        <w:contextualSpacing/>
        <w:rPr>
          <w:rFonts w:eastAsia="Times New Roman" w:cs="Arial"/>
          <w:color w:val="auto"/>
        </w:rPr>
      </w:pPr>
    </w:p>
    <w:tbl>
      <w:tblPr>
        <w:tblStyle w:val="TableGrid"/>
        <w:tblW w:w="0" w:type="auto"/>
        <w:tblInd w:w="392" w:type="dxa"/>
        <w:tblCellMar>
          <w:top w:w="57" w:type="dxa"/>
          <w:bottom w:w="57" w:type="dxa"/>
        </w:tblCellMar>
        <w:tblLook w:val="04A0" w:firstRow="1" w:lastRow="0" w:firstColumn="1" w:lastColumn="0" w:noHBand="0" w:noVBand="1"/>
      </w:tblPr>
      <w:tblGrid>
        <w:gridCol w:w="8788"/>
      </w:tblGrid>
      <w:tr w:rsidR="00AE7DA2" w:rsidRPr="00AE7DA2" w14:paraId="371B4AF6" w14:textId="77777777" w:rsidTr="0027073C">
        <w:tc>
          <w:tcPr>
            <w:tcW w:w="8788" w:type="dxa"/>
            <w:shd w:val="clear" w:color="auto" w:fill="DAEEF3" w:themeFill="accent5" w:themeFillTint="33"/>
          </w:tcPr>
          <w:p w14:paraId="1C2AF590" w14:textId="77777777" w:rsidR="005D4D58" w:rsidRPr="00AE7DA2" w:rsidRDefault="005D4D58" w:rsidP="0027073C">
            <w:pPr>
              <w:spacing w:after="60"/>
              <w:contextualSpacing/>
              <w:rPr>
                <w:rFonts w:eastAsia="Times New Roman" w:cs="Arial"/>
                <w:b/>
                <w:i/>
                <w:color w:val="auto"/>
              </w:rPr>
            </w:pPr>
            <w:r w:rsidRPr="00AE7DA2">
              <w:rPr>
                <w:rFonts w:eastAsia="Times New Roman" w:cs="Arial"/>
                <w:b/>
                <w:i/>
                <w:color w:val="auto"/>
              </w:rPr>
              <w:t>A quick guide to human rights:</w:t>
            </w:r>
          </w:p>
        </w:tc>
      </w:tr>
      <w:tr w:rsidR="005D4D58" w:rsidRPr="00AE7DA2" w14:paraId="61337257" w14:textId="77777777" w:rsidTr="0027073C">
        <w:tc>
          <w:tcPr>
            <w:tcW w:w="8788" w:type="dxa"/>
          </w:tcPr>
          <w:p w14:paraId="2D179B4E" w14:textId="77777777" w:rsidR="005D4D58" w:rsidRPr="00AE7DA2" w:rsidRDefault="005D4D58" w:rsidP="005D4D58">
            <w:pPr>
              <w:pStyle w:val="ListParagraph"/>
              <w:numPr>
                <w:ilvl w:val="0"/>
                <w:numId w:val="6"/>
              </w:numPr>
              <w:spacing w:after="60"/>
              <w:rPr>
                <w:rFonts w:eastAsia="Times New Roman" w:cs="Arial"/>
                <w:i/>
                <w:color w:val="auto"/>
              </w:rPr>
            </w:pPr>
            <w:r w:rsidRPr="00AE7DA2">
              <w:rPr>
                <w:rFonts w:eastAsia="Times New Roman" w:cs="Arial"/>
                <w:b/>
                <w:i/>
                <w:color w:val="auto"/>
              </w:rPr>
              <w:t xml:space="preserve">Fairness – </w:t>
            </w:r>
            <w:r w:rsidR="001213B0" w:rsidRPr="00AE7DA2">
              <w:rPr>
                <w:rFonts w:eastAsia="Times New Roman" w:cs="Arial"/>
                <w:i/>
                <w:color w:val="auto"/>
              </w:rPr>
              <w:t>how have you made sure it treats</w:t>
            </w:r>
            <w:r w:rsidRPr="00AE7DA2">
              <w:rPr>
                <w:rFonts w:eastAsia="Times New Roman" w:cs="Arial"/>
                <w:i/>
                <w:color w:val="auto"/>
              </w:rPr>
              <w:t xml:space="preserve"> everyone justly?</w:t>
            </w:r>
          </w:p>
          <w:p w14:paraId="7DADD44D" w14:textId="77777777" w:rsidR="005D4D58" w:rsidRPr="00AE7DA2" w:rsidRDefault="005D4D58" w:rsidP="005D4D58">
            <w:pPr>
              <w:pStyle w:val="ListParagraph"/>
              <w:numPr>
                <w:ilvl w:val="0"/>
                <w:numId w:val="6"/>
              </w:numPr>
              <w:spacing w:after="60"/>
              <w:rPr>
                <w:rFonts w:eastAsia="Times New Roman" w:cs="Arial"/>
                <w:b/>
                <w:i/>
                <w:color w:val="auto"/>
              </w:rPr>
            </w:pPr>
            <w:r w:rsidRPr="00AE7DA2">
              <w:rPr>
                <w:rFonts w:eastAsia="Times New Roman" w:cs="Arial"/>
                <w:b/>
                <w:i/>
                <w:color w:val="auto"/>
              </w:rPr>
              <w:t xml:space="preserve">Respect – </w:t>
            </w:r>
            <w:r w:rsidRPr="00AE7DA2">
              <w:rPr>
                <w:rFonts w:eastAsia="Times New Roman" w:cs="Arial"/>
                <w:i/>
                <w:color w:val="auto"/>
              </w:rPr>
              <w:t>how have you made sure it respects everyone as a person?</w:t>
            </w:r>
          </w:p>
          <w:p w14:paraId="10B68D6E" w14:textId="77777777" w:rsidR="005D4D58" w:rsidRPr="00AE7DA2" w:rsidRDefault="005D4D58" w:rsidP="005D4D58">
            <w:pPr>
              <w:pStyle w:val="ListParagraph"/>
              <w:numPr>
                <w:ilvl w:val="0"/>
                <w:numId w:val="6"/>
              </w:numPr>
              <w:spacing w:after="60"/>
              <w:rPr>
                <w:rFonts w:eastAsia="Times New Roman" w:cs="Arial"/>
                <w:i/>
                <w:color w:val="auto"/>
              </w:rPr>
            </w:pPr>
            <w:r w:rsidRPr="00AE7DA2">
              <w:rPr>
                <w:rFonts w:eastAsia="Times New Roman" w:cs="Arial"/>
                <w:b/>
                <w:i/>
                <w:color w:val="auto"/>
              </w:rPr>
              <w:t xml:space="preserve">Equality – </w:t>
            </w:r>
            <w:r w:rsidRPr="00AE7DA2">
              <w:rPr>
                <w:rFonts w:eastAsia="Times New Roman" w:cs="Arial"/>
                <w:i/>
                <w:color w:val="auto"/>
              </w:rPr>
              <w:t>how does it give everyone an equal chance to get whatever it is offering?</w:t>
            </w:r>
          </w:p>
          <w:p w14:paraId="465C6763" w14:textId="77777777" w:rsidR="005D4D58" w:rsidRPr="00AE7DA2" w:rsidRDefault="005D4D58" w:rsidP="005D4D58">
            <w:pPr>
              <w:pStyle w:val="ListParagraph"/>
              <w:numPr>
                <w:ilvl w:val="0"/>
                <w:numId w:val="6"/>
              </w:numPr>
              <w:spacing w:after="60"/>
              <w:rPr>
                <w:rFonts w:eastAsia="Times New Roman" w:cs="Arial"/>
                <w:b/>
                <w:i/>
                <w:color w:val="auto"/>
              </w:rPr>
            </w:pPr>
            <w:r w:rsidRPr="00AE7DA2">
              <w:rPr>
                <w:rFonts w:eastAsia="Times New Roman" w:cs="Arial"/>
                <w:b/>
                <w:i/>
                <w:color w:val="auto"/>
              </w:rPr>
              <w:t xml:space="preserve">Dignity – </w:t>
            </w:r>
            <w:r w:rsidRPr="00AE7DA2">
              <w:rPr>
                <w:rFonts w:eastAsia="Times New Roman" w:cs="Arial"/>
                <w:i/>
                <w:color w:val="auto"/>
              </w:rPr>
              <w:t>have you made sure it treats everyone with dignity?</w:t>
            </w:r>
          </w:p>
          <w:p w14:paraId="61F7242B" w14:textId="77777777" w:rsidR="005D4D58" w:rsidRPr="00AE7DA2" w:rsidRDefault="005D4D58" w:rsidP="005D4D58">
            <w:pPr>
              <w:pStyle w:val="ListParagraph"/>
              <w:numPr>
                <w:ilvl w:val="0"/>
                <w:numId w:val="6"/>
              </w:numPr>
              <w:spacing w:after="60"/>
              <w:rPr>
                <w:rFonts w:eastAsia="Times New Roman" w:cs="Arial"/>
                <w:b/>
                <w:i/>
                <w:color w:val="auto"/>
              </w:rPr>
            </w:pPr>
            <w:r w:rsidRPr="00AE7DA2">
              <w:rPr>
                <w:rFonts w:eastAsia="Times New Roman" w:cs="Arial"/>
                <w:b/>
                <w:i/>
                <w:color w:val="auto"/>
              </w:rPr>
              <w:t xml:space="preserve">Autonomy – </w:t>
            </w:r>
            <w:r w:rsidRPr="00AE7DA2">
              <w:rPr>
                <w:rFonts w:eastAsia="Times New Roman" w:cs="Arial"/>
                <w:i/>
                <w:color w:val="auto"/>
              </w:rPr>
              <w:t>Does it enable people to make decisions for themselves?</w:t>
            </w:r>
          </w:p>
        </w:tc>
      </w:tr>
    </w:tbl>
    <w:p w14:paraId="0DB662F4" w14:textId="77777777" w:rsidR="005D4D58" w:rsidRPr="00AE7DA2" w:rsidRDefault="005D4D58" w:rsidP="005D4D58">
      <w:pPr>
        <w:spacing w:after="60"/>
        <w:ind w:left="720"/>
        <w:contextualSpacing/>
        <w:rPr>
          <w:rFonts w:eastAsia="Times New Roman" w:cs="Arial"/>
          <w:b/>
          <w:i/>
          <w:color w:val="auto"/>
        </w:rPr>
      </w:pPr>
    </w:p>
    <w:p w14:paraId="28FEDAF9" w14:textId="77777777" w:rsidR="005D4D58" w:rsidRPr="00AE7DA2" w:rsidRDefault="005D4D58" w:rsidP="005D4D58">
      <w:pPr>
        <w:spacing w:after="60"/>
        <w:ind w:left="720" w:hanging="720"/>
        <w:rPr>
          <w:rFonts w:eastAsia="Times New Roman" w:cs="Arial"/>
          <w:b/>
          <w:color w:val="auto"/>
        </w:rPr>
      </w:pPr>
    </w:p>
    <w:p w14:paraId="54233C00" w14:textId="77777777" w:rsidR="005D4D58" w:rsidRPr="00AE7DA2" w:rsidRDefault="005D4D58" w:rsidP="005D4D58">
      <w:pPr>
        <w:spacing w:after="60"/>
        <w:ind w:left="720" w:hanging="720"/>
        <w:rPr>
          <w:rFonts w:eastAsia="Times New Roman" w:cs="Arial"/>
          <w:b/>
          <w:color w:val="auto"/>
        </w:rPr>
      </w:pPr>
      <w:r w:rsidRPr="00AE7DA2">
        <w:rPr>
          <w:rFonts w:eastAsia="Times New Roman" w:cs="Arial"/>
          <w:b/>
          <w:color w:val="auto"/>
        </w:rPr>
        <w:t>6.</w:t>
      </w:r>
      <w:r w:rsidRPr="00AE7DA2">
        <w:rPr>
          <w:rFonts w:eastAsia="Times New Roman" w:cs="Arial"/>
          <w:b/>
          <w:color w:val="auto"/>
        </w:rPr>
        <w:tab/>
        <w:t xml:space="preserve">Looking back at questions 3, 4 and 5, can you summarise what has been done during the production of this document and your consultation process to support our equality / human rights / inclusion commitments? </w:t>
      </w:r>
    </w:p>
    <w:p w14:paraId="66C1B905" w14:textId="77777777" w:rsidR="005D4D58" w:rsidRPr="00AE7DA2" w:rsidRDefault="005D4D58" w:rsidP="005D4D58">
      <w:pPr>
        <w:spacing w:after="60"/>
        <w:rPr>
          <w:rFonts w:eastAsia="Times New Roman" w:cs="Arial"/>
          <w:b/>
          <w:bCs/>
          <w:color w:val="auto"/>
        </w:rPr>
      </w:pPr>
      <w:r w:rsidRPr="00AE7DA2">
        <w:rPr>
          <w:rFonts w:eastAsia="Times New Roman" w:cs="Arial"/>
          <w:i/>
          <w:color w:val="auto"/>
        </w:rPr>
        <w:tab/>
      </w:r>
    </w:p>
    <w:tbl>
      <w:tblPr>
        <w:tblStyle w:val="TableGrid"/>
        <w:tblW w:w="0" w:type="auto"/>
        <w:tblInd w:w="392" w:type="dxa"/>
        <w:tblCellMar>
          <w:top w:w="57" w:type="dxa"/>
          <w:bottom w:w="57" w:type="dxa"/>
        </w:tblCellMar>
        <w:tblLook w:val="04A0" w:firstRow="1" w:lastRow="0" w:firstColumn="1" w:lastColumn="0" w:noHBand="0" w:noVBand="1"/>
      </w:tblPr>
      <w:tblGrid>
        <w:gridCol w:w="8788"/>
      </w:tblGrid>
      <w:tr w:rsidR="00AE7DA2" w:rsidRPr="00AE7DA2" w14:paraId="320AA4B5" w14:textId="77777777" w:rsidTr="0027073C">
        <w:tc>
          <w:tcPr>
            <w:tcW w:w="8788" w:type="dxa"/>
          </w:tcPr>
          <w:p w14:paraId="302261B2" w14:textId="50EA4F0A" w:rsidR="005D4D58" w:rsidRPr="00AE7DA2" w:rsidRDefault="007E5722" w:rsidP="00AE7DA2">
            <w:pPr>
              <w:rPr>
                <w:rFonts w:eastAsia="Times New Roman" w:cs="Arial"/>
                <w:b/>
                <w:i/>
                <w:color w:val="auto"/>
              </w:rPr>
            </w:pPr>
            <w:r w:rsidRPr="00AE7DA2">
              <w:rPr>
                <w:rFonts w:eastAsia="Times New Roman" w:cs="Arial"/>
                <w:color w:val="auto"/>
              </w:rPr>
              <w:t>N/A</w:t>
            </w:r>
          </w:p>
        </w:tc>
      </w:tr>
    </w:tbl>
    <w:p w14:paraId="07CD5900" w14:textId="77777777" w:rsidR="00AE7DA2" w:rsidRPr="00AE7DA2" w:rsidRDefault="00AE7DA2" w:rsidP="005D4D58">
      <w:pPr>
        <w:spacing w:after="200"/>
        <w:rPr>
          <w:rFonts w:eastAsia="Times New Roman" w:cs="Arial"/>
          <w:b/>
          <w:bCs/>
          <w:color w:val="auto"/>
        </w:rPr>
      </w:pPr>
    </w:p>
    <w:p w14:paraId="742D0D5B" w14:textId="47E71996" w:rsidR="005D4D58" w:rsidRPr="00AE7DA2" w:rsidRDefault="005D4D58" w:rsidP="005D4D58">
      <w:pPr>
        <w:spacing w:after="200"/>
        <w:rPr>
          <w:rFonts w:eastAsia="Times New Roman" w:cs="Arial"/>
          <w:bCs/>
          <w:color w:val="auto"/>
        </w:rPr>
      </w:pPr>
      <w:r w:rsidRPr="00AE7DA2">
        <w:rPr>
          <w:rFonts w:eastAsia="Times New Roman" w:cs="Arial"/>
          <w:b/>
          <w:bCs/>
          <w:color w:val="auto"/>
        </w:rPr>
        <w:t>7.</w:t>
      </w:r>
      <w:r w:rsidRPr="00AE7DA2">
        <w:rPr>
          <w:rFonts w:eastAsia="Times New Roman" w:cs="Arial"/>
          <w:b/>
          <w:bCs/>
          <w:color w:val="auto"/>
        </w:rPr>
        <w:tab/>
        <w:t>If you have noted any ‘missed opportunities’, or perhaps noted that there remains some concern about a potentially negative impact</w:t>
      </w:r>
      <w:r w:rsidRPr="00AE7DA2">
        <w:rPr>
          <w:rFonts w:eastAsia="Times New Roman" w:cs="Arial"/>
          <w:bCs/>
          <w:color w:val="auto"/>
        </w:rPr>
        <w:t xml:space="preserve"> please note this below and how this will be monitored/addressed.</w:t>
      </w:r>
    </w:p>
    <w:p w14:paraId="7F6644E1" w14:textId="77777777" w:rsidR="005D4D58" w:rsidRPr="00AE7DA2" w:rsidRDefault="005D4D58" w:rsidP="005D4D58">
      <w:pPr>
        <w:spacing w:after="60"/>
        <w:ind w:left="720"/>
        <w:contextualSpacing/>
        <w:rPr>
          <w:rFonts w:eastAsia="Times New Roman" w:cs="Arial"/>
          <w:bCs/>
          <w:color w:val="auto"/>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395"/>
        <w:gridCol w:w="4819"/>
      </w:tblGrid>
      <w:tr w:rsidR="00AE7DA2" w:rsidRPr="00AE7DA2" w14:paraId="63C1EB68" w14:textId="77777777" w:rsidTr="00AE7DA2">
        <w:tc>
          <w:tcPr>
            <w:tcW w:w="439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57" w:type="dxa"/>
              <w:left w:w="108" w:type="dxa"/>
              <w:bottom w:w="57" w:type="dxa"/>
              <w:right w:w="108" w:type="dxa"/>
            </w:tcMar>
            <w:hideMark/>
          </w:tcPr>
          <w:p w14:paraId="116D7071" w14:textId="77777777" w:rsidR="005D4D58" w:rsidRPr="00AE7DA2" w:rsidRDefault="005D4D58" w:rsidP="0027073C">
            <w:pPr>
              <w:spacing w:line="276" w:lineRule="auto"/>
              <w:rPr>
                <w:rFonts w:eastAsia="Times New Roman" w:cs="Arial"/>
                <w:b/>
                <w:color w:val="auto"/>
              </w:rPr>
            </w:pPr>
            <w:r w:rsidRPr="00AE7DA2">
              <w:rPr>
                <w:rFonts w:eastAsia="Times New Roman" w:cs="Arial"/>
                <w:b/>
                <w:color w:val="auto"/>
              </w:rPr>
              <w:t xml:space="preserve">“Protected characteristic”: </w:t>
            </w:r>
          </w:p>
        </w:tc>
        <w:tc>
          <w:tcPr>
            <w:tcW w:w="4819" w:type="dxa"/>
            <w:tcBorders>
              <w:top w:val="single" w:sz="4" w:space="0" w:color="000000"/>
              <w:left w:val="single" w:sz="4" w:space="0" w:color="000000"/>
              <w:bottom w:val="single" w:sz="4" w:space="0" w:color="000000"/>
              <w:right w:val="single" w:sz="4" w:space="0" w:color="000000"/>
            </w:tcBorders>
            <w:tcMar>
              <w:top w:w="57" w:type="dxa"/>
              <w:left w:w="108" w:type="dxa"/>
              <w:bottom w:w="57" w:type="dxa"/>
              <w:right w:w="108" w:type="dxa"/>
            </w:tcMar>
            <w:vAlign w:val="center"/>
            <w:hideMark/>
          </w:tcPr>
          <w:p w14:paraId="2E7F468A" w14:textId="77777777" w:rsidR="005D4D58" w:rsidRPr="00AE7DA2" w:rsidRDefault="00931109" w:rsidP="0027073C">
            <w:pPr>
              <w:spacing w:line="276" w:lineRule="auto"/>
              <w:rPr>
                <w:rFonts w:eastAsia="Times New Roman" w:cs="Arial"/>
                <w:color w:val="auto"/>
              </w:rPr>
            </w:pPr>
            <w:r w:rsidRPr="00AE7DA2">
              <w:rPr>
                <w:color w:val="auto"/>
              </w:rPr>
              <w:t>N/A</w:t>
            </w:r>
          </w:p>
        </w:tc>
      </w:tr>
      <w:tr w:rsidR="00AE7DA2" w:rsidRPr="00AE7DA2" w14:paraId="685464DF" w14:textId="77777777" w:rsidTr="00AE7DA2">
        <w:tc>
          <w:tcPr>
            <w:tcW w:w="439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57" w:type="dxa"/>
              <w:left w:w="108" w:type="dxa"/>
              <w:bottom w:w="57" w:type="dxa"/>
              <w:right w:w="108" w:type="dxa"/>
            </w:tcMar>
            <w:hideMark/>
          </w:tcPr>
          <w:p w14:paraId="2170D55E" w14:textId="77777777" w:rsidR="005D4D58" w:rsidRPr="00AE7DA2" w:rsidRDefault="005D4D58" w:rsidP="0027073C">
            <w:pPr>
              <w:spacing w:line="276" w:lineRule="auto"/>
              <w:rPr>
                <w:rFonts w:eastAsia="Times New Roman" w:cs="Arial"/>
                <w:b/>
                <w:color w:val="auto"/>
              </w:rPr>
            </w:pPr>
            <w:r w:rsidRPr="00AE7DA2">
              <w:rPr>
                <w:rFonts w:eastAsia="Times New Roman" w:cs="Arial"/>
                <w:b/>
                <w:color w:val="auto"/>
              </w:rPr>
              <w:t>Issue:</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57" w:type="dxa"/>
              <w:left w:w="108" w:type="dxa"/>
              <w:bottom w:w="57" w:type="dxa"/>
              <w:right w:w="108" w:type="dxa"/>
            </w:tcMar>
            <w:hideMark/>
          </w:tcPr>
          <w:p w14:paraId="00B62FCC" w14:textId="77777777" w:rsidR="005D4D58" w:rsidRPr="00AE7DA2" w:rsidRDefault="00931109" w:rsidP="001213B0">
            <w:pPr>
              <w:spacing w:line="276" w:lineRule="auto"/>
              <w:rPr>
                <w:rFonts w:eastAsia="Times New Roman" w:cs="Arial"/>
                <w:color w:val="auto"/>
              </w:rPr>
            </w:pPr>
            <w:r w:rsidRPr="00AE7DA2">
              <w:rPr>
                <w:color w:val="auto"/>
              </w:rPr>
              <w:t>N/A</w:t>
            </w:r>
            <w:r w:rsidR="001213B0" w:rsidRPr="00AE7DA2">
              <w:rPr>
                <w:color w:val="auto"/>
              </w:rPr>
              <w:t xml:space="preserve"> </w:t>
            </w:r>
          </w:p>
        </w:tc>
      </w:tr>
      <w:tr w:rsidR="00AE7DA2" w:rsidRPr="00AE7DA2" w14:paraId="6F4553FE" w14:textId="77777777" w:rsidTr="00AE7DA2">
        <w:trPr>
          <w:trHeight w:val="512"/>
        </w:trPr>
        <w:tc>
          <w:tcPr>
            <w:tcW w:w="439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57" w:type="dxa"/>
              <w:left w:w="108" w:type="dxa"/>
              <w:bottom w:w="57" w:type="dxa"/>
              <w:right w:w="108" w:type="dxa"/>
            </w:tcMar>
            <w:hideMark/>
          </w:tcPr>
          <w:p w14:paraId="08AEAEF6" w14:textId="77777777" w:rsidR="005D4D58" w:rsidRPr="00AE7DA2" w:rsidRDefault="005D4D58" w:rsidP="0027073C">
            <w:pPr>
              <w:spacing w:line="276" w:lineRule="auto"/>
              <w:rPr>
                <w:rFonts w:eastAsia="Times New Roman" w:cs="Arial"/>
                <w:b/>
                <w:color w:val="auto"/>
              </w:rPr>
            </w:pPr>
            <w:r w:rsidRPr="00AE7DA2">
              <w:rPr>
                <w:rFonts w:eastAsia="Times New Roman" w:cs="Arial"/>
                <w:b/>
                <w:color w:val="auto"/>
              </w:rPr>
              <w:t>How is this going to be monitored/ addressed in the future:</w:t>
            </w:r>
          </w:p>
        </w:tc>
        <w:tc>
          <w:tcPr>
            <w:tcW w:w="4819" w:type="dxa"/>
            <w:tcBorders>
              <w:top w:val="single" w:sz="4" w:space="0" w:color="000000"/>
              <w:left w:val="single" w:sz="4" w:space="0" w:color="000000"/>
              <w:bottom w:val="single" w:sz="4" w:space="0" w:color="000000"/>
              <w:right w:val="single" w:sz="4" w:space="0" w:color="000000"/>
            </w:tcBorders>
            <w:tcMar>
              <w:top w:w="57" w:type="dxa"/>
              <w:left w:w="108" w:type="dxa"/>
              <w:bottom w:w="57" w:type="dxa"/>
              <w:right w:w="108" w:type="dxa"/>
            </w:tcMar>
            <w:hideMark/>
          </w:tcPr>
          <w:p w14:paraId="307ABA2E" w14:textId="77777777" w:rsidR="005D4D58" w:rsidRPr="00AE7DA2" w:rsidRDefault="00931109" w:rsidP="0027073C">
            <w:pPr>
              <w:spacing w:line="276" w:lineRule="auto"/>
              <w:rPr>
                <w:rFonts w:eastAsia="Times New Roman" w:cs="Arial"/>
                <w:color w:val="auto"/>
              </w:rPr>
            </w:pPr>
            <w:r w:rsidRPr="00AE7DA2">
              <w:rPr>
                <w:rFonts w:eastAsia="Times New Roman" w:cs="Arial"/>
                <w:color w:val="auto"/>
              </w:rPr>
              <w:t>N/A</w:t>
            </w:r>
          </w:p>
        </w:tc>
      </w:tr>
      <w:tr w:rsidR="00AE7DA2" w:rsidRPr="00AE7DA2" w14:paraId="41635FAE" w14:textId="77777777" w:rsidTr="00AE7DA2">
        <w:trPr>
          <w:trHeight w:val="507"/>
        </w:trPr>
        <w:tc>
          <w:tcPr>
            <w:tcW w:w="439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57" w:type="dxa"/>
              <w:left w:w="108" w:type="dxa"/>
              <w:bottom w:w="57" w:type="dxa"/>
              <w:right w:w="108" w:type="dxa"/>
            </w:tcMar>
            <w:hideMark/>
          </w:tcPr>
          <w:p w14:paraId="51B43CF2" w14:textId="77777777" w:rsidR="005D4D58" w:rsidRPr="00AE7DA2" w:rsidRDefault="005D4D58" w:rsidP="0027073C">
            <w:pPr>
              <w:spacing w:line="276" w:lineRule="auto"/>
              <w:rPr>
                <w:rFonts w:eastAsia="Times New Roman" w:cs="Arial"/>
                <w:b/>
                <w:color w:val="auto"/>
              </w:rPr>
            </w:pPr>
            <w:r w:rsidRPr="00AE7DA2">
              <w:rPr>
                <w:rFonts w:eastAsia="Times New Roman" w:cs="Arial"/>
                <w:b/>
                <w:color w:val="auto"/>
              </w:rPr>
              <w:t>Group that will be responsible for ensuring this carried out:</w:t>
            </w:r>
          </w:p>
        </w:tc>
        <w:tc>
          <w:tcPr>
            <w:tcW w:w="4819" w:type="dxa"/>
            <w:tcBorders>
              <w:top w:val="single" w:sz="4" w:space="0" w:color="000000"/>
              <w:left w:val="single" w:sz="4" w:space="0" w:color="000000"/>
              <w:bottom w:val="single" w:sz="4" w:space="0" w:color="000000"/>
              <w:right w:val="single" w:sz="4" w:space="0" w:color="000000"/>
            </w:tcBorders>
            <w:tcMar>
              <w:top w:w="57" w:type="dxa"/>
              <w:left w:w="108" w:type="dxa"/>
              <w:bottom w:w="57" w:type="dxa"/>
              <w:right w:w="108" w:type="dxa"/>
            </w:tcMar>
            <w:hideMark/>
          </w:tcPr>
          <w:p w14:paraId="0A92EB8E" w14:textId="77777777" w:rsidR="005D4D58" w:rsidRPr="00AE7DA2" w:rsidRDefault="00931109" w:rsidP="0027073C">
            <w:pPr>
              <w:spacing w:line="276" w:lineRule="auto"/>
              <w:rPr>
                <w:rFonts w:eastAsia="Times New Roman" w:cs="Arial"/>
                <w:color w:val="auto"/>
              </w:rPr>
            </w:pPr>
            <w:r w:rsidRPr="00AE7DA2">
              <w:rPr>
                <w:rFonts w:eastAsia="Times New Roman" w:cs="Arial"/>
                <w:color w:val="auto"/>
              </w:rPr>
              <w:t>N/A</w:t>
            </w:r>
          </w:p>
        </w:tc>
      </w:tr>
    </w:tbl>
    <w:p w14:paraId="1C5A7FCA" w14:textId="77777777" w:rsidR="005D4D58" w:rsidRPr="00AE7DA2" w:rsidRDefault="005D4D58" w:rsidP="005D4D58">
      <w:pPr>
        <w:rPr>
          <w:rFonts w:eastAsia="Times New Roman" w:cs="Arial"/>
          <w:color w:val="auto"/>
        </w:rPr>
      </w:pPr>
    </w:p>
    <w:sectPr w:rsidR="005D4D58" w:rsidRPr="00AE7DA2" w:rsidSect="005D4D58">
      <w:headerReference w:type="even" r:id="rId10"/>
      <w:headerReference w:type="default" r:id="rId11"/>
      <w:headerReference w:type="first" r:id="rId12"/>
      <w:pgSz w:w="11907" w:h="16840" w:code="9"/>
      <w:pgMar w:top="993" w:right="1440" w:bottom="547" w:left="1440" w:header="72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A984C0" w14:textId="77777777" w:rsidR="00D6037A" w:rsidRDefault="00D6037A">
      <w:r>
        <w:separator/>
      </w:r>
    </w:p>
  </w:endnote>
  <w:endnote w:type="continuationSeparator" w:id="0">
    <w:p w14:paraId="31AAF68E" w14:textId="77777777" w:rsidR="00D6037A" w:rsidRDefault="00D60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utiger-Bold">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eiryo">
    <w:altName w:val="Meiryo"/>
    <w:panose1 w:val="020B0604030504040204"/>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83653B" w14:textId="77777777" w:rsidR="0027073C" w:rsidRPr="00840349" w:rsidRDefault="0027073C" w:rsidP="00840349">
    <w:pPr>
      <w:rPr>
        <w:sz w:val="20"/>
        <w:szCs w:val="20"/>
      </w:rPr>
    </w:pPr>
    <w:r w:rsidRPr="00840349">
      <w:rPr>
        <w:sz w:val="20"/>
        <w:szCs w:val="20"/>
      </w:rPr>
      <w:t>Anaesthetic Related Dental Trauma SOP</w:t>
    </w:r>
  </w:p>
  <w:p w14:paraId="4BCF261B" w14:textId="77777777" w:rsidR="0027073C" w:rsidRPr="00840349" w:rsidRDefault="0027073C" w:rsidP="006977FA">
    <w:pPr>
      <w:tabs>
        <w:tab w:val="center" w:pos="4153"/>
        <w:tab w:val="right" w:pos="8306"/>
      </w:tabs>
      <w:ind w:right="360"/>
      <w:rPr>
        <w:rFonts w:eastAsia="Times New Roman"/>
        <w:sz w:val="20"/>
        <w:szCs w:val="20"/>
      </w:rPr>
    </w:pPr>
    <w:r w:rsidRPr="00840349">
      <w:rPr>
        <w:rFonts w:eastAsia="Times New Roman"/>
        <w:sz w:val="20"/>
        <w:szCs w:val="20"/>
      </w:rPr>
      <w:t xml:space="preserve">Ratified by: </w:t>
    </w:r>
    <w:r w:rsidRPr="00840349">
      <w:rPr>
        <w:rFonts w:eastAsia="Times New Roman" w:cs="Times New Roman"/>
        <w:bCs/>
        <w:color w:val="auto"/>
        <w:sz w:val="20"/>
        <w:szCs w:val="20"/>
      </w:rPr>
      <w:t>Theatres &amp; Anaesthetics Governance Group 08/11/2022</w:t>
    </w:r>
  </w:p>
  <w:p w14:paraId="64F5B0F3" w14:textId="2E4C9FF0" w:rsidR="0027073C" w:rsidRPr="003B2E73" w:rsidRDefault="0027073C" w:rsidP="006977FA">
    <w:pPr>
      <w:pStyle w:val="Footer"/>
    </w:pPr>
    <w:r w:rsidRPr="00840349">
      <w:rPr>
        <w:rFonts w:eastAsia="Times New Roman"/>
        <w:sz w:val="20"/>
        <w:szCs w:val="20"/>
      </w:rPr>
      <w:t xml:space="preserve">Review date: </w:t>
    </w:r>
    <w:r w:rsidRPr="00840349">
      <w:rPr>
        <w:rFonts w:eastAsia="Times New Roman"/>
        <w:color w:val="auto"/>
        <w:sz w:val="20"/>
        <w:szCs w:val="20"/>
      </w:rPr>
      <w:t>08/</w:t>
    </w:r>
    <w:r w:rsidR="005C2724">
      <w:rPr>
        <w:rFonts w:eastAsia="Times New Roman"/>
        <w:color w:val="auto"/>
        <w:sz w:val="20"/>
        <w:szCs w:val="20"/>
      </w:rPr>
      <w:t>05</w:t>
    </w:r>
    <w:r w:rsidRPr="00840349">
      <w:rPr>
        <w:rFonts w:eastAsia="Times New Roman"/>
        <w:color w:val="auto"/>
        <w:sz w:val="20"/>
        <w:szCs w:val="20"/>
      </w:rPr>
      <w:t>/2025</w:t>
    </w:r>
    <w:r>
      <w:rPr>
        <w:rFonts w:eastAsia="Times New Roman"/>
        <w:i/>
        <w:sz w:val="20"/>
        <w:szCs w:val="20"/>
      </w:rPr>
      <w:tab/>
    </w:r>
    <w:r>
      <w:rPr>
        <w:rFonts w:eastAsia="Times New Roman"/>
        <w:i/>
        <w:sz w:val="20"/>
        <w:szCs w:val="20"/>
      </w:rPr>
      <w:tab/>
    </w:r>
    <w:r w:rsidRPr="003B2E73">
      <w:rPr>
        <w:rFonts w:eastAsia="Times New Roman"/>
        <w:sz w:val="20"/>
        <w:szCs w:val="20"/>
      </w:rPr>
      <w:t xml:space="preserve">Page </w:t>
    </w:r>
    <w:r w:rsidRPr="003B2E73">
      <w:rPr>
        <w:rFonts w:eastAsia="Times New Roman"/>
        <w:b/>
        <w:sz w:val="20"/>
        <w:szCs w:val="20"/>
      </w:rPr>
      <w:fldChar w:fldCharType="begin"/>
    </w:r>
    <w:r w:rsidRPr="003B2E73">
      <w:rPr>
        <w:rFonts w:eastAsia="Times New Roman"/>
        <w:b/>
        <w:sz w:val="20"/>
        <w:szCs w:val="20"/>
      </w:rPr>
      <w:instrText xml:space="preserve"> PAGE  \* Arabic  \* MERGEFORMAT </w:instrText>
    </w:r>
    <w:r w:rsidRPr="003B2E73">
      <w:rPr>
        <w:rFonts w:eastAsia="Times New Roman"/>
        <w:b/>
        <w:sz w:val="20"/>
        <w:szCs w:val="20"/>
      </w:rPr>
      <w:fldChar w:fldCharType="separate"/>
    </w:r>
    <w:r>
      <w:rPr>
        <w:rFonts w:eastAsia="Times New Roman"/>
        <w:b/>
        <w:noProof/>
        <w:sz w:val="20"/>
        <w:szCs w:val="20"/>
      </w:rPr>
      <w:t>1</w:t>
    </w:r>
    <w:r w:rsidRPr="003B2E73">
      <w:rPr>
        <w:rFonts w:eastAsia="Times New Roman"/>
        <w:b/>
        <w:sz w:val="20"/>
        <w:szCs w:val="20"/>
      </w:rPr>
      <w:fldChar w:fldCharType="end"/>
    </w:r>
    <w:r w:rsidRPr="003B2E73">
      <w:rPr>
        <w:rFonts w:eastAsia="Times New Roman"/>
        <w:sz w:val="20"/>
        <w:szCs w:val="20"/>
      </w:rPr>
      <w:t xml:space="preserve"> of </w:t>
    </w:r>
    <w:r w:rsidR="00AE7DA2">
      <w:fldChar w:fldCharType="begin"/>
    </w:r>
    <w:r w:rsidR="00AE7DA2">
      <w:instrText xml:space="preserve"> NUMPAGES  \* Arabic  \* MERGEFORMAT </w:instrText>
    </w:r>
    <w:r w:rsidR="00AE7DA2">
      <w:fldChar w:fldCharType="separate"/>
    </w:r>
    <w:r w:rsidRPr="00362853">
      <w:rPr>
        <w:rFonts w:eastAsia="Times New Roman"/>
        <w:b/>
        <w:noProof/>
        <w:sz w:val="20"/>
        <w:szCs w:val="20"/>
      </w:rPr>
      <w:t>11</w:t>
    </w:r>
    <w:r w:rsidR="00AE7DA2">
      <w:rPr>
        <w:rFonts w:eastAsia="Times New Roman"/>
        <w:b/>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F9CE79" w14:textId="77777777" w:rsidR="00D6037A" w:rsidRDefault="00D6037A">
      <w:r>
        <w:separator/>
      </w:r>
    </w:p>
  </w:footnote>
  <w:footnote w:type="continuationSeparator" w:id="0">
    <w:p w14:paraId="48240516" w14:textId="77777777" w:rsidR="00D6037A" w:rsidRDefault="00D60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0B105C" w14:textId="77777777" w:rsidR="0027073C" w:rsidRDefault="002707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F168F6" w14:textId="77777777" w:rsidR="0027073C" w:rsidRDefault="0027073C">
    <w:pPr>
      <w:pStyle w:val="Header"/>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396A95" w14:textId="77777777" w:rsidR="0027073C" w:rsidRDefault="002707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A1C20"/>
    <w:multiLevelType w:val="multilevel"/>
    <w:tmpl w:val="5EA2E7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776A50"/>
    <w:multiLevelType w:val="multilevel"/>
    <w:tmpl w:val="7B4A6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63333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EE36EF"/>
    <w:multiLevelType w:val="hybridMultilevel"/>
    <w:tmpl w:val="38BE1DF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71540D9"/>
    <w:multiLevelType w:val="multilevel"/>
    <w:tmpl w:val="16FE6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A371E9"/>
    <w:multiLevelType w:val="hybridMultilevel"/>
    <w:tmpl w:val="F954C014"/>
    <w:lvl w:ilvl="0" w:tplc="0809000F">
      <w:start w:val="3"/>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D57156"/>
    <w:multiLevelType w:val="multilevel"/>
    <w:tmpl w:val="79C8558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24F46FAA"/>
    <w:multiLevelType w:val="hybridMultilevel"/>
    <w:tmpl w:val="2BEEC5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E76EF7"/>
    <w:multiLevelType w:val="hybridMultilevel"/>
    <w:tmpl w:val="7D942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387215"/>
    <w:multiLevelType w:val="hybridMultilevel"/>
    <w:tmpl w:val="DD98A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4C2F2B"/>
    <w:multiLevelType w:val="multilevel"/>
    <w:tmpl w:val="63E6067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1" w15:restartNumberingAfterBreak="0">
    <w:nsid w:val="3CC05235"/>
    <w:multiLevelType w:val="hybridMultilevel"/>
    <w:tmpl w:val="0742D0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350548"/>
    <w:multiLevelType w:val="hybridMultilevel"/>
    <w:tmpl w:val="761C9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6954A0"/>
    <w:multiLevelType w:val="multilevel"/>
    <w:tmpl w:val="B0EE5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AD5F76"/>
    <w:multiLevelType w:val="hybridMultilevel"/>
    <w:tmpl w:val="07E64EE4"/>
    <w:lvl w:ilvl="0" w:tplc="D8DACF96">
      <w:start w:val="1"/>
      <w:numFmt w:val="bullet"/>
      <w:lvlText w:val=""/>
      <w:lvlJc w:val="left"/>
      <w:pPr>
        <w:ind w:left="502" w:hanging="360"/>
      </w:pPr>
      <w:rPr>
        <w:rFonts w:ascii="Symbol" w:hAnsi="Symbol" w:hint="default"/>
        <w:sz w:val="20"/>
      </w:rPr>
    </w:lvl>
    <w:lvl w:ilvl="1" w:tplc="08090003">
      <w:start w:val="1"/>
      <w:numFmt w:val="bullet"/>
      <w:lvlText w:val="o"/>
      <w:lvlJc w:val="left"/>
      <w:pPr>
        <w:ind w:left="1222" w:hanging="360"/>
      </w:pPr>
      <w:rPr>
        <w:rFonts w:ascii="Courier New" w:hAnsi="Courier New" w:cs="Courier New" w:hint="default"/>
      </w:rPr>
    </w:lvl>
    <w:lvl w:ilvl="2" w:tplc="08090005">
      <w:start w:val="1"/>
      <w:numFmt w:val="bullet"/>
      <w:lvlText w:val=""/>
      <w:lvlJc w:val="left"/>
      <w:pPr>
        <w:ind w:left="1942" w:hanging="360"/>
      </w:pPr>
      <w:rPr>
        <w:rFonts w:ascii="Wingdings" w:hAnsi="Wingdings" w:hint="default"/>
      </w:rPr>
    </w:lvl>
    <w:lvl w:ilvl="3" w:tplc="08090001">
      <w:start w:val="1"/>
      <w:numFmt w:val="bullet"/>
      <w:lvlText w:val=""/>
      <w:lvlJc w:val="left"/>
      <w:pPr>
        <w:ind w:left="2662" w:hanging="360"/>
      </w:pPr>
      <w:rPr>
        <w:rFonts w:ascii="Symbol" w:hAnsi="Symbol" w:hint="default"/>
      </w:rPr>
    </w:lvl>
    <w:lvl w:ilvl="4" w:tplc="08090003">
      <w:start w:val="1"/>
      <w:numFmt w:val="bullet"/>
      <w:lvlText w:val="o"/>
      <w:lvlJc w:val="left"/>
      <w:pPr>
        <w:ind w:left="3382" w:hanging="360"/>
      </w:pPr>
      <w:rPr>
        <w:rFonts w:ascii="Courier New" w:hAnsi="Courier New" w:cs="Courier New" w:hint="default"/>
      </w:rPr>
    </w:lvl>
    <w:lvl w:ilvl="5" w:tplc="08090005">
      <w:start w:val="1"/>
      <w:numFmt w:val="bullet"/>
      <w:lvlText w:val=""/>
      <w:lvlJc w:val="left"/>
      <w:pPr>
        <w:ind w:left="4102" w:hanging="360"/>
      </w:pPr>
      <w:rPr>
        <w:rFonts w:ascii="Wingdings" w:hAnsi="Wingdings" w:hint="default"/>
      </w:rPr>
    </w:lvl>
    <w:lvl w:ilvl="6" w:tplc="08090001">
      <w:start w:val="1"/>
      <w:numFmt w:val="bullet"/>
      <w:lvlText w:val=""/>
      <w:lvlJc w:val="left"/>
      <w:pPr>
        <w:ind w:left="4822" w:hanging="360"/>
      </w:pPr>
      <w:rPr>
        <w:rFonts w:ascii="Symbol" w:hAnsi="Symbol" w:hint="default"/>
      </w:rPr>
    </w:lvl>
    <w:lvl w:ilvl="7" w:tplc="08090003">
      <w:start w:val="1"/>
      <w:numFmt w:val="bullet"/>
      <w:lvlText w:val="o"/>
      <w:lvlJc w:val="left"/>
      <w:pPr>
        <w:ind w:left="5542" w:hanging="360"/>
      </w:pPr>
      <w:rPr>
        <w:rFonts w:ascii="Courier New" w:hAnsi="Courier New" w:cs="Courier New" w:hint="default"/>
      </w:rPr>
    </w:lvl>
    <w:lvl w:ilvl="8" w:tplc="08090005">
      <w:start w:val="1"/>
      <w:numFmt w:val="bullet"/>
      <w:lvlText w:val=""/>
      <w:lvlJc w:val="left"/>
      <w:pPr>
        <w:ind w:left="6262" w:hanging="360"/>
      </w:pPr>
      <w:rPr>
        <w:rFonts w:ascii="Wingdings" w:hAnsi="Wingdings" w:hint="default"/>
      </w:rPr>
    </w:lvl>
  </w:abstractNum>
  <w:abstractNum w:abstractNumId="15" w15:restartNumberingAfterBreak="0">
    <w:nsid w:val="587E359D"/>
    <w:multiLevelType w:val="hybridMultilevel"/>
    <w:tmpl w:val="046AA278"/>
    <w:lvl w:ilvl="0" w:tplc="7BC4A4B8">
      <w:start w:val="3"/>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87F3F15"/>
    <w:multiLevelType w:val="multilevel"/>
    <w:tmpl w:val="91C6F04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CCB275F"/>
    <w:multiLevelType w:val="multilevel"/>
    <w:tmpl w:val="08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6BDB6EEC"/>
    <w:multiLevelType w:val="hybridMultilevel"/>
    <w:tmpl w:val="43BE55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DFC3AD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7EA160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B3F734F"/>
    <w:multiLevelType w:val="hybridMultilevel"/>
    <w:tmpl w:val="4C9A3F5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7"/>
  </w:num>
  <w:num w:numId="2">
    <w:abstractNumId w:val="15"/>
  </w:num>
  <w:num w:numId="3">
    <w:abstractNumId w:val="12"/>
  </w:num>
  <w:num w:numId="4">
    <w:abstractNumId w:val="14"/>
  </w:num>
  <w:num w:numId="5">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16"/>
  </w:num>
  <w:num w:numId="8">
    <w:abstractNumId w:val="21"/>
  </w:num>
  <w:num w:numId="9">
    <w:abstractNumId w:val="3"/>
  </w:num>
  <w:num w:numId="10">
    <w:abstractNumId w:val="18"/>
  </w:num>
  <w:num w:numId="11">
    <w:abstractNumId w:val="11"/>
  </w:num>
  <w:num w:numId="12">
    <w:abstractNumId w:val="2"/>
  </w:num>
  <w:num w:numId="13">
    <w:abstractNumId w:val="20"/>
  </w:num>
  <w:num w:numId="14">
    <w:abstractNumId w:val="17"/>
  </w:num>
  <w:num w:numId="15">
    <w:abstractNumId w:val="19"/>
  </w:num>
  <w:num w:numId="16">
    <w:abstractNumId w:val="10"/>
  </w:num>
  <w:num w:numId="17">
    <w:abstractNumId w:val="13"/>
  </w:num>
  <w:num w:numId="18">
    <w:abstractNumId w:val="4"/>
  </w:num>
  <w:num w:numId="19">
    <w:abstractNumId w:val="6"/>
  </w:num>
  <w:num w:numId="20">
    <w:abstractNumId w:val="1"/>
  </w:num>
  <w:num w:numId="21">
    <w:abstractNumId w:val="0"/>
  </w:num>
  <w:num w:numId="22">
    <w:abstractNumId w:val="5"/>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0C1"/>
    <w:rsid w:val="0000739B"/>
    <w:rsid w:val="0008420C"/>
    <w:rsid w:val="000A5185"/>
    <w:rsid w:val="000C7BD5"/>
    <w:rsid w:val="000D05E9"/>
    <w:rsid w:val="000D13B1"/>
    <w:rsid w:val="000D7133"/>
    <w:rsid w:val="000E4591"/>
    <w:rsid w:val="001213B0"/>
    <w:rsid w:val="00154FF2"/>
    <w:rsid w:val="001620C1"/>
    <w:rsid w:val="001A5C0F"/>
    <w:rsid w:val="001D0AEA"/>
    <w:rsid w:val="00263BCC"/>
    <w:rsid w:val="0027073C"/>
    <w:rsid w:val="00275B5A"/>
    <w:rsid w:val="00284965"/>
    <w:rsid w:val="002E79B1"/>
    <w:rsid w:val="003050BF"/>
    <w:rsid w:val="00362853"/>
    <w:rsid w:val="003B5F55"/>
    <w:rsid w:val="003F032F"/>
    <w:rsid w:val="003F4368"/>
    <w:rsid w:val="003F7AA9"/>
    <w:rsid w:val="004862AF"/>
    <w:rsid w:val="004962A6"/>
    <w:rsid w:val="004E0825"/>
    <w:rsid w:val="0050147E"/>
    <w:rsid w:val="00510E01"/>
    <w:rsid w:val="00515EFD"/>
    <w:rsid w:val="00540B5E"/>
    <w:rsid w:val="0057167F"/>
    <w:rsid w:val="00571FC5"/>
    <w:rsid w:val="005B01AC"/>
    <w:rsid w:val="005C2724"/>
    <w:rsid w:val="005D4D58"/>
    <w:rsid w:val="005E6283"/>
    <w:rsid w:val="006011E4"/>
    <w:rsid w:val="00647B08"/>
    <w:rsid w:val="00670BAC"/>
    <w:rsid w:val="006859B3"/>
    <w:rsid w:val="00690A58"/>
    <w:rsid w:val="006977FA"/>
    <w:rsid w:val="006A1A82"/>
    <w:rsid w:val="00757F30"/>
    <w:rsid w:val="007C3263"/>
    <w:rsid w:val="007E5722"/>
    <w:rsid w:val="008019F0"/>
    <w:rsid w:val="00840349"/>
    <w:rsid w:val="00854FCB"/>
    <w:rsid w:val="0087616E"/>
    <w:rsid w:val="00890D91"/>
    <w:rsid w:val="00892AF3"/>
    <w:rsid w:val="00895036"/>
    <w:rsid w:val="008B0EEA"/>
    <w:rsid w:val="008C65B7"/>
    <w:rsid w:val="008D6B6A"/>
    <w:rsid w:val="008E13AC"/>
    <w:rsid w:val="00931109"/>
    <w:rsid w:val="00934F05"/>
    <w:rsid w:val="009458A9"/>
    <w:rsid w:val="00946122"/>
    <w:rsid w:val="00991728"/>
    <w:rsid w:val="009950FF"/>
    <w:rsid w:val="009D142C"/>
    <w:rsid w:val="009E1B72"/>
    <w:rsid w:val="00A177B2"/>
    <w:rsid w:val="00A44643"/>
    <w:rsid w:val="00A66E7D"/>
    <w:rsid w:val="00A74BD0"/>
    <w:rsid w:val="00AE7B6E"/>
    <w:rsid w:val="00AE7DA2"/>
    <w:rsid w:val="00B00E98"/>
    <w:rsid w:val="00BC66BD"/>
    <w:rsid w:val="00BF3673"/>
    <w:rsid w:val="00C85BFE"/>
    <w:rsid w:val="00C92D16"/>
    <w:rsid w:val="00CC5773"/>
    <w:rsid w:val="00D17C1D"/>
    <w:rsid w:val="00D51BF6"/>
    <w:rsid w:val="00D6037A"/>
    <w:rsid w:val="00D73626"/>
    <w:rsid w:val="00DD2726"/>
    <w:rsid w:val="00DE5B08"/>
    <w:rsid w:val="00E170DE"/>
    <w:rsid w:val="00E51EAA"/>
    <w:rsid w:val="00E717C3"/>
    <w:rsid w:val="00E73149"/>
    <w:rsid w:val="00E74170"/>
    <w:rsid w:val="00E75451"/>
    <w:rsid w:val="00F53C8D"/>
    <w:rsid w:val="00F90771"/>
    <w:rsid w:val="00F95D3A"/>
    <w:rsid w:val="00FB19C3"/>
    <w:rsid w:val="00FB3C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A28B8"/>
  <w15:docId w15:val="{B2EA6CCD-8BF5-4A26-BE2D-A8946D191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77FA"/>
    <w:pPr>
      <w:spacing w:after="0" w:line="240" w:lineRule="auto"/>
    </w:pPr>
    <w:rPr>
      <w:rFonts w:ascii="Arial" w:hAnsi="Arial"/>
      <w:color w:val="000000" w:themeColor="text1"/>
    </w:rPr>
  </w:style>
  <w:style w:type="paragraph" w:styleId="Heading1">
    <w:name w:val="heading 1"/>
    <w:basedOn w:val="Normal"/>
    <w:next w:val="Normal"/>
    <w:link w:val="Heading1Char"/>
    <w:uiPriority w:val="9"/>
    <w:qFormat/>
    <w:rsid w:val="0050147E"/>
    <w:pPr>
      <w:keepNext/>
      <w:keepLines/>
      <w:spacing w:before="140"/>
      <w:outlineLvl w:val="0"/>
    </w:pPr>
    <w:rPr>
      <w:rFonts w:eastAsiaTheme="majorEastAsia"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B00E98"/>
    <w:pPr>
      <w:tabs>
        <w:tab w:val="left" w:pos="660"/>
        <w:tab w:val="left" w:pos="851"/>
        <w:tab w:val="right" w:leader="dot" w:pos="9017"/>
      </w:tabs>
      <w:spacing w:after="100"/>
    </w:pPr>
    <w:rPr>
      <w:rFonts w:eastAsia="Times New Roman"/>
      <w:b/>
      <w:noProof/>
    </w:rPr>
  </w:style>
  <w:style w:type="paragraph" w:styleId="Header">
    <w:name w:val="header"/>
    <w:basedOn w:val="Normal"/>
    <w:link w:val="HeaderChar"/>
    <w:uiPriority w:val="99"/>
    <w:unhideWhenUsed/>
    <w:rsid w:val="00D73626"/>
    <w:pPr>
      <w:tabs>
        <w:tab w:val="center" w:pos="4513"/>
        <w:tab w:val="right" w:pos="9026"/>
      </w:tabs>
    </w:pPr>
  </w:style>
  <w:style w:type="character" w:customStyle="1" w:styleId="HeaderChar">
    <w:name w:val="Header Char"/>
    <w:basedOn w:val="DefaultParagraphFont"/>
    <w:link w:val="Header"/>
    <w:uiPriority w:val="99"/>
    <w:rsid w:val="00D73626"/>
  </w:style>
  <w:style w:type="paragraph" w:styleId="Footer">
    <w:name w:val="footer"/>
    <w:basedOn w:val="Normal"/>
    <w:link w:val="FooterChar"/>
    <w:uiPriority w:val="99"/>
    <w:unhideWhenUsed/>
    <w:rsid w:val="00D73626"/>
    <w:pPr>
      <w:tabs>
        <w:tab w:val="center" w:pos="4513"/>
        <w:tab w:val="right" w:pos="9026"/>
      </w:tabs>
    </w:pPr>
  </w:style>
  <w:style w:type="character" w:customStyle="1" w:styleId="FooterChar">
    <w:name w:val="Footer Char"/>
    <w:basedOn w:val="DefaultParagraphFont"/>
    <w:link w:val="Footer"/>
    <w:uiPriority w:val="99"/>
    <w:rsid w:val="00D73626"/>
  </w:style>
  <w:style w:type="paragraph" w:styleId="BalloonText">
    <w:name w:val="Balloon Text"/>
    <w:basedOn w:val="Normal"/>
    <w:link w:val="BalloonTextChar"/>
    <w:uiPriority w:val="99"/>
    <w:semiHidden/>
    <w:unhideWhenUsed/>
    <w:rsid w:val="006977FA"/>
    <w:rPr>
      <w:rFonts w:ascii="Tahoma" w:hAnsi="Tahoma" w:cs="Tahoma"/>
      <w:sz w:val="16"/>
      <w:szCs w:val="16"/>
    </w:rPr>
  </w:style>
  <w:style w:type="character" w:customStyle="1" w:styleId="BalloonTextChar">
    <w:name w:val="Balloon Text Char"/>
    <w:basedOn w:val="DefaultParagraphFont"/>
    <w:link w:val="BalloonText"/>
    <w:uiPriority w:val="99"/>
    <w:semiHidden/>
    <w:rsid w:val="006977FA"/>
    <w:rPr>
      <w:rFonts w:ascii="Tahoma" w:hAnsi="Tahoma" w:cs="Tahoma"/>
      <w:color w:val="000000" w:themeColor="text1"/>
      <w:sz w:val="16"/>
      <w:szCs w:val="16"/>
    </w:rPr>
  </w:style>
  <w:style w:type="character" w:customStyle="1" w:styleId="Heading1Char">
    <w:name w:val="Heading 1 Char"/>
    <w:basedOn w:val="DefaultParagraphFont"/>
    <w:link w:val="Heading1"/>
    <w:uiPriority w:val="9"/>
    <w:rsid w:val="0050147E"/>
    <w:rPr>
      <w:rFonts w:ascii="Arial" w:eastAsiaTheme="majorEastAsia" w:hAnsi="Arial" w:cstheme="majorBidi"/>
      <w:b/>
      <w:bCs/>
      <w:color w:val="000000" w:themeColor="text1"/>
      <w:szCs w:val="28"/>
    </w:rPr>
  </w:style>
  <w:style w:type="character" w:styleId="Hyperlink">
    <w:name w:val="Hyperlink"/>
    <w:basedOn w:val="DefaultParagraphFont"/>
    <w:uiPriority w:val="99"/>
    <w:unhideWhenUsed/>
    <w:rsid w:val="0050147E"/>
    <w:rPr>
      <w:color w:val="0000FF" w:themeColor="hyperlink"/>
      <w:u w:val="single"/>
    </w:rPr>
  </w:style>
  <w:style w:type="table" w:styleId="TableGrid">
    <w:name w:val="Table Grid"/>
    <w:basedOn w:val="TableNormal"/>
    <w:uiPriority w:val="59"/>
    <w:rsid w:val="005D4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4D58"/>
    <w:pPr>
      <w:ind w:left="720"/>
      <w:contextualSpacing/>
    </w:pPr>
  </w:style>
  <w:style w:type="character" w:styleId="CommentReference">
    <w:name w:val="annotation reference"/>
    <w:basedOn w:val="DefaultParagraphFont"/>
    <w:uiPriority w:val="99"/>
    <w:semiHidden/>
    <w:unhideWhenUsed/>
    <w:rsid w:val="00991728"/>
    <w:rPr>
      <w:sz w:val="16"/>
      <w:szCs w:val="16"/>
    </w:rPr>
  </w:style>
  <w:style w:type="paragraph" w:styleId="CommentText">
    <w:name w:val="annotation text"/>
    <w:basedOn w:val="Normal"/>
    <w:link w:val="CommentTextChar"/>
    <w:uiPriority w:val="99"/>
    <w:semiHidden/>
    <w:unhideWhenUsed/>
    <w:rsid w:val="00991728"/>
    <w:rPr>
      <w:sz w:val="20"/>
      <w:szCs w:val="20"/>
    </w:rPr>
  </w:style>
  <w:style w:type="character" w:customStyle="1" w:styleId="CommentTextChar">
    <w:name w:val="Comment Text Char"/>
    <w:basedOn w:val="DefaultParagraphFont"/>
    <w:link w:val="CommentText"/>
    <w:uiPriority w:val="99"/>
    <w:semiHidden/>
    <w:rsid w:val="00991728"/>
    <w:rPr>
      <w:rFonts w:ascii="Arial" w:hAnsi="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991728"/>
    <w:rPr>
      <w:b/>
      <w:bCs/>
    </w:rPr>
  </w:style>
  <w:style w:type="character" w:customStyle="1" w:styleId="CommentSubjectChar">
    <w:name w:val="Comment Subject Char"/>
    <w:basedOn w:val="CommentTextChar"/>
    <w:link w:val="CommentSubject"/>
    <w:uiPriority w:val="99"/>
    <w:semiHidden/>
    <w:rsid w:val="00991728"/>
    <w:rPr>
      <w:rFonts w:ascii="Arial" w:hAnsi="Arial"/>
      <w:b/>
      <w:bCs/>
      <w:color w:val="000000" w:themeColor="text1"/>
      <w:sz w:val="20"/>
      <w:szCs w:val="20"/>
    </w:rPr>
  </w:style>
  <w:style w:type="paragraph" w:customStyle="1" w:styleId="Default">
    <w:name w:val="Default"/>
    <w:rsid w:val="005C272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339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3644A5-6966-4A68-BB45-F6A440111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2979</Words>
  <Characters>16985</Characters>
  <Application>Microsoft Office Word</Application>
  <DocSecurity>4</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Royal Devon and Exeter NHS Foundation Trust</Company>
  <LinksUpToDate>false</LinksUpToDate>
  <CharactersWithSpaces>19925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HillmanJ</dc:creator>
  <cp:lastModifiedBy>HITCHCOCK, Gaynor (ROYAL DEVON UNIVERSITY HEALTHCARE NHS FOUNDATION TRUST)</cp:lastModifiedBy>
  <cp:revision>2</cp:revision>
  <cp:lastPrinted>2017-10-04T11:50:00Z</cp:lastPrinted>
  <dcterms:created xsi:type="dcterms:W3CDTF">2022-11-15T18:02:00Z</dcterms:created>
  <dcterms:modified xsi:type="dcterms:W3CDTF">2022-11-15T18:02:00Z</dcterms:modified>
</cp:coreProperties>
</file>