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7208" w:rsidRPr="00FE1D60" w:rsidRDefault="000C0DEF" w:rsidP="00F77208">
      <w:pPr>
        <w:pStyle w:val="Heading1"/>
        <w:numPr>
          <w:ilvl w:val="0"/>
          <w:numId w:val="0"/>
        </w:numPr>
        <w:ind w:left="737" w:hanging="737"/>
        <w:rPr>
          <w:rFonts w:asciiTheme="minorHAnsi" w:hAnsiTheme="minorHAnsi" w:cstheme="minorHAnsi"/>
        </w:rPr>
      </w:pPr>
      <w:bookmarkStart w:id="0" w:name="_Toc423691304"/>
      <w:r w:rsidRPr="00FE1D60">
        <w:rPr>
          <w:rFonts w:asciiTheme="minorHAnsi" w:hAnsiTheme="minorHAnsi" w:cstheme="minorHAnsi"/>
        </w:rPr>
        <w:t>Document Control</w:t>
      </w:r>
      <w:bookmarkEnd w:id="0"/>
    </w:p>
    <w:tbl>
      <w:tblPr>
        <w:tblW w:w="9180" w:type="dxa"/>
        <w:tblBorders>
          <w:top w:val="double" w:sz="4" w:space="0" w:color="4A66AC" w:themeColor="accent4"/>
          <w:left w:val="double" w:sz="4" w:space="0" w:color="4A66AC" w:themeColor="accent4"/>
          <w:bottom w:val="double" w:sz="4" w:space="0" w:color="4A66AC" w:themeColor="accent4"/>
          <w:right w:val="double" w:sz="4" w:space="0" w:color="4A66AC" w:themeColor="accent4"/>
          <w:insideH w:val="single" w:sz="4" w:space="0" w:color="4A66AC" w:themeColor="accent4"/>
          <w:insideV w:val="single" w:sz="4" w:space="0" w:color="4A66AC" w:themeColor="accent4"/>
        </w:tblBorders>
        <w:tblLayout w:type="fixed"/>
        <w:tblLook w:val="01E0" w:firstRow="1" w:lastRow="1" w:firstColumn="1" w:lastColumn="1" w:noHBand="0" w:noVBand="0"/>
      </w:tblPr>
      <w:tblGrid>
        <w:gridCol w:w="1046"/>
        <w:gridCol w:w="1047"/>
        <w:gridCol w:w="834"/>
        <w:gridCol w:w="300"/>
        <w:gridCol w:w="850"/>
        <w:gridCol w:w="442"/>
        <w:gridCol w:w="71"/>
        <w:gridCol w:w="1265"/>
        <w:gridCol w:w="3325"/>
      </w:tblGrid>
      <w:tr w:rsidR="000C0DEF" w:rsidRPr="00FE1D60" w:rsidTr="007C5F2C">
        <w:trPr>
          <w:cantSplit/>
        </w:trPr>
        <w:tc>
          <w:tcPr>
            <w:tcW w:w="9180" w:type="dxa"/>
            <w:gridSpan w:val="9"/>
            <w:shd w:val="clear" w:color="auto" w:fill="auto"/>
          </w:tcPr>
          <w:p w:rsidR="000C0DEF" w:rsidRPr="00FE1D60" w:rsidRDefault="000C0DEF" w:rsidP="000C0DEF">
            <w:pPr>
              <w:tabs>
                <w:tab w:val="left" w:pos="3200"/>
              </w:tabs>
              <w:spacing w:after="0"/>
              <w:rPr>
                <w:rFonts w:asciiTheme="minorHAnsi" w:hAnsiTheme="minorHAnsi" w:cstheme="minorHAnsi"/>
                <w:b/>
                <w:color w:val="000000" w:themeColor="text1"/>
              </w:rPr>
            </w:pPr>
            <w:r w:rsidRPr="00FE1D60">
              <w:rPr>
                <w:rFonts w:asciiTheme="minorHAnsi" w:hAnsiTheme="minorHAnsi" w:cstheme="minorHAnsi"/>
                <w:b/>
                <w:color w:val="4A66AC" w:themeColor="accent4"/>
              </w:rPr>
              <w:t>Title</w:t>
            </w:r>
          </w:p>
          <w:p w:rsidR="000C0DEF" w:rsidRPr="00FE1D60" w:rsidRDefault="00A970B4" w:rsidP="000C0DEF">
            <w:pPr>
              <w:tabs>
                <w:tab w:val="left" w:pos="3200"/>
              </w:tabs>
              <w:spacing w:after="0"/>
              <w:jc w:val="center"/>
              <w:rPr>
                <w:rFonts w:asciiTheme="minorHAnsi" w:hAnsiTheme="minorHAnsi" w:cstheme="minorHAnsi"/>
                <w:b/>
                <w:color w:val="000000" w:themeColor="text1"/>
                <w:sz w:val="28"/>
              </w:rPr>
            </w:pPr>
            <w:r>
              <w:rPr>
                <w:rFonts w:asciiTheme="minorHAnsi" w:hAnsiTheme="minorHAnsi" w:cstheme="minorHAnsi"/>
                <w:b/>
                <w:color w:val="000000" w:themeColor="text1"/>
                <w:sz w:val="28"/>
              </w:rPr>
              <w:t>Breast CNS administering Local Anaesthetic</w:t>
            </w:r>
            <w:r w:rsidR="00EC7C19">
              <w:rPr>
                <w:rFonts w:asciiTheme="minorHAnsi" w:hAnsiTheme="minorHAnsi" w:cstheme="minorHAnsi"/>
                <w:b/>
                <w:color w:val="000000" w:themeColor="text1"/>
                <w:sz w:val="28"/>
              </w:rPr>
              <w:t xml:space="preserve"> (Lidocaine 1%)</w:t>
            </w:r>
            <w:r>
              <w:rPr>
                <w:rFonts w:asciiTheme="minorHAnsi" w:hAnsiTheme="minorHAnsi" w:cstheme="minorHAnsi"/>
                <w:b/>
                <w:color w:val="000000" w:themeColor="text1"/>
                <w:sz w:val="28"/>
              </w:rPr>
              <w:t xml:space="preserve"> for </w:t>
            </w:r>
            <w:r w:rsidR="00EC7C19">
              <w:rPr>
                <w:rFonts w:asciiTheme="minorHAnsi" w:hAnsiTheme="minorHAnsi" w:cstheme="minorHAnsi"/>
                <w:b/>
                <w:color w:val="000000" w:themeColor="text1"/>
                <w:sz w:val="28"/>
              </w:rPr>
              <w:t xml:space="preserve">Breast </w:t>
            </w:r>
            <w:r>
              <w:rPr>
                <w:rFonts w:asciiTheme="minorHAnsi" w:hAnsiTheme="minorHAnsi" w:cstheme="minorHAnsi"/>
                <w:b/>
                <w:color w:val="000000" w:themeColor="text1"/>
                <w:sz w:val="28"/>
              </w:rPr>
              <w:t xml:space="preserve">Punch Biopsies </w:t>
            </w:r>
            <w:r w:rsidR="007C5F2C" w:rsidRPr="00FE1D60">
              <w:rPr>
                <w:rFonts w:asciiTheme="minorHAnsi" w:hAnsiTheme="minorHAnsi" w:cstheme="minorHAnsi"/>
                <w:b/>
                <w:color w:val="000000" w:themeColor="text1"/>
                <w:sz w:val="28"/>
              </w:rPr>
              <w:t>Standard Operating Procedure</w:t>
            </w:r>
          </w:p>
          <w:p w:rsidR="000C0DEF" w:rsidRPr="00FE1D60" w:rsidRDefault="000C0DEF" w:rsidP="000C0DEF">
            <w:pPr>
              <w:tabs>
                <w:tab w:val="left" w:pos="3200"/>
              </w:tabs>
              <w:spacing w:after="0"/>
              <w:rPr>
                <w:rFonts w:asciiTheme="minorHAnsi" w:hAnsiTheme="minorHAnsi" w:cstheme="minorHAnsi"/>
                <w:color w:val="000000" w:themeColor="text1"/>
              </w:rPr>
            </w:pPr>
          </w:p>
        </w:tc>
      </w:tr>
      <w:tr w:rsidR="000C0DEF" w:rsidRPr="00FE1D60" w:rsidTr="007C5F2C">
        <w:trPr>
          <w:cantSplit/>
        </w:trPr>
        <w:tc>
          <w:tcPr>
            <w:tcW w:w="4519" w:type="dxa"/>
            <w:gridSpan w:val="6"/>
            <w:shd w:val="clear" w:color="auto" w:fill="auto"/>
          </w:tcPr>
          <w:p w:rsidR="000C0DEF" w:rsidRPr="00FE1D60" w:rsidRDefault="000C0DEF" w:rsidP="000C0DEF">
            <w:pPr>
              <w:tabs>
                <w:tab w:val="left" w:pos="3200"/>
              </w:tabs>
              <w:spacing w:after="0"/>
              <w:rPr>
                <w:rFonts w:asciiTheme="minorHAnsi" w:hAnsiTheme="minorHAnsi" w:cstheme="minorHAnsi"/>
                <w:b/>
                <w:color w:val="000000" w:themeColor="text1"/>
              </w:rPr>
            </w:pPr>
            <w:r w:rsidRPr="00FE1D60">
              <w:rPr>
                <w:rFonts w:asciiTheme="minorHAnsi" w:hAnsiTheme="minorHAnsi" w:cstheme="minorHAnsi"/>
                <w:b/>
                <w:color w:val="4A66AC" w:themeColor="accent4"/>
              </w:rPr>
              <w:t>Author</w:t>
            </w:r>
          </w:p>
          <w:p w:rsidR="000C0DEF" w:rsidRPr="00FE1D60" w:rsidRDefault="00EC7C19" w:rsidP="000C0DEF">
            <w:pPr>
              <w:tabs>
                <w:tab w:val="left" w:pos="3200"/>
              </w:tabs>
              <w:spacing w:after="0"/>
              <w:rPr>
                <w:rFonts w:asciiTheme="minorHAnsi" w:hAnsiTheme="minorHAnsi" w:cstheme="minorHAnsi"/>
                <w:b/>
                <w:color w:val="000000" w:themeColor="text1"/>
              </w:rPr>
            </w:pPr>
            <w:r>
              <w:rPr>
                <w:rFonts w:asciiTheme="minorHAnsi" w:hAnsiTheme="minorHAnsi" w:cstheme="minorHAnsi"/>
                <w:color w:val="000000" w:themeColor="text1"/>
              </w:rPr>
              <w:t xml:space="preserve">Claire </w:t>
            </w:r>
            <w:proofErr w:type="spellStart"/>
            <w:r>
              <w:rPr>
                <w:rFonts w:asciiTheme="minorHAnsi" w:hAnsiTheme="minorHAnsi" w:cstheme="minorHAnsi"/>
                <w:color w:val="000000" w:themeColor="text1"/>
              </w:rPr>
              <w:t>Herlihy</w:t>
            </w:r>
            <w:proofErr w:type="spellEnd"/>
          </w:p>
        </w:tc>
        <w:tc>
          <w:tcPr>
            <w:tcW w:w="4661" w:type="dxa"/>
            <w:gridSpan w:val="3"/>
            <w:shd w:val="clear" w:color="auto" w:fill="auto"/>
          </w:tcPr>
          <w:p w:rsidR="000C0DEF" w:rsidRPr="00FE1D60" w:rsidRDefault="000C0DEF" w:rsidP="000C0DEF">
            <w:pPr>
              <w:tabs>
                <w:tab w:val="left" w:pos="3200"/>
              </w:tabs>
              <w:spacing w:after="0"/>
              <w:rPr>
                <w:rFonts w:asciiTheme="minorHAnsi" w:hAnsiTheme="minorHAnsi" w:cstheme="minorHAnsi"/>
                <w:b/>
                <w:color w:val="4A66AC" w:themeColor="accent4"/>
              </w:rPr>
            </w:pPr>
            <w:r w:rsidRPr="00FE1D60">
              <w:rPr>
                <w:rFonts w:asciiTheme="minorHAnsi" w:hAnsiTheme="minorHAnsi" w:cstheme="minorHAnsi"/>
                <w:b/>
                <w:color w:val="4A66AC" w:themeColor="accent4"/>
              </w:rPr>
              <w:t>Author’s job title</w:t>
            </w:r>
          </w:p>
          <w:p w:rsidR="000C0DEF" w:rsidRPr="00FE1D60" w:rsidRDefault="00EC7C19" w:rsidP="000C0DEF">
            <w:pPr>
              <w:tabs>
                <w:tab w:val="left" w:pos="3200"/>
              </w:tabs>
              <w:spacing w:after="0"/>
              <w:rPr>
                <w:rFonts w:asciiTheme="minorHAnsi" w:hAnsiTheme="minorHAnsi" w:cstheme="minorHAnsi"/>
                <w:b/>
                <w:color w:val="000000" w:themeColor="text1"/>
              </w:rPr>
            </w:pPr>
            <w:r>
              <w:rPr>
                <w:rFonts w:asciiTheme="minorHAnsi" w:hAnsiTheme="minorHAnsi" w:cstheme="minorHAnsi"/>
                <w:color w:val="000000" w:themeColor="text1"/>
              </w:rPr>
              <w:t>Lead Clinical Nurse Specialist</w:t>
            </w:r>
          </w:p>
        </w:tc>
      </w:tr>
      <w:tr w:rsidR="000C0DEF" w:rsidRPr="00FE1D60" w:rsidTr="007C5F2C">
        <w:trPr>
          <w:cantSplit/>
        </w:trPr>
        <w:tc>
          <w:tcPr>
            <w:tcW w:w="4519" w:type="dxa"/>
            <w:gridSpan w:val="6"/>
            <w:shd w:val="clear" w:color="auto" w:fill="auto"/>
          </w:tcPr>
          <w:p w:rsidR="000C0DEF" w:rsidRPr="00FE1D60" w:rsidRDefault="000C0DEF" w:rsidP="000C0DEF">
            <w:pPr>
              <w:tabs>
                <w:tab w:val="left" w:pos="3200"/>
              </w:tabs>
              <w:spacing w:after="0"/>
              <w:rPr>
                <w:rFonts w:asciiTheme="minorHAnsi" w:hAnsiTheme="minorHAnsi" w:cstheme="minorHAnsi"/>
                <w:b/>
                <w:color w:val="000000" w:themeColor="text1"/>
              </w:rPr>
            </w:pPr>
            <w:r w:rsidRPr="00FE1D60">
              <w:rPr>
                <w:rFonts w:asciiTheme="minorHAnsi" w:hAnsiTheme="minorHAnsi" w:cstheme="minorHAnsi"/>
                <w:b/>
                <w:color w:val="4A66AC" w:themeColor="accent4"/>
              </w:rPr>
              <w:t>Directorate</w:t>
            </w:r>
          </w:p>
          <w:p w:rsidR="000C0DEF" w:rsidRPr="00FE1D60" w:rsidRDefault="00EC7C19" w:rsidP="000C0DEF">
            <w:pPr>
              <w:tabs>
                <w:tab w:val="left" w:pos="3200"/>
              </w:tabs>
              <w:spacing w:after="0"/>
              <w:rPr>
                <w:rFonts w:asciiTheme="minorHAnsi" w:hAnsiTheme="minorHAnsi" w:cstheme="minorHAnsi"/>
                <w:b/>
                <w:color w:val="000000" w:themeColor="text1"/>
              </w:rPr>
            </w:pPr>
            <w:r>
              <w:rPr>
                <w:rFonts w:asciiTheme="minorHAnsi" w:hAnsiTheme="minorHAnsi" w:cstheme="minorHAnsi"/>
                <w:color w:val="000000" w:themeColor="text1"/>
              </w:rPr>
              <w:t>Surgery</w:t>
            </w:r>
          </w:p>
        </w:tc>
        <w:tc>
          <w:tcPr>
            <w:tcW w:w="4661" w:type="dxa"/>
            <w:gridSpan w:val="3"/>
            <w:shd w:val="clear" w:color="auto" w:fill="auto"/>
          </w:tcPr>
          <w:p w:rsidR="000C0DEF" w:rsidRPr="00FE1D60" w:rsidRDefault="000C0DEF" w:rsidP="007C5F2C">
            <w:pPr>
              <w:spacing w:after="0"/>
              <w:rPr>
                <w:rFonts w:asciiTheme="minorHAnsi" w:hAnsiTheme="minorHAnsi" w:cstheme="minorHAnsi"/>
                <w:b/>
                <w:color w:val="000000" w:themeColor="text1"/>
              </w:rPr>
            </w:pPr>
            <w:r w:rsidRPr="00FE1D60">
              <w:rPr>
                <w:rFonts w:asciiTheme="minorHAnsi" w:hAnsiTheme="minorHAnsi" w:cstheme="minorHAnsi"/>
                <w:b/>
                <w:color w:val="4A66AC" w:themeColor="accent4"/>
              </w:rPr>
              <w:t>Department</w:t>
            </w:r>
            <w:r w:rsidR="007C5F2C" w:rsidRPr="00FE1D60">
              <w:rPr>
                <w:rFonts w:asciiTheme="minorHAnsi" w:hAnsiTheme="minorHAnsi" w:cstheme="minorHAnsi"/>
                <w:b/>
                <w:color w:val="4A66AC" w:themeColor="accent4"/>
              </w:rPr>
              <w:tab/>
            </w:r>
            <w:r w:rsidR="007C5F2C" w:rsidRPr="00FE1D60">
              <w:rPr>
                <w:rFonts w:asciiTheme="minorHAnsi" w:hAnsiTheme="minorHAnsi" w:cstheme="minorHAnsi"/>
                <w:b/>
                <w:color w:val="4A66AC" w:themeColor="accent4"/>
              </w:rPr>
              <w:tab/>
              <w:t>Team/Specialty</w:t>
            </w:r>
          </w:p>
          <w:p w:rsidR="000C0DEF" w:rsidRPr="00FE1D60" w:rsidRDefault="00EC7C19" w:rsidP="007C5F2C">
            <w:pPr>
              <w:spacing w:after="0"/>
              <w:rPr>
                <w:rFonts w:asciiTheme="minorHAnsi" w:hAnsiTheme="minorHAnsi" w:cstheme="minorHAnsi"/>
                <w:b/>
                <w:color w:val="000000" w:themeColor="text1"/>
              </w:rPr>
            </w:pPr>
            <w:r>
              <w:rPr>
                <w:rFonts w:asciiTheme="minorHAnsi" w:hAnsiTheme="minorHAnsi" w:cstheme="minorHAnsi"/>
                <w:color w:val="000000" w:themeColor="text1"/>
              </w:rPr>
              <w:t xml:space="preserve">Breast Care </w:t>
            </w:r>
            <w:r w:rsidR="007C5F2C" w:rsidRPr="00FE1D60">
              <w:rPr>
                <w:rFonts w:asciiTheme="minorHAnsi" w:hAnsiTheme="minorHAnsi" w:cstheme="minorHAnsi"/>
                <w:color w:val="000000" w:themeColor="text1"/>
              </w:rPr>
              <w:tab/>
            </w:r>
            <w:r w:rsidR="007C5F2C" w:rsidRPr="00FE1D60">
              <w:rPr>
                <w:rFonts w:asciiTheme="minorHAnsi" w:hAnsiTheme="minorHAnsi" w:cstheme="minorHAnsi"/>
                <w:color w:val="000000" w:themeColor="text1"/>
              </w:rPr>
              <w:tab/>
            </w:r>
            <w:r>
              <w:rPr>
                <w:rFonts w:asciiTheme="minorHAnsi" w:hAnsiTheme="minorHAnsi" w:cstheme="minorHAnsi"/>
                <w:color w:val="000000" w:themeColor="text1"/>
              </w:rPr>
              <w:t>Breast</w:t>
            </w:r>
          </w:p>
        </w:tc>
      </w:tr>
      <w:tr w:rsidR="000C0DEF" w:rsidRPr="00FE1D60" w:rsidTr="007C5F2C">
        <w:trPr>
          <w:cantSplit/>
        </w:trPr>
        <w:tc>
          <w:tcPr>
            <w:tcW w:w="1046" w:type="dxa"/>
            <w:shd w:val="clear" w:color="auto" w:fill="auto"/>
            <w:vAlign w:val="center"/>
          </w:tcPr>
          <w:p w:rsidR="000C0DEF" w:rsidRPr="00FE1D60" w:rsidRDefault="000C0DEF" w:rsidP="000C0DEF">
            <w:pPr>
              <w:tabs>
                <w:tab w:val="left" w:pos="3200"/>
              </w:tabs>
              <w:spacing w:after="0"/>
              <w:jc w:val="center"/>
              <w:rPr>
                <w:rFonts w:asciiTheme="minorHAnsi" w:hAnsiTheme="minorHAnsi" w:cstheme="minorHAnsi"/>
                <w:b/>
                <w:color w:val="000000" w:themeColor="text1"/>
              </w:rPr>
            </w:pPr>
            <w:r w:rsidRPr="00FE1D60">
              <w:rPr>
                <w:rFonts w:asciiTheme="minorHAnsi" w:hAnsiTheme="minorHAnsi" w:cstheme="minorHAnsi"/>
                <w:b/>
                <w:color w:val="4A66AC" w:themeColor="accent4"/>
              </w:rPr>
              <w:t>Version</w:t>
            </w:r>
          </w:p>
        </w:tc>
        <w:tc>
          <w:tcPr>
            <w:tcW w:w="1047" w:type="dxa"/>
            <w:shd w:val="clear" w:color="auto" w:fill="auto"/>
            <w:vAlign w:val="center"/>
          </w:tcPr>
          <w:p w:rsidR="000C0DEF" w:rsidRPr="00FE1D60" w:rsidRDefault="000C0DEF" w:rsidP="000C0DEF">
            <w:pPr>
              <w:tabs>
                <w:tab w:val="left" w:pos="3200"/>
              </w:tabs>
              <w:spacing w:after="0"/>
              <w:jc w:val="center"/>
              <w:rPr>
                <w:rFonts w:asciiTheme="minorHAnsi" w:hAnsiTheme="minorHAnsi" w:cstheme="minorHAnsi"/>
                <w:b/>
                <w:color w:val="000000" w:themeColor="text1"/>
              </w:rPr>
            </w:pPr>
            <w:r w:rsidRPr="00FE1D60">
              <w:rPr>
                <w:rFonts w:asciiTheme="minorHAnsi" w:hAnsiTheme="minorHAnsi" w:cstheme="minorHAnsi"/>
                <w:b/>
                <w:color w:val="4A66AC" w:themeColor="accent4"/>
              </w:rPr>
              <w:t>Date Issued</w:t>
            </w:r>
          </w:p>
        </w:tc>
        <w:tc>
          <w:tcPr>
            <w:tcW w:w="1134" w:type="dxa"/>
            <w:gridSpan w:val="2"/>
            <w:shd w:val="clear" w:color="auto" w:fill="auto"/>
            <w:vAlign w:val="center"/>
          </w:tcPr>
          <w:p w:rsidR="000C0DEF" w:rsidRPr="00FE1D60" w:rsidRDefault="000C0DEF" w:rsidP="000C0DEF">
            <w:pPr>
              <w:tabs>
                <w:tab w:val="left" w:pos="3200"/>
              </w:tabs>
              <w:spacing w:after="0"/>
              <w:jc w:val="center"/>
              <w:rPr>
                <w:rFonts w:asciiTheme="minorHAnsi" w:hAnsiTheme="minorHAnsi" w:cstheme="minorHAnsi"/>
                <w:b/>
                <w:color w:val="000000" w:themeColor="text1"/>
              </w:rPr>
            </w:pPr>
            <w:r w:rsidRPr="00FE1D60">
              <w:rPr>
                <w:rFonts w:asciiTheme="minorHAnsi" w:hAnsiTheme="minorHAnsi" w:cstheme="minorHAnsi"/>
                <w:b/>
                <w:color w:val="4A66AC" w:themeColor="accent4"/>
              </w:rPr>
              <w:t>Status</w:t>
            </w:r>
          </w:p>
        </w:tc>
        <w:tc>
          <w:tcPr>
            <w:tcW w:w="5953" w:type="dxa"/>
            <w:gridSpan w:val="5"/>
            <w:shd w:val="clear" w:color="auto" w:fill="auto"/>
            <w:vAlign w:val="center"/>
          </w:tcPr>
          <w:p w:rsidR="000C0DEF" w:rsidRPr="00FE1D60" w:rsidRDefault="000C0DEF" w:rsidP="000C0DEF">
            <w:pPr>
              <w:tabs>
                <w:tab w:val="left" w:pos="3200"/>
              </w:tabs>
              <w:spacing w:after="0"/>
              <w:jc w:val="center"/>
              <w:rPr>
                <w:rFonts w:asciiTheme="minorHAnsi" w:hAnsiTheme="minorHAnsi" w:cstheme="minorHAnsi"/>
                <w:b/>
                <w:color w:val="000000" w:themeColor="text1"/>
              </w:rPr>
            </w:pPr>
            <w:r w:rsidRPr="00FE1D60">
              <w:rPr>
                <w:rFonts w:asciiTheme="minorHAnsi" w:hAnsiTheme="minorHAnsi" w:cstheme="minorHAnsi"/>
                <w:b/>
                <w:color w:val="4A66AC" w:themeColor="accent4"/>
              </w:rPr>
              <w:t>Comment / Changes / Approval</w:t>
            </w:r>
          </w:p>
        </w:tc>
      </w:tr>
      <w:tr w:rsidR="000C0DEF" w:rsidRPr="00FE1D60" w:rsidTr="007C5F2C">
        <w:trPr>
          <w:cantSplit/>
        </w:trPr>
        <w:tc>
          <w:tcPr>
            <w:tcW w:w="1046" w:type="dxa"/>
            <w:shd w:val="clear" w:color="auto" w:fill="auto"/>
          </w:tcPr>
          <w:p w:rsidR="000C0DEF" w:rsidRPr="00DA03F9" w:rsidRDefault="000C0DEF" w:rsidP="000C0DEF">
            <w:pPr>
              <w:tabs>
                <w:tab w:val="left" w:pos="3200"/>
              </w:tabs>
              <w:spacing w:after="0"/>
              <w:jc w:val="center"/>
              <w:rPr>
                <w:rFonts w:asciiTheme="minorHAnsi" w:hAnsiTheme="minorHAnsi" w:cstheme="minorHAnsi"/>
                <w:color w:val="000000" w:themeColor="text1"/>
              </w:rPr>
            </w:pPr>
            <w:r w:rsidRPr="00DA03F9">
              <w:rPr>
                <w:rFonts w:asciiTheme="minorHAnsi" w:hAnsiTheme="minorHAnsi" w:cstheme="minorHAnsi"/>
                <w:color w:val="000000" w:themeColor="text1"/>
              </w:rPr>
              <w:t>0.1</w:t>
            </w:r>
          </w:p>
        </w:tc>
        <w:tc>
          <w:tcPr>
            <w:tcW w:w="1047" w:type="dxa"/>
            <w:shd w:val="clear" w:color="auto" w:fill="auto"/>
          </w:tcPr>
          <w:p w:rsidR="000C0DEF" w:rsidRPr="00DA03F9" w:rsidRDefault="000C0DEF" w:rsidP="000C0DEF">
            <w:pPr>
              <w:tabs>
                <w:tab w:val="left" w:pos="3200"/>
              </w:tabs>
              <w:spacing w:after="0"/>
              <w:jc w:val="center"/>
              <w:rPr>
                <w:rFonts w:asciiTheme="minorHAnsi" w:hAnsiTheme="minorHAnsi" w:cstheme="minorHAnsi"/>
                <w:color w:val="000000" w:themeColor="text1"/>
              </w:rPr>
            </w:pPr>
            <w:r w:rsidRPr="00DA03F9">
              <w:rPr>
                <w:rFonts w:asciiTheme="minorHAnsi" w:hAnsiTheme="minorHAnsi" w:cstheme="minorHAnsi"/>
                <w:color w:val="000000" w:themeColor="text1"/>
              </w:rPr>
              <w:t>Xxx 201X</w:t>
            </w:r>
          </w:p>
        </w:tc>
        <w:tc>
          <w:tcPr>
            <w:tcW w:w="1134" w:type="dxa"/>
            <w:gridSpan w:val="2"/>
            <w:shd w:val="clear" w:color="auto" w:fill="auto"/>
          </w:tcPr>
          <w:p w:rsidR="000C0DEF" w:rsidRPr="00DA03F9" w:rsidRDefault="000C0DEF" w:rsidP="000C0DEF">
            <w:pPr>
              <w:tabs>
                <w:tab w:val="left" w:pos="3200"/>
              </w:tabs>
              <w:spacing w:after="0"/>
              <w:jc w:val="center"/>
              <w:rPr>
                <w:rFonts w:asciiTheme="minorHAnsi" w:hAnsiTheme="minorHAnsi" w:cstheme="minorHAnsi"/>
                <w:color w:val="000000" w:themeColor="text1"/>
              </w:rPr>
            </w:pPr>
            <w:r w:rsidRPr="00DA03F9">
              <w:rPr>
                <w:rFonts w:asciiTheme="minorHAnsi" w:hAnsiTheme="minorHAnsi" w:cstheme="minorHAnsi"/>
                <w:color w:val="000000" w:themeColor="text1"/>
              </w:rPr>
              <w:t>Draft</w:t>
            </w:r>
          </w:p>
        </w:tc>
        <w:tc>
          <w:tcPr>
            <w:tcW w:w="5953" w:type="dxa"/>
            <w:gridSpan w:val="5"/>
            <w:shd w:val="clear" w:color="auto" w:fill="auto"/>
          </w:tcPr>
          <w:p w:rsidR="000C0DEF" w:rsidRPr="00DA03F9" w:rsidRDefault="000C0DEF" w:rsidP="000C0DEF">
            <w:pPr>
              <w:tabs>
                <w:tab w:val="left" w:pos="3200"/>
              </w:tabs>
              <w:spacing w:after="0"/>
              <w:rPr>
                <w:rFonts w:asciiTheme="minorHAnsi" w:hAnsiTheme="minorHAnsi" w:cstheme="minorHAnsi"/>
                <w:color w:val="000000" w:themeColor="text1"/>
              </w:rPr>
            </w:pPr>
            <w:r w:rsidRPr="00DA03F9">
              <w:rPr>
                <w:rFonts w:asciiTheme="minorHAnsi" w:hAnsiTheme="minorHAnsi" w:cstheme="minorHAnsi"/>
                <w:color w:val="000000" w:themeColor="text1"/>
              </w:rPr>
              <w:t>Initial version for consultation</w:t>
            </w:r>
          </w:p>
        </w:tc>
      </w:tr>
      <w:tr w:rsidR="000C0DEF" w:rsidRPr="00FE1D60" w:rsidTr="007C5F2C">
        <w:trPr>
          <w:cantSplit/>
        </w:trPr>
        <w:tc>
          <w:tcPr>
            <w:tcW w:w="1046" w:type="dxa"/>
            <w:shd w:val="clear" w:color="auto" w:fill="auto"/>
          </w:tcPr>
          <w:p w:rsidR="000C0DEF" w:rsidRPr="00DA03F9" w:rsidRDefault="000C0DEF" w:rsidP="000C0DEF">
            <w:pPr>
              <w:tabs>
                <w:tab w:val="left" w:pos="3200"/>
              </w:tabs>
              <w:spacing w:after="0"/>
              <w:jc w:val="center"/>
              <w:rPr>
                <w:rFonts w:asciiTheme="minorHAnsi" w:hAnsiTheme="minorHAnsi" w:cstheme="minorHAnsi"/>
                <w:color w:val="000000" w:themeColor="text1"/>
              </w:rPr>
            </w:pPr>
            <w:r w:rsidRPr="00DA03F9">
              <w:rPr>
                <w:rFonts w:asciiTheme="minorHAnsi" w:hAnsiTheme="minorHAnsi" w:cstheme="minorHAnsi"/>
                <w:color w:val="000000" w:themeColor="text1"/>
              </w:rPr>
              <w:t>1.0</w:t>
            </w:r>
          </w:p>
        </w:tc>
        <w:tc>
          <w:tcPr>
            <w:tcW w:w="1047" w:type="dxa"/>
            <w:shd w:val="clear" w:color="auto" w:fill="auto"/>
          </w:tcPr>
          <w:p w:rsidR="000C0DEF" w:rsidRPr="00DA03F9" w:rsidRDefault="000C0DEF" w:rsidP="000C0DEF">
            <w:pPr>
              <w:tabs>
                <w:tab w:val="left" w:pos="3200"/>
              </w:tabs>
              <w:spacing w:after="0"/>
              <w:jc w:val="center"/>
              <w:rPr>
                <w:rFonts w:asciiTheme="minorHAnsi" w:hAnsiTheme="minorHAnsi" w:cstheme="minorHAnsi"/>
                <w:color w:val="000000" w:themeColor="text1"/>
              </w:rPr>
            </w:pPr>
            <w:r w:rsidRPr="00DA03F9">
              <w:rPr>
                <w:rFonts w:asciiTheme="minorHAnsi" w:hAnsiTheme="minorHAnsi" w:cstheme="minorHAnsi"/>
                <w:color w:val="000000" w:themeColor="text1"/>
              </w:rPr>
              <w:t>Xxx 201X</w:t>
            </w:r>
          </w:p>
        </w:tc>
        <w:tc>
          <w:tcPr>
            <w:tcW w:w="1134" w:type="dxa"/>
            <w:gridSpan w:val="2"/>
            <w:shd w:val="clear" w:color="auto" w:fill="auto"/>
          </w:tcPr>
          <w:p w:rsidR="000C0DEF" w:rsidRPr="00DA03F9" w:rsidRDefault="000C0DEF" w:rsidP="000C0DEF">
            <w:pPr>
              <w:tabs>
                <w:tab w:val="left" w:pos="3200"/>
              </w:tabs>
              <w:spacing w:after="0"/>
              <w:jc w:val="center"/>
              <w:rPr>
                <w:rFonts w:asciiTheme="minorHAnsi" w:hAnsiTheme="minorHAnsi" w:cstheme="minorHAnsi"/>
                <w:color w:val="000000" w:themeColor="text1"/>
              </w:rPr>
            </w:pPr>
            <w:r w:rsidRPr="00DA03F9">
              <w:rPr>
                <w:rFonts w:asciiTheme="minorHAnsi" w:hAnsiTheme="minorHAnsi" w:cstheme="minorHAnsi"/>
                <w:color w:val="000000" w:themeColor="text1"/>
              </w:rPr>
              <w:t>Final</w:t>
            </w:r>
          </w:p>
        </w:tc>
        <w:tc>
          <w:tcPr>
            <w:tcW w:w="5953" w:type="dxa"/>
            <w:gridSpan w:val="5"/>
            <w:shd w:val="clear" w:color="auto" w:fill="auto"/>
          </w:tcPr>
          <w:p w:rsidR="000C0DEF" w:rsidRPr="00DA03F9" w:rsidRDefault="000C0DEF" w:rsidP="000C0DEF">
            <w:pPr>
              <w:tabs>
                <w:tab w:val="left" w:pos="3200"/>
              </w:tabs>
              <w:spacing w:after="0"/>
              <w:rPr>
                <w:rFonts w:asciiTheme="minorHAnsi" w:hAnsiTheme="minorHAnsi" w:cstheme="minorHAnsi"/>
                <w:color w:val="000000" w:themeColor="text1"/>
              </w:rPr>
            </w:pPr>
            <w:r w:rsidRPr="00DA03F9">
              <w:rPr>
                <w:rFonts w:asciiTheme="minorHAnsi" w:hAnsiTheme="minorHAnsi" w:cstheme="minorHAnsi"/>
                <w:color w:val="000000" w:themeColor="text1"/>
              </w:rPr>
              <w:t xml:space="preserve">Approved by </w:t>
            </w:r>
            <w:proofErr w:type="spellStart"/>
            <w:r w:rsidRPr="00DA03F9">
              <w:rPr>
                <w:rFonts w:asciiTheme="minorHAnsi" w:hAnsiTheme="minorHAnsi" w:cstheme="minorHAnsi"/>
                <w:color w:val="000000" w:themeColor="text1"/>
              </w:rPr>
              <w:t>xxxx</w:t>
            </w:r>
            <w:proofErr w:type="spellEnd"/>
            <w:r w:rsidRPr="00DA03F9">
              <w:rPr>
                <w:rFonts w:asciiTheme="minorHAnsi" w:hAnsiTheme="minorHAnsi" w:cstheme="minorHAnsi"/>
                <w:color w:val="000000" w:themeColor="text1"/>
              </w:rPr>
              <w:t xml:space="preserve"> What is different between this and the previous version? Changes are </w:t>
            </w:r>
            <w:proofErr w:type="spellStart"/>
            <w:r w:rsidRPr="00DA03F9">
              <w:rPr>
                <w:rFonts w:asciiTheme="minorHAnsi" w:hAnsiTheme="minorHAnsi" w:cstheme="minorHAnsi"/>
                <w:color w:val="000000" w:themeColor="text1"/>
              </w:rPr>
              <w:t>xxxx</w:t>
            </w:r>
            <w:proofErr w:type="spellEnd"/>
          </w:p>
        </w:tc>
      </w:tr>
      <w:tr w:rsidR="000C0DEF" w:rsidRPr="00FE1D60" w:rsidTr="007C5F2C">
        <w:trPr>
          <w:cantSplit/>
        </w:trPr>
        <w:tc>
          <w:tcPr>
            <w:tcW w:w="4077" w:type="dxa"/>
            <w:gridSpan w:val="5"/>
            <w:shd w:val="clear" w:color="auto" w:fill="auto"/>
          </w:tcPr>
          <w:p w:rsidR="000C0DEF" w:rsidRPr="00DA03F9" w:rsidRDefault="000C0DEF" w:rsidP="000C0DEF">
            <w:pPr>
              <w:tabs>
                <w:tab w:val="left" w:pos="3200"/>
              </w:tabs>
              <w:spacing w:after="0"/>
              <w:rPr>
                <w:rFonts w:asciiTheme="minorHAnsi" w:hAnsiTheme="minorHAnsi" w:cstheme="minorHAnsi"/>
                <w:b/>
                <w:color w:val="4A66AC" w:themeColor="accent4"/>
              </w:rPr>
            </w:pPr>
            <w:r w:rsidRPr="00DA03F9">
              <w:rPr>
                <w:rFonts w:asciiTheme="minorHAnsi" w:hAnsiTheme="minorHAnsi" w:cstheme="minorHAnsi"/>
                <w:b/>
                <w:color w:val="4A66AC" w:themeColor="accent4"/>
              </w:rPr>
              <w:t>Main Contact</w:t>
            </w:r>
          </w:p>
          <w:p w:rsidR="00EC7C19" w:rsidRPr="00DA03F9" w:rsidRDefault="00EC7C19" w:rsidP="00EC7C19">
            <w:pPr>
              <w:tabs>
                <w:tab w:val="left" w:pos="3200"/>
              </w:tabs>
              <w:spacing w:after="0"/>
              <w:rPr>
                <w:rFonts w:asciiTheme="minorHAnsi" w:hAnsiTheme="minorHAnsi" w:cstheme="minorHAnsi"/>
                <w:color w:val="000000" w:themeColor="text1"/>
              </w:rPr>
            </w:pPr>
            <w:r w:rsidRPr="00DA03F9">
              <w:rPr>
                <w:rFonts w:asciiTheme="minorHAnsi" w:hAnsiTheme="minorHAnsi" w:cstheme="minorHAnsi"/>
                <w:color w:val="000000" w:themeColor="text1"/>
              </w:rPr>
              <w:t xml:space="preserve">Claire </w:t>
            </w:r>
            <w:proofErr w:type="spellStart"/>
            <w:r w:rsidRPr="00DA03F9">
              <w:rPr>
                <w:rFonts w:asciiTheme="minorHAnsi" w:hAnsiTheme="minorHAnsi" w:cstheme="minorHAnsi"/>
                <w:color w:val="000000" w:themeColor="text1"/>
              </w:rPr>
              <w:t>Herlihy</w:t>
            </w:r>
            <w:proofErr w:type="spellEnd"/>
          </w:p>
          <w:p w:rsidR="00EC7C19" w:rsidRPr="00DA03F9" w:rsidRDefault="00EC7C19" w:rsidP="00EC7C19">
            <w:pPr>
              <w:tabs>
                <w:tab w:val="left" w:pos="3200"/>
              </w:tabs>
              <w:spacing w:after="0"/>
              <w:rPr>
                <w:rFonts w:asciiTheme="minorHAnsi" w:hAnsiTheme="minorHAnsi" w:cstheme="minorHAnsi"/>
                <w:color w:val="000000" w:themeColor="text1"/>
              </w:rPr>
            </w:pPr>
            <w:r w:rsidRPr="00DA03F9">
              <w:rPr>
                <w:rFonts w:asciiTheme="minorHAnsi" w:hAnsiTheme="minorHAnsi" w:cstheme="minorHAnsi"/>
                <w:color w:val="000000" w:themeColor="text1"/>
              </w:rPr>
              <w:t>Lead Clinical Nurse Specialist</w:t>
            </w:r>
          </w:p>
          <w:p w:rsidR="00EC7C19" w:rsidRPr="00DA03F9" w:rsidRDefault="00EC7C19" w:rsidP="00EC7C19">
            <w:pPr>
              <w:tabs>
                <w:tab w:val="left" w:pos="3200"/>
              </w:tabs>
              <w:spacing w:after="0"/>
              <w:rPr>
                <w:rFonts w:asciiTheme="minorHAnsi" w:hAnsiTheme="minorHAnsi" w:cstheme="minorHAnsi"/>
                <w:color w:val="000000" w:themeColor="text1"/>
              </w:rPr>
            </w:pPr>
            <w:r w:rsidRPr="00DA03F9">
              <w:rPr>
                <w:rFonts w:asciiTheme="minorHAnsi" w:hAnsiTheme="minorHAnsi" w:cstheme="minorHAnsi"/>
                <w:color w:val="000000" w:themeColor="text1"/>
              </w:rPr>
              <w:t>The POD</w:t>
            </w:r>
          </w:p>
          <w:p w:rsidR="00EC7C19" w:rsidRPr="00DA03F9" w:rsidRDefault="00EC7C19" w:rsidP="00EC7C19">
            <w:pPr>
              <w:tabs>
                <w:tab w:val="left" w:pos="3200"/>
              </w:tabs>
              <w:spacing w:after="0"/>
              <w:rPr>
                <w:rFonts w:asciiTheme="minorHAnsi" w:hAnsiTheme="minorHAnsi" w:cstheme="minorHAnsi"/>
                <w:color w:val="000000" w:themeColor="text1"/>
              </w:rPr>
            </w:pPr>
            <w:r w:rsidRPr="00DA03F9">
              <w:rPr>
                <w:rFonts w:asciiTheme="minorHAnsi" w:hAnsiTheme="minorHAnsi" w:cstheme="minorHAnsi"/>
                <w:color w:val="000000" w:themeColor="text1"/>
              </w:rPr>
              <w:t xml:space="preserve">Level 0, </w:t>
            </w:r>
          </w:p>
          <w:p w:rsidR="00EC7C19" w:rsidRPr="00DA03F9" w:rsidRDefault="00EC7C19" w:rsidP="00EC7C19">
            <w:pPr>
              <w:tabs>
                <w:tab w:val="left" w:pos="3200"/>
              </w:tabs>
              <w:spacing w:after="0"/>
              <w:rPr>
                <w:rFonts w:asciiTheme="minorHAnsi" w:hAnsiTheme="minorHAnsi" w:cstheme="minorHAnsi"/>
                <w:color w:val="000000" w:themeColor="text1"/>
              </w:rPr>
            </w:pPr>
            <w:r w:rsidRPr="00DA03F9">
              <w:rPr>
                <w:rFonts w:asciiTheme="minorHAnsi" w:hAnsiTheme="minorHAnsi" w:cstheme="minorHAnsi"/>
                <w:color w:val="000000" w:themeColor="text1"/>
              </w:rPr>
              <w:t>North Devon District Hospital</w:t>
            </w:r>
          </w:p>
          <w:p w:rsidR="00EC7C19" w:rsidRPr="00DA03F9" w:rsidRDefault="00EC7C19" w:rsidP="00EC7C19">
            <w:pPr>
              <w:tabs>
                <w:tab w:val="left" w:pos="3200"/>
              </w:tabs>
              <w:spacing w:after="0"/>
              <w:rPr>
                <w:rFonts w:asciiTheme="minorHAnsi" w:hAnsiTheme="minorHAnsi" w:cstheme="minorHAnsi"/>
                <w:color w:val="000000" w:themeColor="text1"/>
              </w:rPr>
            </w:pPr>
            <w:r w:rsidRPr="00DA03F9">
              <w:rPr>
                <w:rFonts w:asciiTheme="minorHAnsi" w:hAnsiTheme="minorHAnsi" w:cstheme="minorHAnsi"/>
                <w:color w:val="000000" w:themeColor="text1"/>
              </w:rPr>
              <w:t>Raleigh Park</w:t>
            </w:r>
          </w:p>
          <w:p w:rsidR="000C0DEF" w:rsidRPr="00DA03F9" w:rsidRDefault="00EC7C19" w:rsidP="00EC7C19">
            <w:pPr>
              <w:tabs>
                <w:tab w:val="left" w:pos="3200"/>
              </w:tabs>
              <w:spacing w:after="0"/>
              <w:rPr>
                <w:rFonts w:asciiTheme="minorHAnsi" w:hAnsiTheme="minorHAnsi" w:cstheme="minorHAnsi"/>
                <w:color w:val="000000" w:themeColor="text1"/>
              </w:rPr>
            </w:pPr>
            <w:r w:rsidRPr="00DA03F9">
              <w:rPr>
                <w:rFonts w:asciiTheme="minorHAnsi" w:hAnsiTheme="minorHAnsi" w:cstheme="minorHAnsi"/>
                <w:color w:val="000000" w:themeColor="text1"/>
              </w:rPr>
              <w:t>Barnstaple, EX31 4JB</w:t>
            </w:r>
          </w:p>
        </w:tc>
        <w:tc>
          <w:tcPr>
            <w:tcW w:w="5103" w:type="dxa"/>
            <w:gridSpan w:val="4"/>
            <w:shd w:val="clear" w:color="auto" w:fill="auto"/>
          </w:tcPr>
          <w:p w:rsidR="000C0DEF" w:rsidRPr="00DA03F9" w:rsidRDefault="000C0DEF" w:rsidP="000C0DEF">
            <w:pPr>
              <w:tabs>
                <w:tab w:val="left" w:pos="3200"/>
              </w:tabs>
              <w:spacing w:after="0"/>
              <w:rPr>
                <w:rFonts w:asciiTheme="minorHAnsi" w:hAnsiTheme="minorHAnsi" w:cstheme="minorHAnsi"/>
                <w:color w:val="000000" w:themeColor="text1"/>
              </w:rPr>
            </w:pPr>
          </w:p>
          <w:p w:rsidR="000C0DEF" w:rsidRPr="00DA03F9" w:rsidRDefault="000C0DEF" w:rsidP="000C0DEF">
            <w:pPr>
              <w:tabs>
                <w:tab w:val="left" w:pos="3200"/>
              </w:tabs>
              <w:spacing w:after="0"/>
              <w:rPr>
                <w:rFonts w:asciiTheme="minorHAnsi" w:hAnsiTheme="minorHAnsi" w:cstheme="minorHAnsi"/>
                <w:color w:val="000000" w:themeColor="text1"/>
              </w:rPr>
            </w:pPr>
            <w:r w:rsidRPr="00DA03F9">
              <w:rPr>
                <w:rFonts w:asciiTheme="minorHAnsi" w:hAnsiTheme="minorHAnsi" w:cstheme="minorHAnsi"/>
                <w:b/>
                <w:color w:val="4A66AC" w:themeColor="accent4"/>
              </w:rPr>
              <w:t>Tel: Direct Dial</w:t>
            </w:r>
            <w:r w:rsidRPr="00DA03F9">
              <w:rPr>
                <w:rFonts w:asciiTheme="minorHAnsi" w:hAnsiTheme="minorHAnsi" w:cstheme="minorHAnsi"/>
                <w:color w:val="4A66AC" w:themeColor="accent4"/>
              </w:rPr>
              <w:t xml:space="preserve"> </w:t>
            </w:r>
            <w:r w:rsidRPr="00DA03F9">
              <w:rPr>
                <w:rFonts w:asciiTheme="minorHAnsi" w:hAnsiTheme="minorHAnsi" w:cstheme="minorHAnsi"/>
                <w:color w:val="000000" w:themeColor="text1"/>
              </w:rPr>
              <w:t xml:space="preserve">– </w:t>
            </w:r>
            <w:r w:rsidR="00EC7C19" w:rsidRPr="00DA03F9">
              <w:rPr>
                <w:rFonts w:asciiTheme="minorHAnsi" w:hAnsiTheme="minorHAnsi" w:cstheme="minorHAnsi"/>
                <w:color w:val="000000" w:themeColor="text1"/>
              </w:rPr>
              <w:t>01271 349115</w:t>
            </w:r>
          </w:p>
          <w:p w:rsidR="000C0DEF" w:rsidRPr="00DA03F9" w:rsidRDefault="000C0DEF" w:rsidP="000C0DEF">
            <w:pPr>
              <w:tabs>
                <w:tab w:val="left" w:pos="3200"/>
              </w:tabs>
              <w:spacing w:after="0"/>
              <w:rPr>
                <w:rFonts w:asciiTheme="minorHAnsi" w:hAnsiTheme="minorHAnsi" w:cstheme="minorHAnsi"/>
                <w:color w:val="000000" w:themeColor="text1"/>
              </w:rPr>
            </w:pPr>
            <w:r w:rsidRPr="00DA03F9">
              <w:rPr>
                <w:rFonts w:asciiTheme="minorHAnsi" w:hAnsiTheme="minorHAnsi" w:cstheme="minorHAnsi"/>
                <w:b/>
                <w:color w:val="4A66AC" w:themeColor="accent4"/>
              </w:rPr>
              <w:t>Tel: Internal</w:t>
            </w:r>
            <w:r w:rsidRPr="00DA03F9">
              <w:rPr>
                <w:rFonts w:asciiTheme="minorHAnsi" w:hAnsiTheme="minorHAnsi" w:cstheme="minorHAnsi"/>
                <w:color w:val="4A66AC" w:themeColor="accent4"/>
              </w:rPr>
              <w:t xml:space="preserve"> </w:t>
            </w:r>
            <w:r w:rsidRPr="00DA03F9">
              <w:rPr>
                <w:rFonts w:asciiTheme="minorHAnsi" w:hAnsiTheme="minorHAnsi" w:cstheme="minorHAnsi"/>
                <w:color w:val="000000" w:themeColor="text1"/>
              </w:rPr>
              <w:t xml:space="preserve">– </w:t>
            </w:r>
            <w:r w:rsidR="00EC7C19" w:rsidRPr="00DA03F9">
              <w:rPr>
                <w:rFonts w:asciiTheme="minorHAnsi" w:hAnsiTheme="minorHAnsi" w:cstheme="minorHAnsi"/>
                <w:color w:val="000000" w:themeColor="text1"/>
              </w:rPr>
              <w:t>3115</w:t>
            </w:r>
          </w:p>
          <w:p w:rsidR="000C0DEF" w:rsidRPr="00DA03F9" w:rsidRDefault="000C0DEF" w:rsidP="000C0DEF">
            <w:pPr>
              <w:tabs>
                <w:tab w:val="left" w:pos="3200"/>
              </w:tabs>
              <w:spacing w:after="0"/>
              <w:rPr>
                <w:rFonts w:asciiTheme="minorHAnsi" w:hAnsiTheme="minorHAnsi" w:cstheme="minorHAnsi"/>
                <w:color w:val="000000" w:themeColor="text1"/>
              </w:rPr>
            </w:pPr>
            <w:r w:rsidRPr="00DA03F9">
              <w:rPr>
                <w:rFonts w:asciiTheme="minorHAnsi" w:hAnsiTheme="minorHAnsi" w:cstheme="minorHAnsi"/>
                <w:b/>
                <w:color w:val="4A66AC" w:themeColor="accent4"/>
              </w:rPr>
              <w:t>Email</w:t>
            </w:r>
            <w:r w:rsidRPr="00DA03F9">
              <w:rPr>
                <w:rFonts w:asciiTheme="minorHAnsi" w:hAnsiTheme="minorHAnsi" w:cstheme="minorHAnsi"/>
                <w:color w:val="000000" w:themeColor="text1"/>
              </w:rPr>
              <w:t xml:space="preserve">: </w:t>
            </w:r>
            <w:r w:rsidR="00EC7C19" w:rsidRPr="00DA03F9">
              <w:rPr>
                <w:rFonts w:asciiTheme="minorHAnsi" w:hAnsiTheme="minorHAnsi" w:cstheme="minorHAnsi"/>
                <w:color w:val="000000" w:themeColor="text1"/>
              </w:rPr>
              <w:t>Claire.herlihy</w:t>
            </w:r>
            <w:r w:rsidRPr="00DA03F9">
              <w:rPr>
                <w:rFonts w:asciiTheme="minorHAnsi" w:hAnsiTheme="minorHAnsi" w:cstheme="minorHAnsi"/>
                <w:color w:val="000000" w:themeColor="text1"/>
              </w:rPr>
              <w:t>@nhs.net</w:t>
            </w:r>
          </w:p>
          <w:p w:rsidR="000C0DEF" w:rsidRPr="00DA03F9" w:rsidRDefault="000C0DEF" w:rsidP="000C0DEF">
            <w:pPr>
              <w:tabs>
                <w:tab w:val="right" w:pos="4048"/>
              </w:tabs>
              <w:spacing w:after="0"/>
              <w:rPr>
                <w:rFonts w:asciiTheme="minorHAnsi" w:hAnsiTheme="minorHAnsi" w:cstheme="minorHAnsi"/>
                <w:color w:val="000000" w:themeColor="text1"/>
              </w:rPr>
            </w:pPr>
          </w:p>
        </w:tc>
      </w:tr>
      <w:tr w:rsidR="000C0DEF" w:rsidRPr="00FE1D60" w:rsidTr="007C5F2C">
        <w:trPr>
          <w:cantSplit/>
        </w:trPr>
        <w:tc>
          <w:tcPr>
            <w:tcW w:w="9180" w:type="dxa"/>
            <w:gridSpan w:val="9"/>
            <w:shd w:val="clear" w:color="auto" w:fill="auto"/>
          </w:tcPr>
          <w:p w:rsidR="000C0DEF" w:rsidRPr="00DA03F9" w:rsidRDefault="000C0DEF" w:rsidP="000C0DEF">
            <w:pPr>
              <w:tabs>
                <w:tab w:val="left" w:pos="3200"/>
              </w:tabs>
              <w:spacing w:after="0"/>
              <w:rPr>
                <w:rFonts w:asciiTheme="minorHAnsi" w:hAnsiTheme="minorHAnsi" w:cstheme="minorHAnsi"/>
                <w:b/>
                <w:color w:val="4A66AC" w:themeColor="accent4"/>
              </w:rPr>
            </w:pPr>
            <w:r w:rsidRPr="00DA03F9">
              <w:rPr>
                <w:rFonts w:asciiTheme="minorHAnsi" w:hAnsiTheme="minorHAnsi" w:cstheme="minorHAnsi"/>
                <w:b/>
                <w:color w:val="4A66AC" w:themeColor="accent4"/>
              </w:rPr>
              <w:t>Lead Director</w:t>
            </w:r>
          </w:p>
          <w:p w:rsidR="000C0DEF" w:rsidRPr="00DA03F9" w:rsidRDefault="00EC7C19" w:rsidP="000C0DEF">
            <w:pPr>
              <w:tabs>
                <w:tab w:val="left" w:pos="3200"/>
              </w:tabs>
              <w:spacing w:after="0"/>
              <w:rPr>
                <w:rFonts w:asciiTheme="minorHAnsi" w:hAnsiTheme="minorHAnsi" w:cstheme="minorHAnsi"/>
                <w:color w:val="000000" w:themeColor="text1"/>
              </w:rPr>
            </w:pPr>
            <w:r w:rsidRPr="00DA03F9">
              <w:rPr>
                <w:rFonts w:asciiTheme="minorHAnsi" w:hAnsiTheme="minorHAnsi" w:cstheme="minorHAnsi"/>
                <w:color w:val="000000" w:themeColor="text1"/>
              </w:rPr>
              <w:t>Director of Surgery</w:t>
            </w:r>
          </w:p>
        </w:tc>
      </w:tr>
      <w:tr w:rsidR="007C5F2C" w:rsidRPr="00FE1D60" w:rsidTr="007C5F2C">
        <w:trPr>
          <w:cantSplit/>
          <w:trHeight w:val="285"/>
        </w:trPr>
        <w:tc>
          <w:tcPr>
            <w:tcW w:w="4590" w:type="dxa"/>
            <w:gridSpan w:val="7"/>
            <w:shd w:val="clear" w:color="auto" w:fill="auto"/>
          </w:tcPr>
          <w:p w:rsidR="007C5F2C" w:rsidRPr="00DA03F9" w:rsidRDefault="007C5F2C" w:rsidP="00704C22">
            <w:pPr>
              <w:tabs>
                <w:tab w:val="left" w:pos="3200"/>
              </w:tabs>
              <w:spacing w:after="0"/>
              <w:rPr>
                <w:rFonts w:asciiTheme="minorHAnsi" w:hAnsiTheme="minorHAnsi" w:cstheme="minorHAnsi"/>
                <w:b/>
                <w:color w:val="4A66AC" w:themeColor="accent4"/>
              </w:rPr>
            </w:pPr>
            <w:r w:rsidRPr="00DA03F9">
              <w:rPr>
                <w:rFonts w:asciiTheme="minorHAnsi" w:hAnsiTheme="minorHAnsi" w:cstheme="minorHAnsi"/>
                <w:b/>
                <w:color w:val="4A66AC" w:themeColor="accent4"/>
              </w:rPr>
              <w:t>Document Class</w:t>
            </w:r>
          </w:p>
          <w:p w:rsidR="007C5F2C" w:rsidRPr="00DA03F9" w:rsidRDefault="007C5F2C" w:rsidP="00704C22">
            <w:pPr>
              <w:tabs>
                <w:tab w:val="left" w:pos="3200"/>
              </w:tabs>
              <w:spacing w:after="0"/>
              <w:rPr>
                <w:rFonts w:asciiTheme="minorHAnsi" w:hAnsiTheme="minorHAnsi" w:cstheme="minorHAnsi"/>
              </w:rPr>
            </w:pPr>
            <w:r w:rsidRPr="00DA03F9">
              <w:rPr>
                <w:rFonts w:asciiTheme="minorHAnsi" w:hAnsiTheme="minorHAnsi" w:cstheme="minorHAnsi"/>
              </w:rPr>
              <w:t>Standard Operating Procedure</w:t>
            </w:r>
          </w:p>
        </w:tc>
        <w:tc>
          <w:tcPr>
            <w:tcW w:w="4590" w:type="dxa"/>
            <w:gridSpan w:val="2"/>
            <w:shd w:val="clear" w:color="auto" w:fill="auto"/>
          </w:tcPr>
          <w:p w:rsidR="007C5F2C" w:rsidRPr="00DA03F9" w:rsidRDefault="007C5F2C" w:rsidP="00704C22">
            <w:pPr>
              <w:tabs>
                <w:tab w:val="left" w:pos="3200"/>
              </w:tabs>
              <w:spacing w:after="0"/>
              <w:rPr>
                <w:rFonts w:asciiTheme="minorHAnsi" w:hAnsiTheme="minorHAnsi" w:cstheme="minorHAnsi"/>
                <w:b/>
                <w:color w:val="4A66AC" w:themeColor="accent4"/>
              </w:rPr>
            </w:pPr>
            <w:r w:rsidRPr="00DA03F9">
              <w:rPr>
                <w:rFonts w:asciiTheme="minorHAnsi" w:hAnsiTheme="minorHAnsi" w:cstheme="minorHAnsi"/>
                <w:b/>
                <w:color w:val="4A66AC" w:themeColor="accent4"/>
              </w:rPr>
              <w:t>Target Audience</w:t>
            </w:r>
          </w:p>
          <w:p w:rsidR="007C5F2C" w:rsidRPr="00DA03F9" w:rsidRDefault="00EC7C19" w:rsidP="00704C22">
            <w:pPr>
              <w:tabs>
                <w:tab w:val="left" w:pos="3200"/>
              </w:tabs>
              <w:spacing w:after="0"/>
              <w:rPr>
                <w:rFonts w:asciiTheme="minorHAnsi" w:hAnsiTheme="minorHAnsi" w:cstheme="minorHAnsi"/>
              </w:rPr>
            </w:pPr>
            <w:r w:rsidRPr="00DA03F9">
              <w:rPr>
                <w:rFonts w:asciiTheme="minorHAnsi" w:hAnsiTheme="minorHAnsi" w:cstheme="minorHAnsi"/>
                <w:color w:val="FF0000"/>
              </w:rPr>
              <w:t>Breast CNS</w:t>
            </w:r>
          </w:p>
        </w:tc>
      </w:tr>
      <w:tr w:rsidR="007C5F2C" w:rsidRPr="00FE1D60" w:rsidTr="007C5F2C">
        <w:trPr>
          <w:cantSplit/>
          <w:trHeight w:val="285"/>
        </w:trPr>
        <w:tc>
          <w:tcPr>
            <w:tcW w:w="4590" w:type="dxa"/>
            <w:gridSpan w:val="7"/>
            <w:shd w:val="clear" w:color="auto" w:fill="auto"/>
          </w:tcPr>
          <w:p w:rsidR="007C5F2C" w:rsidRPr="00DA03F9" w:rsidRDefault="007C5F2C" w:rsidP="00704C22">
            <w:pPr>
              <w:tabs>
                <w:tab w:val="left" w:pos="3200"/>
              </w:tabs>
              <w:spacing w:after="0"/>
              <w:rPr>
                <w:rFonts w:asciiTheme="minorHAnsi" w:hAnsiTheme="minorHAnsi" w:cstheme="minorHAnsi"/>
                <w:b/>
                <w:color w:val="4A66AC" w:themeColor="accent4"/>
              </w:rPr>
            </w:pPr>
            <w:r w:rsidRPr="00DA03F9">
              <w:rPr>
                <w:rFonts w:asciiTheme="minorHAnsi" w:hAnsiTheme="minorHAnsi" w:cstheme="minorHAnsi"/>
                <w:b/>
                <w:color w:val="4A66AC" w:themeColor="accent4"/>
              </w:rPr>
              <w:t>Distribution List</w:t>
            </w:r>
          </w:p>
          <w:p w:rsidR="007C5F2C" w:rsidRPr="00DA03F9" w:rsidRDefault="007C5F2C" w:rsidP="00704C22">
            <w:pPr>
              <w:tabs>
                <w:tab w:val="left" w:pos="3200"/>
              </w:tabs>
              <w:spacing w:after="0"/>
              <w:rPr>
                <w:rFonts w:asciiTheme="minorHAnsi" w:hAnsiTheme="minorHAnsi" w:cstheme="minorHAnsi"/>
              </w:rPr>
            </w:pPr>
            <w:r w:rsidRPr="00DA03F9">
              <w:rPr>
                <w:rFonts w:asciiTheme="minorHAnsi" w:hAnsiTheme="minorHAnsi" w:cstheme="minorHAnsi"/>
              </w:rPr>
              <w:t>Senior Management</w:t>
            </w:r>
          </w:p>
        </w:tc>
        <w:tc>
          <w:tcPr>
            <w:tcW w:w="4590" w:type="dxa"/>
            <w:gridSpan w:val="2"/>
            <w:shd w:val="clear" w:color="auto" w:fill="auto"/>
          </w:tcPr>
          <w:p w:rsidR="007C5F2C" w:rsidRPr="00DA03F9" w:rsidRDefault="007C5F2C" w:rsidP="00704C22">
            <w:pPr>
              <w:tabs>
                <w:tab w:val="left" w:pos="3200"/>
              </w:tabs>
              <w:spacing w:after="0"/>
              <w:rPr>
                <w:rFonts w:asciiTheme="minorHAnsi" w:hAnsiTheme="minorHAnsi" w:cstheme="minorHAnsi"/>
                <w:b/>
                <w:color w:val="4A66AC" w:themeColor="accent4"/>
              </w:rPr>
            </w:pPr>
            <w:r w:rsidRPr="00DA03F9">
              <w:rPr>
                <w:rFonts w:asciiTheme="minorHAnsi" w:hAnsiTheme="minorHAnsi" w:cstheme="minorHAnsi"/>
                <w:b/>
                <w:color w:val="4A66AC" w:themeColor="accent4"/>
              </w:rPr>
              <w:t>Distribution Method</w:t>
            </w:r>
          </w:p>
          <w:p w:rsidR="007C5F2C" w:rsidRPr="00DA03F9" w:rsidRDefault="007C5F2C" w:rsidP="00704C22">
            <w:pPr>
              <w:tabs>
                <w:tab w:val="left" w:pos="3200"/>
              </w:tabs>
              <w:spacing w:after="0"/>
              <w:rPr>
                <w:rFonts w:asciiTheme="minorHAnsi" w:hAnsiTheme="minorHAnsi" w:cstheme="minorHAnsi"/>
              </w:rPr>
            </w:pPr>
            <w:r w:rsidRPr="00DA03F9">
              <w:rPr>
                <w:rFonts w:asciiTheme="minorHAnsi" w:hAnsiTheme="minorHAnsi" w:cstheme="minorHAnsi"/>
              </w:rPr>
              <w:t>Trust’s internal website</w:t>
            </w:r>
          </w:p>
        </w:tc>
      </w:tr>
      <w:tr w:rsidR="007C5F2C" w:rsidRPr="00FE1D60" w:rsidTr="007C5F2C">
        <w:trPr>
          <w:cantSplit/>
        </w:trPr>
        <w:tc>
          <w:tcPr>
            <w:tcW w:w="9180" w:type="dxa"/>
            <w:gridSpan w:val="9"/>
            <w:shd w:val="clear" w:color="auto" w:fill="auto"/>
          </w:tcPr>
          <w:p w:rsidR="007C5F2C" w:rsidRPr="00DA03F9" w:rsidRDefault="007C5F2C" w:rsidP="000C0DEF">
            <w:pPr>
              <w:tabs>
                <w:tab w:val="left" w:pos="3200"/>
              </w:tabs>
              <w:spacing w:after="0"/>
              <w:rPr>
                <w:rFonts w:asciiTheme="minorHAnsi" w:hAnsiTheme="minorHAnsi" w:cstheme="minorHAnsi"/>
                <w:b/>
                <w:color w:val="4A66AC" w:themeColor="accent4"/>
              </w:rPr>
            </w:pPr>
            <w:r w:rsidRPr="00DA03F9">
              <w:rPr>
                <w:rFonts w:asciiTheme="minorHAnsi" w:hAnsiTheme="minorHAnsi" w:cstheme="minorHAnsi"/>
                <w:b/>
                <w:color w:val="4A66AC" w:themeColor="accent4"/>
              </w:rPr>
              <w:t>Superseded Documents</w:t>
            </w:r>
          </w:p>
          <w:p w:rsidR="007C5F2C" w:rsidRPr="00DA03F9" w:rsidRDefault="007C5F2C" w:rsidP="000C0DEF">
            <w:pPr>
              <w:tabs>
                <w:tab w:val="left" w:pos="3200"/>
              </w:tabs>
              <w:spacing w:after="0"/>
              <w:rPr>
                <w:rFonts w:asciiTheme="minorHAnsi" w:hAnsiTheme="minorHAnsi" w:cstheme="minorHAnsi"/>
                <w:color w:val="000000" w:themeColor="text1"/>
              </w:rPr>
            </w:pPr>
          </w:p>
        </w:tc>
      </w:tr>
      <w:tr w:rsidR="007C5F2C" w:rsidRPr="00FE1D60" w:rsidTr="007C5F2C">
        <w:trPr>
          <w:cantSplit/>
        </w:trPr>
        <w:tc>
          <w:tcPr>
            <w:tcW w:w="2927" w:type="dxa"/>
            <w:gridSpan w:val="3"/>
            <w:shd w:val="clear" w:color="auto" w:fill="auto"/>
          </w:tcPr>
          <w:p w:rsidR="007C5F2C" w:rsidRPr="00DA03F9" w:rsidRDefault="007C5F2C" w:rsidP="000C0DEF">
            <w:pPr>
              <w:tabs>
                <w:tab w:val="left" w:pos="3200"/>
              </w:tabs>
              <w:spacing w:after="0"/>
              <w:rPr>
                <w:rFonts w:asciiTheme="minorHAnsi" w:hAnsiTheme="minorHAnsi" w:cstheme="minorHAnsi"/>
                <w:b/>
                <w:color w:val="4A66AC" w:themeColor="accent4"/>
              </w:rPr>
            </w:pPr>
            <w:r w:rsidRPr="00DA03F9">
              <w:rPr>
                <w:rFonts w:asciiTheme="minorHAnsi" w:hAnsiTheme="minorHAnsi" w:cstheme="minorHAnsi"/>
                <w:b/>
                <w:color w:val="4A66AC" w:themeColor="accent4"/>
              </w:rPr>
              <w:t>Issue Date</w:t>
            </w:r>
          </w:p>
          <w:p w:rsidR="007C5F2C" w:rsidRPr="00DA03F9" w:rsidRDefault="00EC7C19" w:rsidP="000C0DEF">
            <w:pPr>
              <w:tabs>
                <w:tab w:val="left" w:pos="3200"/>
              </w:tabs>
              <w:spacing w:after="0"/>
              <w:rPr>
                <w:rFonts w:asciiTheme="minorHAnsi" w:hAnsiTheme="minorHAnsi" w:cstheme="minorHAnsi"/>
                <w:b/>
                <w:color w:val="000000" w:themeColor="text1"/>
              </w:rPr>
            </w:pPr>
            <w:r w:rsidRPr="00DA03F9">
              <w:rPr>
                <w:rFonts w:asciiTheme="minorHAnsi" w:hAnsiTheme="minorHAnsi" w:cstheme="minorHAnsi"/>
                <w:color w:val="000000" w:themeColor="text1"/>
              </w:rPr>
              <w:t>February 2022</w:t>
            </w:r>
            <w:r w:rsidR="007C5F2C" w:rsidRPr="00DA03F9">
              <w:rPr>
                <w:rFonts w:asciiTheme="minorHAnsi" w:hAnsiTheme="minorHAnsi" w:cstheme="minorHAnsi"/>
                <w:color w:val="000000" w:themeColor="text1"/>
              </w:rPr>
              <w:t xml:space="preserve"> </w:t>
            </w:r>
          </w:p>
        </w:tc>
        <w:tc>
          <w:tcPr>
            <w:tcW w:w="2928" w:type="dxa"/>
            <w:gridSpan w:val="5"/>
            <w:shd w:val="clear" w:color="auto" w:fill="auto"/>
          </w:tcPr>
          <w:p w:rsidR="007C5F2C" w:rsidRPr="00DA03F9" w:rsidRDefault="007C5F2C" w:rsidP="000C0DEF">
            <w:pPr>
              <w:tabs>
                <w:tab w:val="left" w:pos="3200"/>
              </w:tabs>
              <w:spacing w:after="0"/>
              <w:rPr>
                <w:rFonts w:asciiTheme="minorHAnsi" w:hAnsiTheme="minorHAnsi" w:cstheme="minorHAnsi"/>
                <w:b/>
                <w:color w:val="4A66AC" w:themeColor="accent4"/>
              </w:rPr>
            </w:pPr>
            <w:r w:rsidRPr="00DA03F9">
              <w:rPr>
                <w:rFonts w:asciiTheme="minorHAnsi" w:hAnsiTheme="minorHAnsi" w:cstheme="minorHAnsi"/>
                <w:b/>
                <w:color w:val="4A66AC" w:themeColor="accent4"/>
              </w:rPr>
              <w:t>Review Date</w:t>
            </w:r>
          </w:p>
          <w:p w:rsidR="007C5F2C" w:rsidRPr="00DA03F9" w:rsidRDefault="00EC7C19" w:rsidP="000C0DEF">
            <w:pPr>
              <w:spacing w:after="0"/>
              <w:rPr>
                <w:rFonts w:asciiTheme="minorHAnsi" w:hAnsiTheme="minorHAnsi" w:cstheme="minorHAnsi"/>
                <w:color w:val="000000" w:themeColor="text1"/>
              </w:rPr>
            </w:pPr>
            <w:r w:rsidRPr="00DA03F9">
              <w:rPr>
                <w:rFonts w:asciiTheme="minorHAnsi" w:hAnsiTheme="minorHAnsi" w:cstheme="minorHAnsi"/>
                <w:color w:val="000000" w:themeColor="text1"/>
              </w:rPr>
              <w:t>February 2025</w:t>
            </w:r>
          </w:p>
        </w:tc>
        <w:tc>
          <w:tcPr>
            <w:tcW w:w="3325" w:type="dxa"/>
            <w:shd w:val="clear" w:color="auto" w:fill="auto"/>
          </w:tcPr>
          <w:p w:rsidR="007C5F2C" w:rsidRPr="00DA03F9" w:rsidRDefault="007C5F2C" w:rsidP="000C0DEF">
            <w:pPr>
              <w:tabs>
                <w:tab w:val="left" w:pos="3200"/>
              </w:tabs>
              <w:spacing w:after="0"/>
              <w:rPr>
                <w:rFonts w:asciiTheme="minorHAnsi" w:hAnsiTheme="minorHAnsi" w:cstheme="minorHAnsi"/>
                <w:color w:val="4A66AC" w:themeColor="accent4"/>
              </w:rPr>
            </w:pPr>
            <w:r w:rsidRPr="00DA03F9">
              <w:rPr>
                <w:rFonts w:asciiTheme="minorHAnsi" w:hAnsiTheme="minorHAnsi" w:cstheme="minorHAnsi"/>
                <w:b/>
                <w:color w:val="4A66AC" w:themeColor="accent4"/>
              </w:rPr>
              <w:t>Review Cycle</w:t>
            </w:r>
            <w:r w:rsidRPr="00DA03F9">
              <w:rPr>
                <w:rFonts w:asciiTheme="minorHAnsi" w:hAnsiTheme="minorHAnsi" w:cstheme="minorHAnsi"/>
                <w:color w:val="4A66AC" w:themeColor="accent4"/>
              </w:rPr>
              <w:t xml:space="preserve"> </w:t>
            </w:r>
          </w:p>
          <w:p w:rsidR="007C5F2C" w:rsidRPr="00DA03F9" w:rsidRDefault="007C5F2C" w:rsidP="000C0DEF">
            <w:pPr>
              <w:tabs>
                <w:tab w:val="left" w:pos="3200"/>
              </w:tabs>
              <w:spacing w:after="0"/>
              <w:rPr>
                <w:rFonts w:asciiTheme="minorHAnsi" w:hAnsiTheme="minorHAnsi" w:cstheme="minorHAnsi"/>
                <w:b/>
                <w:color w:val="000000" w:themeColor="text1"/>
              </w:rPr>
            </w:pPr>
            <w:r w:rsidRPr="00DA03F9">
              <w:rPr>
                <w:rFonts w:asciiTheme="minorHAnsi" w:hAnsiTheme="minorHAnsi" w:cstheme="minorHAnsi"/>
                <w:color w:val="000000" w:themeColor="text1"/>
              </w:rPr>
              <w:t>Three years</w:t>
            </w:r>
          </w:p>
        </w:tc>
      </w:tr>
      <w:tr w:rsidR="007C5F2C" w:rsidRPr="00FE1D60" w:rsidTr="007C5F2C">
        <w:trPr>
          <w:cantSplit/>
          <w:trHeight w:val="1575"/>
        </w:trPr>
        <w:tc>
          <w:tcPr>
            <w:tcW w:w="4590" w:type="dxa"/>
            <w:gridSpan w:val="7"/>
            <w:vMerge w:val="restart"/>
            <w:shd w:val="clear" w:color="auto" w:fill="auto"/>
          </w:tcPr>
          <w:p w:rsidR="007C5F2C" w:rsidRPr="00DA03F9" w:rsidRDefault="007C5F2C" w:rsidP="000C0DEF">
            <w:pPr>
              <w:tabs>
                <w:tab w:val="left" w:pos="3200"/>
              </w:tabs>
              <w:spacing w:after="0"/>
              <w:rPr>
                <w:rFonts w:asciiTheme="minorHAnsi" w:hAnsiTheme="minorHAnsi" w:cstheme="minorHAnsi"/>
                <w:b/>
                <w:color w:val="000000" w:themeColor="text1"/>
              </w:rPr>
            </w:pPr>
            <w:r w:rsidRPr="00DA03F9">
              <w:rPr>
                <w:rFonts w:asciiTheme="minorHAnsi" w:hAnsiTheme="minorHAnsi" w:cstheme="minorHAnsi"/>
                <w:b/>
                <w:color w:val="4A66AC" w:themeColor="accent4"/>
              </w:rPr>
              <w:t xml:space="preserve">Consulted with the following stakeholders: </w:t>
            </w:r>
            <w:r w:rsidRPr="00DA03F9">
              <w:rPr>
                <w:rFonts w:asciiTheme="minorHAnsi" w:hAnsiTheme="minorHAnsi" w:cstheme="minorHAnsi"/>
                <w:b/>
                <w:color w:val="000000" w:themeColor="text1"/>
              </w:rPr>
              <w:t>(list all)</w:t>
            </w:r>
          </w:p>
          <w:p w:rsidR="007C5F2C" w:rsidRPr="00DA03F9" w:rsidRDefault="007C5F2C" w:rsidP="000C0DEF">
            <w:pPr>
              <w:tabs>
                <w:tab w:val="left" w:pos="3200"/>
              </w:tabs>
              <w:spacing w:after="0"/>
              <w:rPr>
                <w:rFonts w:asciiTheme="minorHAnsi" w:hAnsiTheme="minorHAnsi" w:cstheme="minorHAnsi"/>
                <w:b/>
                <w:color w:val="000000" w:themeColor="text1"/>
              </w:rPr>
            </w:pPr>
            <w:r w:rsidRPr="00DA03F9">
              <w:rPr>
                <w:rFonts w:asciiTheme="minorHAnsi" w:hAnsiTheme="minorHAnsi" w:cstheme="minorHAnsi"/>
                <w:b/>
                <w:color w:val="000000" w:themeColor="text1"/>
              </w:rPr>
              <w:t>EXAMPLES</w:t>
            </w:r>
          </w:p>
          <w:p w:rsidR="007C5F2C" w:rsidRPr="00DA03F9" w:rsidRDefault="00CC4B1A" w:rsidP="00CC4B1A">
            <w:pPr>
              <w:pStyle w:val="NDHTBullet1"/>
              <w:ind w:left="567"/>
              <w:rPr>
                <w:rFonts w:asciiTheme="minorHAnsi" w:hAnsiTheme="minorHAnsi" w:cstheme="minorHAnsi"/>
                <w:color w:val="000000" w:themeColor="text1"/>
                <w:sz w:val="22"/>
              </w:rPr>
            </w:pPr>
            <w:r w:rsidRPr="00DA03F9">
              <w:rPr>
                <w:rFonts w:asciiTheme="minorHAnsi" w:hAnsiTheme="minorHAnsi" w:cstheme="minorHAnsi"/>
                <w:color w:val="000000" w:themeColor="text1"/>
                <w:sz w:val="22"/>
              </w:rPr>
              <w:t>Clinical Audit lead</w:t>
            </w:r>
          </w:p>
          <w:p w:rsidR="007C5F2C" w:rsidRPr="00DA03F9" w:rsidRDefault="00CC4B1A" w:rsidP="007C5F2C">
            <w:pPr>
              <w:pStyle w:val="NDHTBullet1"/>
              <w:ind w:left="567"/>
              <w:rPr>
                <w:rFonts w:asciiTheme="minorHAnsi" w:hAnsiTheme="minorHAnsi" w:cstheme="minorHAnsi"/>
                <w:color w:val="000000" w:themeColor="text1"/>
                <w:sz w:val="22"/>
              </w:rPr>
            </w:pPr>
            <w:r w:rsidRPr="00DA03F9">
              <w:rPr>
                <w:rFonts w:asciiTheme="minorHAnsi" w:hAnsiTheme="minorHAnsi" w:cstheme="minorHAnsi"/>
                <w:color w:val="000000" w:themeColor="text1"/>
                <w:sz w:val="22"/>
              </w:rPr>
              <w:t>Breast Consultant</w:t>
            </w:r>
          </w:p>
          <w:p w:rsidR="00CC4B1A" w:rsidRPr="00DA03F9" w:rsidRDefault="00CC4B1A" w:rsidP="007C5F2C">
            <w:pPr>
              <w:pStyle w:val="NDHTBullet1"/>
              <w:ind w:left="567"/>
              <w:rPr>
                <w:rFonts w:asciiTheme="minorHAnsi" w:hAnsiTheme="minorHAnsi" w:cstheme="minorHAnsi"/>
                <w:color w:val="000000" w:themeColor="text1"/>
                <w:sz w:val="22"/>
              </w:rPr>
            </w:pPr>
            <w:r w:rsidRPr="00DA03F9">
              <w:rPr>
                <w:rFonts w:asciiTheme="minorHAnsi" w:hAnsiTheme="minorHAnsi" w:cstheme="minorHAnsi"/>
                <w:color w:val="000000" w:themeColor="text1"/>
                <w:sz w:val="22"/>
              </w:rPr>
              <w:t>Breast CNS’s</w:t>
            </w:r>
          </w:p>
          <w:p w:rsidR="007C5F2C" w:rsidRPr="00DA03F9" w:rsidRDefault="00CC4B1A" w:rsidP="007C5F2C">
            <w:pPr>
              <w:pStyle w:val="NDHTBullet1"/>
              <w:ind w:left="567"/>
              <w:rPr>
                <w:rFonts w:asciiTheme="minorHAnsi" w:hAnsiTheme="minorHAnsi" w:cstheme="minorHAnsi"/>
                <w:color w:val="000000" w:themeColor="text1"/>
              </w:rPr>
            </w:pPr>
            <w:r w:rsidRPr="00DA03F9">
              <w:rPr>
                <w:rFonts w:asciiTheme="minorHAnsi" w:hAnsiTheme="minorHAnsi" w:cstheme="minorHAnsi"/>
                <w:color w:val="000000" w:themeColor="text1"/>
                <w:sz w:val="22"/>
              </w:rPr>
              <w:t>Drugs and Therapeutics Committee (DTC</w:t>
            </w:r>
          </w:p>
        </w:tc>
        <w:tc>
          <w:tcPr>
            <w:tcW w:w="4590" w:type="dxa"/>
            <w:gridSpan w:val="2"/>
            <w:shd w:val="clear" w:color="auto" w:fill="auto"/>
          </w:tcPr>
          <w:p w:rsidR="007C5F2C" w:rsidRPr="00DA03F9" w:rsidRDefault="007C5F2C" w:rsidP="00704C22">
            <w:pPr>
              <w:tabs>
                <w:tab w:val="left" w:pos="3200"/>
              </w:tabs>
              <w:spacing w:after="0"/>
              <w:rPr>
                <w:rFonts w:asciiTheme="minorHAnsi" w:hAnsiTheme="minorHAnsi" w:cstheme="minorHAnsi"/>
                <w:b/>
                <w:color w:val="4A66AC" w:themeColor="accent4"/>
              </w:rPr>
            </w:pPr>
            <w:r w:rsidRPr="00DA03F9">
              <w:rPr>
                <w:rFonts w:asciiTheme="minorHAnsi" w:hAnsiTheme="minorHAnsi" w:cstheme="minorHAnsi"/>
                <w:b/>
                <w:color w:val="4A66AC" w:themeColor="accent4"/>
              </w:rPr>
              <w:t>Contact responsible for implementation and monitoring compliance:</w:t>
            </w:r>
          </w:p>
          <w:p w:rsidR="007C5F2C" w:rsidRPr="00DA03F9" w:rsidRDefault="00972238" w:rsidP="00704C22">
            <w:pPr>
              <w:tabs>
                <w:tab w:val="left" w:pos="2685"/>
              </w:tabs>
              <w:spacing w:after="0"/>
              <w:rPr>
                <w:rFonts w:asciiTheme="minorHAnsi" w:hAnsiTheme="minorHAnsi" w:cstheme="minorHAnsi"/>
              </w:rPr>
            </w:pPr>
            <w:r w:rsidRPr="00DA03F9">
              <w:rPr>
                <w:rFonts w:asciiTheme="minorHAnsi" w:hAnsiTheme="minorHAnsi" w:cstheme="minorHAnsi"/>
              </w:rPr>
              <w:t>Lead Breast CNS</w:t>
            </w:r>
            <w:r w:rsidR="007C5F2C" w:rsidRPr="00DA03F9">
              <w:rPr>
                <w:rFonts w:asciiTheme="minorHAnsi" w:hAnsiTheme="minorHAnsi" w:cstheme="minorHAnsi"/>
              </w:rPr>
              <w:tab/>
            </w:r>
          </w:p>
          <w:p w:rsidR="007C5F2C" w:rsidRPr="00DA03F9" w:rsidRDefault="007C5F2C" w:rsidP="00704C22">
            <w:pPr>
              <w:tabs>
                <w:tab w:val="left" w:pos="3200"/>
              </w:tabs>
              <w:spacing w:after="0"/>
              <w:rPr>
                <w:rFonts w:asciiTheme="minorHAnsi" w:hAnsiTheme="minorHAnsi" w:cstheme="minorHAnsi"/>
              </w:rPr>
            </w:pPr>
          </w:p>
        </w:tc>
      </w:tr>
      <w:tr w:rsidR="007C5F2C" w:rsidRPr="00FE1D60" w:rsidTr="007C5F2C">
        <w:trPr>
          <w:cantSplit/>
          <w:trHeight w:val="750"/>
        </w:trPr>
        <w:tc>
          <w:tcPr>
            <w:tcW w:w="4590" w:type="dxa"/>
            <w:gridSpan w:val="7"/>
            <w:vMerge/>
            <w:shd w:val="clear" w:color="auto" w:fill="auto"/>
          </w:tcPr>
          <w:p w:rsidR="007C5F2C" w:rsidRPr="00DA03F9" w:rsidRDefault="007C5F2C" w:rsidP="000C0DEF">
            <w:pPr>
              <w:tabs>
                <w:tab w:val="left" w:pos="3200"/>
              </w:tabs>
              <w:spacing w:after="0"/>
              <w:rPr>
                <w:rFonts w:asciiTheme="minorHAnsi" w:hAnsiTheme="minorHAnsi" w:cstheme="minorHAnsi"/>
                <w:b/>
                <w:color w:val="4A66AC" w:themeColor="accent4"/>
              </w:rPr>
            </w:pPr>
          </w:p>
        </w:tc>
        <w:tc>
          <w:tcPr>
            <w:tcW w:w="4590" w:type="dxa"/>
            <w:gridSpan w:val="2"/>
            <w:shd w:val="clear" w:color="auto" w:fill="auto"/>
          </w:tcPr>
          <w:p w:rsidR="007C5F2C" w:rsidRPr="00DA03F9" w:rsidRDefault="007C5F2C" w:rsidP="00704C22">
            <w:pPr>
              <w:tabs>
                <w:tab w:val="left" w:pos="3200"/>
              </w:tabs>
              <w:spacing w:after="0"/>
              <w:rPr>
                <w:rFonts w:asciiTheme="minorHAnsi" w:hAnsiTheme="minorHAnsi" w:cstheme="minorHAnsi"/>
                <w:b/>
                <w:color w:val="4A66AC" w:themeColor="accent4"/>
              </w:rPr>
            </w:pPr>
            <w:r w:rsidRPr="00DA03F9">
              <w:rPr>
                <w:rFonts w:asciiTheme="minorHAnsi" w:hAnsiTheme="minorHAnsi" w:cstheme="minorHAnsi"/>
                <w:b/>
                <w:color w:val="4A66AC" w:themeColor="accent4"/>
              </w:rPr>
              <w:t>Education/ training will be provided by:</w:t>
            </w:r>
          </w:p>
          <w:p w:rsidR="007C5F2C" w:rsidRPr="00DA03F9" w:rsidRDefault="00CC4B1A" w:rsidP="00704C22">
            <w:pPr>
              <w:tabs>
                <w:tab w:val="left" w:pos="3200"/>
              </w:tabs>
              <w:spacing w:after="0"/>
              <w:rPr>
                <w:rFonts w:asciiTheme="minorHAnsi" w:hAnsiTheme="minorHAnsi" w:cstheme="minorHAnsi"/>
              </w:rPr>
            </w:pPr>
            <w:r w:rsidRPr="00DA03F9">
              <w:rPr>
                <w:rFonts w:asciiTheme="minorHAnsi" w:hAnsiTheme="minorHAnsi" w:cstheme="minorHAnsi"/>
              </w:rPr>
              <w:t xml:space="preserve">Consultant Breast Surgeon </w:t>
            </w:r>
          </w:p>
          <w:p w:rsidR="00CC4B1A" w:rsidRPr="00DA03F9" w:rsidRDefault="00CC4B1A" w:rsidP="00704C22">
            <w:pPr>
              <w:tabs>
                <w:tab w:val="left" w:pos="3200"/>
              </w:tabs>
              <w:spacing w:after="0"/>
              <w:rPr>
                <w:rFonts w:asciiTheme="minorHAnsi" w:hAnsiTheme="minorHAnsi" w:cstheme="minorHAnsi"/>
                <w:b/>
              </w:rPr>
            </w:pPr>
            <w:r w:rsidRPr="00DA03F9">
              <w:rPr>
                <w:rFonts w:asciiTheme="minorHAnsi" w:hAnsiTheme="minorHAnsi" w:cstheme="minorHAnsi"/>
              </w:rPr>
              <w:t>Lead Breast CNS</w:t>
            </w:r>
          </w:p>
        </w:tc>
      </w:tr>
      <w:tr w:rsidR="007C5F2C" w:rsidRPr="00FE1D60" w:rsidTr="007C5F2C">
        <w:trPr>
          <w:cantSplit/>
        </w:trPr>
        <w:tc>
          <w:tcPr>
            <w:tcW w:w="9180" w:type="dxa"/>
            <w:gridSpan w:val="9"/>
            <w:shd w:val="clear" w:color="auto" w:fill="auto"/>
          </w:tcPr>
          <w:p w:rsidR="007C5F2C" w:rsidRPr="00DA03F9" w:rsidRDefault="007C5F2C" w:rsidP="000C0DEF">
            <w:pPr>
              <w:tabs>
                <w:tab w:val="left" w:pos="3200"/>
              </w:tabs>
              <w:spacing w:after="0"/>
              <w:rPr>
                <w:rFonts w:asciiTheme="minorHAnsi" w:hAnsiTheme="minorHAnsi" w:cstheme="minorHAnsi"/>
                <w:b/>
                <w:color w:val="4A66AC" w:themeColor="accent4"/>
              </w:rPr>
            </w:pPr>
            <w:r w:rsidRPr="00DA03F9">
              <w:rPr>
                <w:rFonts w:asciiTheme="minorHAnsi" w:hAnsiTheme="minorHAnsi" w:cstheme="minorHAnsi"/>
                <w:b/>
                <w:color w:val="4A66AC" w:themeColor="accent4"/>
              </w:rPr>
              <w:t xml:space="preserve">Approval and Review Process </w:t>
            </w:r>
          </w:p>
          <w:p w:rsidR="007C5F2C" w:rsidRPr="00DA03F9" w:rsidRDefault="00D63CE1" w:rsidP="000C0DEF">
            <w:pPr>
              <w:pStyle w:val="NDHTBullet1"/>
              <w:rPr>
                <w:rFonts w:asciiTheme="minorHAnsi" w:hAnsiTheme="minorHAnsi" w:cstheme="minorHAnsi"/>
                <w:color w:val="000000" w:themeColor="text1"/>
              </w:rPr>
            </w:pPr>
            <w:r w:rsidRPr="00DA03F9">
              <w:rPr>
                <w:rFonts w:asciiTheme="minorHAnsi" w:hAnsiTheme="minorHAnsi" w:cstheme="minorHAnsi"/>
                <w:color w:val="000000" w:themeColor="text1"/>
                <w:sz w:val="22"/>
              </w:rPr>
              <w:t xml:space="preserve">Drugs and Therapeutics </w:t>
            </w:r>
            <w:r w:rsidR="007C5F2C" w:rsidRPr="00DA03F9">
              <w:rPr>
                <w:rFonts w:asciiTheme="minorHAnsi" w:hAnsiTheme="minorHAnsi" w:cstheme="minorHAnsi"/>
                <w:color w:val="000000" w:themeColor="text1"/>
                <w:sz w:val="22"/>
              </w:rPr>
              <w:t>Committee</w:t>
            </w:r>
          </w:p>
        </w:tc>
      </w:tr>
      <w:tr w:rsidR="007C5F2C" w:rsidRPr="00FE1D60" w:rsidTr="007C5F2C">
        <w:trPr>
          <w:cantSplit/>
        </w:trPr>
        <w:tc>
          <w:tcPr>
            <w:tcW w:w="9180" w:type="dxa"/>
            <w:gridSpan w:val="9"/>
            <w:shd w:val="clear" w:color="auto" w:fill="auto"/>
          </w:tcPr>
          <w:p w:rsidR="007C5F2C" w:rsidRPr="00DA03F9" w:rsidRDefault="007C5F2C" w:rsidP="000C0DEF">
            <w:pPr>
              <w:tabs>
                <w:tab w:val="left" w:pos="3200"/>
              </w:tabs>
              <w:spacing w:after="0"/>
              <w:rPr>
                <w:rFonts w:asciiTheme="minorHAnsi" w:hAnsiTheme="minorHAnsi" w:cstheme="minorHAnsi"/>
                <w:b/>
                <w:color w:val="4A66AC" w:themeColor="accent4"/>
              </w:rPr>
            </w:pPr>
            <w:r w:rsidRPr="00DA03F9">
              <w:rPr>
                <w:rFonts w:asciiTheme="minorHAnsi" w:hAnsiTheme="minorHAnsi" w:cstheme="minorHAnsi"/>
                <w:b/>
                <w:color w:val="4A66AC" w:themeColor="accent4"/>
              </w:rPr>
              <w:lastRenderedPageBreak/>
              <w:t>Local Archive Reference</w:t>
            </w:r>
          </w:p>
          <w:p w:rsidR="007C5F2C" w:rsidRPr="00DA03F9" w:rsidRDefault="007C5F2C" w:rsidP="000C0DEF">
            <w:pPr>
              <w:tabs>
                <w:tab w:val="left" w:pos="3200"/>
              </w:tabs>
              <w:spacing w:after="0"/>
              <w:rPr>
                <w:rFonts w:asciiTheme="minorHAnsi" w:hAnsiTheme="minorHAnsi" w:cstheme="minorHAnsi"/>
                <w:color w:val="000000" w:themeColor="text1"/>
              </w:rPr>
            </w:pPr>
            <w:r w:rsidRPr="00DA03F9">
              <w:rPr>
                <w:rFonts w:asciiTheme="minorHAnsi" w:hAnsiTheme="minorHAnsi" w:cstheme="minorHAnsi"/>
                <w:color w:val="000000" w:themeColor="text1"/>
              </w:rPr>
              <w:t>G</w:t>
            </w:r>
            <w:r w:rsidR="00D63CE1" w:rsidRPr="00DA03F9">
              <w:rPr>
                <w:rFonts w:asciiTheme="minorHAnsi" w:hAnsiTheme="minorHAnsi" w:cstheme="minorHAnsi"/>
                <w:color w:val="000000" w:themeColor="text1"/>
              </w:rPr>
              <w:t>:\Breast Care Nurses Breast CNS administering Local Anaesthetic (Lidocaine 1%) for Breast Punch Biopsies Standard Operating Procedure</w:t>
            </w:r>
          </w:p>
          <w:p w:rsidR="007C5F2C" w:rsidRPr="00DA03F9" w:rsidRDefault="007C5F2C" w:rsidP="000C0DEF">
            <w:pPr>
              <w:tabs>
                <w:tab w:val="left" w:pos="3200"/>
              </w:tabs>
              <w:spacing w:after="0"/>
              <w:rPr>
                <w:rFonts w:asciiTheme="minorHAnsi" w:hAnsiTheme="minorHAnsi" w:cstheme="minorHAnsi"/>
                <w:b/>
                <w:color w:val="4A66AC" w:themeColor="accent4"/>
              </w:rPr>
            </w:pPr>
            <w:r w:rsidRPr="00DA03F9">
              <w:rPr>
                <w:rFonts w:asciiTheme="minorHAnsi" w:hAnsiTheme="minorHAnsi" w:cstheme="minorHAnsi"/>
                <w:b/>
                <w:color w:val="4A66AC" w:themeColor="accent4"/>
              </w:rPr>
              <w:t>Local Path</w:t>
            </w:r>
          </w:p>
          <w:p w:rsidR="007C5F2C" w:rsidRPr="00DA03F9" w:rsidRDefault="00D63CE1" w:rsidP="000C0DEF">
            <w:pPr>
              <w:tabs>
                <w:tab w:val="left" w:pos="3200"/>
              </w:tabs>
              <w:spacing w:after="0"/>
              <w:rPr>
                <w:rFonts w:asciiTheme="minorHAnsi" w:hAnsiTheme="minorHAnsi" w:cstheme="minorHAnsi"/>
                <w:color w:val="000000" w:themeColor="text1"/>
              </w:rPr>
            </w:pPr>
            <w:r w:rsidRPr="00DA03F9">
              <w:rPr>
                <w:rFonts w:asciiTheme="minorHAnsi" w:hAnsiTheme="minorHAnsi" w:cstheme="minorHAnsi"/>
                <w:color w:val="000000" w:themeColor="text1"/>
              </w:rPr>
              <w:t xml:space="preserve">SOP </w:t>
            </w:r>
            <w:r w:rsidR="007C5F2C" w:rsidRPr="00DA03F9">
              <w:rPr>
                <w:rFonts w:asciiTheme="minorHAnsi" w:hAnsiTheme="minorHAnsi" w:cstheme="minorHAnsi"/>
                <w:color w:val="000000" w:themeColor="text1"/>
              </w:rPr>
              <w:t>folder</w:t>
            </w:r>
          </w:p>
          <w:p w:rsidR="007C5F2C" w:rsidRPr="00DA03F9" w:rsidRDefault="007C5F2C" w:rsidP="000C0DEF">
            <w:pPr>
              <w:tabs>
                <w:tab w:val="left" w:pos="3200"/>
              </w:tabs>
              <w:spacing w:after="0"/>
              <w:rPr>
                <w:rFonts w:asciiTheme="minorHAnsi" w:hAnsiTheme="minorHAnsi" w:cstheme="minorHAnsi"/>
                <w:b/>
                <w:color w:val="000000" w:themeColor="text1"/>
              </w:rPr>
            </w:pPr>
            <w:r w:rsidRPr="00DA03F9">
              <w:rPr>
                <w:rFonts w:asciiTheme="minorHAnsi" w:hAnsiTheme="minorHAnsi" w:cstheme="minorHAnsi"/>
                <w:b/>
                <w:color w:val="4A66AC" w:themeColor="accent4"/>
              </w:rPr>
              <w:t>Filename</w:t>
            </w:r>
          </w:p>
          <w:p w:rsidR="00D63CE1" w:rsidRPr="00DA03F9" w:rsidRDefault="00D63CE1" w:rsidP="00D63CE1">
            <w:pPr>
              <w:tabs>
                <w:tab w:val="left" w:pos="3200"/>
              </w:tabs>
              <w:spacing w:after="0"/>
              <w:rPr>
                <w:rFonts w:asciiTheme="minorHAnsi" w:hAnsiTheme="minorHAnsi" w:cstheme="minorHAnsi"/>
                <w:color w:val="000000" w:themeColor="text1"/>
              </w:rPr>
            </w:pPr>
            <w:r w:rsidRPr="00DA03F9">
              <w:rPr>
                <w:rFonts w:asciiTheme="minorHAnsi" w:hAnsiTheme="minorHAnsi" w:cstheme="minorHAnsi"/>
                <w:color w:val="000000" w:themeColor="text1"/>
              </w:rPr>
              <w:t>Breast CNS administering Local Anaesthetic (Lidocaine 1%) for Breast Punch Biopsies Standard Operating Procedure</w:t>
            </w:r>
          </w:p>
          <w:p w:rsidR="007C5F2C" w:rsidRPr="00DA03F9" w:rsidRDefault="007C5F2C" w:rsidP="000C0DEF">
            <w:pPr>
              <w:tabs>
                <w:tab w:val="left" w:pos="3200"/>
              </w:tabs>
              <w:spacing w:after="0"/>
              <w:rPr>
                <w:rFonts w:asciiTheme="minorHAnsi" w:hAnsiTheme="minorHAnsi" w:cstheme="minorHAnsi"/>
                <w:noProof/>
                <w:color w:val="000000" w:themeColor="text1"/>
              </w:rPr>
            </w:pPr>
          </w:p>
        </w:tc>
      </w:tr>
      <w:tr w:rsidR="007C5F2C" w:rsidRPr="00FE1D60" w:rsidTr="007C5F2C">
        <w:trPr>
          <w:cantSplit/>
        </w:trPr>
        <w:tc>
          <w:tcPr>
            <w:tcW w:w="4519" w:type="dxa"/>
            <w:gridSpan w:val="6"/>
            <w:shd w:val="clear" w:color="auto" w:fill="auto"/>
          </w:tcPr>
          <w:p w:rsidR="007C5F2C" w:rsidRPr="00DA03F9" w:rsidRDefault="007C5F2C" w:rsidP="000C0DEF">
            <w:pPr>
              <w:tabs>
                <w:tab w:val="left" w:pos="3200"/>
              </w:tabs>
              <w:spacing w:after="0"/>
              <w:rPr>
                <w:rFonts w:asciiTheme="minorHAnsi" w:hAnsiTheme="minorHAnsi" w:cstheme="minorHAnsi"/>
                <w:b/>
                <w:color w:val="000000" w:themeColor="text1"/>
              </w:rPr>
            </w:pPr>
            <w:bookmarkStart w:id="1" w:name="_GoBack"/>
            <w:bookmarkEnd w:id="1"/>
            <w:r w:rsidRPr="00DA03F9">
              <w:rPr>
                <w:rFonts w:asciiTheme="minorHAnsi" w:hAnsiTheme="minorHAnsi" w:cstheme="minorHAnsi"/>
                <w:b/>
                <w:color w:val="4A66AC" w:themeColor="accent4"/>
              </w:rPr>
              <w:t>Policy categories for Trust’s internal website (Bob)</w:t>
            </w:r>
          </w:p>
          <w:p w:rsidR="007C5F2C" w:rsidRPr="00DA03F9" w:rsidRDefault="00D63CE1" w:rsidP="000C0DEF">
            <w:pPr>
              <w:tabs>
                <w:tab w:val="left" w:pos="3200"/>
              </w:tabs>
              <w:spacing w:after="0"/>
              <w:rPr>
                <w:rFonts w:asciiTheme="minorHAnsi" w:hAnsiTheme="minorHAnsi" w:cstheme="minorHAnsi"/>
                <w:color w:val="000000" w:themeColor="text1"/>
              </w:rPr>
            </w:pPr>
            <w:r w:rsidRPr="00DA03F9">
              <w:rPr>
                <w:rFonts w:asciiTheme="minorHAnsi" w:hAnsiTheme="minorHAnsi" w:cstheme="minorHAnsi"/>
                <w:color w:val="000000" w:themeColor="text1"/>
              </w:rPr>
              <w:t xml:space="preserve">Trusts Website </w:t>
            </w:r>
          </w:p>
        </w:tc>
        <w:tc>
          <w:tcPr>
            <w:tcW w:w="4661" w:type="dxa"/>
            <w:gridSpan w:val="3"/>
            <w:shd w:val="clear" w:color="auto" w:fill="auto"/>
          </w:tcPr>
          <w:p w:rsidR="007C5F2C" w:rsidRPr="00DA03F9" w:rsidRDefault="007C5F2C" w:rsidP="000C0DEF">
            <w:pPr>
              <w:tabs>
                <w:tab w:val="left" w:pos="3200"/>
              </w:tabs>
              <w:spacing w:after="0"/>
              <w:rPr>
                <w:rFonts w:asciiTheme="minorHAnsi" w:hAnsiTheme="minorHAnsi" w:cstheme="minorHAnsi"/>
                <w:b/>
                <w:color w:val="4A66AC" w:themeColor="accent4"/>
              </w:rPr>
            </w:pPr>
            <w:r w:rsidRPr="00DA03F9">
              <w:rPr>
                <w:rFonts w:asciiTheme="minorHAnsi" w:hAnsiTheme="minorHAnsi" w:cstheme="minorHAnsi"/>
                <w:b/>
                <w:color w:val="4A66AC" w:themeColor="accent4"/>
              </w:rPr>
              <w:t>Tags for Trust’s internal website (Bob)</w:t>
            </w:r>
          </w:p>
          <w:p w:rsidR="007C5F2C" w:rsidRPr="00DA03F9" w:rsidRDefault="00D63CE1" w:rsidP="000C0DEF">
            <w:pPr>
              <w:tabs>
                <w:tab w:val="left" w:pos="3200"/>
              </w:tabs>
              <w:spacing w:after="0"/>
              <w:rPr>
                <w:rFonts w:asciiTheme="minorHAnsi" w:hAnsiTheme="minorHAnsi" w:cstheme="minorHAnsi"/>
                <w:color w:val="000000" w:themeColor="text1"/>
              </w:rPr>
            </w:pPr>
            <w:r w:rsidRPr="00DA03F9">
              <w:rPr>
                <w:rFonts w:asciiTheme="minorHAnsi" w:hAnsiTheme="minorHAnsi" w:cstheme="minorHAnsi"/>
                <w:color w:val="000000" w:themeColor="text1"/>
              </w:rPr>
              <w:t xml:space="preserve">Local, anaesthetic, breast, biopsy, punch biopsy </w:t>
            </w:r>
          </w:p>
        </w:tc>
      </w:tr>
    </w:tbl>
    <w:p w:rsidR="009C6DC7" w:rsidRPr="00FE1D60" w:rsidRDefault="009C6DC7" w:rsidP="00F77208">
      <w:pPr>
        <w:rPr>
          <w:rFonts w:asciiTheme="minorHAnsi" w:hAnsiTheme="minorHAnsi" w:cstheme="minorHAnsi"/>
          <w:b/>
          <w:color w:val="4A66AC" w:themeColor="accent4"/>
          <w:sz w:val="28"/>
          <w:szCs w:val="28"/>
        </w:rPr>
        <w:sectPr w:rsidR="009C6DC7" w:rsidRPr="00FE1D60" w:rsidSect="00FC2C43">
          <w:headerReference w:type="default" r:id="rId9"/>
          <w:footerReference w:type="default" r:id="rId10"/>
          <w:pgSz w:w="11906" w:h="16838" w:code="9"/>
          <w:pgMar w:top="1440" w:right="1440" w:bottom="1440" w:left="1440" w:header="709" w:footer="904" w:gutter="0"/>
          <w:cols w:space="708"/>
          <w:docGrid w:linePitch="360"/>
        </w:sectPr>
      </w:pPr>
    </w:p>
    <w:p w:rsidR="00423585" w:rsidRPr="00FE1D60" w:rsidRDefault="00423585" w:rsidP="00423585">
      <w:pPr>
        <w:pBdr>
          <w:bottom w:val="single" w:sz="12" w:space="1" w:color="4A66AC" w:themeColor="accent4"/>
        </w:pBdr>
        <w:jc w:val="center"/>
        <w:rPr>
          <w:rFonts w:asciiTheme="minorHAnsi" w:hAnsiTheme="minorHAnsi" w:cstheme="minorHAnsi"/>
          <w:b/>
          <w:color w:val="4A66AC" w:themeColor="accent4"/>
          <w:sz w:val="28"/>
          <w:szCs w:val="28"/>
        </w:rPr>
      </w:pPr>
      <w:r w:rsidRPr="00FE1D60">
        <w:rPr>
          <w:rFonts w:asciiTheme="minorHAnsi" w:hAnsiTheme="minorHAnsi" w:cstheme="minorHAnsi"/>
          <w:b/>
          <w:color w:val="4A66AC" w:themeColor="accent4"/>
          <w:sz w:val="28"/>
          <w:szCs w:val="28"/>
        </w:rPr>
        <w:lastRenderedPageBreak/>
        <w:t>CONTENTS</w:t>
      </w:r>
    </w:p>
    <w:p w:rsidR="00E80F53" w:rsidRPr="00FE1D60" w:rsidRDefault="00937E15">
      <w:pPr>
        <w:pStyle w:val="TOC1"/>
        <w:rPr>
          <w:rFonts w:asciiTheme="minorHAnsi" w:hAnsiTheme="minorHAnsi" w:cstheme="minorHAnsi"/>
          <w:b w:val="0"/>
          <w:noProof/>
          <w:lang w:val="en-GB" w:eastAsia="en-GB"/>
        </w:rPr>
      </w:pPr>
      <w:r w:rsidRPr="00FE1D60">
        <w:rPr>
          <w:rFonts w:asciiTheme="minorHAnsi" w:hAnsiTheme="minorHAnsi" w:cstheme="minorHAnsi"/>
          <w:color w:val="4A66AC" w:themeColor="accent4"/>
          <w:sz w:val="24"/>
          <w:szCs w:val="28"/>
        </w:rPr>
        <w:fldChar w:fldCharType="begin"/>
      </w:r>
      <w:r w:rsidRPr="00FE1D60">
        <w:rPr>
          <w:rFonts w:asciiTheme="minorHAnsi" w:hAnsiTheme="minorHAnsi" w:cstheme="minorHAnsi"/>
          <w:color w:val="4A66AC" w:themeColor="accent4"/>
          <w:sz w:val="24"/>
          <w:szCs w:val="28"/>
        </w:rPr>
        <w:instrText xml:space="preserve"> TOC \o "1-2" \h \z \u </w:instrText>
      </w:r>
      <w:r w:rsidRPr="00FE1D60">
        <w:rPr>
          <w:rFonts w:asciiTheme="minorHAnsi" w:hAnsiTheme="minorHAnsi" w:cstheme="minorHAnsi"/>
          <w:color w:val="4A66AC" w:themeColor="accent4"/>
          <w:sz w:val="24"/>
          <w:szCs w:val="28"/>
        </w:rPr>
        <w:fldChar w:fldCharType="separate"/>
      </w:r>
      <w:hyperlink w:anchor="_Toc423691304" w:history="1">
        <w:r w:rsidR="00E80F53" w:rsidRPr="00FE1D60">
          <w:rPr>
            <w:rStyle w:val="Hyperlink"/>
            <w:rFonts w:asciiTheme="minorHAnsi" w:hAnsiTheme="minorHAnsi" w:cstheme="minorHAnsi"/>
            <w:noProof/>
          </w:rPr>
          <w:t>Document Control</w:t>
        </w:r>
        <w:r w:rsidR="00E80F53" w:rsidRPr="00FE1D60">
          <w:rPr>
            <w:rFonts w:asciiTheme="minorHAnsi" w:hAnsiTheme="minorHAnsi" w:cstheme="minorHAnsi"/>
            <w:noProof/>
            <w:webHidden/>
          </w:rPr>
          <w:tab/>
        </w:r>
        <w:r w:rsidR="00E80F53" w:rsidRPr="00FE1D60">
          <w:rPr>
            <w:rFonts w:asciiTheme="minorHAnsi" w:hAnsiTheme="minorHAnsi" w:cstheme="minorHAnsi"/>
            <w:noProof/>
            <w:webHidden/>
          </w:rPr>
          <w:fldChar w:fldCharType="begin"/>
        </w:r>
        <w:r w:rsidR="00E80F53" w:rsidRPr="00FE1D60">
          <w:rPr>
            <w:rFonts w:asciiTheme="minorHAnsi" w:hAnsiTheme="minorHAnsi" w:cstheme="minorHAnsi"/>
            <w:noProof/>
            <w:webHidden/>
          </w:rPr>
          <w:instrText xml:space="preserve"> PAGEREF _Toc423691304 \h </w:instrText>
        </w:r>
        <w:r w:rsidR="00E80F53" w:rsidRPr="00FE1D60">
          <w:rPr>
            <w:rFonts w:asciiTheme="minorHAnsi" w:hAnsiTheme="minorHAnsi" w:cstheme="minorHAnsi"/>
            <w:noProof/>
            <w:webHidden/>
          </w:rPr>
        </w:r>
        <w:r w:rsidR="00E80F53" w:rsidRPr="00FE1D60">
          <w:rPr>
            <w:rFonts w:asciiTheme="minorHAnsi" w:hAnsiTheme="minorHAnsi" w:cstheme="minorHAnsi"/>
            <w:noProof/>
            <w:webHidden/>
          </w:rPr>
          <w:fldChar w:fldCharType="separate"/>
        </w:r>
        <w:r w:rsidR="00E80F53" w:rsidRPr="00FE1D60">
          <w:rPr>
            <w:rFonts w:asciiTheme="minorHAnsi" w:hAnsiTheme="minorHAnsi" w:cstheme="minorHAnsi"/>
            <w:noProof/>
            <w:webHidden/>
          </w:rPr>
          <w:t>1</w:t>
        </w:r>
        <w:r w:rsidR="00E80F53" w:rsidRPr="00FE1D60">
          <w:rPr>
            <w:rFonts w:asciiTheme="minorHAnsi" w:hAnsiTheme="minorHAnsi" w:cstheme="minorHAnsi"/>
            <w:noProof/>
            <w:webHidden/>
          </w:rPr>
          <w:fldChar w:fldCharType="end"/>
        </w:r>
      </w:hyperlink>
    </w:p>
    <w:p w:rsidR="00E80F53" w:rsidRPr="00FE1D60" w:rsidRDefault="00DA03F9">
      <w:pPr>
        <w:pStyle w:val="TOC1"/>
        <w:rPr>
          <w:rFonts w:asciiTheme="minorHAnsi" w:hAnsiTheme="minorHAnsi" w:cstheme="minorHAnsi"/>
          <w:b w:val="0"/>
          <w:noProof/>
          <w:lang w:val="en-GB" w:eastAsia="en-GB"/>
        </w:rPr>
      </w:pPr>
      <w:hyperlink w:anchor="_Toc423691305" w:history="1">
        <w:r w:rsidR="00E80F53" w:rsidRPr="00FE1D60">
          <w:rPr>
            <w:rStyle w:val="Hyperlink"/>
            <w:rFonts w:asciiTheme="minorHAnsi" w:hAnsiTheme="minorHAnsi" w:cstheme="minorHAnsi"/>
            <w:noProof/>
          </w:rPr>
          <w:t>1.</w:t>
        </w:r>
        <w:r w:rsidR="00E80F53" w:rsidRPr="00FE1D60">
          <w:rPr>
            <w:rFonts w:asciiTheme="minorHAnsi" w:hAnsiTheme="minorHAnsi" w:cstheme="minorHAnsi"/>
            <w:b w:val="0"/>
            <w:noProof/>
            <w:lang w:val="en-GB" w:eastAsia="en-GB"/>
          </w:rPr>
          <w:tab/>
        </w:r>
        <w:r w:rsidR="00E80F53" w:rsidRPr="00FE1D60">
          <w:rPr>
            <w:rStyle w:val="Hyperlink"/>
            <w:rFonts w:asciiTheme="minorHAnsi" w:hAnsiTheme="minorHAnsi" w:cstheme="minorHAnsi"/>
            <w:noProof/>
          </w:rPr>
          <w:t>Background</w:t>
        </w:r>
        <w:r w:rsidR="00E80F53" w:rsidRPr="00FE1D60">
          <w:rPr>
            <w:rFonts w:asciiTheme="minorHAnsi" w:hAnsiTheme="minorHAnsi" w:cstheme="minorHAnsi"/>
            <w:noProof/>
            <w:webHidden/>
          </w:rPr>
          <w:tab/>
        </w:r>
        <w:r w:rsidR="00E80F53" w:rsidRPr="00FE1D60">
          <w:rPr>
            <w:rFonts w:asciiTheme="minorHAnsi" w:hAnsiTheme="minorHAnsi" w:cstheme="minorHAnsi"/>
            <w:noProof/>
            <w:webHidden/>
          </w:rPr>
          <w:fldChar w:fldCharType="begin"/>
        </w:r>
        <w:r w:rsidR="00E80F53" w:rsidRPr="00FE1D60">
          <w:rPr>
            <w:rFonts w:asciiTheme="minorHAnsi" w:hAnsiTheme="minorHAnsi" w:cstheme="minorHAnsi"/>
            <w:noProof/>
            <w:webHidden/>
          </w:rPr>
          <w:instrText xml:space="preserve"> PAGEREF _Toc423691305 \h </w:instrText>
        </w:r>
        <w:r w:rsidR="00E80F53" w:rsidRPr="00FE1D60">
          <w:rPr>
            <w:rFonts w:asciiTheme="minorHAnsi" w:hAnsiTheme="minorHAnsi" w:cstheme="minorHAnsi"/>
            <w:noProof/>
            <w:webHidden/>
          </w:rPr>
        </w:r>
        <w:r w:rsidR="00E80F53" w:rsidRPr="00FE1D60">
          <w:rPr>
            <w:rFonts w:asciiTheme="minorHAnsi" w:hAnsiTheme="minorHAnsi" w:cstheme="minorHAnsi"/>
            <w:noProof/>
            <w:webHidden/>
          </w:rPr>
          <w:fldChar w:fldCharType="separate"/>
        </w:r>
        <w:r w:rsidR="00E80F53" w:rsidRPr="00FE1D60">
          <w:rPr>
            <w:rFonts w:asciiTheme="minorHAnsi" w:hAnsiTheme="minorHAnsi" w:cstheme="minorHAnsi"/>
            <w:noProof/>
            <w:webHidden/>
          </w:rPr>
          <w:t>4</w:t>
        </w:r>
        <w:r w:rsidR="00E80F53" w:rsidRPr="00FE1D60">
          <w:rPr>
            <w:rFonts w:asciiTheme="minorHAnsi" w:hAnsiTheme="minorHAnsi" w:cstheme="minorHAnsi"/>
            <w:noProof/>
            <w:webHidden/>
          </w:rPr>
          <w:fldChar w:fldCharType="end"/>
        </w:r>
      </w:hyperlink>
    </w:p>
    <w:p w:rsidR="00E80F53" w:rsidRPr="00FE1D60" w:rsidRDefault="00DA03F9">
      <w:pPr>
        <w:pStyle w:val="TOC1"/>
        <w:rPr>
          <w:rFonts w:asciiTheme="minorHAnsi" w:hAnsiTheme="minorHAnsi" w:cstheme="minorHAnsi"/>
          <w:b w:val="0"/>
          <w:noProof/>
          <w:lang w:val="en-GB" w:eastAsia="en-GB"/>
        </w:rPr>
      </w:pPr>
      <w:hyperlink w:anchor="_Toc423691306" w:history="1">
        <w:r w:rsidR="00E80F53" w:rsidRPr="00FE1D60">
          <w:rPr>
            <w:rStyle w:val="Hyperlink"/>
            <w:rFonts w:asciiTheme="minorHAnsi" w:hAnsiTheme="minorHAnsi" w:cstheme="minorHAnsi"/>
            <w:noProof/>
          </w:rPr>
          <w:t>2.</w:t>
        </w:r>
        <w:r w:rsidR="00E80F53" w:rsidRPr="00FE1D60">
          <w:rPr>
            <w:rFonts w:asciiTheme="minorHAnsi" w:hAnsiTheme="minorHAnsi" w:cstheme="minorHAnsi"/>
            <w:b w:val="0"/>
            <w:noProof/>
            <w:lang w:val="en-GB" w:eastAsia="en-GB"/>
          </w:rPr>
          <w:tab/>
        </w:r>
        <w:r w:rsidR="00E80F53" w:rsidRPr="00FE1D60">
          <w:rPr>
            <w:rStyle w:val="Hyperlink"/>
            <w:rFonts w:asciiTheme="minorHAnsi" w:hAnsiTheme="minorHAnsi" w:cstheme="minorHAnsi"/>
            <w:noProof/>
          </w:rPr>
          <w:t>Purpose</w:t>
        </w:r>
        <w:r w:rsidR="00E80F53" w:rsidRPr="00FE1D60">
          <w:rPr>
            <w:rFonts w:asciiTheme="minorHAnsi" w:hAnsiTheme="minorHAnsi" w:cstheme="minorHAnsi"/>
            <w:noProof/>
            <w:webHidden/>
          </w:rPr>
          <w:tab/>
        </w:r>
        <w:r w:rsidR="00E80F53" w:rsidRPr="00FE1D60">
          <w:rPr>
            <w:rFonts w:asciiTheme="minorHAnsi" w:hAnsiTheme="minorHAnsi" w:cstheme="minorHAnsi"/>
            <w:noProof/>
            <w:webHidden/>
          </w:rPr>
          <w:fldChar w:fldCharType="begin"/>
        </w:r>
        <w:r w:rsidR="00E80F53" w:rsidRPr="00FE1D60">
          <w:rPr>
            <w:rFonts w:asciiTheme="minorHAnsi" w:hAnsiTheme="minorHAnsi" w:cstheme="minorHAnsi"/>
            <w:noProof/>
            <w:webHidden/>
          </w:rPr>
          <w:instrText xml:space="preserve"> PAGEREF _Toc423691306 \h </w:instrText>
        </w:r>
        <w:r w:rsidR="00E80F53" w:rsidRPr="00FE1D60">
          <w:rPr>
            <w:rFonts w:asciiTheme="minorHAnsi" w:hAnsiTheme="minorHAnsi" w:cstheme="minorHAnsi"/>
            <w:noProof/>
            <w:webHidden/>
          </w:rPr>
        </w:r>
        <w:r w:rsidR="00E80F53" w:rsidRPr="00FE1D60">
          <w:rPr>
            <w:rFonts w:asciiTheme="minorHAnsi" w:hAnsiTheme="minorHAnsi" w:cstheme="minorHAnsi"/>
            <w:noProof/>
            <w:webHidden/>
          </w:rPr>
          <w:fldChar w:fldCharType="separate"/>
        </w:r>
        <w:r w:rsidR="00E80F53" w:rsidRPr="00FE1D60">
          <w:rPr>
            <w:rFonts w:asciiTheme="minorHAnsi" w:hAnsiTheme="minorHAnsi" w:cstheme="minorHAnsi"/>
            <w:noProof/>
            <w:webHidden/>
          </w:rPr>
          <w:t>4</w:t>
        </w:r>
        <w:r w:rsidR="00E80F53" w:rsidRPr="00FE1D60">
          <w:rPr>
            <w:rFonts w:asciiTheme="minorHAnsi" w:hAnsiTheme="minorHAnsi" w:cstheme="minorHAnsi"/>
            <w:noProof/>
            <w:webHidden/>
          </w:rPr>
          <w:fldChar w:fldCharType="end"/>
        </w:r>
      </w:hyperlink>
    </w:p>
    <w:p w:rsidR="00E80F53" w:rsidRPr="00FE1D60" w:rsidRDefault="00DA03F9">
      <w:pPr>
        <w:pStyle w:val="TOC1"/>
        <w:rPr>
          <w:rFonts w:asciiTheme="minorHAnsi" w:hAnsiTheme="minorHAnsi" w:cstheme="minorHAnsi"/>
          <w:b w:val="0"/>
          <w:noProof/>
          <w:lang w:val="en-GB" w:eastAsia="en-GB"/>
        </w:rPr>
      </w:pPr>
      <w:hyperlink w:anchor="_Toc423691307" w:history="1">
        <w:r w:rsidR="00E80F53" w:rsidRPr="00FE1D60">
          <w:rPr>
            <w:rStyle w:val="Hyperlink"/>
            <w:rFonts w:asciiTheme="minorHAnsi" w:hAnsiTheme="minorHAnsi" w:cstheme="minorHAnsi"/>
            <w:noProof/>
          </w:rPr>
          <w:t>3.</w:t>
        </w:r>
        <w:r w:rsidR="00E80F53" w:rsidRPr="00FE1D60">
          <w:rPr>
            <w:rFonts w:asciiTheme="minorHAnsi" w:hAnsiTheme="minorHAnsi" w:cstheme="minorHAnsi"/>
            <w:b w:val="0"/>
            <w:noProof/>
            <w:lang w:val="en-GB" w:eastAsia="en-GB"/>
          </w:rPr>
          <w:tab/>
        </w:r>
        <w:r w:rsidR="00E80F53" w:rsidRPr="00FE1D60">
          <w:rPr>
            <w:rStyle w:val="Hyperlink"/>
            <w:rFonts w:asciiTheme="minorHAnsi" w:hAnsiTheme="minorHAnsi" w:cstheme="minorHAnsi"/>
            <w:noProof/>
          </w:rPr>
          <w:t>Scope</w:t>
        </w:r>
        <w:r w:rsidR="00E80F53" w:rsidRPr="00FE1D60">
          <w:rPr>
            <w:rFonts w:asciiTheme="minorHAnsi" w:hAnsiTheme="minorHAnsi" w:cstheme="minorHAnsi"/>
            <w:noProof/>
            <w:webHidden/>
          </w:rPr>
          <w:tab/>
        </w:r>
        <w:r w:rsidR="00E80F53" w:rsidRPr="00FE1D60">
          <w:rPr>
            <w:rFonts w:asciiTheme="minorHAnsi" w:hAnsiTheme="minorHAnsi" w:cstheme="minorHAnsi"/>
            <w:noProof/>
            <w:webHidden/>
          </w:rPr>
          <w:fldChar w:fldCharType="begin"/>
        </w:r>
        <w:r w:rsidR="00E80F53" w:rsidRPr="00FE1D60">
          <w:rPr>
            <w:rFonts w:asciiTheme="minorHAnsi" w:hAnsiTheme="minorHAnsi" w:cstheme="minorHAnsi"/>
            <w:noProof/>
            <w:webHidden/>
          </w:rPr>
          <w:instrText xml:space="preserve"> PAGEREF _Toc423691307 \h </w:instrText>
        </w:r>
        <w:r w:rsidR="00E80F53" w:rsidRPr="00FE1D60">
          <w:rPr>
            <w:rFonts w:asciiTheme="minorHAnsi" w:hAnsiTheme="minorHAnsi" w:cstheme="minorHAnsi"/>
            <w:noProof/>
            <w:webHidden/>
          </w:rPr>
        </w:r>
        <w:r w:rsidR="00E80F53" w:rsidRPr="00FE1D60">
          <w:rPr>
            <w:rFonts w:asciiTheme="minorHAnsi" w:hAnsiTheme="minorHAnsi" w:cstheme="minorHAnsi"/>
            <w:noProof/>
            <w:webHidden/>
          </w:rPr>
          <w:fldChar w:fldCharType="separate"/>
        </w:r>
        <w:r w:rsidR="00E80F53" w:rsidRPr="00FE1D60">
          <w:rPr>
            <w:rFonts w:asciiTheme="minorHAnsi" w:hAnsiTheme="minorHAnsi" w:cstheme="minorHAnsi"/>
            <w:noProof/>
            <w:webHidden/>
          </w:rPr>
          <w:t>4</w:t>
        </w:r>
        <w:r w:rsidR="00E80F53" w:rsidRPr="00FE1D60">
          <w:rPr>
            <w:rFonts w:asciiTheme="minorHAnsi" w:hAnsiTheme="minorHAnsi" w:cstheme="minorHAnsi"/>
            <w:noProof/>
            <w:webHidden/>
          </w:rPr>
          <w:fldChar w:fldCharType="end"/>
        </w:r>
      </w:hyperlink>
    </w:p>
    <w:p w:rsidR="00E80F53" w:rsidRPr="00FE1D60" w:rsidRDefault="00DA03F9">
      <w:pPr>
        <w:pStyle w:val="TOC1"/>
        <w:rPr>
          <w:rFonts w:asciiTheme="minorHAnsi" w:hAnsiTheme="minorHAnsi" w:cstheme="minorHAnsi"/>
          <w:b w:val="0"/>
          <w:noProof/>
          <w:lang w:val="en-GB" w:eastAsia="en-GB"/>
        </w:rPr>
      </w:pPr>
      <w:hyperlink w:anchor="_Toc423691308" w:history="1">
        <w:r w:rsidR="00E80F53" w:rsidRPr="00FE1D60">
          <w:rPr>
            <w:rStyle w:val="Hyperlink"/>
            <w:rFonts w:asciiTheme="minorHAnsi" w:hAnsiTheme="minorHAnsi" w:cstheme="minorHAnsi"/>
            <w:noProof/>
          </w:rPr>
          <w:t>4.</w:t>
        </w:r>
        <w:r w:rsidR="00E80F53" w:rsidRPr="00FE1D60">
          <w:rPr>
            <w:rFonts w:asciiTheme="minorHAnsi" w:hAnsiTheme="minorHAnsi" w:cstheme="minorHAnsi"/>
            <w:b w:val="0"/>
            <w:noProof/>
            <w:lang w:val="en-GB" w:eastAsia="en-GB"/>
          </w:rPr>
          <w:tab/>
        </w:r>
        <w:r w:rsidR="00E80F53" w:rsidRPr="00FE1D60">
          <w:rPr>
            <w:rStyle w:val="Hyperlink"/>
            <w:rFonts w:asciiTheme="minorHAnsi" w:hAnsiTheme="minorHAnsi" w:cstheme="minorHAnsi"/>
            <w:noProof/>
          </w:rPr>
          <w:t>Location</w:t>
        </w:r>
        <w:r w:rsidR="00E80F53" w:rsidRPr="00FE1D60">
          <w:rPr>
            <w:rFonts w:asciiTheme="minorHAnsi" w:hAnsiTheme="minorHAnsi" w:cstheme="minorHAnsi"/>
            <w:noProof/>
            <w:webHidden/>
          </w:rPr>
          <w:tab/>
        </w:r>
        <w:r w:rsidR="00E80F53" w:rsidRPr="00FE1D60">
          <w:rPr>
            <w:rFonts w:asciiTheme="minorHAnsi" w:hAnsiTheme="minorHAnsi" w:cstheme="minorHAnsi"/>
            <w:noProof/>
            <w:webHidden/>
          </w:rPr>
          <w:fldChar w:fldCharType="begin"/>
        </w:r>
        <w:r w:rsidR="00E80F53" w:rsidRPr="00FE1D60">
          <w:rPr>
            <w:rFonts w:asciiTheme="minorHAnsi" w:hAnsiTheme="minorHAnsi" w:cstheme="minorHAnsi"/>
            <w:noProof/>
            <w:webHidden/>
          </w:rPr>
          <w:instrText xml:space="preserve"> PAGEREF _Toc423691308 \h </w:instrText>
        </w:r>
        <w:r w:rsidR="00E80F53" w:rsidRPr="00FE1D60">
          <w:rPr>
            <w:rFonts w:asciiTheme="minorHAnsi" w:hAnsiTheme="minorHAnsi" w:cstheme="minorHAnsi"/>
            <w:noProof/>
            <w:webHidden/>
          </w:rPr>
        </w:r>
        <w:r w:rsidR="00E80F53" w:rsidRPr="00FE1D60">
          <w:rPr>
            <w:rFonts w:asciiTheme="minorHAnsi" w:hAnsiTheme="minorHAnsi" w:cstheme="minorHAnsi"/>
            <w:noProof/>
            <w:webHidden/>
          </w:rPr>
          <w:fldChar w:fldCharType="separate"/>
        </w:r>
        <w:r w:rsidR="00E80F53" w:rsidRPr="00FE1D60">
          <w:rPr>
            <w:rFonts w:asciiTheme="minorHAnsi" w:hAnsiTheme="minorHAnsi" w:cstheme="minorHAnsi"/>
            <w:noProof/>
            <w:webHidden/>
          </w:rPr>
          <w:t>4</w:t>
        </w:r>
        <w:r w:rsidR="00E80F53" w:rsidRPr="00FE1D60">
          <w:rPr>
            <w:rFonts w:asciiTheme="minorHAnsi" w:hAnsiTheme="minorHAnsi" w:cstheme="minorHAnsi"/>
            <w:noProof/>
            <w:webHidden/>
          </w:rPr>
          <w:fldChar w:fldCharType="end"/>
        </w:r>
      </w:hyperlink>
    </w:p>
    <w:p w:rsidR="00E80F53" w:rsidRPr="00FE1D60" w:rsidRDefault="00DA03F9">
      <w:pPr>
        <w:pStyle w:val="TOC1"/>
        <w:rPr>
          <w:rFonts w:asciiTheme="minorHAnsi" w:hAnsiTheme="minorHAnsi" w:cstheme="minorHAnsi"/>
          <w:b w:val="0"/>
          <w:noProof/>
          <w:lang w:val="en-GB" w:eastAsia="en-GB"/>
        </w:rPr>
      </w:pPr>
      <w:hyperlink w:anchor="_Toc423691309" w:history="1">
        <w:r w:rsidR="00E80F53" w:rsidRPr="00FE1D60">
          <w:rPr>
            <w:rStyle w:val="Hyperlink"/>
            <w:rFonts w:asciiTheme="minorHAnsi" w:hAnsiTheme="minorHAnsi" w:cstheme="minorHAnsi"/>
            <w:noProof/>
          </w:rPr>
          <w:t>5.</w:t>
        </w:r>
        <w:r w:rsidR="00E80F53" w:rsidRPr="00FE1D60">
          <w:rPr>
            <w:rFonts w:asciiTheme="minorHAnsi" w:hAnsiTheme="minorHAnsi" w:cstheme="minorHAnsi"/>
            <w:b w:val="0"/>
            <w:noProof/>
            <w:lang w:val="en-GB" w:eastAsia="en-GB"/>
          </w:rPr>
          <w:tab/>
        </w:r>
        <w:r w:rsidR="00E80F53" w:rsidRPr="00FE1D60">
          <w:rPr>
            <w:rStyle w:val="Hyperlink"/>
            <w:rFonts w:asciiTheme="minorHAnsi" w:hAnsiTheme="minorHAnsi" w:cstheme="minorHAnsi"/>
            <w:noProof/>
          </w:rPr>
          <w:t>Equipment</w:t>
        </w:r>
        <w:r w:rsidR="00E80F53" w:rsidRPr="00FE1D60">
          <w:rPr>
            <w:rFonts w:asciiTheme="minorHAnsi" w:hAnsiTheme="minorHAnsi" w:cstheme="minorHAnsi"/>
            <w:noProof/>
            <w:webHidden/>
          </w:rPr>
          <w:tab/>
        </w:r>
        <w:r w:rsidR="00E80F53" w:rsidRPr="00FE1D60">
          <w:rPr>
            <w:rFonts w:asciiTheme="minorHAnsi" w:hAnsiTheme="minorHAnsi" w:cstheme="minorHAnsi"/>
            <w:noProof/>
            <w:webHidden/>
          </w:rPr>
          <w:fldChar w:fldCharType="begin"/>
        </w:r>
        <w:r w:rsidR="00E80F53" w:rsidRPr="00FE1D60">
          <w:rPr>
            <w:rFonts w:asciiTheme="minorHAnsi" w:hAnsiTheme="minorHAnsi" w:cstheme="minorHAnsi"/>
            <w:noProof/>
            <w:webHidden/>
          </w:rPr>
          <w:instrText xml:space="preserve"> PAGEREF _Toc423691309 \h </w:instrText>
        </w:r>
        <w:r w:rsidR="00E80F53" w:rsidRPr="00FE1D60">
          <w:rPr>
            <w:rFonts w:asciiTheme="minorHAnsi" w:hAnsiTheme="minorHAnsi" w:cstheme="minorHAnsi"/>
            <w:noProof/>
            <w:webHidden/>
          </w:rPr>
        </w:r>
        <w:r w:rsidR="00E80F53" w:rsidRPr="00FE1D60">
          <w:rPr>
            <w:rFonts w:asciiTheme="minorHAnsi" w:hAnsiTheme="minorHAnsi" w:cstheme="minorHAnsi"/>
            <w:noProof/>
            <w:webHidden/>
          </w:rPr>
          <w:fldChar w:fldCharType="separate"/>
        </w:r>
        <w:r w:rsidR="00E80F53" w:rsidRPr="00FE1D60">
          <w:rPr>
            <w:rFonts w:asciiTheme="minorHAnsi" w:hAnsiTheme="minorHAnsi" w:cstheme="minorHAnsi"/>
            <w:noProof/>
            <w:webHidden/>
          </w:rPr>
          <w:t>4</w:t>
        </w:r>
        <w:r w:rsidR="00E80F53" w:rsidRPr="00FE1D60">
          <w:rPr>
            <w:rFonts w:asciiTheme="minorHAnsi" w:hAnsiTheme="minorHAnsi" w:cstheme="minorHAnsi"/>
            <w:noProof/>
            <w:webHidden/>
          </w:rPr>
          <w:fldChar w:fldCharType="end"/>
        </w:r>
      </w:hyperlink>
    </w:p>
    <w:p w:rsidR="00E80F53" w:rsidRPr="00FE1D60" w:rsidRDefault="00DA03F9">
      <w:pPr>
        <w:pStyle w:val="TOC1"/>
        <w:rPr>
          <w:rFonts w:asciiTheme="minorHAnsi" w:hAnsiTheme="minorHAnsi" w:cstheme="minorHAnsi"/>
          <w:b w:val="0"/>
          <w:noProof/>
          <w:lang w:val="en-GB" w:eastAsia="en-GB"/>
        </w:rPr>
      </w:pPr>
      <w:hyperlink w:anchor="_Toc423691310" w:history="1">
        <w:r w:rsidR="00E80F53" w:rsidRPr="00FE1D60">
          <w:rPr>
            <w:rStyle w:val="Hyperlink"/>
            <w:rFonts w:asciiTheme="minorHAnsi" w:hAnsiTheme="minorHAnsi" w:cstheme="minorHAnsi"/>
            <w:noProof/>
          </w:rPr>
          <w:t>6.</w:t>
        </w:r>
        <w:r w:rsidR="00E80F53" w:rsidRPr="00FE1D60">
          <w:rPr>
            <w:rFonts w:asciiTheme="minorHAnsi" w:hAnsiTheme="minorHAnsi" w:cstheme="minorHAnsi"/>
            <w:b w:val="0"/>
            <w:noProof/>
            <w:lang w:val="en-GB" w:eastAsia="en-GB"/>
          </w:rPr>
          <w:tab/>
        </w:r>
        <w:r w:rsidR="00E80F53" w:rsidRPr="00FE1D60">
          <w:rPr>
            <w:rStyle w:val="Hyperlink"/>
            <w:rFonts w:asciiTheme="minorHAnsi" w:hAnsiTheme="minorHAnsi" w:cstheme="minorHAnsi"/>
            <w:noProof/>
          </w:rPr>
          <w:t>Procedure</w:t>
        </w:r>
        <w:r w:rsidR="00E80F53" w:rsidRPr="00FE1D60">
          <w:rPr>
            <w:rFonts w:asciiTheme="minorHAnsi" w:hAnsiTheme="minorHAnsi" w:cstheme="minorHAnsi"/>
            <w:noProof/>
            <w:webHidden/>
          </w:rPr>
          <w:tab/>
        </w:r>
        <w:r w:rsidR="00E80F53" w:rsidRPr="00FE1D60">
          <w:rPr>
            <w:rFonts w:asciiTheme="minorHAnsi" w:hAnsiTheme="minorHAnsi" w:cstheme="minorHAnsi"/>
            <w:noProof/>
            <w:webHidden/>
          </w:rPr>
          <w:fldChar w:fldCharType="begin"/>
        </w:r>
        <w:r w:rsidR="00E80F53" w:rsidRPr="00FE1D60">
          <w:rPr>
            <w:rFonts w:asciiTheme="minorHAnsi" w:hAnsiTheme="minorHAnsi" w:cstheme="minorHAnsi"/>
            <w:noProof/>
            <w:webHidden/>
          </w:rPr>
          <w:instrText xml:space="preserve"> PAGEREF _Toc423691310 \h </w:instrText>
        </w:r>
        <w:r w:rsidR="00E80F53" w:rsidRPr="00FE1D60">
          <w:rPr>
            <w:rFonts w:asciiTheme="minorHAnsi" w:hAnsiTheme="minorHAnsi" w:cstheme="minorHAnsi"/>
            <w:noProof/>
            <w:webHidden/>
          </w:rPr>
        </w:r>
        <w:r w:rsidR="00E80F53" w:rsidRPr="00FE1D60">
          <w:rPr>
            <w:rFonts w:asciiTheme="minorHAnsi" w:hAnsiTheme="minorHAnsi" w:cstheme="minorHAnsi"/>
            <w:noProof/>
            <w:webHidden/>
          </w:rPr>
          <w:fldChar w:fldCharType="separate"/>
        </w:r>
        <w:r w:rsidR="00E80F53" w:rsidRPr="00FE1D60">
          <w:rPr>
            <w:rFonts w:asciiTheme="minorHAnsi" w:hAnsiTheme="minorHAnsi" w:cstheme="minorHAnsi"/>
            <w:noProof/>
            <w:webHidden/>
          </w:rPr>
          <w:t>4</w:t>
        </w:r>
        <w:r w:rsidR="00E80F53" w:rsidRPr="00FE1D60">
          <w:rPr>
            <w:rFonts w:asciiTheme="minorHAnsi" w:hAnsiTheme="minorHAnsi" w:cstheme="minorHAnsi"/>
            <w:noProof/>
            <w:webHidden/>
          </w:rPr>
          <w:fldChar w:fldCharType="end"/>
        </w:r>
      </w:hyperlink>
    </w:p>
    <w:p w:rsidR="00E80F53" w:rsidRPr="00FE1D60" w:rsidRDefault="00DA03F9">
      <w:pPr>
        <w:pStyle w:val="TOC1"/>
        <w:rPr>
          <w:rFonts w:asciiTheme="minorHAnsi" w:hAnsiTheme="minorHAnsi" w:cstheme="minorHAnsi"/>
          <w:b w:val="0"/>
          <w:noProof/>
          <w:lang w:val="en-GB" w:eastAsia="en-GB"/>
        </w:rPr>
      </w:pPr>
      <w:hyperlink w:anchor="_Toc423691311" w:history="1">
        <w:r w:rsidR="00E80F53" w:rsidRPr="00FE1D60">
          <w:rPr>
            <w:rStyle w:val="Hyperlink"/>
            <w:rFonts w:asciiTheme="minorHAnsi" w:hAnsiTheme="minorHAnsi" w:cstheme="minorHAnsi"/>
            <w:noProof/>
          </w:rPr>
          <w:t>7.</w:t>
        </w:r>
        <w:r w:rsidR="00E80F53" w:rsidRPr="00FE1D60">
          <w:rPr>
            <w:rFonts w:asciiTheme="minorHAnsi" w:hAnsiTheme="minorHAnsi" w:cstheme="minorHAnsi"/>
            <w:b w:val="0"/>
            <w:noProof/>
            <w:lang w:val="en-GB" w:eastAsia="en-GB"/>
          </w:rPr>
          <w:tab/>
        </w:r>
        <w:r w:rsidR="00E80F53" w:rsidRPr="00FE1D60">
          <w:rPr>
            <w:rStyle w:val="Hyperlink"/>
            <w:rFonts w:asciiTheme="minorHAnsi" w:hAnsiTheme="minorHAnsi" w:cstheme="minorHAnsi"/>
            <w:noProof/>
          </w:rPr>
          <w:t>References</w:t>
        </w:r>
        <w:r w:rsidR="00E80F53" w:rsidRPr="00FE1D60">
          <w:rPr>
            <w:rFonts w:asciiTheme="minorHAnsi" w:hAnsiTheme="minorHAnsi" w:cstheme="minorHAnsi"/>
            <w:noProof/>
            <w:webHidden/>
          </w:rPr>
          <w:tab/>
        </w:r>
        <w:r w:rsidR="00E80F53" w:rsidRPr="00FE1D60">
          <w:rPr>
            <w:rFonts w:asciiTheme="minorHAnsi" w:hAnsiTheme="minorHAnsi" w:cstheme="minorHAnsi"/>
            <w:noProof/>
            <w:webHidden/>
          </w:rPr>
          <w:fldChar w:fldCharType="begin"/>
        </w:r>
        <w:r w:rsidR="00E80F53" w:rsidRPr="00FE1D60">
          <w:rPr>
            <w:rFonts w:asciiTheme="minorHAnsi" w:hAnsiTheme="minorHAnsi" w:cstheme="minorHAnsi"/>
            <w:noProof/>
            <w:webHidden/>
          </w:rPr>
          <w:instrText xml:space="preserve"> PAGEREF _Toc423691311 \h </w:instrText>
        </w:r>
        <w:r w:rsidR="00E80F53" w:rsidRPr="00FE1D60">
          <w:rPr>
            <w:rFonts w:asciiTheme="minorHAnsi" w:hAnsiTheme="minorHAnsi" w:cstheme="minorHAnsi"/>
            <w:noProof/>
            <w:webHidden/>
          </w:rPr>
        </w:r>
        <w:r w:rsidR="00E80F53" w:rsidRPr="00FE1D60">
          <w:rPr>
            <w:rFonts w:asciiTheme="minorHAnsi" w:hAnsiTheme="minorHAnsi" w:cstheme="minorHAnsi"/>
            <w:noProof/>
            <w:webHidden/>
          </w:rPr>
          <w:fldChar w:fldCharType="separate"/>
        </w:r>
        <w:r w:rsidR="00E80F53" w:rsidRPr="00FE1D60">
          <w:rPr>
            <w:rFonts w:asciiTheme="minorHAnsi" w:hAnsiTheme="minorHAnsi" w:cstheme="minorHAnsi"/>
            <w:noProof/>
            <w:webHidden/>
          </w:rPr>
          <w:t>4</w:t>
        </w:r>
        <w:r w:rsidR="00E80F53" w:rsidRPr="00FE1D60">
          <w:rPr>
            <w:rFonts w:asciiTheme="minorHAnsi" w:hAnsiTheme="minorHAnsi" w:cstheme="minorHAnsi"/>
            <w:noProof/>
            <w:webHidden/>
          </w:rPr>
          <w:fldChar w:fldCharType="end"/>
        </w:r>
      </w:hyperlink>
    </w:p>
    <w:p w:rsidR="00E80F53" w:rsidRPr="00FE1D60" w:rsidRDefault="00DA03F9">
      <w:pPr>
        <w:pStyle w:val="TOC1"/>
        <w:rPr>
          <w:rStyle w:val="Hyperlink"/>
          <w:rFonts w:asciiTheme="minorHAnsi" w:hAnsiTheme="minorHAnsi" w:cstheme="minorHAnsi"/>
          <w:noProof/>
        </w:rPr>
      </w:pPr>
      <w:hyperlink w:anchor="_Toc423691312" w:history="1">
        <w:r w:rsidR="00E80F53" w:rsidRPr="00FE1D60">
          <w:rPr>
            <w:rStyle w:val="Hyperlink"/>
            <w:rFonts w:asciiTheme="minorHAnsi" w:hAnsiTheme="minorHAnsi" w:cstheme="minorHAnsi"/>
            <w:noProof/>
          </w:rPr>
          <w:t>8.</w:t>
        </w:r>
        <w:r w:rsidR="00E80F53" w:rsidRPr="00FE1D60">
          <w:rPr>
            <w:rFonts w:asciiTheme="minorHAnsi" w:hAnsiTheme="minorHAnsi" w:cstheme="minorHAnsi"/>
            <w:b w:val="0"/>
            <w:noProof/>
            <w:lang w:val="en-GB" w:eastAsia="en-GB"/>
          </w:rPr>
          <w:tab/>
        </w:r>
        <w:r w:rsidR="00E80F53" w:rsidRPr="00FE1D60">
          <w:rPr>
            <w:rStyle w:val="Hyperlink"/>
            <w:rFonts w:asciiTheme="minorHAnsi" w:hAnsiTheme="minorHAnsi" w:cstheme="minorHAnsi"/>
            <w:noProof/>
          </w:rPr>
          <w:t>Associated Documentation</w:t>
        </w:r>
        <w:r w:rsidR="00E80F53" w:rsidRPr="00FE1D60">
          <w:rPr>
            <w:rFonts w:asciiTheme="minorHAnsi" w:hAnsiTheme="minorHAnsi" w:cstheme="minorHAnsi"/>
            <w:noProof/>
            <w:webHidden/>
          </w:rPr>
          <w:tab/>
        </w:r>
        <w:r w:rsidR="00E80F53" w:rsidRPr="00FE1D60">
          <w:rPr>
            <w:rFonts w:asciiTheme="minorHAnsi" w:hAnsiTheme="minorHAnsi" w:cstheme="minorHAnsi"/>
            <w:noProof/>
            <w:webHidden/>
          </w:rPr>
          <w:fldChar w:fldCharType="begin"/>
        </w:r>
        <w:r w:rsidR="00E80F53" w:rsidRPr="00FE1D60">
          <w:rPr>
            <w:rFonts w:asciiTheme="minorHAnsi" w:hAnsiTheme="minorHAnsi" w:cstheme="minorHAnsi"/>
            <w:noProof/>
            <w:webHidden/>
          </w:rPr>
          <w:instrText xml:space="preserve"> PAGEREF _Toc423691312 \h </w:instrText>
        </w:r>
        <w:r w:rsidR="00E80F53" w:rsidRPr="00FE1D60">
          <w:rPr>
            <w:rFonts w:asciiTheme="minorHAnsi" w:hAnsiTheme="minorHAnsi" w:cstheme="minorHAnsi"/>
            <w:noProof/>
            <w:webHidden/>
          </w:rPr>
        </w:r>
        <w:r w:rsidR="00E80F53" w:rsidRPr="00FE1D60">
          <w:rPr>
            <w:rFonts w:asciiTheme="minorHAnsi" w:hAnsiTheme="minorHAnsi" w:cstheme="minorHAnsi"/>
            <w:noProof/>
            <w:webHidden/>
          </w:rPr>
          <w:fldChar w:fldCharType="separate"/>
        </w:r>
        <w:r w:rsidR="00E80F53" w:rsidRPr="00FE1D60">
          <w:rPr>
            <w:rFonts w:asciiTheme="minorHAnsi" w:hAnsiTheme="minorHAnsi" w:cstheme="minorHAnsi"/>
            <w:noProof/>
            <w:webHidden/>
          </w:rPr>
          <w:t>5</w:t>
        </w:r>
        <w:r w:rsidR="00E80F53" w:rsidRPr="00FE1D60">
          <w:rPr>
            <w:rFonts w:asciiTheme="minorHAnsi" w:hAnsiTheme="minorHAnsi" w:cstheme="minorHAnsi"/>
            <w:noProof/>
            <w:webHidden/>
          </w:rPr>
          <w:fldChar w:fldCharType="end"/>
        </w:r>
      </w:hyperlink>
    </w:p>
    <w:p w:rsidR="00E80F53" w:rsidRPr="00FE1D60" w:rsidRDefault="00E80F53" w:rsidP="00E80F53">
      <w:pPr>
        <w:rPr>
          <w:rFonts w:asciiTheme="minorHAnsi" w:hAnsiTheme="minorHAnsi" w:cstheme="minorHAnsi"/>
          <w:noProof/>
          <w:lang w:val="en-US" w:eastAsia="ja-JP"/>
        </w:rPr>
        <w:sectPr w:rsidR="00E80F53" w:rsidRPr="00FE1D60" w:rsidSect="00FC2C43">
          <w:pgSz w:w="11906" w:h="16838" w:code="9"/>
          <w:pgMar w:top="1440" w:right="1440" w:bottom="1440" w:left="1440" w:header="709" w:footer="904" w:gutter="0"/>
          <w:cols w:space="708"/>
          <w:docGrid w:linePitch="360"/>
        </w:sectPr>
      </w:pPr>
    </w:p>
    <w:p w:rsidR="00135EA5" w:rsidRDefault="00937E15" w:rsidP="00135EA5">
      <w:pPr>
        <w:pStyle w:val="Heading1"/>
        <w:rPr>
          <w:rFonts w:asciiTheme="minorHAnsi" w:hAnsiTheme="minorHAnsi" w:cstheme="minorHAnsi"/>
        </w:rPr>
      </w:pPr>
      <w:r w:rsidRPr="00FE1D60">
        <w:rPr>
          <w:rFonts w:asciiTheme="minorHAnsi" w:hAnsiTheme="minorHAnsi" w:cstheme="minorHAnsi"/>
        </w:rPr>
        <w:lastRenderedPageBreak/>
        <w:fldChar w:fldCharType="end"/>
      </w:r>
      <w:bookmarkStart w:id="2" w:name="_Toc423691305"/>
      <w:bookmarkStart w:id="3" w:name="Purpose"/>
      <w:r w:rsidR="00135EA5" w:rsidRPr="00FE1D60">
        <w:rPr>
          <w:rFonts w:asciiTheme="minorHAnsi" w:hAnsiTheme="minorHAnsi" w:cstheme="minorHAnsi"/>
        </w:rPr>
        <w:t>Background</w:t>
      </w:r>
      <w:bookmarkEnd w:id="2"/>
    </w:p>
    <w:p w:rsidR="00B2721B" w:rsidRPr="00786858" w:rsidRDefault="00B2721B" w:rsidP="00B2721B">
      <w:pPr>
        <w:pStyle w:val="NDHTBodyText"/>
        <w:ind w:left="720" w:hanging="720"/>
      </w:pPr>
      <w:r w:rsidRPr="00786858">
        <w:t>This document sets out the procedure in the North D</w:t>
      </w:r>
      <w:r>
        <w:t xml:space="preserve">evon District Hospital Outpatient Breast Care </w:t>
      </w:r>
      <w:r w:rsidRPr="00786858">
        <w:t>Department for ensuring the safe admin</w:t>
      </w:r>
      <w:r>
        <w:t xml:space="preserve">istration of local anaesthetic </w:t>
      </w:r>
      <w:r w:rsidRPr="00786858">
        <w:t>to patients undergoin</w:t>
      </w:r>
      <w:r>
        <w:t>g diagnostic breast skin punch biopsies.</w:t>
      </w:r>
    </w:p>
    <w:p w:rsidR="00B2721B" w:rsidRPr="00B2721B" w:rsidRDefault="00B2721B" w:rsidP="00B2721B">
      <w:pPr>
        <w:pStyle w:val="NDHTBodyText"/>
        <w:numPr>
          <w:ilvl w:val="0"/>
          <w:numId w:val="0"/>
        </w:numPr>
        <w:ind w:left="737" w:hanging="737"/>
      </w:pPr>
    </w:p>
    <w:p w:rsidR="00135EA5" w:rsidRPr="00FE1D60" w:rsidRDefault="00135EA5" w:rsidP="00135EA5">
      <w:pPr>
        <w:pStyle w:val="Heading1"/>
        <w:rPr>
          <w:rFonts w:asciiTheme="minorHAnsi" w:hAnsiTheme="minorHAnsi" w:cstheme="minorHAnsi"/>
        </w:rPr>
      </w:pPr>
      <w:bookmarkStart w:id="4" w:name="_Toc307995265"/>
      <w:bookmarkStart w:id="5" w:name="_Toc423691306"/>
      <w:bookmarkEnd w:id="3"/>
      <w:r w:rsidRPr="00FE1D60">
        <w:rPr>
          <w:rFonts w:asciiTheme="minorHAnsi" w:hAnsiTheme="minorHAnsi" w:cstheme="minorHAnsi"/>
        </w:rPr>
        <w:t>Purpose</w:t>
      </w:r>
      <w:bookmarkEnd w:id="4"/>
      <w:bookmarkEnd w:id="5"/>
    </w:p>
    <w:p w:rsidR="00135EA5" w:rsidRDefault="00135EA5" w:rsidP="00135EA5">
      <w:pPr>
        <w:pStyle w:val="NDHTBodyText"/>
        <w:rPr>
          <w:rFonts w:asciiTheme="minorHAnsi" w:hAnsiTheme="minorHAnsi" w:cstheme="minorHAnsi"/>
          <w:sz w:val="22"/>
          <w:highlight w:val="yellow"/>
        </w:rPr>
      </w:pPr>
      <w:r w:rsidRPr="00FE1D60">
        <w:rPr>
          <w:rFonts w:asciiTheme="minorHAnsi" w:hAnsiTheme="minorHAnsi" w:cstheme="minorHAnsi"/>
          <w:sz w:val="22"/>
          <w:highlight w:val="yellow"/>
        </w:rPr>
        <w:t>The Standard Operating Procedure (SOP) has been written to:</w:t>
      </w:r>
    </w:p>
    <w:p w:rsidR="00D315E9" w:rsidRDefault="00D315E9" w:rsidP="00D315E9">
      <w:pPr>
        <w:pStyle w:val="NDHTBodyText"/>
        <w:ind w:left="720" w:hanging="720"/>
      </w:pPr>
      <w:r>
        <w:t xml:space="preserve"> to ensure that the procedure for preparing and administrating local anaesthetic in the breast, is standardised throughout the Breast Care Department in North Devon and carried out in accordance with the </w:t>
      </w:r>
      <w:r w:rsidRPr="00786858">
        <w:rPr>
          <w:b/>
        </w:rPr>
        <w:t>Injectable Medicines Policy (Prescribing, Preparing and Administrating Injectable Medicines Policy)</w:t>
      </w:r>
      <w:r>
        <w:t xml:space="preserve"> in order to reduce the risk of allergic or anaphylactic reactions to patients. </w:t>
      </w:r>
    </w:p>
    <w:p w:rsidR="00FA236E" w:rsidRPr="00FA236E" w:rsidRDefault="00FA236E" w:rsidP="00FA236E">
      <w:pPr>
        <w:keepLines/>
        <w:numPr>
          <w:ilvl w:val="1"/>
          <w:numId w:val="4"/>
        </w:numPr>
        <w:spacing w:after="240"/>
        <w:rPr>
          <w:sz w:val="24"/>
        </w:rPr>
      </w:pPr>
      <w:r w:rsidRPr="00FA236E">
        <w:rPr>
          <w:sz w:val="24"/>
        </w:rPr>
        <w:t>Implementation of this procedure will ensure that:</w:t>
      </w:r>
    </w:p>
    <w:p w:rsidR="00FA236E" w:rsidRPr="00FA236E" w:rsidRDefault="00FA236E" w:rsidP="00FA236E">
      <w:pPr>
        <w:keepLines/>
        <w:numPr>
          <w:ilvl w:val="0"/>
          <w:numId w:val="2"/>
        </w:numPr>
        <w:contextualSpacing/>
        <w:rPr>
          <w:rFonts w:cstheme="minorHAnsi"/>
          <w:sz w:val="24"/>
          <w:szCs w:val="24"/>
        </w:rPr>
      </w:pPr>
      <w:r w:rsidRPr="00FA236E">
        <w:rPr>
          <w:rFonts w:cstheme="minorHAnsi"/>
          <w:sz w:val="24"/>
          <w:szCs w:val="24"/>
        </w:rPr>
        <w:t xml:space="preserve">The person preparing and administering the local anaesthetic is trained and aware of the potential risks to the patient and is able to </w:t>
      </w:r>
      <w:r>
        <w:rPr>
          <w:rFonts w:cstheme="minorHAnsi"/>
          <w:sz w:val="24"/>
          <w:szCs w:val="24"/>
        </w:rPr>
        <w:t xml:space="preserve">carry out the task competently and </w:t>
      </w:r>
      <w:r w:rsidRPr="00FA236E">
        <w:rPr>
          <w:rFonts w:cstheme="minorHAnsi"/>
          <w:sz w:val="24"/>
          <w:szCs w:val="24"/>
        </w:rPr>
        <w:t xml:space="preserve">effectively. </w:t>
      </w:r>
    </w:p>
    <w:p w:rsidR="00FA236E" w:rsidRPr="00FA236E" w:rsidRDefault="00FA236E" w:rsidP="00FA236E">
      <w:pPr>
        <w:keepLines/>
        <w:numPr>
          <w:ilvl w:val="0"/>
          <w:numId w:val="2"/>
        </w:numPr>
        <w:contextualSpacing/>
        <w:rPr>
          <w:rFonts w:cstheme="minorHAnsi"/>
          <w:sz w:val="24"/>
          <w:szCs w:val="24"/>
        </w:rPr>
      </w:pPr>
      <w:r w:rsidRPr="00FA236E">
        <w:rPr>
          <w:rFonts w:cstheme="minorHAnsi"/>
          <w:sz w:val="24"/>
          <w:szCs w:val="24"/>
        </w:rPr>
        <w:t xml:space="preserve">The correct patient is identified for the procedure. </w:t>
      </w:r>
    </w:p>
    <w:p w:rsidR="00FA236E" w:rsidRPr="00FA236E" w:rsidRDefault="00FA236E" w:rsidP="00FA236E">
      <w:pPr>
        <w:keepLines/>
        <w:numPr>
          <w:ilvl w:val="0"/>
          <w:numId w:val="2"/>
        </w:numPr>
        <w:contextualSpacing/>
        <w:rPr>
          <w:rFonts w:cstheme="minorHAnsi"/>
          <w:sz w:val="24"/>
          <w:szCs w:val="24"/>
        </w:rPr>
      </w:pPr>
      <w:r w:rsidRPr="00FA236E">
        <w:rPr>
          <w:rFonts w:cstheme="minorHAnsi"/>
          <w:sz w:val="24"/>
          <w:szCs w:val="24"/>
        </w:rPr>
        <w:t>All local anaesthetic is checked, prepared and administered safely to the correct patient.</w:t>
      </w:r>
    </w:p>
    <w:p w:rsidR="00FA236E" w:rsidRPr="00FA236E" w:rsidRDefault="00FA236E" w:rsidP="00FA236E">
      <w:pPr>
        <w:keepLines/>
        <w:numPr>
          <w:ilvl w:val="0"/>
          <w:numId w:val="2"/>
        </w:numPr>
        <w:contextualSpacing/>
        <w:rPr>
          <w:rFonts w:cstheme="minorHAnsi"/>
          <w:sz w:val="24"/>
          <w:szCs w:val="24"/>
        </w:rPr>
      </w:pPr>
      <w:r w:rsidRPr="00FA236E">
        <w:rPr>
          <w:rFonts w:cstheme="minorHAnsi"/>
          <w:sz w:val="24"/>
          <w:szCs w:val="24"/>
        </w:rPr>
        <w:t>Contraindications to the use of local anaesthetic will be recognised and acted upon appropriately</w:t>
      </w:r>
    </w:p>
    <w:p w:rsidR="00FA236E" w:rsidRPr="00FA236E" w:rsidRDefault="00FA236E" w:rsidP="00FA236E">
      <w:pPr>
        <w:keepLines/>
        <w:numPr>
          <w:ilvl w:val="0"/>
          <w:numId w:val="2"/>
        </w:numPr>
        <w:contextualSpacing/>
        <w:rPr>
          <w:rFonts w:cstheme="minorHAnsi"/>
          <w:sz w:val="24"/>
          <w:szCs w:val="24"/>
        </w:rPr>
      </w:pPr>
      <w:r w:rsidRPr="00FA236E">
        <w:rPr>
          <w:rFonts w:cstheme="minorHAnsi"/>
          <w:sz w:val="24"/>
          <w:szCs w:val="24"/>
        </w:rPr>
        <w:t>Risks to the patient’s well-being are minimised</w:t>
      </w:r>
    </w:p>
    <w:p w:rsidR="00D315E9" w:rsidRPr="00FE1D60" w:rsidRDefault="00D315E9" w:rsidP="00D315E9">
      <w:pPr>
        <w:pStyle w:val="NDHTBodyText"/>
        <w:numPr>
          <w:ilvl w:val="0"/>
          <w:numId w:val="0"/>
        </w:numPr>
        <w:ind w:left="737"/>
        <w:rPr>
          <w:rFonts w:asciiTheme="minorHAnsi" w:hAnsiTheme="minorHAnsi" w:cstheme="minorHAnsi"/>
          <w:sz w:val="22"/>
          <w:highlight w:val="yellow"/>
        </w:rPr>
      </w:pPr>
    </w:p>
    <w:p w:rsidR="00135EA5" w:rsidRDefault="00135EA5" w:rsidP="00135EA5">
      <w:pPr>
        <w:pStyle w:val="Heading1"/>
        <w:rPr>
          <w:rFonts w:asciiTheme="minorHAnsi" w:hAnsiTheme="minorHAnsi" w:cstheme="minorHAnsi"/>
        </w:rPr>
      </w:pPr>
      <w:bookmarkStart w:id="6" w:name="_Toc307995266"/>
      <w:bookmarkStart w:id="7" w:name="_Toc423691307"/>
      <w:r w:rsidRPr="00FE1D60">
        <w:rPr>
          <w:rFonts w:asciiTheme="minorHAnsi" w:hAnsiTheme="minorHAnsi" w:cstheme="minorHAnsi"/>
        </w:rPr>
        <w:t>Scope</w:t>
      </w:r>
      <w:bookmarkEnd w:id="6"/>
      <w:bookmarkEnd w:id="7"/>
    </w:p>
    <w:p w:rsidR="005C6844" w:rsidRPr="005C6844" w:rsidRDefault="005C6844" w:rsidP="005C6844">
      <w:pPr>
        <w:pStyle w:val="NDHTBodyText"/>
      </w:pPr>
      <w:r w:rsidRPr="005C6844">
        <w:t>Procedure for the Ap</w:t>
      </w:r>
      <w:r>
        <w:t>propriately Trained Breast Clinical Nurse Specialist</w:t>
      </w:r>
      <w:r w:rsidRPr="005C6844">
        <w:t xml:space="preserve"> </w:t>
      </w:r>
      <w:r>
        <w:t xml:space="preserve">registered with the Nursing and Midwifery Council for the </w:t>
      </w:r>
      <w:r w:rsidRPr="005C6844">
        <w:t xml:space="preserve">administration of Local Anaesthetic during breast </w:t>
      </w:r>
      <w:r>
        <w:t>punch biopsy</w:t>
      </w:r>
      <w:r w:rsidRPr="005C6844">
        <w:t xml:space="preserve"> procedures</w:t>
      </w:r>
    </w:p>
    <w:p w:rsidR="00135EA5" w:rsidRPr="00FE1D60" w:rsidRDefault="00135EA5" w:rsidP="003A2B6B">
      <w:pPr>
        <w:pStyle w:val="NDHTBullet1"/>
        <w:numPr>
          <w:ilvl w:val="0"/>
          <w:numId w:val="0"/>
        </w:numPr>
        <w:ind w:left="1304" w:hanging="567"/>
        <w:rPr>
          <w:rFonts w:asciiTheme="minorHAnsi" w:hAnsiTheme="minorHAnsi" w:cstheme="minorHAnsi"/>
          <w:sz w:val="22"/>
          <w:highlight w:val="yellow"/>
        </w:rPr>
      </w:pPr>
    </w:p>
    <w:p w:rsidR="005C6844" w:rsidRDefault="005C6844" w:rsidP="005C6844">
      <w:pPr>
        <w:autoSpaceDE w:val="0"/>
        <w:autoSpaceDN w:val="0"/>
        <w:adjustRightInd w:val="0"/>
        <w:spacing w:after="0"/>
        <w:ind w:firstLine="720"/>
        <w:rPr>
          <w:rFonts w:ascii="Arial" w:hAnsi="Arial" w:cs="Arial"/>
          <w:color w:val="000000"/>
        </w:rPr>
      </w:pPr>
      <w:r>
        <w:rPr>
          <w:rFonts w:asciiTheme="minorHAnsi" w:hAnsiTheme="minorHAnsi" w:cstheme="minorHAnsi"/>
        </w:rPr>
        <w:t>3.1</w:t>
      </w:r>
      <w:proofErr w:type="gramStart"/>
      <w:r>
        <w:rPr>
          <w:rFonts w:asciiTheme="minorHAnsi" w:hAnsiTheme="minorHAnsi" w:cstheme="minorHAnsi"/>
        </w:rPr>
        <w:t>.</w:t>
      </w:r>
      <w:r w:rsidRPr="005C6844">
        <w:rPr>
          <w:rFonts w:asciiTheme="minorHAnsi" w:hAnsiTheme="minorHAnsi" w:cstheme="minorHAnsi"/>
        </w:rPr>
        <w:t>Only</w:t>
      </w:r>
      <w:proofErr w:type="gramEnd"/>
      <w:r w:rsidRPr="005C6844">
        <w:rPr>
          <w:rFonts w:asciiTheme="minorHAnsi" w:hAnsiTheme="minorHAnsi" w:cstheme="minorHAnsi"/>
        </w:rPr>
        <w:t xml:space="preserve"> clinical staffs that have received training in c</w:t>
      </w:r>
      <w:r>
        <w:rPr>
          <w:rFonts w:asciiTheme="minorHAnsi" w:hAnsiTheme="minorHAnsi" w:cstheme="minorHAnsi"/>
        </w:rPr>
        <w:t>arrying out breast punch biopsy</w:t>
      </w:r>
      <w:r w:rsidRPr="005C6844">
        <w:rPr>
          <w:rFonts w:asciiTheme="minorHAnsi" w:hAnsiTheme="minorHAnsi" w:cstheme="minorHAnsi"/>
        </w:rPr>
        <w:t xml:space="preserve"> procedures may carry out the administration of local anaesthetic. </w:t>
      </w:r>
      <w:proofErr w:type="gramStart"/>
      <w:r w:rsidRPr="005C6844">
        <w:rPr>
          <w:rFonts w:asciiTheme="minorHAnsi" w:hAnsiTheme="minorHAnsi" w:cstheme="minorHAnsi"/>
        </w:rPr>
        <w:t xml:space="preserve">This involves </w:t>
      </w:r>
      <w:r>
        <w:rPr>
          <w:rFonts w:ascii="Arial" w:hAnsi="Arial" w:cs="Arial"/>
          <w:color w:val="000000"/>
        </w:rPr>
        <w:t>completing the self-learning package for punch biopsy and undertake</w:t>
      </w:r>
      <w:proofErr w:type="gramEnd"/>
      <w:r>
        <w:rPr>
          <w:rFonts w:ascii="Arial" w:hAnsi="Arial" w:cs="Arial"/>
          <w:color w:val="000000"/>
        </w:rPr>
        <w:t xml:space="preserve"> training and supervised practice</w:t>
      </w:r>
    </w:p>
    <w:p w:rsidR="005C6844" w:rsidRPr="005C6844" w:rsidRDefault="005C6844" w:rsidP="005C6844">
      <w:pPr>
        <w:pStyle w:val="NDHTBullet1"/>
        <w:numPr>
          <w:ilvl w:val="0"/>
          <w:numId w:val="0"/>
        </w:numPr>
        <w:ind w:left="737"/>
        <w:rPr>
          <w:rFonts w:asciiTheme="minorHAnsi" w:hAnsiTheme="minorHAnsi" w:cstheme="minorHAnsi"/>
          <w:sz w:val="22"/>
        </w:rPr>
      </w:pPr>
      <w:proofErr w:type="gramStart"/>
      <w:r>
        <w:rPr>
          <w:rFonts w:asciiTheme="minorHAnsi" w:hAnsiTheme="minorHAnsi" w:cstheme="minorHAnsi"/>
          <w:sz w:val="22"/>
        </w:rPr>
        <w:t>in</w:t>
      </w:r>
      <w:proofErr w:type="gramEnd"/>
      <w:r w:rsidRPr="005C6844">
        <w:rPr>
          <w:rFonts w:asciiTheme="minorHAnsi" w:hAnsiTheme="minorHAnsi" w:cstheme="minorHAnsi"/>
          <w:sz w:val="22"/>
        </w:rPr>
        <w:t xml:space="preserve"> the workplace</w:t>
      </w:r>
      <w:r>
        <w:rPr>
          <w:rFonts w:asciiTheme="minorHAnsi" w:hAnsiTheme="minorHAnsi" w:cstheme="minorHAnsi"/>
          <w:sz w:val="22"/>
        </w:rPr>
        <w:t>. After completion of the learning and training</w:t>
      </w:r>
      <w:r w:rsidRPr="005C6844">
        <w:rPr>
          <w:rFonts w:asciiTheme="minorHAnsi" w:hAnsiTheme="minorHAnsi" w:cstheme="minorHAnsi"/>
          <w:sz w:val="22"/>
        </w:rPr>
        <w:t>, staff undertaking this procedure must be able to demonstrate continued competence and be reassessed as competent every 3 years as per the Trust’s Policy on Assessment and Maintenance of Clinical Competence.</w:t>
      </w:r>
    </w:p>
    <w:p w:rsidR="00135EA5" w:rsidRDefault="005C6844" w:rsidP="005C6844">
      <w:pPr>
        <w:pStyle w:val="NDHTBullet1"/>
        <w:numPr>
          <w:ilvl w:val="0"/>
          <w:numId w:val="0"/>
        </w:numPr>
        <w:ind w:left="1304"/>
        <w:rPr>
          <w:rFonts w:asciiTheme="minorHAnsi" w:hAnsiTheme="minorHAnsi" w:cstheme="minorHAnsi"/>
          <w:sz w:val="22"/>
          <w:highlight w:val="yellow"/>
        </w:rPr>
      </w:pPr>
      <w:r>
        <w:rPr>
          <w:rFonts w:asciiTheme="minorHAnsi" w:hAnsiTheme="minorHAnsi" w:cstheme="minorHAnsi"/>
          <w:sz w:val="22"/>
        </w:rPr>
        <w:lastRenderedPageBreak/>
        <w:t>3</w:t>
      </w:r>
      <w:r w:rsidRPr="005C6844">
        <w:rPr>
          <w:rFonts w:asciiTheme="minorHAnsi" w:hAnsiTheme="minorHAnsi" w:cstheme="minorHAnsi"/>
          <w:sz w:val="22"/>
        </w:rPr>
        <w:t>.2.</w:t>
      </w:r>
      <w:r w:rsidRPr="005C6844">
        <w:rPr>
          <w:rFonts w:asciiTheme="minorHAnsi" w:hAnsiTheme="minorHAnsi" w:cstheme="minorHAnsi"/>
          <w:sz w:val="22"/>
        </w:rPr>
        <w:tab/>
        <w:t>Line managers are responsible for ensuring that this procedure (and all related Trust procedures such as Hand washing /Patient Identification) are also observed.</w:t>
      </w:r>
    </w:p>
    <w:p w:rsidR="005C6844" w:rsidRPr="00FE1D60" w:rsidRDefault="005C6844" w:rsidP="007D74E1">
      <w:pPr>
        <w:pStyle w:val="NDHTBullet1"/>
        <w:numPr>
          <w:ilvl w:val="0"/>
          <w:numId w:val="0"/>
        </w:numPr>
        <w:ind w:left="1304"/>
        <w:rPr>
          <w:rFonts w:asciiTheme="minorHAnsi" w:hAnsiTheme="minorHAnsi" w:cstheme="minorHAnsi"/>
          <w:sz w:val="22"/>
          <w:highlight w:val="yellow"/>
        </w:rPr>
      </w:pPr>
    </w:p>
    <w:p w:rsidR="00135EA5" w:rsidRPr="00FE1D60" w:rsidRDefault="00135EA5" w:rsidP="00135EA5">
      <w:pPr>
        <w:pStyle w:val="Heading1"/>
        <w:rPr>
          <w:rFonts w:asciiTheme="minorHAnsi" w:hAnsiTheme="minorHAnsi" w:cstheme="minorHAnsi"/>
        </w:rPr>
      </w:pPr>
      <w:bookmarkStart w:id="8" w:name="_Toc307995267"/>
      <w:bookmarkStart w:id="9" w:name="_Toc423691308"/>
      <w:r w:rsidRPr="00FE1D60">
        <w:rPr>
          <w:rFonts w:asciiTheme="minorHAnsi" w:hAnsiTheme="minorHAnsi" w:cstheme="minorHAnsi"/>
        </w:rPr>
        <w:t>Location</w:t>
      </w:r>
      <w:bookmarkEnd w:id="8"/>
      <w:bookmarkEnd w:id="9"/>
      <w:r w:rsidRPr="00FE1D60">
        <w:rPr>
          <w:rFonts w:asciiTheme="minorHAnsi" w:hAnsiTheme="minorHAnsi" w:cstheme="minorHAnsi"/>
        </w:rPr>
        <w:t xml:space="preserve"> </w:t>
      </w:r>
    </w:p>
    <w:p w:rsidR="00710283" w:rsidRPr="00710283" w:rsidRDefault="00135EA5" w:rsidP="00710283">
      <w:pPr>
        <w:pStyle w:val="NDHTBodyText"/>
        <w:ind w:left="720" w:hanging="720"/>
      </w:pPr>
      <w:r w:rsidRPr="00FE1D60">
        <w:rPr>
          <w:rFonts w:asciiTheme="minorHAnsi" w:hAnsiTheme="minorHAnsi" w:cstheme="minorHAnsi"/>
          <w:sz w:val="22"/>
          <w:highlight w:val="yellow"/>
        </w:rPr>
        <w:t>This Standard Operating Procedure</w:t>
      </w:r>
      <w:r w:rsidR="00710283" w:rsidRPr="00710283">
        <w:t xml:space="preserve"> relates only </w:t>
      </w:r>
      <w:r w:rsidR="00710283">
        <w:t xml:space="preserve">to practice within the Outpatient Breast department or if the patient is an inpatient on a ward based at North Devon District Hospital.  </w:t>
      </w:r>
    </w:p>
    <w:p w:rsidR="00135EA5" w:rsidRPr="00FE1D60" w:rsidRDefault="00135EA5" w:rsidP="00135EA5">
      <w:pPr>
        <w:pStyle w:val="Heading1"/>
        <w:rPr>
          <w:rFonts w:asciiTheme="minorHAnsi" w:hAnsiTheme="minorHAnsi" w:cstheme="minorHAnsi"/>
        </w:rPr>
      </w:pPr>
      <w:bookmarkStart w:id="10" w:name="_Toc307995268"/>
      <w:bookmarkStart w:id="11" w:name="_Toc423691309"/>
      <w:r w:rsidRPr="00FE1D60">
        <w:rPr>
          <w:rFonts w:asciiTheme="minorHAnsi" w:hAnsiTheme="minorHAnsi" w:cstheme="minorHAnsi"/>
        </w:rPr>
        <w:t>Equipment</w:t>
      </w:r>
      <w:bookmarkEnd w:id="10"/>
      <w:bookmarkEnd w:id="11"/>
      <w:r w:rsidRPr="00FE1D60">
        <w:rPr>
          <w:rFonts w:asciiTheme="minorHAnsi" w:hAnsiTheme="minorHAnsi" w:cstheme="minorHAnsi"/>
        </w:rPr>
        <w:t xml:space="preserve"> </w:t>
      </w:r>
    </w:p>
    <w:p w:rsidR="00647E59" w:rsidRDefault="00647E59" w:rsidP="00647E59">
      <w:pPr>
        <w:autoSpaceDE w:val="0"/>
        <w:autoSpaceDN w:val="0"/>
        <w:adjustRightInd w:val="0"/>
        <w:spacing w:after="0"/>
        <w:rPr>
          <w:rFonts w:ascii="Arial" w:hAnsi="Arial" w:cs="Arial"/>
          <w:color w:val="000000"/>
        </w:rPr>
      </w:pPr>
      <w:r>
        <w:rPr>
          <w:rFonts w:ascii="Arial" w:hAnsi="Arial" w:cs="Arial"/>
          <w:color w:val="000000"/>
        </w:rPr>
        <w:t>The following basic instrument and equipment are suggested for use in punch biopsy</w:t>
      </w:r>
    </w:p>
    <w:p w:rsidR="00647E59" w:rsidRPr="001E68AB" w:rsidRDefault="00647E59" w:rsidP="00647E59">
      <w:pPr>
        <w:pStyle w:val="ListParagraph"/>
        <w:numPr>
          <w:ilvl w:val="0"/>
          <w:numId w:val="28"/>
        </w:numPr>
        <w:autoSpaceDE w:val="0"/>
        <w:autoSpaceDN w:val="0"/>
        <w:adjustRightInd w:val="0"/>
        <w:spacing w:after="0"/>
        <w:rPr>
          <w:rFonts w:ascii="Arial" w:hAnsi="Arial" w:cs="Arial"/>
          <w:color w:val="000000"/>
        </w:rPr>
      </w:pPr>
      <w:r w:rsidRPr="001E68AB">
        <w:rPr>
          <w:rFonts w:ascii="Arial" w:hAnsi="Arial" w:cs="Arial"/>
          <w:color w:val="000000"/>
        </w:rPr>
        <w:t>Tray</w:t>
      </w:r>
    </w:p>
    <w:p w:rsidR="00647E59" w:rsidRPr="001E68AB" w:rsidRDefault="00647E59" w:rsidP="00647E59">
      <w:pPr>
        <w:pStyle w:val="ListParagraph"/>
        <w:numPr>
          <w:ilvl w:val="0"/>
          <w:numId w:val="28"/>
        </w:numPr>
        <w:autoSpaceDE w:val="0"/>
        <w:autoSpaceDN w:val="0"/>
        <w:adjustRightInd w:val="0"/>
        <w:spacing w:after="0"/>
        <w:rPr>
          <w:rFonts w:ascii="Arial" w:hAnsi="Arial" w:cs="Arial"/>
          <w:color w:val="000000"/>
        </w:rPr>
      </w:pPr>
      <w:r w:rsidRPr="001E68AB">
        <w:rPr>
          <w:rFonts w:ascii="Arial" w:hAnsi="Arial" w:cs="Arial"/>
          <w:color w:val="000000"/>
        </w:rPr>
        <w:t>Sterile Disposable gloves</w:t>
      </w:r>
    </w:p>
    <w:p w:rsidR="00647E59" w:rsidRPr="001E68AB" w:rsidRDefault="00647E59" w:rsidP="00647E59">
      <w:pPr>
        <w:pStyle w:val="ListParagraph"/>
        <w:numPr>
          <w:ilvl w:val="0"/>
          <w:numId w:val="28"/>
        </w:numPr>
        <w:autoSpaceDE w:val="0"/>
        <w:autoSpaceDN w:val="0"/>
        <w:adjustRightInd w:val="0"/>
        <w:spacing w:after="0"/>
        <w:rPr>
          <w:rFonts w:ascii="Arial" w:hAnsi="Arial" w:cs="Arial"/>
          <w:color w:val="000000"/>
        </w:rPr>
      </w:pPr>
      <w:r w:rsidRPr="001E68AB">
        <w:rPr>
          <w:rFonts w:ascii="Arial" w:hAnsi="Arial" w:cs="Arial"/>
          <w:color w:val="000000"/>
        </w:rPr>
        <w:t>Skin marker pen</w:t>
      </w:r>
      <w:r>
        <w:rPr>
          <w:rFonts w:ascii="Arial" w:hAnsi="Arial" w:cs="Arial"/>
          <w:color w:val="000000"/>
        </w:rPr>
        <w:t xml:space="preserve"> (optional)</w:t>
      </w:r>
    </w:p>
    <w:p w:rsidR="00647E59" w:rsidRPr="001E68AB" w:rsidRDefault="00647E59" w:rsidP="00647E59">
      <w:pPr>
        <w:pStyle w:val="ListParagraph"/>
        <w:numPr>
          <w:ilvl w:val="0"/>
          <w:numId w:val="28"/>
        </w:numPr>
        <w:autoSpaceDE w:val="0"/>
        <w:autoSpaceDN w:val="0"/>
        <w:adjustRightInd w:val="0"/>
        <w:spacing w:after="0"/>
        <w:rPr>
          <w:rFonts w:ascii="Arial" w:hAnsi="Arial" w:cs="Arial"/>
          <w:color w:val="000000"/>
        </w:rPr>
      </w:pPr>
      <w:r w:rsidRPr="001E68AB">
        <w:rPr>
          <w:rFonts w:ascii="Arial" w:hAnsi="Arial" w:cs="Arial"/>
          <w:color w:val="000000"/>
        </w:rPr>
        <w:t>Gauze</w:t>
      </w:r>
    </w:p>
    <w:p w:rsidR="00647E59" w:rsidRPr="001E68AB" w:rsidRDefault="00647E59" w:rsidP="00647E59">
      <w:pPr>
        <w:pStyle w:val="ListParagraph"/>
        <w:numPr>
          <w:ilvl w:val="0"/>
          <w:numId w:val="28"/>
        </w:numPr>
        <w:autoSpaceDE w:val="0"/>
        <w:autoSpaceDN w:val="0"/>
        <w:adjustRightInd w:val="0"/>
        <w:spacing w:after="0"/>
        <w:rPr>
          <w:rFonts w:ascii="Arial" w:hAnsi="Arial" w:cs="Arial"/>
          <w:color w:val="000000"/>
        </w:rPr>
      </w:pPr>
      <w:r w:rsidRPr="001E68AB">
        <w:rPr>
          <w:rFonts w:ascii="Arial" w:hAnsi="Arial" w:cs="Arial"/>
          <w:color w:val="000000"/>
        </w:rPr>
        <w:t>Dressing towel</w:t>
      </w:r>
    </w:p>
    <w:p w:rsidR="00647E59" w:rsidRDefault="00647E59" w:rsidP="00647E59">
      <w:pPr>
        <w:pStyle w:val="ListParagraph"/>
        <w:numPr>
          <w:ilvl w:val="0"/>
          <w:numId w:val="28"/>
        </w:numPr>
        <w:autoSpaceDE w:val="0"/>
        <w:autoSpaceDN w:val="0"/>
        <w:adjustRightInd w:val="0"/>
        <w:spacing w:after="0"/>
        <w:rPr>
          <w:rFonts w:ascii="Arial" w:hAnsi="Arial" w:cs="Arial"/>
          <w:color w:val="000000"/>
        </w:rPr>
      </w:pPr>
      <w:r w:rsidRPr="001E68AB">
        <w:rPr>
          <w:rFonts w:ascii="Arial" w:hAnsi="Arial" w:cs="Arial"/>
          <w:color w:val="000000"/>
        </w:rPr>
        <w:t>Cleansing solution</w:t>
      </w:r>
      <w:r>
        <w:rPr>
          <w:rFonts w:ascii="Arial" w:hAnsi="Arial" w:cs="Arial"/>
          <w:color w:val="000000"/>
        </w:rPr>
        <w:t>/</w:t>
      </w:r>
      <w:proofErr w:type="spellStart"/>
      <w:r>
        <w:rPr>
          <w:rFonts w:ascii="Arial" w:hAnsi="Arial" w:cs="Arial"/>
          <w:color w:val="000000"/>
        </w:rPr>
        <w:t>chlorprep</w:t>
      </w:r>
      <w:proofErr w:type="spellEnd"/>
    </w:p>
    <w:p w:rsidR="00647E59" w:rsidRDefault="00647E59" w:rsidP="00647E59">
      <w:pPr>
        <w:pStyle w:val="ListParagraph"/>
        <w:numPr>
          <w:ilvl w:val="0"/>
          <w:numId w:val="28"/>
        </w:numPr>
        <w:autoSpaceDE w:val="0"/>
        <w:autoSpaceDN w:val="0"/>
        <w:adjustRightInd w:val="0"/>
        <w:spacing w:after="0"/>
        <w:rPr>
          <w:rFonts w:ascii="Arial" w:hAnsi="Arial" w:cs="Arial"/>
          <w:color w:val="000000"/>
        </w:rPr>
      </w:pPr>
      <w:r>
        <w:rPr>
          <w:rFonts w:ascii="Arial" w:hAnsi="Arial" w:cs="Arial"/>
          <w:color w:val="000000"/>
        </w:rPr>
        <w:t>Filter needle</w:t>
      </w:r>
    </w:p>
    <w:p w:rsidR="00647E59" w:rsidRPr="001E68AB" w:rsidRDefault="00647E59" w:rsidP="00647E59">
      <w:pPr>
        <w:pStyle w:val="ListParagraph"/>
        <w:numPr>
          <w:ilvl w:val="0"/>
          <w:numId w:val="28"/>
        </w:numPr>
        <w:autoSpaceDE w:val="0"/>
        <w:autoSpaceDN w:val="0"/>
        <w:adjustRightInd w:val="0"/>
        <w:spacing w:after="0"/>
        <w:rPr>
          <w:rFonts w:ascii="Arial" w:hAnsi="Arial" w:cs="Arial"/>
          <w:color w:val="000000"/>
        </w:rPr>
      </w:pPr>
      <w:r>
        <w:rPr>
          <w:rFonts w:ascii="Arial" w:hAnsi="Arial" w:cs="Arial"/>
          <w:color w:val="000000"/>
        </w:rPr>
        <w:t>25g s/c needle</w:t>
      </w:r>
      <w:r w:rsidRPr="001E68AB">
        <w:rPr>
          <w:rFonts w:ascii="Arial" w:hAnsi="Arial" w:cs="Arial"/>
          <w:color w:val="000000"/>
        </w:rPr>
        <w:t xml:space="preserve"> </w:t>
      </w:r>
    </w:p>
    <w:p w:rsidR="00647E59" w:rsidRPr="001E68AB" w:rsidRDefault="00647E59" w:rsidP="00647E59">
      <w:pPr>
        <w:pStyle w:val="ListParagraph"/>
        <w:numPr>
          <w:ilvl w:val="0"/>
          <w:numId w:val="28"/>
        </w:numPr>
        <w:autoSpaceDE w:val="0"/>
        <w:autoSpaceDN w:val="0"/>
        <w:adjustRightInd w:val="0"/>
        <w:spacing w:after="0"/>
        <w:rPr>
          <w:rFonts w:ascii="Arial" w:hAnsi="Arial" w:cs="Arial"/>
          <w:color w:val="000000"/>
        </w:rPr>
      </w:pPr>
      <w:r w:rsidRPr="001E68AB">
        <w:rPr>
          <w:rFonts w:ascii="Arial" w:hAnsi="Arial" w:cs="Arial"/>
          <w:color w:val="000000"/>
        </w:rPr>
        <w:t>Skin punch 2mm</w:t>
      </w:r>
      <w:r>
        <w:rPr>
          <w:rFonts w:ascii="Arial" w:hAnsi="Arial" w:cs="Arial"/>
          <w:color w:val="000000"/>
        </w:rPr>
        <w:t xml:space="preserve"> or 3mm</w:t>
      </w:r>
    </w:p>
    <w:p w:rsidR="00647E59" w:rsidRPr="001E68AB" w:rsidRDefault="00647E59" w:rsidP="00647E59">
      <w:pPr>
        <w:pStyle w:val="ListParagraph"/>
        <w:numPr>
          <w:ilvl w:val="0"/>
          <w:numId w:val="28"/>
        </w:numPr>
        <w:autoSpaceDE w:val="0"/>
        <w:autoSpaceDN w:val="0"/>
        <w:adjustRightInd w:val="0"/>
        <w:spacing w:after="0"/>
        <w:rPr>
          <w:rFonts w:ascii="Arial" w:hAnsi="Arial" w:cs="Arial"/>
          <w:color w:val="000000"/>
        </w:rPr>
      </w:pPr>
      <w:r w:rsidRPr="001E68AB">
        <w:rPr>
          <w:rFonts w:ascii="Arial" w:hAnsi="Arial" w:cs="Arial"/>
          <w:color w:val="000000"/>
        </w:rPr>
        <w:t>Disposal scalpel (11 or 15 blade)</w:t>
      </w:r>
    </w:p>
    <w:p w:rsidR="00647E59" w:rsidRPr="001E68AB" w:rsidRDefault="00647E59" w:rsidP="00647E59">
      <w:pPr>
        <w:pStyle w:val="ListParagraph"/>
        <w:numPr>
          <w:ilvl w:val="0"/>
          <w:numId w:val="28"/>
        </w:numPr>
        <w:autoSpaceDE w:val="0"/>
        <w:autoSpaceDN w:val="0"/>
        <w:adjustRightInd w:val="0"/>
        <w:spacing w:after="0"/>
        <w:rPr>
          <w:rFonts w:ascii="Arial" w:hAnsi="Arial" w:cs="Arial"/>
          <w:color w:val="000000"/>
        </w:rPr>
      </w:pPr>
      <w:r w:rsidRPr="001E68AB">
        <w:rPr>
          <w:rFonts w:ascii="Arial" w:hAnsi="Arial" w:cs="Arial"/>
          <w:color w:val="000000"/>
        </w:rPr>
        <w:t>One pair fine forceps</w:t>
      </w:r>
    </w:p>
    <w:p w:rsidR="00647E59" w:rsidRPr="001E68AB" w:rsidRDefault="00647E59" w:rsidP="00647E59">
      <w:pPr>
        <w:pStyle w:val="ListParagraph"/>
        <w:numPr>
          <w:ilvl w:val="0"/>
          <w:numId w:val="28"/>
        </w:numPr>
        <w:autoSpaceDE w:val="0"/>
        <w:autoSpaceDN w:val="0"/>
        <w:adjustRightInd w:val="0"/>
        <w:spacing w:after="0"/>
        <w:rPr>
          <w:rFonts w:ascii="Arial" w:hAnsi="Arial" w:cs="Arial"/>
          <w:color w:val="000000"/>
        </w:rPr>
      </w:pPr>
      <w:r w:rsidRPr="001E68AB">
        <w:rPr>
          <w:rFonts w:ascii="Arial" w:hAnsi="Arial" w:cs="Arial"/>
          <w:color w:val="000000"/>
        </w:rPr>
        <w:t>One pair scissors</w:t>
      </w:r>
    </w:p>
    <w:p w:rsidR="00647E59" w:rsidRPr="001E68AB" w:rsidRDefault="00647E59" w:rsidP="00647E59">
      <w:pPr>
        <w:pStyle w:val="ListParagraph"/>
        <w:numPr>
          <w:ilvl w:val="0"/>
          <w:numId w:val="28"/>
        </w:numPr>
        <w:autoSpaceDE w:val="0"/>
        <w:autoSpaceDN w:val="0"/>
        <w:adjustRightInd w:val="0"/>
        <w:spacing w:after="0"/>
        <w:rPr>
          <w:rFonts w:ascii="Arial" w:hAnsi="Arial" w:cs="Arial"/>
          <w:color w:val="000000"/>
        </w:rPr>
      </w:pPr>
      <w:proofErr w:type="spellStart"/>
      <w:r w:rsidRPr="001E68AB">
        <w:rPr>
          <w:rFonts w:ascii="Arial" w:hAnsi="Arial" w:cs="Arial"/>
          <w:color w:val="000000"/>
        </w:rPr>
        <w:t>Steristrips</w:t>
      </w:r>
      <w:proofErr w:type="spellEnd"/>
    </w:p>
    <w:p w:rsidR="00647E59" w:rsidRPr="001E68AB" w:rsidRDefault="00647E59" w:rsidP="00647E59">
      <w:pPr>
        <w:pStyle w:val="ListParagraph"/>
        <w:numPr>
          <w:ilvl w:val="0"/>
          <w:numId w:val="28"/>
        </w:numPr>
        <w:autoSpaceDE w:val="0"/>
        <w:autoSpaceDN w:val="0"/>
        <w:adjustRightInd w:val="0"/>
        <w:spacing w:after="0"/>
        <w:rPr>
          <w:rFonts w:ascii="Arial" w:hAnsi="Arial" w:cs="Arial"/>
          <w:color w:val="000000"/>
        </w:rPr>
      </w:pPr>
      <w:r w:rsidRPr="001E68AB">
        <w:rPr>
          <w:rFonts w:ascii="Arial" w:hAnsi="Arial" w:cs="Arial"/>
          <w:color w:val="000000"/>
        </w:rPr>
        <w:t>Adequate light source for illumination</w:t>
      </w:r>
    </w:p>
    <w:p w:rsidR="00647E59" w:rsidRPr="001E68AB" w:rsidRDefault="00647E59" w:rsidP="00647E59">
      <w:pPr>
        <w:pStyle w:val="ListParagraph"/>
        <w:numPr>
          <w:ilvl w:val="0"/>
          <w:numId w:val="28"/>
        </w:numPr>
        <w:autoSpaceDE w:val="0"/>
        <w:autoSpaceDN w:val="0"/>
        <w:adjustRightInd w:val="0"/>
        <w:spacing w:after="0"/>
        <w:rPr>
          <w:rFonts w:ascii="Arial" w:hAnsi="Arial" w:cs="Arial"/>
          <w:color w:val="000000"/>
        </w:rPr>
      </w:pPr>
      <w:r w:rsidRPr="001E68AB">
        <w:rPr>
          <w:rFonts w:ascii="Arial" w:hAnsi="Arial" w:cs="Arial"/>
          <w:color w:val="000000"/>
        </w:rPr>
        <w:t>Adjustable couch</w:t>
      </w:r>
    </w:p>
    <w:p w:rsidR="00647E59" w:rsidRPr="001E68AB" w:rsidRDefault="00647E59" w:rsidP="00647E59">
      <w:pPr>
        <w:pStyle w:val="ListParagraph"/>
        <w:numPr>
          <w:ilvl w:val="0"/>
          <w:numId w:val="28"/>
        </w:numPr>
        <w:autoSpaceDE w:val="0"/>
        <w:autoSpaceDN w:val="0"/>
        <w:adjustRightInd w:val="0"/>
        <w:spacing w:after="0"/>
        <w:rPr>
          <w:rFonts w:ascii="Arial" w:hAnsi="Arial" w:cs="Arial"/>
          <w:color w:val="000000"/>
        </w:rPr>
      </w:pPr>
      <w:r w:rsidRPr="001E68AB">
        <w:rPr>
          <w:rFonts w:ascii="Arial" w:hAnsi="Arial" w:cs="Arial"/>
          <w:color w:val="000000"/>
        </w:rPr>
        <w:t>Dressings</w:t>
      </w:r>
    </w:p>
    <w:p w:rsidR="00647E59" w:rsidRDefault="00647E59" w:rsidP="00647E59">
      <w:pPr>
        <w:pStyle w:val="ListParagraph"/>
        <w:numPr>
          <w:ilvl w:val="0"/>
          <w:numId w:val="28"/>
        </w:numPr>
        <w:autoSpaceDE w:val="0"/>
        <w:autoSpaceDN w:val="0"/>
        <w:adjustRightInd w:val="0"/>
        <w:spacing w:after="0"/>
        <w:rPr>
          <w:rFonts w:ascii="Arial" w:hAnsi="Arial" w:cs="Arial"/>
          <w:color w:val="000000"/>
        </w:rPr>
      </w:pPr>
      <w:r w:rsidRPr="001E68AB">
        <w:rPr>
          <w:rFonts w:ascii="Arial" w:hAnsi="Arial" w:cs="Arial"/>
          <w:color w:val="000000"/>
        </w:rPr>
        <w:t>Specimen pot</w:t>
      </w:r>
    </w:p>
    <w:p w:rsidR="00647E59" w:rsidRPr="001E68AB" w:rsidRDefault="00647E59" w:rsidP="00647E59">
      <w:pPr>
        <w:autoSpaceDE w:val="0"/>
        <w:autoSpaceDN w:val="0"/>
        <w:adjustRightInd w:val="0"/>
        <w:spacing w:after="0"/>
        <w:rPr>
          <w:rFonts w:ascii="Arial" w:hAnsi="Arial" w:cs="Arial"/>
          <w:color w:val="000000"/>
        </w:rPr>
      </w:pPr>
      <w:r>
        <w:rPr>
          <w:rFonts w:ascii="Arial" w:hAnsi="Arial" w:cs="Arial"/>
          <w:color w:val="000000"/>
        </w:rPr>
        <w:t>The procedure generally requires an assistant.</w:t>
      </w:r>
    </w:p>
    <w:p w:rsidR="00135EA5" w:rsidRPr="00FE1D60" w:rsidRDefault="00135EA5" w:rsidP="00647E59">
      <w:pPr>
        <w:pStyle w:val="NDHTBullet1"/>
        <w:numPr>
          <w:ilvl w:val="0"/>
          <w:numId w:val="0"/>
        </w:numPr>
        <w:ind w:left="1304" w:hanging="567"/>
        <w:rPr>
          <w:rFonts w:asciiTheme="minorHAnsi" w:hAnsiTheme="minorHAnsi" w:cstheme="minorHAnsi"/>
        </w:rPr>
      </w:pPr>
    </w:p>
    <w:p w:rsidR="00135EA5" w:rsidRPr="00FE1D60" w:rsidRDefault="00135EA5" w:rsidP="00135EA5">
      <w:pPr>
        <w:pStyle w:val="Heading1"/>
        <w:rPr>
          <w:rFonts w:asciiTheme="minorHAnsi" w:hAnsiTheme="minorHAnsi" w:cstheme="minorHAnsi"/>
        </w:rPr>
      </w:pPr>
      <w:bookmarkStart w:id="12" w:name="_Toc307995269"/>
      <w:bookmarkStart w:id="13" w:name="_Toc423691310"/>
      <w:r w:rsidRPr="00FE1D60">
        <w:rPr>
          <w:rFonts w:asciiTheme="minorHAnsi" w:hAnsiTheme="minorHAnsi" w:cstheme="minorHAnsi"/>
        </w:rPr>
        <w:t>Procedure</w:t>
      </w:r>
      <w:bookmarkEnd w:id="12"/>
      <w:bookmarkEnd w:id="13"/>
    </w:p>
    <w:p w:rsidR="009714DC" w:rsidRPr="007F7CEF" w:rsidRDefault="009714DC" w:rsidP="009714DC">
      <w:pPr>
        <w:pStyle w:val="NDHTBodyText"/>
        <w:numPr>
          <w:ilvl w:val="0"/>
          <w:numId w:val="0"/>
        </w:numPr>
        <w:spacing w:after="0"/>
        <w:ind w:left="737" w:hanging="17"/>
        <w:rPr>
          <w:rFonts w:cs="Helvetica"/>
          <w:szCs w:val="24"/>
        </w:rPr>
      </w:pPr>
      <w:r w:rsidRPr="007F7CEF">
        <w:rPr>
          <w:rFonts w:cs="Helvetica"/>
          <w:szCs w:val="24"/>
        </w:rPr>
        <w:t>“Consent” is a patient’s agreement for a health professional to provide care. For the consent to be valid, the patient must:</w:t>
      </w:r>
    </w:p>
    <w:p w:rsidR="009714DC" w:rsidRPr="007F7CEF" w:rsidRDefault="009714DC" w:rsidP="009714DC">
      <w:pPr>
        <w:pStyle w:val="NDHTBodyText"/>
        <w:numPr>
          <w:ilvl w:val="0"/>
          <w:numId w:val="29"/>
        </w:numPr>
        <w:spacing w:after="0"/>
        <w:rPr>
          <w:rFonts w:cs="Helvetica"/>
          <w:szCs w:val="24"/>
        </w:rPr>
      </w:pPr>
      <w:r w:rsidRPr="007F7CEF">
        <w:rPr>
          <w:rFonts w:cs="Helvetica"/>
          <w:szCs w:val="24"/>
        </w:rPr>
        <w:t>Be competent to take the particular decision;</w:t>
      </w:r>
    </w:p>
    <w:p w:rsidR="009714DC" w:rsidRPr="007F7CEF" w:rsidRDefault="009714DC" w:rsidP="009714DC">
      <w:pPr>
        <w:pStyle w:val="NDHTBodyText"/>
        <w:numPr>
          <w:ilvl w:val="0"/>
          <w:numId w:val="29"/>
        </w:numPr>
        <w:spacing w:after="0"/>
        <w:rPr>
          <w:rFonts w:cs="Helvetica"/>
          <w:szCs w:val="24"/>
        </w:rPr>
      </w:pPr>
      <w:r w:rsidRPr="007F7CEF">
        <w:rPr>
          <w:rFonts w:cs="Helvetica"/>
          <w:szCs w:val="24"/>
        </w:rPr>
        <w:t xml:space="preserve"> Have received sufficient information to take it; and</w:t>
      </w:r>
    </w:p>
    <w:p w:rsidR="009714DC" w:rsidRPr="007F7CEF" w:rsidRDefault="009714DC" w:rsidP="009714DC">
      <w:pPr>
        <w:pStyle w:val="NDHTBodyText"/>
        <w:numPr>
          <w:ilvl w:val="0"/>
          <w:numId w:val="29"/>
        </w:numPr>
        <w:spacing w:after="0"/>
        <w:rPr>
          <w:rFonts w:cs="Helvetica"/>
          <w:szCs w:val="24"/>
        </w:rPr>
      </w:pPr>
      <w:r w:rsidRPr="007F7CEF">
        <w:rPr>
          <w:rFonts w:cs="Helvetica"/>
          <w:szCs w:val="24"/>
        </w:rPr>
        <w:t xml:space="preserve"> Not be acting under duress.</w:t>
      </w:r>
    </w:p>
    <w:p w:rsidR="009714DC" w:rsidRPr="007F7CEF" w:rsidRDefault="009714DC" w:rsidP="009714DC">
      <w:pPr>
        <w:pStyle w:val="NDHTBodyText"/>
        <w:numPr>
          <w:ilvl w:val="0"/>
          <w:numId w:val="0"/>
        </w:numPr>
        <w:spacing w:after="0"/>
        <w:ind w:left="1515"/>
        <w:rPr>
          <w:rFonts w:cs="Helvetica"/>
          <w:szCs w:val="24"/>
        </w:rPr>
      </w:pPr>
    </w:p>
    <w:p w:rsidR="009714DC" w:rsidRPr="00C762A4" w:rsidRDefault="009714DC" w:rsidP="009714DC">
      <w:pPr>
        <w:pStyle w:val="NDHTBodyText"/>
        <w:numPr>
          <w:ilvl w:val="0"/>
          <w:numId w:val="0"/>
        </w:numPr>
        <w:spacing w:after="0"/>
        <w:ind w:left="737" w:hanging="17"/>
      </w:pPr>
      <w:r w:rsidRPr="007F7CEF">
        <w:rPr>
          <w:rFonts w:cs="Helvetica"/>
          <w:szCs w:val="24"/>
        </w:rPr>
        <w:t xml:space="preserve">Discuss significant benefits, risks and side effects with the patient. Give patient the opportunity to ask questions. Inform the patient of their right to decline therapy at any stage without it prejudicing their future care </w:t>
      </w:r>
    </w:p>
    <w:p w:rsidR="009714DC" w:rsidRPr="00064E8E" w:rsidRDefault="009714DC" w:rsidP="009714DC">
      <w:pPr>
        <w:pStyle w:val="NDHTBodyText"/>
        <w:numPr>
          <w:ilvl w:val="0"/>
          <w:numId w:val="0"/>
        </w:numPr>
        <w:ind w:left="720"/>
      </w:pPr>
    </w:p>
    <w:p w:rsidR="009714DC" w:rsidRPr="009714DC" w:rsidRDefault="009714DC" w:rsidP="009714DC">
      <w:pPr>
        <w:numPr>
          <w:ilvl w:val="0"/>
          <w:numId w:val="33"/>
        </w:numPr>
        <w:spacing w:before="200" w:after="0"/>
        <w:ind w:left="1418" w:hanging="709"/>
        <w:jc w:val="both"/>
        <w:rPr>
          <w:rFonts w:eastAsia="Times New Roman" w:cs="Calibri"/>
          <w:sz w:val="24"/>
          <w:szCs w:val="24"/>
        </w:rPr>
      </w:pPr>
      <w:r w:rsidRPr="009714DC">
        <w:rPr>
          <w:rFonts w:eastAsia="Times New Roman" w:cs="Calibri"/>
          <w:sz w:val="24"/>
          <w:szCs w:val="24"/>
        </w:rPr>
        <w:t xml:space="preserve">Work in line with the trust policy for </w:t>
      </w:r>
      <w:hyperlink r:id="rId11" w:history="1">
        <w:r w:rsidRPr="009714DC">
          <w:rPr>
            <w:rFonts w:eastAsia="Times New Roman" w:cs="Calibri"/>
            <w:color w:val="0000FF"/>
            <w:sz w:val="24"/>
            <w:szCs w:val="24"/>
            <w:u w:val="single"/>
          </w:rPr>
          <w:t>The Administration of Injectable Medicines</w:t>
        </w:r>
      </w:hyperlink>
    </w:p>
    <w:p w:rsidR="009714DC" w:rsidRPr="009714DC" w:rsidRDefault="009714DC" w:rsidP="009714DC">
      <w:pPr>
        <w:numPr>
          <w:ilvl w:val="0"/>
          <w:numId w:val="33"/>
        </w:numPr>
        <w:spacing w:before="200" w:after="0"/>
        <w:ind w:left="1418" w:hanging="709"/>
        <w:jc w:val="both"/>
        <w:rPr>
          <w:rFonts w:eastAsia="Times New Roman" w:cs="Calibri"/>
          <w:sz w:val="24"/>
          <w:szCs w:val="24"/>
        </w:rPr>
      </w:pPr>
      <w:r w:rsidRPr="009714DC">
        <w:rPr>
          <w:rFonts w:eastAsia="Times New Roman" w:cs="Calibri"/>
          <w:sz w:val="24"/>
          <w:szCs w:val="24"/>
        </w:rPr>
        <w:lastRenderedPageBreak/>
        <w:t xml:space="preserve">A doctor should be present in </w:t>
      </w:r>
      <w:r>
        <w:rPr>
          <w:rFonts w:eastAsia="Times New Roman" w:cs="Calibri"/>
          <w:sz w:val="24"/>
          <w:szCs w:val="24"/>
        </w:rPr>
        <w:t xml:space="preserve">the department when the Clinical Nurse Specialist </w:t>
      </w:r>
      <w:r w:rsidRPr="009714DC">
        <w:rPr>
          <w:rFonts w:eastAsia="Times New Roman" w:cs="Calibri"/>
          <w:sz w:val="24"/>
          <w:szCs w:val="24"/>
        </w:rPr>
        <w:t>is administering local anaesthetic in cas</w:t>
      </w:r>
      <w:r>
        <w:rPr>
          <w:rFonts w:eastAsia="Times New Roman" w:cs="Calibri"/>
          <w:sz w:val="24"/>
          <w:szCs w:val="24"/>
        </w:rPr>
        <w:t xml:space="preserve">e of any difficulties. This can be a </w:t>
      </w:r>
      <w:r w:rsidRPr="009714DC">
        <w:rPr>
          <w:rFonts w:eastAsia="Times New Roman" w:cs="Calibri"/>
          <w:sz w:val="24"/>
          <w:szCs w:val="24"/>
        </w:rPr>
        <w:t>Surgeon</w:t>
      </w:r>
      <w:r>
        <w:rPr>
          <w:rFonts w:eastAsia="Times New Roman" w:cs="Calibri"/>
          <w:sz w:val="24"/>
          <w:szCs w:val="24"/>
        </w:rPr>
        <w:t xml:space="preserve"> or Registrar</w:t>
      </w:r>
      <w:r w:rsidRPr="009714DC">
        <w:rPr>
          <w:rFonts w:eastAsia="Times New Roman" w:cs="Calibri"/>
          <w:sz w:val="24"/>
          <w:szCs w:val="24"/>
        </w:rPr>
        <w:t>. Only to be performed inside of working hours (9- 5.30pm).</w:t>
      </w:r>
    </w:p>
    <w:p w:rsidR="009714DC" w:rsidRPr="009714DC" w:rsidRDefault="009714DC" w:rsidP="009714DC">
      <w:pPr>
        <w:spacing w:before="200" w:after="0"/>
        <w:ind w:left="709"/>
        <w:jc w:val="both"/>
        <w:rPr>
          <w:rFonts w:eastAsia="Times New Roman" w:cs="Calibri"/>
          <w:sz w:val="24"/>
          <w:szCs w:val="24"/>
          <w:highlight w:val="yellow"/>
        </w:rPr>
      </w:pPr>
      <w:r>
        <w:rPr>
          <w:rFonts w:eastAsia="Times New Roman" w:cs="Calibri"/>
          <w:sz w:val="24"/>
          <w:szCs w:val="24"/>
          <w:highlight w:val="yellow"/>
        </w:rPr>
        <w:t xml:space="preserve">      </w:t>
      </w:r>
      <w:r w:rsidRPr="009714DC">
        <w:rPr>
          <w:rFonts w:eastAsia="Times New Roman" w:cs="Calibri"/>
          <w:sz w:val="24"/>
          <w:szCs w:val="24"/>
          <w:highlight w:val="yellow"/>
        </w:rPr>
        <w:t xml:space="preserve"> This Standard Operating Procedure is for the use of Lidocaine 1%.</w:t>
      </w:r>
    </w:p>
    <w:p w:rsidR="009714DC" w:rsidRPr="009714DC" w:rsidRDefault="009714DC" w:rsidP="009714DC">
      <w:pPr>
        <w:numPr>
          <w:ilvl w:val="0"/>
          <w:numId w:val="33"/>
        </w:numPr>
        <w:spacing w:before="200" w:after="0"/>
        <w:ind w:left="1418" w:hanging="709"/>
        <w:jc w:val="both"/>
        <w:rPr>
          <w:rFonts w:eastAsia="Times New Roman" w:cs="Calibri"/>
          <w:sz w:val="24"/>
          <w:szCs w:val="24"/>
        </w:rPr>
      </w:pPr>
      <w:r w:rsidRPr="009714DC">
        <w:rPr>
          <w:rFonts w:eastAsia="Times New Roman" w:cs="Calibri"/>
          <w:sz w:val="24"/>
          <w:szCs w:val="24"/>
        </w:rPr>
        <w:t>Introduce yourself to the patient by name and professional title.</w:t>
      </w:r>
    </w:p>
    <w:p w:rsidR="009714DC" w:rsidRPr="009714DC" w:rsidRDefault="009714DC" w:rsidP="009714DC">
      <w:pPr>
        <w:numPr>
          <w:ilvl w:val="0"/>
          <w:numId w:val="33"/>
        </w:numPr>
        <w:spacing w:before="200" w:after="0"/>
        <w:ind w:left="1418" w:hanging="709"/>
        <w:jc w:val="both"/>
        <w:rPr>
          <w:rFonts w:eastAsia="Times New Roman" w:cs="Calibri"/>
          <w:sz w:val="24"/>
          <w:szCs w:val="24"/>
        </w:rPr>
      </w:pPr>
      <w:r w:rsidRPr="009714DC">
        <w:rPr>
          <w:rFonts w:eastAsia="Times New Roman" w:cs="Calibri"/>
          <w:sz w:val="24"/>
          <w:szCs w:val="24"/>
        </w:rPr>
        <w:t>Check patient identity (</w:t>
      </w:r>
      <w:r w:rsidRPr="009714DC">
        <w:rPr>
          <w:rFonts w:eastAsia="Times New Roman" w:cs="Calibri"/>
          <w:sz w:val="24"/>
          <w:szCs w:val="24"/>
          <w:u w:val="single"/>
        </w:rPr>
        <w:t xml:space="preserve">three forms of identification, </w:t>
      </w:r>
      <w:hyperlink r:id="rId12" w:history="1">
        <w:r w:rsidRPr="009714DC">
          <w:rPr>
            <w:rFonts w:eastAsia="Times New Roman" w:cs="Calibri"/>
            <w:color w:val="0000FF"/>
            <w:sz w:val="24"/>
            <w:szCs w:val="24"/>
            <w:u w:val="single"/>
          </w:rPr>
          <w:t>ID policy</w:t>
        </w:r>
      </w:hyperlink>
      <w:r w:rsidRPr="009714DC">
        <w:rPr>
          <w:rFonts w:eastAsia="Times New Roman" w:cs="Calibri"/>
          <w:sz w:val="24"/>
          <w:szCs w:val="24"/>
          <w:u w:val="single"/>
        </w:rPr>
        <w:t>)</w:t>
      </w:r>
      <w:r w:rsidRPr="009714DC">
        <w:rPr>
          <w:rFonts w:eastAsia="Times New Roman" w:cs="Calibri"/>
          <w:sz w:val="24"/>
          <w:szCs w:val="24"/>
        </w:rPr>
        <w:t xml:space="preserve"> and clinical details.  </w:t>
      </w:r>
    </w:p>
    <w:p w:rsidR="009714DC" w:rsidRPr="009714DC" w:rsidRDefault="009714DC" w:rsidP="009714DC">
      <w:pPr>
        <w:numPr>
          <w:ilvl w:val="0"/>
          <w:numId w:val="33"/>
        </w:numPr>
        <w:spacing w:before="200" w:after="0"/>
        <w:ind w:left="1418" w:hanging="709"/>
        <w:jc w:val="both"/>
        <w:rPr>
          <w:rFonts w:eastAsia="Times New Roman" w:cs="Calibri"/>
          <w:sz w:val="24"/>
          <w:szCs w:val="24"/>
        </w:rPr>
      </w:pPr>
      <w:r w:rsidRPr="009714DC">
        <w:rPr>
          <w:rFonts w:eastAsia="Times New Roman" w:cs="Calibri"/>
          <w:sz w:val="24"/>
          <w:szCs w:val="24"/>
        </w:rPr>
        <w:t>Explain the procedure to the patient to gain informed verbal consent.</w:t>
      </w:r>
    </w:p>
    <w:p w:rsidR="009714DC" w:rsidRPr="009714DC" w:rsidRDefault="009714DC" w:rsidP="009714DC">
      <w:pPr>
        <w:numPr>
          <w:ilvl w:val="0"/>
          <w:numId w:val="33"/>
        </w:numPr>
        <w:spacing w:before="200" w:after="0"/>
        <w:ind w:left="1418" w:hanging="709"/>
        <w:jc w:val="both"/>
        <w:rPr>
          <w:rFonts w:eastAsia="Times New Roman" w:cs="Calibri"/>
          <w:sz w:val="24"/>
          <w:szCs w:val="24"/>
        </w:rPr>
      </w:pPr>
      <w:r w:rsidRPr="009714DC">
        <w:rPr>
          <w:rFonts w:eastAsia="Times New Roman" w:cs="Calibri"/>
          <w:sz w:val="24"/>
          <w:szCs w:val="24"/>
        </w:rPr>
        <w:t>Check with the patients that they have no known allergies and have none of the Exclusion criteria as listed below:</w:t>
      </w:r>
    </w:p>
    <w:p w:rsidR="009714DC" w:rsidRPr="009714DC" w:rsidRDefault="009714DC" w:rsidP="009714DC">
      <w:pPr>
        <w:spacing w:after="0"/>
        <w:jc w:val="both"/>
        <w:rPr>
          <w:rFonts w:eastAsia="Times New Roman" w:cs="Calibri"/>
          <w:sz w:val="24"/>
          <w:szCs w:val="24"/>
        </w:rPr>
      </w:pPr>
    </w:p>
    <w:p w:rsidR="009714DC" w:rsidRPr="009714DC" w:rsidRDefault="009714DC" w:rsidP="009714DC">
      <w:pPr>
        <w:numPr>
          <w:ilvl w:val="0"/>
          <w:numId w:val="35"/>
        </w:numPr>
        <w:autoSpaceDE w:val="0"/>
        <w:autoSpaceDN w:val="0"/>
        <w:adjustRightInd w:val="0"/>
        <w:spacing w:after="0"/>
        <w:contextualSpacing/>
        <w:jc w:val="both"/>
        <w:rPr>
          <w:rFonts w:eastAsia="Times New Roman" w:cs="Calibri"/>
          <w:sz w:val="24"/>
          <w:szCs w:val="24"/>
          <w:lang w:eastAsia="en-GB"/>
        </w:rPr>
      </w:pPr>
      <w:r w:rsidRPr="009714DC">
        <w:rPr>
          <w:rFonts w:eastAsia="Times New Roman" w:cs="Calibri"/>
          <w:sz w:val="24"/>
          <w:szCs w:val="24"/>
          <w:lang w:eastAsia="en-GB"/>
        </w:rPr>
        <w:t>Patients under the age of 16.</w:t>
      </w:r>
    </w:p>
    <w:p w:rsidR="009714DC" w:rsidRPr="009714DC" w:rsidRDefault="009714DC" w:rsidP="009714DC">
      <w:pPr>
        <w:numPr>
          <w:ilvl w:val="0"/>
          <w:numId w:val="35"/>
        </w:numPr>
        <w:autoSpaceDE w:val="0"/>
        <w:autoSpaceDN w:val="0"/>
        <w:adjustRightInd w:val="0"/>
        <w:spacing w:after="0"/>
        <w:contextualSpacing/>
        <w:jc w:val="both"/>
        <w:rPr>
          <w:rFonts w:eastAsia="Times New Roman" w:cs="Calibri"/>
          <w:sz w:val="24"/>
          <w:szCs w:val="24"/>
          <w:lang w:eastAsia="en-GB"/>
        </w:rPr>
      </w:pPr>
      <w:r w:rsidRPr="009714DC">
        <w:rPr>
          <w:rFonts w:eastAsia="Times New Roman" w:cs="Calibri"/>
          <w:sz w:val="24"/>
          <w:szCs w:val="24"/>
          <w:lang w:eastAsia="en-GB"/>
        </w:rPr>
        <w:t>Known hypersensitivity to anaesthetics of the amide type</w:t>
      </w:r>
    </w:p>
    <w:p w:rsidR="009714DC" w:rsidRPr="009714DC" w:rsidRDefault="009714DC" w:rsidP="009714DC">
      <w:pPr>
        <w:numPr>
          <w:ilvl w:val="0"/>
          <w:numId w:val="35"/>
        </w:numPr>
        <w:autoSpaceDE w:val="0"/>
        <w:autoSpaceDN w:val="0"/>
        <w:adjustRightInd w:val="0"/>
        <w:spacing w:after="0"/>
        <w:contextualSpacing/>
        <w:jc w:val="both"/>
        <w:rPr>
          <w:rFonts w:eastAsia="Times New Roman" w:cs="Calibri"/>
          <w:sz w:val="24"/>
          <w:szCs w:val="24"/>
          <w:lang w:eastAsia="en-GB"/>
        </w:rPr>
      </w:pPr>
      <w:r w:rsidRPr="009714DC">
        <w:rPr>
          <w:rFonts w:eastAsia="Times New Roman" w:cs="Calibri"/>
          <w:sz w:val="24"/>
          <w:szCs w:val="24"/>
          <w:lang w:eastAsia="en-GB"/>
        </w:rPr>
        <w:t>Hypovolemia</w:t>
      </w:r>
    </w:p>
    <w:p w:rsidR="009714DC" w:rsidRPr="009714DC" w:rsidRDefault="009714DC" w:rsidP="009714DC">
      <w:pPr>
        <w:numPr>
          <w:ilvl w:val="0"/>
          <w:numId w:val="35"/>
        </w:numPr>
        <w:autoSpaceDE w:val="0"/>
        <w:autoSpaceDN w:val="0"/>
        <w:adjustRightInd w:val="0"/>
        <w:spacing w:after="0"/>
        <w:contextualSpacing/>
        <w:jc w:val="both"/>
        <w:rPr>
          <w:rFonts w:eastAsia="Times New Roman" w:cs="Calibri"/>
          <w:sz w:val="24"/>
          <w:szCs w:val="24"/>
          <w:lang w:eastAsia="en-GB"/>
        </w:rPr>
      </w:pPr>
      <w:r w:rsidRPr="009714DC">
        <w:rPr>
          <w:rFonts w:eastAsia="Times New Roman" w:cs="Calibri"/>
          <w:sz w:val="24"/>
          <w:szCs w:val="24"/>
          <w:lang w:eastAsia="en-GB"/>
        </w:rPr>
        <w:t>Complete heart block.</w:t>
      </w:r>
    </w:p>
    <w:p w:rsidR="009714DC" w:rsidRPr="009714DC" w:rsidRDefault="009714DC" w:rsidP="009714DC">
      <w:pPr>
        <w:numPr>
          <w:ilvl w:val="0"/>
          <w:numId w:val="35"/>
        </w:numPr>
        <w:autoSpaceDE w:val="0"/>
        <w:autoSpaceDN w:val="0"/>
        <w:adjustRightInd w:val="0"/>
        <w:spacing w:after="0"/>
        <w:contextualSpacing/>
        <w:jc w:val="both"/>
        <w:rPr>
          <w:rFonts w:eastAsia="Times New Roman" w:cs="Calibri"/>
          <w:sz w:val="24"/>
          <w:szCs w:val="24"/>
          <w:lang w:eastAsia="en-GB"/>
        </w:rPr>
      </w:pPr>
      <w:r w:rsidRPr="009714DC">
        <w:rPr>
          <w:rFonts w:eastAsia="Times New Roman" w:cs="Calibri"/>
          <w:sz w:val="24"/>
          <w:szCs w:val="24"/>
          <w:lang w:eastAsia="en-GB"/>
        </w:rPr>
        <w:t xml:space="preserve">Pregnancy </w:t>
      </w:r>
    </w:p>
    <w:p w:rsidR="009714DC" w:rsidRPr="009714DC" w:rsidRDefault="009714DC" w:rsidP="009714DC">
      <w:pPr>
        <w:numPr>
          <w:ilvl w:val="0"/>
          <w:numId w:val="35"/>
        </w:numPr>
        <w:autoSpaceDE w:val="0"/>
        <w:autoSpaceDN w:val="0"/>
        <w:adjustRightInd w:val="0"/>
        <w:spacing w:after="0"/>
        <w:contextualSpacing/>
        <w:jc w:val="both"/>
        <w:rPr>
          <w:rFonts w:eastAsia="Times New Roman" w:cs="Calibri"/>
          <w:sz w:val="24"/>
          <w:szCs w:val="24"/>
          <w:lang w:eastAsia="en-GB"/>
        </w:rPr>
      </w:pPr>
      <w:r w:rsidRPr="009714DC">
        <w:rPr>
          <w:rFonts w:eastAsia="Times New Roman" w:cs="Calibri"/>
          <w:sz w:val="24"/>
          <w:szCs w:val="24"/>
          <w:lang w:eastAsia="en-GB"/>
        </w:rPr>
        <w:t>Patients not consented.</w:t>
      </w:r>
    </w:p>
    <w:p w:rsidR="009714DC" w:rsidRPr="009714DC" w:rsidRDefault="009714DC" w:rsidP="009714DC">
      <w:pPr>
        <w:numPr>
          <w:ilvl w:val="0"/>
          <w:numId w:val="35"/>
        </w:numPr>
        <w:autoSpaceDE w:val="0"/>
        <w:autoSpaceDN w:val="0"/>
        <w:adjustRightInd w:val="0"/>
        <w:spacing w:after="0"/>
        <w:contextualSpacing/>
        <w:jc w:val="both"/>
        <w:rPr>
          <w:rFonts w:eastAsia="Times New Roman" w:cs="Calibri"/>
          <w:i/>
          <w:iCs/>
          <w:sz w:val="24"/>
          <w:szCs w:val="24"/>
          <w:lang w:val="en-US" w:eastAsia="en-GB"/>
        </w:rPr>
      </w:pPr>
      <w:r w:rsidRPr="009714DC">
        <w:rPr>
          <w:rFonts w:eastAsia="Times New Roman" w:cs="Calibri"/>
          <w:sz w:val="24"/>
          <w:szCs w:val="24"/>
          <w:lang w:eastAsia="en-GB"/>
        </w:rPr>
        <w:t>Adult who is unable to cooperate fully to enable procedure to be undertaken safely</w:t>
      </w:r>
    </w:p>
    <w:p w:rsidR="009714DC" w:rsidRPr="009714DC" w:rsidRDefault="009714DC" w:rsidP="009714DC">
      <w:pPr>
        <w:numPr>
          <w:ilvl w:val="0"/>
          <w:numId w:val="32"/>
        </w:numPr>
        <w:spacing w:before="200" w:after="200"/>
        <w:jc w:val="both"/>
        <w:rPr>
          <w:rFonts w:eastAsia="Times New Roman" w:cs="Calibri"/>
          <w:b/>
          <w:sz w:val="24"/>
          <w:szCs w:val="24"/>
          <w:u w:val="single"/>
          <w:lang w:eastAsia="en-GB"/>
        </w:rPr>
      </w:pPr>
      <w:r w:rsidRPr="009714DC">
        <w:rPr>
          <w:rFonts w:eastAsia="Times New Roman" w:cs="Calibri"/>
          <w:b/>
          <w:iCs/>
          <w:sz w:val="24"/>
          <w:szCs w:val="24"/>
          <w:u w:val="single"/>
          <w:lang w:val="en-US" w:eastAsia="en-GB"/>
        </w:rPr>
        <w:t>N.B. Excluded patients may still have the injection if it</w:t>
      </w:r>
      <w:r w:rsidRPr="009714DC">
        <w:rPr>
          <w:rFonts w:eastAsia="Times New Roman" w:cs="Calibri"/>
          <w:b/>
          <w:i/>
          <w:iCs/>
          <w:sz w:val="24"/>
          <w:szCs w:val="24"/>
          <w:u w:val="single"/>
          <w:lang w:val="en-US" w:eastAsia="en-GB"/>
        </w:rPr>
        <w:t xml:space="preserve"> </w:t>
      </w:r>
      <w:r w:rsidRPr="009714DC">
        <w:rPr>
          <w:rFonts w:eastAsia="Times New Roman" w:cs="Calibri"/>
          <w:b/>
          <w:iCs/>
          <w:sz w:val="24"/>
          <w:szCs w:val="24"/>
          <w:u w:val="single"/>
          <w:lang w:val="en-US" w:eastAsia="en-GB"/>
        </w:rPr>
        <w:t>is considered suitable by a doctor who will prescribe it.</w:t>
      </w:r>
    </w:p>
    <w:p w:rsidR="009714DC" w:rsidRPr="009714DC" w:rsidRDefault="009714DC" w:rsidP="009714DC">
      <w:pPr>
        <w:numPr>
          <w:ilvl w:val="0"/>
          <w:numId w:val="32"/>
        </w:numPr>
        <w:spacing w:before="200" w:after="200"/>
        <w:jc w:val="both"/>
        <w:rPr>
          <w:rFonts w:eastAsia="Times New Roman" w:cs="Calibri"/>
          <w:b/>
          <w:sz w:val="24"/>
          <w:szCs w:val="24"/>
          <w:lang w:eastAsia="en-GB"/>
        </w:rPr>
      </w:pPr>
      <w:r w:rsidRPr="009714DC">
        <w:rPr>
          <w:rFonts w:eastAsia="Times New Roman" w:cs="Calibri"/>
          <w:b/>
          <w:iCs/>
          <w:sz w:val="24"/>
          <w:szCs w:val="24"/>
          <w:lang w:val="en-US" w:eastAsia="en-GB"/>
        </w:rPr>
        <w:t xml:space="preserve">Caution should be taken with: </w:t>
      </w:r>
    </w:p>
    <w:p w:rsidR="009714DC" w:rsidRPr="009714DC" w:rsidRDefault="009714DC" w:rsidP="009714DC">
      <w:pPr>
        <w:numPr>
          <w:ilvl w:val="0"/>
          <w:numId w:val="36"/>
        </w:numPr>
        <w:spacing w:before="200" w:after="200"/>
        <w:contextualSpacing/>
        <w:jc w:val="both"/>
        <w:rPr>
          <w:rFonts w:eastAsia="Times New Roman" w:cs="Calibri"/>
          <w:b/>
          <w:sz w:val="24"/>
          <w:szCs w:val="24"/>
          <w:lang w:eastAsia="en-GB"/>
        </w:rPr>
      </w:pPr>
      <w:r w:rsidRPr="009714DC">
        <w:rPr>
          <w:rFonts w:eastAsia="Times New Roman" w:cs="Calibri"/>
          <w:b/>
          <w:sz w:val="24"/>
          <w:szCs w:val="24"/>
          <w:lang w:eastAsia="en-GB"/>
        </w:rPr>
        <w:t>Epilepsy</w:t>
      </w:r>
    </w:p>
    <w:p w:rsidR="009714DC" w:rsidRPr="009714DC" w:rsidRDefault="009714DC" w:rsidP="009714DC">
      <w:pPr>
        <w:numPr>
          <w:ilvl w:val="0"/>
          <w:numId w:val="36"/>
        </w:numPr>
        <w:spacing w:before="200" w:after="200"/>
        <w:contextualSpacing/>
        <w:jc w:val="both"/>
        <w:rPr>
          <w:rFonts w:eastAsia="Times New Roman" w:cs="Calibri"/>
          <w:b/>
          <w:sz w:val="24"/>
          <w:szCs w:val="24"/>
          <w:lang w:eastAsia="en-GB"/>
        </w:rPr>
      </w:pPr>
      <w:r w:rsidRPr="009714DC">
        <w:rPr>
          <w:rFonts w:eastAsia="Times New Roman" w:cs="Calibri"/>
          <w:b/>
          <w:sz w:val="24"/>
          <w:szCs w:val="24"/>
          <w:lang w:eastAsia="en-GB"/>
        </w:rPr>
        <w:t>Myasthenia gravis</w:t>
      </w:r>
    </w:p>
    <w:p w:rsidR="009714DC" w:rsidRPr="009714DC" w:rsidRDefault="009714DC" w:rsidP="009714DC">
      <w:pPr>
        <w:numPr>
          <w:ilvl w:val="0"/>
          <w:numId w:val="36"/>
        </w:numPr>
        <w:spacing w:before="200" w:after="200"/>
        <w:contextualSpacing/>
        <w:jc w:val="both"/>
        <w:rPr>
          <w:rFonts w:eastAsia="Times New Roman" w:cs="Calibri"/>
          <w:b/>
          <w:sz w:val="24"/>
          <w:szCs w:val="24"/>
          <w:lang w:eastAsia="en-GB"/>
        </w:rPr>
      </w:pPr>
      <w:r w:rsidRPr="009714DC">
        <w:rPr>
          <w:rFonts w:eastAsia="Times New Roman" w:cs="Calibri"/>
          <w:b/>
          <w:sz w:val="24"/>
          <w:szCs w:val="24"/>
          <w:lang w:eastAsia="en-GB"/>
        </w:rPr>
        <w:t>Congestive cardiac failure</w:t>
      </w:r>
    </w:p>
    <w:p w:rsidR="009714DC" w:rsidRPr="009714DC" w:rsidRDefault="009714DC" w:rsidP="009714DC">
      <w:pPr>
        <w:numPr>
          <w:ilvl w:val="0"/>
          <w:numId w:val="36"/>
        </w:numPr>
        <w:spacing w:before="200" w:after="200"/>
        <w:contextualSpacing/>
        <w:jc w:val="both"/>
        <w:rPr>
          <w:rFonts w:eastAsia="Times New Roman" w:cs="Calibri"/>
          <w:b/>
          <w:sz w:val="24"/>
          <w:szCs w:val="24"/>
          <w:lang w:eastAsia="en-GB"/>
        </w:rPr>
      </w:pPr>
      <w:r w:rsidRPr="009714DC">
        <w:rPr>
          <w:rFonts w:eastAsia="Times New Roman" w:cs="Calibri"/>
          <w:b/>
          <w:sz w:val="24"/>
          <w:szCs w:val="24"/>
          <w:lang w:eastAsia="en-GB"/>
        </w:rPr>
        <w:t>Bradycardia</w:t>
      </w:r>
    </w:p>
    <w:p w:rsidR="009714DC" w:rsidRPr="009714DC" w:rsidRDefault="009714DC" w:rsidP="009714DC">
      <w:pPr>
        <w:numPr>
          <w:ilvl w:val="0"/>
          <w:numId w:val="36"/>
        </w:numPr>
        <w:spacing w:before="200" w:after="200"/>
        <w:contextualSpacing/>
        <w:jc w:val="both"/>
        <w:rPr>
          <w:rFonts w:eastAsia="Times New Roman" w:cs="Calibri"/>
          <w:b/>
          <w:sz w:val="24"/>
          <w:szCs w:val="24"/>
          <w:lang w:eastAsia="en-GB"/>
        </w:rPr>
      </w:pPr>
      <w:r w:rsidRPr="009714DC">
        <w:rPr>
          <w:rFonts w:eastAsia="Times New Roman" w:cs="Calibri"/>
          <w:b/>
          <w:sz w:val="24"/>
          <w:szCs w:val="24"/>
          <w:lang w:eastAsia="en-GB"/>
        </w:rPr>
        <w:t>Respiratory depression,</w:t>
      </w:r>
    </w:p>
    <w:p w:rsidR="009714DC" w:rsidRPr="009714DC" w:rsidRDefault="009714DC" w:rsidP="009714DC">
      <w:pPr>
        <w:numPr>
          <w:ilvl w:val="0"/>
          <w:numId w:val="36"/>
        </w:numPr>
        <w:spacing w:before="200" w:after="200"/>
        <w:contextualSpacing/>
        <w:jc w:val="both"/>
        <w:rPr>
          <w:rFonts w:eastAsia="Times New Roman" w:cs="Calibri"/>
          <w:b/>
          <w:sz w:val="24"/>
          <w:szCs w:val="24"/>
          <w:lang w:eastAsia="en-GB"/>
        </w:rPr>
      </w:pPr>
      <w:r w:rsidRPr="009714DC">
        <w:rPr>
          <w:rFonts w:eastAsia="Times New Roman" w:cs="Calibri"/>
          <w:b/>
          <w:sz w:val="24"/>
          <w:szCs w:val="24"/>
          <w:lang w:eastAsia="en-GB"/>
        </w:rPr>
        <w:t>Agents known to interact with Lidocaine (either to increase its availability or additive effects e.g. phenytoin</w:t>
      </w:r>
      <w:r>
        <w:rPr>
          <w:rFonts w:eastAsia="Times New Roman" w:cs="Calibri"/>
          <w:b/>
          <w:sz w:val="24"/>
          <w:szCs w:val="24"/>
          <w:lang w:eastAsia="en-GB"/>
        </w:rPr>
        <w:t>)</w:t>
      </w:r>
    </w:p>
    <w:p w:rsidR="009714DC" w:rsidRPr="009714DC" w:rsidRDefault="009714DC" w:rsidP="009714DC">
      <w:pPr>
        <w:numPr>
          <w:ilvl w:val="0"/>
          <w:numId w:val="36"/>
        </w:numPr>
        <w:spacing w:before="200" w:after="200"/>
        <w:contextualSpacing/>
        <w:jc w:val="both"/>
        <w:rPr>
          <w:rFonts w:eastAsia="Times New Roman" w:cs="Calibri"/>
          <w:b/>
          <w:sz w:val="24"/>
          <w:szCs w:val="24"/>
          <w:lang w:eastAsia="en-GB"/>
        </w:rPr>
      </w:pPr>
      <w:r w:rsidRPr="009714DC">
        <w:rPr>
          <w:rFonts w:eastAsia="Times New Roman" w:cs="Calibri"/>
          <w:b/>
          <w:sz w:val="24"/>
          <w:szCs w:val="24"/>
          <w:lang w:eastAsia="en-GB"/>
        </w:rPr>
        <w:t>Hepatic or end renal insufficiency.</w:t>
      </w:r>
    </w:p>
    <w:p w:rsidR="009714DC" w:rsidRPr="009714DC" w:rsidRDefault="009714DC" w:rsidP="009714DC">
      <w:pPr>
        <w:numPr>
          <w:ilvl w:val="0"/>
          <w:numId w:val="36"/>
        </w:numPr>
        <w:spacing w:before="200" w:after="200"/>
        <w:contextualSpacing/>
        <w:jc w:val="both"/>
        <w:rPr>
          <w:rFonts w:eastAsia="Times New Roman" w:cs="Calibri"/>
          <w:b/>
          <w:sz w:val="24"/>
          <w:szCs w:val="24"/>
          <w:lang w:eastAsia="en-GB"/>
        </w:rPr>
      </w:pPr>
      <w:r w:rsidRPr="009714DC">
        <w:rPr>
          <w:rFonts w:eastAsia="Times New Roman" w:cs="Calibri"/>
          <w:b/>
          <w:sz w:val="24"/>
          <w:szCs w:val="24"/>
          <w:lang w:eastAsia="en-GB"/>
        </w:rPr>
        <w:t>The effect of local anaesthetics may be reduced if the injection is made into an inflamed or infected area.</w:t>
      </w:r>
    </w:p>
    <w:p w:rsidR="009714DC" w:rsidRPr="009714DC" w:rsidRDefault="009714DC" w:rsidP="009714DC">
      <w:pPr>
        <w:numPr>
          <w:ilvl w:val="0"/>
          <w:numId w:val="36"/>
        </w:numPr>
        <w:spacing w:before="200" w:after="200"/>
        <w:contextualSpacing/>
        <w:jc w:val="both"/>
        <w:rPr>
          <w:rFonts w:eastAsia="Times New Roman" w:cs="Calibri"/>
          <w:b/>
          <w:sz w:val="24"/>
          <w:szCs w:val="24"/>
          <w:lang w:eastAsia="en-GB"/>
        </w:rPr>
      </w:pPr>
      <w:r w:rsidRPr="009714DC">
        <w:rPr>
          <w:rFonts w:eastAsia="Times New Roman" w:cs="Calibri"/>
          <w:b/>
          <w:sz w:val="24"/>
          <w:szCs w:val="24"/>
          <w:lang w:eastAsia="en-GB"/>
        </w:rPr>
        <w:t>Patients breastfeeding</w:t>
      </w:r>
    </w:p>
    <w:p w:rsidR="009714DC" w:rsidRPr="009714DC" w:rsidRDefault="009714DC" w:rsidP="009714DC">
      <w:pPr>
        <w:spacing w:before="200" w:after="200"/>
        <w:ind w:left="709"/>
        <w:jc w:val="both"/>
        <w:rPr>
          <w:rFonts w:eastAsia="Times New Roman" w:cs="Calibri"/>
          <w:sz w:val="24"/>
          <w:szCs w:val="24"/>
          <w:lang w:eastAsia="en-GB"/>
        </w:rPr>
      </w:pPr>
      <w:r w:rsidRPr="009714DC">
        <w:rPr>
          <w:rFonts w:eastAsia="Times New Roman" w:cs="Calibri"/>
          <w:sz w:val="24"/>
          <w:szCs w:val="24"/>
          <w:lang w:eastAsia="en-GB"/>
        </w:rPr>
        <w:t>If patient is taking any other medications consult BNF Appendix 1 for any potential interactions.</w:t>
      </w:r>
    </w:p>
    <w:p w:rsidR="009714DC" w:rsidRPr="009714DC" w:rsidRDefault="009714DC" w:rsidP="009714DC">
      <w:pPr>
        <w:numPr>
          <w:ilvl w:val="0"/>
          <w:numId w:val="32"/>
        </w:numPr>
        <w:spacing w:before="200" w:after="200"/>
        <w:jc w:val="both"/>
        <w:rPr>
          <w:rFonts w:eastAsia="Times New Roman" w:cs="Calibri"/>
          <w:sz w:val="24"/>
          <w:szCs w:val="24"/>
          <w:u w:val="single"/>
          <w:lang w:eastAsia="en-GB"/>
        </w:rPr>
      </w:pPr>
      <w:r w:rsidRPr="009714DC">
        <w:rPr>
          <w:rFonts w:eastAsia="Times New Roman" w:cs="Calibri"/>
          <w:iCs/>
          <w:sz w:val="24"/>
          <w:szCs w:val="24"/>
          <w:lang w:val="en-US" w:eastAsia="en-GB"/>
        </w:rPr>
        <w:t>Check that the patient is not on any anticoagulant therapy, for warfarin check recent INR is &lt;2.5. (</w:t>
      </w:r>
      <w:r w:rsidRPr="009714DC">
        <w:rPr>
          <w:rFonts w:eastAsia="Times New Roman" w:cs="Calibri"/>
          <w:sz w:val="24"/>
          <w:szCs w:val="24"/>
          <w:lang w:eastAsia="en-GB"/>
        </w:rPr>
        <w:t>See protocol for breast biopsy in patients taking anticoagulant and antiplatelet therapy).</w:t>
      </w:r>
    </w:p>
    <w:p w:rsidR="009714DC" w:rsidRPr="009714DC" w:rsidRDefault="009714DC" w:rsidP="009714DC">
      <w:pPr>
        <w:spacing w:before="200" w:after="200"/>
        <w:ind w:left="1069"/>
        <w:jc w:val="both"/>
        <w:rPr>
          <w:rFonts w:eastAsia="Times New Roman" w:cs="Calibri"/>
          <w:sz w:val="24"/>
          <w:szCs w:val="24"/>
          <w:u w:val="single"/>
          <w:lang w:eastAsia="en-GB"/>
        </w:rPr>
      </w:pPr>
    </w:p>
    <w:p w:rsidR="009714DC" w:rsidRPr="009714DC" w:rsidRDefault="009714DC" w:rsidP="009714DC">
      <w:pPr>
        <w:numPr>
          <w:ilvl w:val="0"/>
          <w:numId w:val="32"/>
        </w:numPr>
        <w:spacing w:before="200" w:after="0"/>
        <w:jc w:val="both"/>
        <w:rPr>
          <w:rFonts w:eastAsia="Times New Roman" w:cs="Calibri"/>
          <w:sz w:val="24"/>
          <w:szCs w:val="24"/>
        </w:rPr>
      </w:pPr>
      <w:r w:rsidRPr="009714DC">
        <w:rPr>
          <w:rFonts w:eastAsia="Times New Roman" w:cs="Calibri"/>
          <w:sz w:val="24"/>
          <w:szCs w:val="24"/>
        </w:rPr>
        <w:lastRenderedPageBreak/>
        <w:t>Check the batch number and expiry date of the local anaesthetic Lidocaine (Lignocaine) Hydrochloride 1%.</w:t>
      </w:r>
    </w:p>
    <w:p w:rsidR="009714DC" w:rsidRPr="009714DC" w:rsidRDefault="009714DC" w:rsidP="009714DC">
      <w:pPr>
        <w:numPr>
          <w:ilvl w:val="0"/>
          <w:numId w:val="32"/>
        </w:numPr>
        <w:spacing w:before="200" w:after="0"/>
        <w:jc w:val="both"/>
        <w:rPr>
          <w:rFonts w:eastAsia="Times New Roman" w:cs="Calibri"/>
          <w:sz w:val="24"/>
          <w:szCs w:val="24"/>
        </w:rPr>
      </w:pPr>
      <w:r w:rsidRPr="009714DC">
        <w:rPr>
          <w:rFonts w:eastAsia="Times New Roman" w:cs="Calibri"/>
          <w:sz w:val="24"/>
          <w:szCs w:val="24"/>
        </w:rPr>
        <w:t>Inject local anaesthetic under the skin, to form a skin bleb (with an orange needle)</w:t>
      </w:r>
    </w:p>
    <w:p w:rsidR="009714DC" w:rsidRPr="009714DC" w:rsidRDefault="009714DC" w:rsidP="009714DC">
      <w:pPr>
        <w:numPr>
          <w:ilvl w:val="0"/>
          <w:numId w:val="32"/>
        </w:numPr>
        <w:spacing w:before="200" w:after="0"/>
        <w:jc w:val="both"/>
      </w:pPr>
      <w:r w:rsidRPr="009714DC">
        <w:rPr>
          <w:rFonts w:eastAsia="Times New Roman" w:cs="Calibri"/>
          <w:sz w:val="24"/>
          <w:szCs w:val="24"/>
        </w:rPr>
        <w:t xml:space="preserve">Local anaesthetic is infiltrated both superficially. </w:t>
      </w:r>
    </w:p>
    <w:p w:rsidR="009714DC" w:rsidRPr="009714DC" w:rsidRDefault="009714DC" w:rsidP="009714DC">
      <w:pPr>
        <w:numPr>
          <w:ilvl w:val="0"/>
          <w:numId w:val="32"/>
        </w:numPr>
        <w:spacing w:before="200" w:after="0"/>
        <w:jc w:val="both"/>
        <w:rPr>
          <w:b/>
          <w:sz w:val="24"/>
          <w:lang w:eastAsia="en-GB"/>
        </w:rPr>
      </w:pPr>
      <w:r>
        <w:rPr>
          <w:rFonts w:eastAsia="Times New Roman" w:cs="Calibri"/>
          <w:bCs/>
          <w:sz w:val="24"/>
          <w:szCs w:val="24"/>
          <w:lang w:val="en-US"/>
        </w:rPr>
        <w:t>A maximum of 1</w:t>
      </w:r>
      <w:r w:rsidRPr="009714DC">
        <w:rPr>
          <w:rFonts w:eastAsia="Times New Roman" w:cs="Calibri"/>
          <w:bCs/>
          <w:sz w:val="24"/>
          <w:szCs w:val="24"/>
          <w:lang w:val="en-US"/>
        </w:rPr>
        <w:t xml:space="preserve">0mls of Lidocaine 1% may be administered per patient </w:t>
      </w:r>
    </w:p>
    <w:p w:rsidR="009714DC" w:rsidRPr="009714DC" w:rsidRDefault="009714DC" w:rsidP="009714DC">
      <w:pPr>
        <w:numPr>
          <w:ilvl w:val="0"/>
          <w:numId w:val="32"/>
        </w:numPr>
        <w:spacing w:before="200" w:after="0"/>
        <w:jc w:val="both"/>
        <w:rPr>
          <w:b/>
          <w:sz w:val="24"/>
          <w:lang w:eastAsia="en-GB"/>
        </w:rPr>
      </w:pPr>
      <w:r w:rsidRPr="009714DC">
        <w:rPr>
          <w:b/>
          <w:sz w:val="24"/>
          <w:lang w:eastAsia="en-GB"/>
        </w:rPr>
        <w:t>Complications</w:t>
      </w:r>
    </w:p>
    <w:p w:rsidR="009714DC" w:rsidRPr="009714DC" w:rsidRDefault="009714DC" w:rsidP="009714DC">
      <w:pPr>
        <w:keepLines/>
        <w:spacing w:after="240"/>
        <w:ind w:left="720"/>
        <w:rPr>
          <w:sz w:val="24"/>
          <w:lang w:eastAsia="en-GB"/>
        </w:rPr>
      </w:pPr>
      <w:r w:rsidRPr="009714DC">
        <w:rPr>
          <w:sz w:val="24"/>
          <w:lang w:eastAsia="en-GB"/>
        </w:rPr>
        <w:t>Pat</w:t>
      </w:r>
      <w:r w:rsidR="007115FB">
        <w:rPr>
          <w:sz w:val="24"/>
          <w:lang w:eastAsia="en-GB"/>
        </w:rPr>
        <w:t>ient should be observed for 15</w:t>
      </w:r>
      <w:r w:rsidRPr="009714DC">
        <w:rPr>
          <w:sz w:val="24"/>
          <w:lang w:eastAsia="en-GB"/>
        </w:rPr>
        <w:t xml:space="preserve"> minutes after the procedure to ensure no adverse side effects.</w:t>
      </w:r>
    </w:p>
    <w:p w:rsidR="009714DC" w:rsidRPr="009714DC" w:rsidRDefault="009714DC" w:rsidP="009714DC">
      <w:pPr>
        <w:numPr>
          <w:ilvl w:val="0"/>
          <w:numId w:val="32"/>
        </w:numPr>
        <w:tabs>
          <w:tab w:val="num" w:pos="785"/>
        </w:tabs>
        <w:spacing w:before="200" w:after="0"/>
        <w:jc w:val="both"/>
        <w:rPr>
          <w:rFonts w:eastAsia="Times New Roman" w:cs="Calibri"/>
          <w:sz w:val="24"/>
          <w:szCs w:val="24"/>
        </w:rPr>
      </w:pPr>
      <w:r w:rsidRPr="009714DC">
        <w:rPr>
          <w:rFonts w:eastAsia="Times New Roman" w:cs="Calibri"/>
          <w:sz w:val="24"/>
          <w:szCs w:val="24"/>
        </w:rPr>
        <w:t>Bruising, bleeding and haematoma from the biopsy (not as a direct complication of the local anaesthetic). Especially risk in patients on anti-coagulant therapy (see document on ‘protocol for breast biopsy in patients taking anticoagulant and antiplatelet therapy’).</w:t>
      </w:r>
    </w:p>
    <w:p w:rsidR="009714DC" w:rsidRPr="009714DC" w:rsidRDefault="009714DC" w:rsidP="009714DC">
      <w:pPr>
        <w:numPr>
          <w:ilvl w:val="0"/>
          <w:numId w:val="32"/>
        </w:numPr>
        <w:tabs>
          <w:tab w:val="num" w:pos="785"/>
        </w:tabs>
        <w:spacing w:before="200" w:after="0"/>
        <w:jc w:val="both"/>
        <w:rPr>
          <w:rFonts w:eastAsia="Times New Roman" w:cs="Calibri"/>
          <w:sz w:val="24"/>
          <w:szCs w:val="24"/>
        </w:rPr>
      </w:pPr>
      <w:r w:rsidRPr="009714DC">
        <w:rPr>
          <w:rFonts w:eastAsia="Times New Roman" w:cs="Calibri"/>
          <w:sz w:val="24"/>
          <w:szCs w:val="24"/>
        </w:rPr>
        <w:t>Accidental injection in to an artery or vein (consult medical advice).</w:t>
      </w:r>
    </w:p>
    <w:p w:rsidR="009714DC" w:rsidRPr="009714DC" w:rsidRDefault="009714DC" w:rsidP="009714DC">
      <w:pPr>
        <w:numPr>
          <w:ilvl w:val="0"/>
          <w:numId w:val="32"/>
        </w:numPr>
        <w:tabs>
          <w:tab w:val="num" w:pos="785"/>
        </w:tabs>
        <w:spacing w:before="200" w:after="0"/>
        <w:jc w:val="both"/>
        <w:rPr>
          <w:rFonts w:eastAsia="Times New Roman" w:cs="Calibri"/>
          <w:sz w:val="24"/>
          <w:szCs w:val="24"/>
        </w:rPr>
      </w:pPr>
      <w:r w:rsidRPr="009714DC">
        <w:rPr>
          <w:rFonts w:eastAsia="Times New Roman" w:cs="Calibri"/>
          <w:sz w:val="24"/>
          <w:szCs w:val="24"/>
        </w:rPr>
        <w:t>Reaction to local anaesthetic. Check allergies prior to injection. In an attempt to reduce the risk of complications observe the injection site during the injection where possible and observe the patient for signs of reaction. (see further notes 5.3)</w:t>
      </w:r>
    </w:p>
    <w:p w:rsidR="009714DC" w:rsidRPr="009714DC" w:rsidRDefault="009714DC" w:rsidP="009714DC">
      <w:pPr>
        <w:numPr>
          <w:ilvl w:val="0"/>
          <w:numId w:val="30"/>
        </w:numPr>
        <w:tabs>
          <w:tab w:val="num" w:pos="785"/>
        </w:tabs>
        <w:spacing w:before="200" w:after="200"/>
        <w:jc w:val="both"/>
        <w:rPr>
          <w:rFonts w:eastAsia="Times New Roman" w:cs="Calibri"/>
          <w:b/>
          <w:sz w:val="24"/>
          <w:szCs w:val="24"/>
          <w:u w:val="single"/>
          <w:lang w:eastAsia="en-GB"/>
        </w:rPr>
      </w:pPr>
      <w:r w:rsidRPr="009714DC">
        <w:rPr>
          <w:rFonts w:eastAsia="Times New Roman" w:cs="Calibri"/>
          <w:sz w:val="24"/>
          <w:szCs w:val="24"/>
          <w:lang w:eastAsia="en-GB"/>
        </w:rPr>
        <w:t xml:space="preserve">Needle-stick injury. </w:t>
      </w:r>
      <w:r w:rsidRPr="009714DC">
        <w:rPr>
          <w:rFonts w:eastAsia="Times New Roman" w:cs="Calibri"/>
          <w:szCs w:val="24"/>
          <w:lang w:eastAsia="en-GB"/>
        </w:rPr>
        <w:t xml:space="preserve">Follow the </w:t>
      </w:r>
      <w:hyperlink r:id="rId13" w:history="1">
        <w:r w:rsidRPr="009714DC">
          <w:rPr>
            <w:rFonts w:eastAsia="Times New Roman" w:cs="Calibri"/>
            <w:color w:val="0000FF"/>
            <w:szCs w:val="24"/>
            <w:u w:val="single"/>
            <w:lang w:eastAsia="en-GB"/>
          </w:rPr>
          <w:t>Prevention of Inoculation Injuries Policy</w:t>
        </w:r>
      </w:hyperlink>
      <w:r w:rsidRPr="009714DC">
        <w:rPr>
          <w:rFonts w:eastAsia="Times New Roman" w:cs="Calibri"/>
          <w:szCs w:val="24"/>
          <w:lang w:eastAsia="en-GB"/>
        </w:rPr>
        <w:t>. (see further notes 5.4)</w:t>
      </w:r>
    </w:p>
    <w:p w:rsidR="009714DC" w:rsidRPr="009714DC" w:rsidRDefault="009714DC" w:rsidP="009714DC">
      <w:pPr>
        <w:numPr>
          <w:ilvl w:val="0"/>
          <w:numId w:val="34"/>
        </w:numPr>
        <w:autoSpaceDE w:val="0"/>
        <w:autoSpaceDN w:val="0"/>
        <w:adjustRightInd w:val="0"/>
        <w:spacing w:before="200" w:after="0" w:line="360" w:lineRule="auto"/>
        <w:jc w:val="both"/>
        <w:rPr>
          <w:rFonts w:eastAsia="Times New Roman" w:cs="Calibri"/>
          <w:color w:val="000000"/>
          <w:sz w:val="24"/>
          <w:szCs w:val="24"/>
          <w:lang w:eastAsia="en-GB"/>
        </w:rPr>
      </w:pPr>
      <w:r w:rsidRPr="009714DC">
        <w:rPr>
          <w:rFonts w:eastAsia="Times New Roman" w:cs="Calibri"/>
          <w:color w:val="000000"/>
          <w:sz w:val="24"/>
          <w:szCs w:val="24"/>
          <w:lang w:eastAsia="en-GB"/>
        </w:rPr>
        <w:t>Infection. Take care to follow good practice for aseptic technique.</w:t>
      </w:r>
    </w:p>
    <w:p w:rsidR="009714DC" w:rsidRPr="009714DC" w:rsidRDefault="009714DC" w:rsidP="009714DC">
      <w:pPr>
        <w:keepLines/>
        <w:numPr>
          <w:ilvl w:val="1"/>
          <w:numId w:val="4"/>
        </w:numPr>
        <w:spacing w:after="240"/>
        <w:rPr>
          <w:b/>
          <w:color w:val="4F81BD"/>
          <w:sz w:val="24"/>
          <w:lang w:eastAsia="en-GB"/>
        </w:rPr>
      </w:pPr>
      <w:r w:rsidRPr="009714DC">
        <w:rPr>
          <w:b/>
          <w:sz w:val="24"/>
          <w:lang w:eastAsia="en-GB"/>
        </w:rPr>
        <w:t>Adverse Drug Reactions</w:t>
      </w:r>
      <w:r w:rsidRPr="009714DC">
        <w:rPr>
          <w:b/>
          <w:color w:val="4F81BD"/>
          <w:sz w:val="24"/>
          <w:lang w:eastAsia="en-GB"/>
        </w:rPr>
        <w:t xml:space="preserve"> </w:t>
      </w:r>
    </w:p>
    <w:p w:rsidR="009714DC" w:rsidRPr="009714DC" w:rsidRDefault="009714DC" w:rsidP="009714DC">
      <w:pPr>
        <w:numPr>
          <w:ilvl w:val="0"/>
          <w:numId w:val="34"/>
        </w:numPr>
        <w:autoSpaceDE w:val="0"/>
        <w:autoSpaceDN w:val="0"/>
        <w:adjustRightInd w:val="0"/>
        <w:spacing w:before="200" w:after="0" w:line="360" w:lineRule="auto"/>
        <w:jc w:val="both"/>
        <w:rPr>
          <w:rFonts w:eastAsia="Times New Roman" w:cs="Calibri"/>
          <w:color w:val="000000"/>
          <w:sz w:val="24"/>
          <w:szCs w:val="24"/>
          <w:lang w:eastAsia="en-GB"/>
        </w:rPr>
      </w:pPr>
      <w:r w:rsidRPr="009714DC">
        <w:rPr>
          <w:rFonts w:eastAsia="Times New Roman" w:cs="Calibri"/>
          <w:color w:val="000000"/>
          <w:sz w:val="24"/>
          <w:szCs w:val="24"/>
          <w:lang w:eastAsia="en-GB"/>
        </w:rPr>
        <w:t xml:space="preserve">In the event of the patient suffering an adverse drug reaction immediate action must be taken to reduce undue harm to the patient. </w:t>
      </w:r>
    </w:p>
    <w:p w:rsidR="009714DC" w:rsidRPr="009714DC" w:rsidRDefault="009714DC" w:rsidP="009714DC">
      <w:pPr>
        <w:autoSpaceDE w:val="0"/>
        <w:autoSpaceDN w:val="0"/>
        <w:adjustRightInd w:val="0"/>
        <w:spacing w:before="200" w:after="0" w:line="360" w:lineRule="auto"/>
        <w:ind w:left="709"/>
        <w:jc w:val="both"/>
        <w:rPr>
          <w:rFonts w:eastAsia="Times New Roman" w:cs="Calibri"/>
          <w:color w:val="000000"/>
          <w:sz w:val="24"/>
          <w:szCs w:val="24"/>
          <w:lang w:eastAsia="en-GB"/>
        </w:rPr>
      </w:pPr>
      <w:r w:rsidRPr="009714DC">
        <w:rPr>
          <w:rFonts w:eastAsia="Times New Roman" w:cs="Calibri"/>
          <w:color w:val="000000"/>
          <w:sz w:val="24"/>
          <w:szCs w:val="24"/>
          <w:u w:val="single"/>
          <w:lang w:eastAsia="en-GB"/>
        </w:rPr>
        <w:t>Early signs</w:t>
      </w:r>
      <w:r w:rsidRPr="009714DC">
        <w:rPr>
          <w:rFonts w:eastAsia="Times New Roman" w:cs="Calibri"/>
          <w:color w:val="000000"/>
          <w:sz w:val="24"/>
          <w:szCs w:val="24"/>
          <w:lang w:eastAsia="en-GB"/>
        </w:rPr>
        <w:t xml:space="preserve"> of adverse drug reaction include:</w:t>
      </w:r>
    </w:p>
    <w:p w:rsidR="009714DC" w:rsidRPr="009714DC" w:rsidRDefault="009714DC" w:rsidP="009714DC">
      <w:pPr>
        <w:numPr>
          <w:ilvl w:val="0"/>
          <w:numId w:val="34"/>
        </w:numPr>
        <w:autoSpaceDE w:val="0"/>
        <w:autoSpaceDN w:val="0"/>
        <w:adjustRightInd w:val="0"/>
        <w:spacing w:before="200" w:after="0"/>
        <w:jc w:val="both"/>
        <w:rPr>
          <w:rFonts w:eastAsia="Times New Roman" w:cs="Calibri"/>
          <w:color w:val="000000"/>
          <w:sz w:val="24"/>
          <w:szCs w:val="24"/>
          <w:lang w:eastAsia="en-GB"/>
        </w:rPr>
      </w:pPr>
      <w:r w:rsidRPr="009714DC">
        <w:rPr>
          <w:rFonts w:eastAsia="Times New Roman" w:cs="Calibri"/>
          <w:color w:val="000000"/>
          <w:sz w:val="24"/>
          <w:szCs w:val="24"/>
          <w:lang w:eastAsia="en-GB"/>
        </w:rPr>
        <w:t>Tongue and perioral numbness or tingling</w:t>
      </w:r>
    </w:p>
    <w:p w:rsidR="009714DC" w:rsidRPr="009714DC" w:rsidRDefault="009714DC" w:rsidP="009714DC">
      <w:pPr>
        <w:numPr>
          <w:ilvl w:val="0"/>
          <w:numId w:val="34"/>
        </w:numPr>
        <w:autoSpaceDE w:val="0"/>
        <w:autoSpaceDN w:val="0"/>
        <w:adjustRightInd w:val="0"/>
        <w:spacing w:after="0"/>
        <w:jc w:val="both"/>
        <w:rPr>
          <w:rFonts w:eastAsia="Times New Roman" w:cs="Calibri"/>
          <w:color w:val="000000"/>
          <w:sz w:val="24"/>
          <w:szCs w:val="24"/>
          <w:lang w:eastAsia="en-GB"/>
        </w:rPr>
      </w:pPr>
      <w:proofErr w:type="spellStart"/>
      <w:r w:rsidRPr="009714DC">
        <w:rPr>
          <w:rFonts w:eastAsia="Times New Roman" w:cs="Calibri"/>
          <w:color w:val="000000"/>
          <w:sz w:val="24"/>
          <w:szCs w:val="24"/>
          <w:lang w:eastAsia="en-GB"/>
        </w:rPr>
        <w:t>Parathesias</w:t>
      </w:r>
      <w:proofErr w:type="spellEnd"/>
    </w:p>
    <w:p w:rsidR="009714DC" w:rsidRPr="009714DC" w:rsidRDefault="009714DC" w:rsidP="009714DC">
      <w:pPr>
        <w:numPr>
          <w:ilvl w:val="0"/>
          <w:numId w:val="34"/>
        </w:numPr>
        <w:autoSpaceDE w:val="0"/>
        <w:autoSpaceDN w:val="0"/>
        <w:adjustRightInd w:val="0"/>
        <w:spacing w:after="0"/>
        <w:jc w:val="both"/>
        <w:rPr>
          <w:rFonts w:eastAsia="Times New Roman" w:cs="Calibri"/>
          <w:color w:val="000000"/>
          <w:sz w:val="24"/>
          <w:szCs w:val="24"/>
          <w:lang w:eastAsia="en-GB"/>
        </w:rPr>
      </w:pPr>
      <w:r w:rsidRPr="009714DC">
        <w:rPr>
          <w:rFonts w:eastAsia="Times New Roman" w:cs="Calibri"/>
          <w:color w:val="000000"/>
          <w:sz w:val="24"/>
          <w:szCs w:val="24"/>
          <w:lang w:eastAsia="en-GB"/>
        </w:rPr>
        <w:t>Restlessness</w:t>
      </w:r>
    </w:p>
    <w:p w:rsidR="009714DC" w:rsidRPr="009714DC" w:rsidRDefault="009714DC" w:rsidP="009714DC">
      <w:pPr>
        <w:numPr>
          <w:ilvl w:val="0"/>
          <w:numId w:val="34"/>
        </w:numPr>
        <w:autoSpaceDE w:val="0"/>
        <w:autoSpaceDN w:val="0"/>
        <w:adjustRightInd w:val="0"/>
        <w:spacing w:after="0"/>
        <w:jc w:val="both"/>
        <w:rPr>
          <w:rFonts w:eastAsia="Times New Roman" w:cs="Calibri"/>
          <w:color w:val="000000"/>
          <w:sz w:val="24"/>
          <w:szCs w:val="24"/>
          <w:lang w:eastAsia="en-GB"/>
        </w:rPr>
      </w:pPr>
      <w:r w:rsidRPr="009714DC">
        <w:rPr>
          <w:rFonts w:eastAsia="Times New Roman" w:cs="Calibri"/>
          <w:color w:val="000000"/>
          <w:sz w:val="24"/>
          <w:szCs w:val="24"/>
          <w:lang w:eastAsia="en-GB"/>
        </w:rPr>
        <w:t xml:space="preserve">Tinnitus </w:t>
      </w:r>
    </w:p>
    <w:p w:rsidR="009714DC" w:rsidRPr="009714DC" w:rsidRDefault="009714DC" w:rsidP="009714DC">
      <w:pPr>
        <w:numPr>
          <w:ilvl w:val="0"/>
          <w:numId w:val="34"/>
        </w:numPr>
        <w:autoSpaceDE w:val="0"/>
        <w:autoSpaceDN w:val="0"/>
        <w:adjustRightInd w:val="0"/>
        <w:spacing w:after="0"/>
        <w:jc w:val="both"/>
        <w:rPr>
          <w:rFonts w:eastAsia="Times New Roman" w:cs="Calibri"/>
          <w:color w:val="000000"/>
          <w:sz w:val="24"/>
          <w:szCs w:val="24"/>
          <w:lang w:eastAsia="en-GB"/>
        </w:rPr>
      </w:pPr>
      <w:r w:rsidRPr="009714DC">
        <w:rPr>
          <w:rFonts w:eastAsia="Times New Roman" w:cs="Calibri"/>
          <w:color w:val="000000"/>
          <w:sz w:val="24"/>
          <w:szCs w:val="24"/>
          <w:lang w:eastAsia="en-GB"/>
        </w:rPr>
        <w:t xml:space="preserve">Tachycardia </w:t>
      </w:r>
    </w:p>
    <w:p w:rsidR="009714DC" w:rsidRPr="009714DC" w:rsidRDefault="009714DC" w:rsidP="009714DC">
      <w:pPr>
        <w:numPr>
          <w:ilvl w:val="0"/>
          <w:numId w:val="34"/>
        </w:numPr>
        <w:autoSpaceDE w:val="0"/>
        <w:autoSpaceDN w:val="0"/>
        <w:adjustRightInd w:val="0"/>
        <w:spacing w:after="0"/>
        <w:jc w:val="both"/>
        <w:rPr>
          <w:rFonts w:eastAsia="Times New Roman" w:cs="Calibri"/>
          <w:color w:val="000000"/>
          <w:sz w:val="24"/>
          <w:szCs w:val="24"/>
          <w:lang w:eastAsia="en-GB"/>
        </w:rPr>
      </w:pPr>
      <w:r w:rsidRPr="009714DC">
        <w:rPr>
          <w:rFonts w:eastAsia="Times New Roman" w:cs="Calibri"/>
          <w:color w:val="000000"/>
          <w:sz w:val="24"/>
          <w:szCs w:val="24"/>
          <w:lang w:eastAsia="en-GB"/>
        </w:rPr>
        <w:t>Hypertension</w:t>
      </w:r>
    </w:p>
    <w:p w:rsidR="009714DC" w:rsidRPr="009714DC" w:rsidRDefault="009714DC" w:rsidP="009714DC">
      <w:pPr>
        <w:numPr>
          <w:ilvl w:val="0"/>
          <w:numId w:val="34"/>
        </w:numPr>
        <w:autoSpaceDE w:val="0"/>
        <w:autoSpaceDN w:val="0"/>
        <w:adjustRightInd w:val="0"/>
        <w:spacing w:after="0"/>
        <w:jc w:val="both"/>
        <w:rPr>
          <w:rFonts w:eastAsia="Times New Roman" w:cs="Calibri"/>
          <w:color w:val="000000"/>
          <w:sz w:val="24"/>
          <w:szCs w:val="24"/>
          <w:lang w:eastAsia="en-GB"/>
        </w:rPr>
      </w:pPr>
      <w:r w:rsidRPr="009714DC">
        <w:rPr>
          <w:rFonts w:eastAsia="Times New Roman" w:cs="Calibri"/>
          <w:color w:val="000000"/>
          <w:sz w:val="24"/>
          <w:szCs w:val="24"/>
          <w:lang w:eastAsia="en-GB"/>
        </w:rPr>
        <w:t>Ectopic heart beats</w:t>
      </w:r>
    </w:p>
    <w:p w:rsidR="009714DC" w:rsidRPr="009714DC" w:rsidRDefault="009714DC" w:rsidP="009714DC">
      <w:pPr>
        <w:autoSpaceDE w:val="0"/>
        <w:autoSpaceDN w:val="0"/>
        <w:adjustRightInd w:val="0"/>
        <w:spacing w:before="200" w:after="0" w:line="360" w:lineRule="auto"/>
        <w:ind w:left="709"/>
        <w:jc w:val="both"/>
        <w:rPr>
          <w:rFonts w:eastAsia="Times New Roman" w:cs="Calibri"/>
          <w:color w:val="000000"/>
          <w:sz w:val="24"/>
          <w:szCs w:val="24"/>
          <w:lang w:eastAsia="en-GB"/>
        </w:rPr>
      </w:pPr>
      <w:r w:rsidRPr="009714DC">
        <w:rPr>
          <w:rFonts w:eastAsia="Times New Roman" w:cs="Calibri"/>
          <w:color w:val="000000"/>
          <w:sz w:val="24"/>
          <w:szCs w:val="24"/>
          <w:u w:val="single"/>
          <w:lang w:eastAsia="en-GB"/>
        </w:rPr>
        <w:t>Late signs</w:t>
      </w:r>
      <w:r w:rsidRPr="009714DC">
        <w:rPr>
          <w:rFonts w:eastAsia="Times New Roman" w:cs="Calibri"/>
          <w:color w:val="000000"/>
          <w:sz w:val="24"/>
          <w:szCs w:val="24"/>
          <w:lang w:eastAsia="en-GB"/>
        </w:rPr>
        <w:t xml:space="preserve"> of allergic reaction:</w:t>
      </w:r>
    </w:p>
    <w:p w:rsidR="009714DC" w:rsidRPr="009714DC" w:rsidRDefault="009714DC" w:rsidP="009714DC">
      <w:pPr>
        <w:numPr>
          <w:ilvl w:val="0"/>
          <w:numId w:val="34"/>
        </w:numPr>
        <w:autoSpaceDE w:val="0"/>
        <w:autoSpaceDN w:val="0"/>
        <w:adjustRightInd w:val="0"/>
        <w:spacing w:after="0"/>
        <w:jc w:val="both"/>
        <w:rPr>
          <w:rFonts w:eastAsia="Times New Roman" w:cs="Calibri"/>
          <w:color w:val="000000"/>
          <w:sz w:val="24"/>
          <w:szCs w:val="24"/>
          <w:lang w:eastAsia="en-GB"/>
        </w:rPr>
      </w:pPr>
      <w:r w:rsidRPr="009714DC">
        <w:rPr>
          <w:rFonts w:eastAsia="Times New Roman" w:cs="Calibri"/>
          <w:color w:val="000000"/>
          <w:sz w:val="24"/>
          <w:szCs w:val="24"/>
          <w:lang w:eastAsia="en-GB"/>
        </w:rPr>
        <w:t xml:space="preserve">Decreased consciousness </w:t>
      </w:r>
    </w:p>
    <w:p w:rsidR="009714DC" w:rsidRPr="009714DC" w:rsidRDefault="009714DC" w:rsidP="009714DC">
      <w:pPr>
        <w:numPr>
          <w:ilvl w:val="0"/>
          <w:numId w:val="34"/>
        </w:numPr>
        <w:autoSpaceDE w:val="0"/>
        <w:autoSpaceDN w:val="0"/>
        <w:adjustRightInd w:val="0"/>
        <w:spacing w:after="0"/>
        <w:jc w:val="both"/>
        <w:rPr>
          <w:rFonts w:eastAsia="Times New Roman" w:cs="Calibri"/>
          <w:color w:val="000000"/>
          <w:sz w:val="24"/>
          <w:szCs w:val="24"/>
          <w:lang w:eastAsia="en-GB"/>
        </w:rPr>
      </w:pPr>
      <w:r w:rsidRPr="009714DC">
        <w:rPr>
          <w:rFonts w:eastAsia="Times New Roman" w:cs="Calibri"/>
          <w:color w:val="000000"/>
          <w:sz w:val="24"/>
          <w:szCs w:val="24"/>
          <w:lang w:eastAsia="en-GB"/>
        </w:rPr>
        <w:t xml:space="preserve">Tonic </w:t>
      </w:r>
      <w:proofErr w:type="spellStart"/>
      <w:r w:rsidRPr="009714DC">
        <w:rPr>
          <w:rFonts w:eastAsia="Times New Roman" w:cs="Calibri"/>
          <w:color w:val="000000"/>
          <w:sz w:val="24"/>
          <w:szCs w:val="24"/>
          <w:lang w:eastAsia="en-GB"/>
        </w:rPr>
        <w:t>clonic</w:t>
      </w:r>
      <w:proofErr w:type="spellEnd"/>
      <w:r w:rsidRPr="009714DC">
        <w:rPr>
          <w:rFonts w:eastAsia="Times New Roman" w:cs="Calibri"/>
          <w:color w:val="000000"/>
          <w:sz w:val="24"/>
          <w:szCs w:val="24"/>
          <w:lang w:eastAsia="en-GB"/>
        </w:rPr>
        <w:t xml:space="preserve"> seizures</w:t>
      </w:r>
    </w:p>
    <w:p w:rsidR="009714DC" w:rsidRPr="009714DC" w:rsidRDefault="009714DC" w:rsidP="009714DC">
      <w:pPr>
        <w:numPr>
          <w:ilvl w:val="0"/>
          <w:numId w:val="34"/>
        </w:numPr>
        <w:autoSpaceDE w:val="0"/>
        <w:autoSpaceDN w:val="0"/>
        <w:adjustRightInd w:val="0"/>
        <w:spacing w:after="0"/>
        <w:jc w:val="both"/>
        <w:rPr>
          <w:rFonts w:eastAsia="Times New Roman" w:cs="Calibri"/>
          <w:color w:val="000000"/>
          <w:sz w:val="24"/>
          <w:szCs w:val="24"/>
          <w:lang w:eastAsia="en-GB"/>
        </w:rPr>
      </w:pPr>
      <w:r w:rsidRPr="009714DC">
        <w:rPr>
          <w:rFonts w:eastAsia="Times New Roman" w:cs="Calibri"/>
          <w:color w:val="000000"/>
          <w:sz w:val="24"/>
          <w:szCs w:val="24"/>
          <w:lang w:eastAsia="en-GB"/>
        </w:rPr>
        <w:lastRenderedPageBreak/>
        <w:t>Hypotension</w:t>
      </w:r>
    </w:p>
    <w:p w:rsidR="009714DC" w:rsidRPr="009714DC" w:rsidRDefault="009714DC" w:rsidP="009714DC">
      <w:pPr>
        <w:numPr>
          <w:ilvl w:val="0"/>
          <w:numId w:val="34"/>
        </w:numPr>
        <w:autoSpaceDE w:val="0"/>
        <w:autoSpaceDN w:val="0"/>
        <w:adjustRightInd w:val="0"/>
        <w:spacing w:after="0"/>
        <w:jc w:val="both"/>
        <w:rPr>
          <w:rFonts w:eastAsia="Times New Roman" w:cs="Calibri"/>
          <w:color w:val="000000"/>
          <w:sz w:val="24"/>
          <w:szCs w:val="24"/>
          <w:lang w:eastAsia="en-GB"/>
        </w:rPr>
      </w:pPr>
      <w:r w:rsidRPr="009714DC">
        <w:rPr>
          <w:rFonts w:eastAsia="Times New Roman" w:cs="Calibri"/>
          <w:color w:val="000000"/>
          <w:sz w:val="24"/>
          <w:szCs w:val="24"/>
          <w:lang w:eastAsia="en-GB"/>
        </w:rPr>
        <w:t>Bradycardia</w:t>
      </w:r>
    </w:p>
    <w:p w:rsidR="009714DC" w:rsidRPr="009714DC" w:rsidRDefault="009714DC" w:rsidP="009714DC">
      <w:pPr>
        <w:autoSpaceDE w:val="0"/>
        <w:autoSpaceDN w:val="0"/>
        <w:adjustRightInd w:val="0"/>
        <w:spacing w:before="200" w:after="0" w:line="360" w:lineRule="auto"/>
        <w:ind w:left="709"/>
        <w:jc w:val="both"/>
        <w:rPr>
          <w:rFonts w:eastAsia="Times New Roman" w:cs="Calibri"/>
          <w:color w:val="000000"/>
          <w:sz w:val="24"/>
          <w:szCs w:val="24"/>
          <w:lang w:eastAsia="en-GB"/>
        </w:rPr>
      </w:pPr>
      <w:r w:rsidRPr="009714DC">
        <w:rPr>
          <w:rFonts w:eastAsia="Times New Roman" w:cs="Calibri"/>
          <w:color w:val="000000"/>
          <w:sz w:val="24"/>
          <w:szCs w:val="24"/>
          <w:lang w:eastAsia="en-GB"/>
        </w:rPr>
        <w:t>As soon as any sign of reaction is recognised-</w:t>
      </w:r>
    </w:p>
    <w:p w:rsidR="009714DC" w:rsidRPr="009714DC" w:rsidRDefault="009714DC" w:rsidP="009714DC">
      <w:pPr>
        <w:autoSpaceDE w:val="0"/>
        <w:autoSpaceDN w:val="0"/>
        <w:adjustRightInd w:val="0"/>
        <w:spacing w:after="0"/>
        <w:jc w:val="center"/>
        <w:rPr>
          <w:rFonts w:eastAsia="Times New Roman" w:cs="Calibri"/>
          <w:b/>
          <w:color w:val="000000"/>
          <w:sz w:val="28"/>
          <w:szCs w:val="28"/>
          <w:lang w:eastAsia="en-GB"/>
        </w:rPr>
      </w:pPr>
      <w:r w:rsidRPr="009714DC">
        <w:rPr>
          <w:rFonts w:eastAsia="Times New Roman" w:cs="Calibri"/>
          <w:b/>
          <w:color w:val="000000"/>
          <w:sz w:val="28"/>
          <w:szCs w:val="28"/>
          <w:lang w:eastAsia="en-GB"/>
        </w:rPr>
        <w:t>STOP INJECTING AND CALL FOR HELP</w:t>
      </w:r>
    </w:p>
    <w:p w:rsidR="009714DC" w:rsidRPr="009714DC" w:rsidRDefault="009714DC" w:rsidP="009714DC">
      <w:pPr>
        <w:autoSpaceDE w:val="0"/>
        <w:autoSpaceDN w:val="0"/>
        <w:adjustRightInd w:val="0"/>
        <w:spacing w:after="0"/>
        <w:rPr>
          <w:rFonts w:eastAsia="Times New Roman" w:cs="Calibri"/>
          <w:color w:val="000000"/>
          <w:sz w:val="24"/>
          <w:szCs w:val="24"/>
          <w:lang w:eastAsia="en-GB"/>
        </w:rPr>
      </w:pPr>
    </w:p>
    <w:p w:rsidR="009714DC" w:rsidRPr="009714DC" w:rsidRDefault="009714DC" w:rsidP="009714DC">
      <w:pPr>
        <w:numPr>
          <w:ilvl w:val="0"/>
          <w:numId w:val="32"/>
        </w:numPr>
        <w:tabs>
          <w:tab w:val="num" w:pos="785"/>
        </w:tabs>
        <w:spacing w:before="200" w:after="0"/>
        <w:jc w:val="both"/>
        <w:rPr>
          <w:rFonts w:eastAsia="Times New Roman" w:cs="Calibri"/>
          <w:sz w:val="24"/>
          <w:szCs w:val="24"/>
        </w:rPr>
      </w:pPr>
      <w:r w:rsidRPr="009714DC">
        <w:rPr>
          <w:rFonts w:eastAsia="Times New Roman" w:cs="Calibri"/>
          <w:sz w:val="24"/>
          <w:szCs w:val="24"/>
        </w:rPr>
        <w:t>Severe reactions can lead to Apnoea, Ventricular dysthymias and Cardiac arrest (very late signs) so it is important to gain help as soon as possible.</w:t>
      </w:r>
    </w:p>
    <w:p w:rsidR="009714DC" w:rsidRPr="009714DC" w:rsidRDefault="009714DC" w:rsidP="009714DC">
      <w:pPr>
        <w:numPr>
          <w:ilvl w:val="0"/>
          <w:numId w:val="32"/>
        </w:numPr>
        <w:tabs>
          <w:tab w:val="num" w:pos="785"/>
        </w:tabs>
        <w:spacing w:before="200" w:after="0"/>
        <w:jc w:val="both"/>
        <w:rPr>
          <w:rFonts w:eastAsia="Times New Roman" w:cs="Calibri"/>
          <w:sz w:val="24"/>
          <w:szCs w:val="24"/>
        </w:rPr>
      </w:pPr>
      <w:r w:rsidRPr="009714DC">
        <w:rPr>
          <w:rFonts w:eastAsia="Times New Roman" w:cs="Calibri"/>
          <w:sz w:val="24"/>
          <w:szCs w:val="24"/>
        </w:rPr>
        <w:t xml:space="preserve">The prescriber in charge and the manager must be informed as soon as possible after the patient’s needs have been addressed. </w:t>
      </w:r>
    </w:p>
    <w:p w:rsidR="009714DC" w:rsidRPr="009714DC" w:rsidRDefault="009714DC" w:rsidP="009714DC">
      <w:pPr>
        <w:numPr>
          <w:ilvl w:val="0"/>
          <w:numId w:val="32"/>
        </w:numPr>
        <w:tabs>
          <w:tab w:val="num" w:pos="785"/>
        </w:tabs>
        <w:spacing w:before="200" w:after="0"/>
        <w:jc w:val="both"/>
        <w:rPr>
          <w:rFonts w:eastAsia="Times New Roman" w:cs="Calibri"/>
          <w:sz w:val="24"/>
          <w:szCs w:val="24"/>
        </w:rPr>
      </w:pPr>
      <w:r w:rsidRPr="009714DC">
        <w:rPr>
          <w:rFonts w:eastAsia="Times New Roman" w:cs="Calibri"/>
          <w:sz w:val="24"/>
          <w:szCs w:val="24"/>
        </w:rPr>
        <w:t xml:space="preserve">The patients GP should be informed in addition to the prescriber if this is not the GP. </w:t>
      </w:r>
    </w:p>
    <w:p w:rsidR="009714DC" w:rsidRPr="009714DC" w:rsidRDefault="009714DC" w:rsidP="009714DC">
      <w:pPr>
        <w:numPr>
          <w:ilvl w:val="0"/>
          <w:numId w:val="32"/>
        </w:numPr>
        <w:tabs>
          <w:tab w:val="num" w:pos="785"/>
        </w:tabs>
        <w:spacing w:before="200" w:after="0"/>
        <w:jc w:val="both"/>
        <w:rPr>
          <w:rFonts w:eastAsia="Times New Roman" w:cs="Calibri"/>
          <w:sz w:val="24"/>
          <w:szCs w:val="24"/>
        </w:rPr>
      </w:pPr>
      <w:r w:rsidRPr="009714DC">
        <w:rPr>
          <w:rFonts w:eastAsia="Times New Roman" w:cs="Calibri"/>
          <w:sz w:val="24"/>
          <w:szCs w:val="24"/>
        </w:rPr>
        <w:t xml:space="preserve">The incident must be recorded in the patient record indicating the actions taken and highlighting the medication which prompted the adverse reaction. </w:t>
      </w:r>
    </w:p>
    <w:p w:rsidR="009714DC" w:rsidRPr="009714DC" w:rsidRDefault="009714DC" w:rsidP="009714DC">
      <w:pPr>
        <w:numPr>
          <w:ilvl w:val="0"/>
          <w:numId w:val="32"/>
        </w:numPr>
        <w:tabs>
          <w:tab w:val="num" w:pos="785"/>
        </w:tabs>
        <w:spacing w:before="200" w:after="0"/>
        <w:jc w:val="both"/>
        <w:rPr>
          <w:rFonts w:eastAsia="Times New Roman" w:cs="Calibri"/>
          <w:sz w:val="24"/>
          <w:szCs w:val="24"/>
        </w:rPr>
      </w:pPr>
      <w:r w:rsidRPr="009714DC">
        <w:rPr>
          <w:rFonts w:eastAsia="Times New Roman" w:cs="Calibri"/>
          <w:sz w:val="24"/>
          <w:szCs w:val="24"/>
        </w:rPr>
        <w:t>The incident must be reported in accordance with organisation’s Incident reporting policy.  (in accordance with the injectable medicines policy)</w:t>
      </w:r>
    </w:p>
    <w:p w:rsidR="009714DC" w:rsidRPr="009714DC" w:rsidRDefault="009714DC" w:rsidP="009714DC">
      <w:pPr>
        <w:keepLines/>
        <w:spacing w:after="240"/>
        <w:ind w:left="737"/>
        <w:rPr>
          <w:b/>
          <w:sz w:val="24"/>
          <w:lang w:eastAsia="en-GB"/>
        </w:rPr>
      </w:pPr>
    </w:p>
    <w:p w:rsidR="009714DC" w:rsidRPr="009714DC" w:rsidRDefault="009714DC" w:rsidP="009714DC">
      <w:pPr>
        <w:keepLines/>
        <w:spacing w:after="240"/>
        <w:ind w:left="720" w:hanging="11"/>
        <w:rPr>
          <w:b/>
          <w:sz w:val="24"/>
          <w:u w:val="single"/>
          <w:lang w:eastAsia="en-GB"/>
        </w:rPr>
      </w:pPr>
      <w:r w:rsidRPr="009714DC">
        <w:rPr>
          <w:b/>
          <w:sz w:val="24"/>
          <w:u w:val="single"/>
          <w:lang w:eastAsia="en-GB"/>
        </w:rPr>
        <w:t>A Medicines and Healthcare products Regulatory Agency (MHRA) ‘</w:t>
      </w:r>
      <w:proofErr w:type="spellStart"/>
      <w:r w:rsidRPr="009714DC">
        <w:rPr>
          <w:b/>
          <w:sz w:val="24"/>
          <w:u w:val="single"/>
          <w:lang w:eastAsia="en-GB"/>
        </w:rPr>
        <w:t>Yellowcard</w:t>
      </w:r>
      <w:proofErr w:type="spellEnd"/>
      <w:r w:rsidRPr="009714DC">
        <w:rPr>
          <w:b/>
          <w:sz w:val="24"/>
          <w:u w:val="single"/>
          <w:lang w:eastAsia="en-GB"/>
        </w:rPr>
        <w:t>’ will require completion– details are contained in the British National Formulary (BNF) and online at: Yellow Card Scheme - MHRA References</w:t>
      </w:r>
    </w:p>
    <w:p w:rsidR="009714DC" w:rsidRPr="009714DC" w:rsidRDefault="009714DC" w:rsidP="009714DC">
      <w:pPr>
        <w:autoSpaceDE w:val="0"/>
        <w:autoSpaceDN w:val="0"/>
        <w:adjustRightInd w:val="0"/>
        <w:spacing w:after="0"/>
        <w:jc w:val="both"/>
        <w:rPr>
          <w:rFonts w:eastAsia="Times New Roman" w:cs="Calibri"/>
          <w:color w:val="4F81BD"/>
          <w:lang w:eastAsia="en-GB"/>
        </w:rPr>
      </w:pPr>
    </w:p>
    <w:p w:rsidR="009714DC" w:rsidRPr="009714DC" w:rsidRDefault="009714DC" w:rsidP="009714DC">
      <w:pPr>
        <w:keepLines/>
        <w:numPr>
          <w:ilvl w:val="1"/>
          <w:numId w:val="4"/>
        </w:numPr>
        <w:spacing w:after="240"/>
        <w:rPr>
          <w:b/>
          <w:color w:val="4F81BD"/>
          <w:sz w:val="24"/>
        </w:rPr>
      </w:pPr>
      <w:r w:rsidRPr="009714DC">
        <w:rPr>
          <w:b/>
          <w:sz w:val="24"/>
        </w:rPr>
        <w:t>Procedure for needle-stick injuries</w:t>
      </w:r>
      <w:r w:rsidRPr="009714DC">
        <w:rPr>
          <w:b/>
          <w:color w:val="4F81BD"/>
          <w:sz w:val="24"/>
        </w:rPr>
        <w:t xml:space="preserve"> </w:t>
      </w:r>
    </w:p>
    <w:p w:rsidR="009714DC" w:rsidRPr="009714DC" w:rsidRDefault="009714DC" w:rsidP="009714DC">
      <w:pPr>
        <w:keepLines/>
        <w:spacing w:after="240"/>
        <w:ind w:left="720"/>
        <w:rPr>
          <w:b/>
          <w:sz w:val="24"/>
          <w:u w:val="single"/>
        </w:rPr>
      </w:pPr>
      <w:r w:rsidRPr="009714DC">
        <w:rPr>
          <w:sz w:val="24"/>
        </w:rPr>
        <w:t xml:space="preserve">Follow hospital protocol for </w:t>
      </w:r>
      <w:hyperlink r:id="rId14" w:history="1">
        <w:r w:rsidRPr="009714DC">
          <w:rPr>
            <w:sz w:val="24"/>
            <w:u w:val="single"/>
          </w:rPr>
          <w:t xml:space="preserve">Management of Inoculation Injuries </w:t>
        </w:r>
      </w:hyperlink>
      <w:r w:rsidRPr="009714DC">
        <w:rPr>
          <w:sz w:val="24"/>
        </w:rPr>
        <w:t xml:space="preserve"> but typically;    </w:t>
      </w:r>
    </w:p>
    <w:p w:rsidR="009714DC" w:rsidRPr="009714DC" w:rsidRDefault="009714DC" w:rsidP="009714DC">
      <w:pPr>
        <w:numPr>
          <w:ilvl w:val="0"/>
          <w:numId w:val="32"/>
        </w:numPr>
        <w:tabs>
          <w:tab w:val="num" w:pos="785"/>
        </w:tabs>
        <w:spacing w:before="200" w:after="0"/>
        <w:jc w:val="both"/>
        <w:rPr>
          <w:rFonts w:eastAsia="Times New Roman" w:cs="Calibri"/>
          <w:sz w:val="24"/>
          <w:szCs w:val="24"/>
        </w:rPr>
      </w:pPr>
      <w:r w:rsidRPr="009714DC">
        <w:rPr>
          <w:rFonts w:eastAsia="Times New Roman" w:cs="Calibri"/>
          <w:sz w:val="24"/>
          <w:szCs w:val="24"/>
        </w:rPr>
        <w:t>Allow the area to bleed if relevant. Do not suck or squeeze the affected area.</w:t>
      </w:r>
    </w:p>
    <w:p w:rsidR="009714DC" w:rsidRPr="009714DC" w:rsidRDefault="009714DC" w:rsidP="009714DC">
      <w:pPr>
        <w:numPr>
          <w:ilvl w:val="0"/>
          <w:numId w:val="32"/>
        </w:numPr>
        <w:tabs>
          <w:tab w:val="num" w:pos="785"/>
        </w:tabs>
        <w:spacing w:before="200" w:after="0"/>
        <w:jc w:val="both"/>
        <w:rPr>
          <w:rFonts w:eastAsia="Times New Roman" w:cs="Calibri"/>
          <w:sz w:val="24"/>
          <w:szCs w:val="24"/>
        </w:rPr>
      </w:pPr>
      <w:r w:rsidRPr="009714DC">
        <w:rPr>
          <w:rFonts w:eastAsia="Times New Roman" w:cs="Calibri"/>
          <w:sz w:val="24"/>
          <w:szCs w:val="24"/>
        </w:rPr>
        <w:t xml:space="preserve">Wash the affected area with soap and running water or rinse the area with copious amounts of water whichever is most appropriate. </w:t>
      </w:r>
    </w:p>
    <w:p w:rsidR="009714DC" w:rsidRPr="009714DC" w:rsidRDefault="009714DC" w:rsidP="009714DC">
      <w:pPr>
        <w:numPr>
          <w:ilvl w:val="0"/>
          <w:numId w:val="32"/>
        </w:numPr>
        <w:tabs>
          <w:tab w:val="num" w:pos="785"/>
        </w:tabs>
        <w:spacing w:before="200" w:after="0"/>
        <w:jc w:val="both"/>
        <w:rPr>
          <w:rFonts w:eastAsia="Times New Roman" w:cs="Calibri"/>
          <w:sz w:val="24"/>
          <w:szCs w:val="24"/>
        </w:rPr>
      </w:pPr>
      <w:r w:rsidRPr="009714DC">
        <w:rPr>
          <w:rFonts w:eastAsia="Times New Roman" w:cs="Calibri"/>
          <w:sz w:val="24"/>
          <w:szCs w:val="24"/>
        </w:rPr>
        <w:t>Cover affected area with waterproof plaster, if appropriate.</w:t>
      </w:r>
    </w:p>
    <w:p w:rsidR="009714DC" w:rsidRPr="009714DC" w:rsidRDefault="009714DC" w:rsidP="009714DC">
      <w:pPr>
        <w:numPr>
          <w:ilvl w:val="0"/>
          <w:numId w:val="32"/>
        </w:numPr>
        <w:tabs>
          <w:tab w:val="num" w:pos="785"/>
        </w:tabs>
        <w:spacing w:before="200" w:after="0"/>
        <w:jc w:val="both"/>
        <w:rPr>
          <w:rFonts w:eastAsia="Times New Roman" w:cs="Calibri"/>
          <w:sz w:val="24"/>
          <w:szCs w:val="24"/>
        </w:rPr>
      </w:pPr>
      <w:r w:rsidRPr="009714DC">
        <w:rPr>
          <w:rFonts w:eastAsia="Times New Roman" w:cs="Calibri"/>
          <w:sz w:val="24"/>
          <w:szCs w:val="24"/>
        </w:rPr>
        <w:t>Report the incident to the person in charge (Senior Radiographer / Ward sister / Doctor) at the time</w:t>
      </w:r>
    </w:p>
    <w:p w:rsidR="009714DC" w:rsidRPr="009714DC" w:rsidRDefault="009714DC" w:rsidP="009714DC">
      <w:pPr>
        <w:numPr>
          <w:ilvl w:val="0"/>
          <w:numId w:val="32"/>
        </w:numPr>
        <w:tabs>
          <w:tab w:val="num" w:pos="785"/>
        </w:tabs>
        <w:spacing w:before="200" w:after="0"/>
        <w:jc w:val="both"/>
        <w:rPr>
          <w:rFonts w:eastAsia="Times New Roman" w:cs="Calibri"/>
          <w:sz w:val="24"/>
          <w:szCs w:val="24"/>
        </w:rPr>
      </w:pPr>
      <w:r w:rsidRPr="009714DC">
        <w:rPr>
          <w:rFonts w:eastAsia="Times New Roman" w:cs="Calibri"/>
          <w:sz w:val="24"/>
          <w:szCs w:val="24"/>
        </w:rPr>
        <w:t xml:space="preserve">Contact Inoculation Injury Advice line </w:t>
      </w:r>
    </w:p>
    <w:p w:rsidR="009714DC" w:rsidRPr="009714DC" w:rsidRDefault="009714DC" w:rsidP="009714DC">
      <w:pPr>
        <w:numPr>
          <w:ilvl w:val="1"/>
          <w:numId w:val="31"/>
        </w:numPr>
        <w:spacing w:before="200" w:after="0"/>
        <w:ind w:right="-4485"/>
        <w:jc w:val="both"/>
        <w:rPr>
          <w:rFonts w:eastAsia="Times New Roman" w:cs="Calibri"/>
          <w:b/>
          <w:sz w:val="24"/>
          <w:szCs w:val="24"/>
          <w:u w:val="single"/>
        </w:rPr>
      </w:pPr>
      <w:r w:rsidRPr="009714DC">
        <w:rPr>
          <w:rFonts w:eastAsia="Times New Roman" w:cs="Calibri"/>
          <w:sz w:val="24"/>
          <w:szCs w:val="24"/>
        </w:rPr>
        <w:t xml:space="preserve"> Northern Locality Occupational Health Team - 01271 341529 </w:t>
      </w:r>
    </w:p>
    <w:p w:rsidR="009714DC" w:rsidRPr="009714DC" w:rsidRDefault="009714DC" w:rsidP="009714DC">
      <w:pPr>
        <w:numPr>
          <w:ilvl w:val="1"/>
          <w:numId w:val="31"/>
        </w:numPr>
        <w:spacing w:before="200" w:after="0"/>
        <w:ind w:right="-4485"/>
        <w:jc w:val="both"/>
        <w:rPr>
          <w:rFonts w:eastAsia="Times New Roman" w:cs="Calibri"/>
          <w:b/>
          <w:sz w:val="24"/>
          <w:szCs w:val="24"/>
          <w:u w:val="single"/>
        </w:rPr>
      </w:pPr>
      <w:r w:rsidRPr="009714DC">
        <w:rPr>
          <w:rFonts w:eastAsia="Times New Roman" w:cs="Calibri"/>
          <w:sz w:val="24"/>
          <w:szCs w:val="24"/>
        </w:rPr>
        <w:t xml:space="preserve"> Eastern Locality Occupational Health Team – 01392 405800</w:t>
      </w:r>
    </w:p>
    <w:p w:rsidR="009714DC" w:rsidRPr="009714DC" w:rsidRDefault="009714DC" w:rsidP="009714DC">
      <w:pPr>
        <w:spacing w:after="0"/>
        <w:ind w:left="1440" w:right="-4485"/>
        <w:jc w:val="both"/>
        <w:rPr>
          <w:rFonts w:eastAsia="Times New Roman" w:cs="Calibri"/>
          <w:b/>
          <w:u w:val="single"/>
        </w:rPr>
      </w:pPr>
    </w:p>
    <w:p w:rsidR="009714DC" w:rsidRPr="009714DC" w:rsidRDefault="009714DC" w:rsidP="009714DC">
      <w:pPr>
        <w:keepLines/>
        <w:numPr>
          <w:ilvl w:val="0"/>
          <w:numId w:val="2"/>
        </w:numPr>
        <w:contextualSpacing/>
        <w:rPr>
          <w:b/>
          <w:sz w:val="24"/>
          <w:u w:val="single"/>
        </w:rPr>
      </w:pPr>
      <w:r w:rsidRPr="009714DC">
        <w:rPr>
          <w:sz w:val="24"/>
        </w:rPr>
        <w:t xml:space="preserve">Complete an </w:t>
      </w:r>
      <w:r w:rsidRPr="009714DC">
        <w:rPr>
          <w:sz w:val="24"/>
          <w:szCs w:val="24"/>
        </w:rPr>
        <w:t>incident</w:t>
      </w:r>
      <w:r w:rsidRPr="009714DC">
        <w:rPr>
          <w:sz w:val="24"/>
        </w:rPr>
        <w:t xml:space="preserve"> report (</w:t>
      </w:r>
      <w:proofErr w:type="spellStart"/>
      <w:r w:rsidRPr="009714DC">
        <w:rPr>
          <w:sz w:val="24"/>
        </w:rPr>
        <w:fldChar w:fldCharType="begin"/>
      </w:r>
      <w:r w:rsidRPr="009714DC">
        <w:rPr>
          <w:sz w:val="24"/>
        </w:rPr>
        <w:instrText xml:space="preserve"> HYPERLINK "http://datixweb.ndevon.swest.nhs.uk/Datix/live/index.php" </w:instrText>
      </w:r>
      <w:r w:rsidRPr="009714DC">
        <w:rPr>
          <w:sz w:val="24"/>
        </w:rPr>
        <w:fldChar w:fldCharType="separate"/>
      </w:r>
      <w:r w:rsidRPr="009714DC">
        <w:rPr>
          <w:color w:val="0000FF"/>
          <w:sz w:val="24"/>
          <w:u w:val="single"/>
        </w:rPr>
        <w:t>Datixweb</w:t>
      </w:r>
      <w:proofErr w:type="spellEnd"/>
      <w:r w:rsidRPr="009714DC">
        <w:rPr>
          <w:sz w:val="24"/>
        </w:rPr>
        <w:fldChar w:fldCharType="end"/>
      </w:r>
      <w:r w:rsidRPr="009714DC">
        <w:rPr>
          <w:sz w:val="24"/>
        </w:rPr>
        <w:t xml:space="preserve">)  </w:t>
      </w:r>
      <w:r w:rsidRPr="009714DC">
        <w:rPr>
          <w:sz w:val="24"/>
          <w:szCs w:val="24"/>
        </w:rPr>
        <w:t>within</w:t>
      </w:r>
      <w:r w:rsidRPr="009714DC">
        <w:rPr>
          <w:sz w:val="24"/>
        </w:rPr>
        <w:t xml:space="preserve"> the remaining period of the shift in which the  injury </w:t>
      </w:r>
      <w:r w:rsidRPr="009714DC">
        <w:rPr>
          <w:sz w:val="24"/>
          <w:szCs w:val="24"/>
        </w:rPr>
        <w:t>occurs</w:t>
      </w:r>
    </w:p>
    <w:p w:rsidR="009714DC" w:rsidRPr="009714DC" w:rsidRDefault="009714DC" w:rsidP="009714DC">
      <w:pPr>
        <w:keepLines/>
        <w:numPr>
          <w:ilvl w:val="0"/>
          <w:numId w:val="2"/>
        </w:numPr>
        <w:contextualSpacing/>
        <w:rPr>
          <w:b/>
          <w:sz w:val="24"/>
          <w:u w:val="single"/>
        </w:rPr>
      </w:pPr>
      <w:r w:rsidRPr="009714DC">
        <w:rPr>
          <w:sz w:val="24"/>
        </w:rPr>
        <w:lastRenderedPageBreak/>
        <w:t xml:space="preserve">In high risk patient’s blood samples from the donor and recipient should be taken immediately </w:t>
      </w:r>
    </w:p>
    <w:p w:rsidR="009714DC" w:rsidRPr="009714DC" w:rsidRDefault="009714DC" w:rsidP="009714DC">
      <w:pPr>
        <w:keepNext/>
        <w:keepLines/>
        <w:numPr>
          <w:ilvl w:val="0"/>
          <w:numId w:val="4"/>
        </w:numPr>
        <w:spacing w:before="360" w:after="240"/>
        <w:outlineLvl w:val="0"/>
        <w:rPr>
          <w:rFonts w:asciiTheme="minorHAnsi" w:eastAsiaTheme="majorEastAsia" w:hAnsiTheme="minorHAnsi" w:cstheme="minorHAnsi"/>
          <w:b/>
          <w:bCs/>
          <w:color w:val="4A66AC" w:themeColor="accent4"/>
          <w:sz w:val="32"/>
          <w:szCs w:val="28"/>
        </w:rPr>
      </w:pPr>
      <w:bookmarkStart w:id="14" w:name="_Toc497900808"/>
      <w:r w:rsidRPr="009714DC">
        <w:rPr>
          <w:rFonts w:asciiTheme="minorHAnsi" w:eastAsiaTheme="majorEastAsia" w:hAnsiTheme="minorHAnsi" w:cstheme="minorHAnsi"/>
          <w:b/>
          <w:bCs/>
          <w:color w:val="4A66AC" w:themeColor="accent4"/>
          <w:sz w:val="32"/>
          <w:szCs w:val="28"/>
        </w:rPr>
        <w:t>Emergency Equipment</w:t>
      </w:r>
      <w:bookmarkEnd w:id="14"/>
    </w:p>
    <w:p w:rsidR="009714DC" w:rsidRPr="009714DC" w:rsidRDefault="009714DC" w:rsidP="009714DC">
      <w:pPr>
        <w:keepLines/>
        <w:numPr>
          <w:ilvl w:val="1"/>
          <w:numId w:val="4"/>
        </w:numPr>
        <w:spacing w:after="240"/>
        <w:rPr>
          <w:sz w:val="24"/>
        </w:rPr>
      </w:pPr>
      <w:r w:rsidRPr="009714DC">
        <w:rPr>
          <w:sz w:val="24"/>
        </w:rPr>
        <w:t>The following equipment must be in the department and checked regularly:</w:t>
      </w:r>
    </w:p>
    <w:p w:rsidR="009714DC" w:rsidRPr="009714DC" w:rsidRDefault="009714DC" w:rsidP="009714DC">
      <w:pPr>
        <w:keepLines/>
        <w:numPr>
          <w:ilvl w:val="0"/>
          <w:numId w:val="2"/>
        </w:numPr>
        <w:contextualSpacing/>
        <w:rPr>
          <w:sz w:val="24"/>
        </w:rPr>
      </w:pPr>
      <w:r w:rsidRPr="009714DC">
        <w:rPr>
          <w:sz w:val="24"/>
        </w:rPr>
        <w:t>Emergency Drugs box – all drugs contained within should be in date and checked regularly</w:t>
      </w:r>
    </w:p>
    <w:p w:rsidR="009714DC" w:rsidRPr="009714DC" w:rsidRDefault="009714DC" w:rsidP="009714DC">
      <w:pPr>
        <w:keepLines/>
        <w:numPr>
          <w:ilvl w:val="1"/>
          <w:numId w:val="4"/>
        </w:numPr>
        <w:spacing w:after="240"/>
        <w:rPr>
          <w:sz w:val="24"/>
        </w:rPr>
      </w:pPr>
      <w:r w:rsidRPr="009714DC">
        <w:rPr>
          <w:sz w:val="24"/>
        </w:rPr>
        <w:t>In addition, the Resuscitation Tr</w:t>
      </w:r>
      <w:r w:rsidR="007115FB">
        <w:rPr>
          <w:sz w:val="24"/>
        </w:rPr>
        <w:t xml:space="preserve">olleys and Defibrillators in Outpatients A </w:t>
      </w:r>
      <w:r w:rsidRPr="009714DC">
        <w:rPr>
          <w:sz w:val="24"/>
        </w:rPr>
        <w:t xml:space="preserve">must be checked daily to ensure that they are in correct working order.  All vital equipment must be present and in date.  Oxygen cylinders attached to the trolleys must be checked daily to ensure supply.  </w:t>
      </w:r>
    </w:p>
    <w:p w:rsidR="009714DC" w:rsidRPr="009714DC" w:rsidRDefault="009714DC" w:rsidP="009714DC">
      <w:pPr>
        <w:keepLines/>
        <w:numPr>
          <w:ilvl w:val="1"/>
          <w:numId w:val="4"/>
        </w:numPr>
        <w:spacing w:after="240"/>
        <w:rPr>
          <w:sz w:val="24"/>
        </w:rPr>
      </w:pPr>
      <w:r w:rsidRPr="009714DC">
        <w:rPr>
          <w:sz w:val="24"/>
        </w:rPr>
        <w:t>Emergency Drugs for the treatment of anaphylaxis should include:</w:t>
      </w:r>
    </w:p>
    <w:p w:rsidR="009714DC" w:rsidRPr="009714DC" w:rsidRDefault="009714DC" w:rsidP="009714DC">
      <w:pPr>
        <w:keepLines/>
        <w:numPr>
          <w:ilvl w:val="0"/>
          <w:numId w:val="2"/>
        </w:numPr>
        <w:contextualSpacing/>
        <w:rPr>
          <w:sz w:val="24"/>
        </w:rPr>
      </w:pPr>
      <w:r w:rsidRPr="009714DC">
        <w:rPr>
          <w:sz w:val="24"/>
        </w:rPr>
        <w:t>Adrenaline 1mg/ml (1 in 1000 dilution) for intramuscular administration</w:t>
      </w:r>
    </w:p>
    <w:p w:rsidR="009714DC" w:rsidRPr="009714DC" w:rsidRDefault="009714DC" w:rsidP="009714DC">
      <w:pPr>
        <w:keepNext/>
        <w:keepLines/>
        <w:numPr>
          <w:ilvl w:val="0"/>
          <w:numId w:val="4"/>
        </w:numPr>
        <w:spacing w:before="360" w:after="240"/>
        <w:outlineLvl w:val="0"/>
        <w:rPr>
          <w:rFonts w:asciiTheme="minorHAnsi" w:eastAsiaTheme="majorEastAsia" w:hAnsiTheme="minorHAnsi" w:cstheme="minorHAnsi"/>
          <w:b/>
          <w:bCs/>
          <w:color w:val="4A66AC" w:themeColor="accent4"/>
          <w:sz w:val="32"/>
          <w:szCs w:val="28"/>
        </w:rPr>
      </w:pPr>
      <w:bookmarkStart w:id="15" w:name="_Toc497900809"/>
      <w:r w:rsidRPr="009714DC">
        <w:rPr>
          <w:rFonts w:asciiTheme="minorHAnsi" w:eastAsiaTheme="majorEastAsia" w:hAnsiTheme="minorHAnsi" w:cstheme="minorHAnsi"/>
          <w:b/>
          <w:bCs/>
          <w:color w:val="4A66AC" w:themeColor="accent4"/>
          <w:sz w:val="32"/>
          <w:szCs w:val="28"/>
        </w:rPr>
        <w:t>Associated Documentation</w:t>
      </w:r>
      <w:bookmarkEnd w:id="15"/>
    </w:p>
    <w:p w:rsidR="009714DC" w:rsidRPr="009714DC" w:rsidRDefault="009714DC" w:rsidP="009714DC">
      <w:pPr>
        <w:keepLines/>
        <w:numPr>
          <w:ilvl w:val="0"/>
          <w:numId w:val="2"/>
        </w:numPr>
        <w:spacing w:after="240"/>
        <w:contextualSpacing/>
        <w:rPr>
          <w:sz w:val="24"/>
        </w:rPr>
      </w:pPr>
      <w:r w:rsidRPr="009714DC">
        <w:rPr>
          <w:sz w:val="24"/>
        </w:rPr>
        <w:t>Injectable Medicines Policy (Prescribing, Preparing and Administering Injectable Medicines Policy) (N.B. the 2 day Injectable Medicines Administration Programme referred to in this document is aimed at IV administration/ cannulation only.)</w:t>
      </w:r>
    </w:p>
    <w:p w:rsidR="009714DC" w:rsidRPr="009714DC" w:rsidRDefault="009714DC" w:rsidP="009714DC">
      <w:pPr>
        <w:keepLines/>
        <w:numPr>
          <w:ilvl w:val="0"/>
          <w:numId w:val="2"/>
        </w:numPr>
        <w:spacing w:after="240"/>
        <w:contextualSpacing/>
        <w:rPr>
          <w:sz w:val="24"/>
        </w:rPr>
      </w:pPr>
      <w:r w:rsidRPr="009714DC">
        <w:rPr>
          <w:sz w:val="24"/>
        </w:rPr>
        <w:t>Protocol for breast biopsy in patients taking anticoagulant and antiplatelet therapy</w:t>
      </w:r>
    </w:p>
    <w:p w:rsidR="009714DC" w:rsidRPr="009714DC" w:rsidRDefault="009714DC" w:rsidP="009714DC">
      <w:pPr>
        <w:keepLines/>
        <w:numPr>
          <w:ilvl w:val="0"/>
          <w:numId w:val="2"/>
        </w:numPr>
        <w:spacing w:after="240"/>
        <w:contextualSpacing/>
        <w:rPr>
          <w:sz w:val="24"/>
        </w:rPr>
      </w:pPr>
      <w:r w:rsidRPr="009714DC">
        <w:rPr>
          <w:sz w:val="24"/>
        </w:rPr>
        <w:t>The Policy for radiographer performed ultrasound-guided core biopsy, cyst aspiration and wire localisation</w:t>
      </w:r>
    </w:p>
    <w:p w:rsidR="009714DC" w:rsidRPr="009714DC" w:rsidRDefault="009714DC" w:rsidP="009714DC">
      <w:pPr>
        <w:keepLines/>
        <w:numPr>
          <w:ilvl w:val="0"/>
          <w:numId w:val="2"/>
        </w:numPr>
        <w:spacing w:after="240"/>
        <w:contextualSpacing/>
        <w:rPr>
          <w:sz w:val="24"/>
        </w:rPr>
      </w:pPr>
      <w:r w:rsidRPr="009714DC">
        <w:rPr>
          <w:sz w:val="24"/>
        </w:rPr>
        <w:t xml:space="preserve">Management of Inoculation Injuries </w:t>
      </w:r>
    </w:p>
    <w:p w:rsidR="009714DC" w:rsidRPr="009714DC" w:rsidRDefault="009714DC" w:rsidP="009714DC">
      <w:pPr>
        <w:keepLines/>
        <w:numPr>
          <w:ilvl w:val="0"/>
          <w:numId w:val="2"/>
        </w:numPr>
        <w:contextualSpacing/>
        <w:rPr>
          <w:sz w:val="24"/>
        </w:rPr>
      </w:pPr>
      <w:r w:rsidRPr="009714DC">
        <w:rPr>
          <w:sz w:val="24"/>
        </w:rPr>
        <w:t>Patient Group Direction ‘Administration of Lidocaine (Lignocaine) Hydrochloride 2% Injection by Registered Radiographer Practitioners employed by Northern Devon Healthcare Trust’</w:t>
      </w:r>
    </w:p>
    <w:p w:rsidR="009714DC" w:rsidRPr="009714DC" w:rsidRDefault="009714DC" w:rsidP="009714DC">
      <w:pPr>
        <w:keepNext/>
        <w:keepLines/>
        <w:numPr>
          <w:ilvl w:val="0"/>
          <w:numId w:val="4"/>
        </w:numPr>
        <w:spacing w:before="360" w:after="240"/>
        <w:outlineLvl w:val="0"/>
        <w:rPr>
          <w:rFonts w:eastAsiaTheme="majorEastAsia" w:cstheme="majorBidi"/>
          <w:b/>
          <w:bCs/>
          <w:color w:val="4A66AC" w:themeColor="accent4"/>
          <w:sz w:val="32"/>
          <w:szCs w:val="28"/>
        </w:rPr>
      </w:pPr>
      <w:bookmarkStart w:id="16" w:name="_Toc497900810"/>
      <w:r w:rsidRPr="009714DC">
        <w:rPr>
          <w:rFonts w:eastAsiaTheme="majorEastAsia" w:cstheme="majorBidi"/>
          <w:b/>
          <w:bCs/>
          <w:color w:val="4A66AC" w:themeColor="accent4"/>
          <w:sz w:val="32"/>
          <w:szCs w:val="28"/>
        </w:rPr>
        <w:t>References</w:t>
      </w:r>
      <w:bookmarkEnd w:id="16"/>
    </w:p>
    <w:p w:rsidR="009714DC" w:rsidRPr="009714DC" w:rsidRDefault="009714DC" w:rsidP="00910324">
      <w:pPr>
        <w:keepLines/>
        <w:spacing w:after="240"/>
        <w:contextualSpacing/>
        <w:rPr>
          <w:sz w:val="24"/>
        </w:rPr>
      </w:pPr>
    </w:p>
    <w:p w:rsidR="009714DC" w:rsidRPr="009714DC" w:rsidRDefault="009714DC" w:rsidP="009714DC">
      <w:pPr>
        <w:keepLines/>
        <w:spacing w:after="240"/>
        <w:ind w:left="720"/>
        <w:rPr>
          <w:sz w:val="24"/>
        </w:rPr>
      </w:pPr>
      <w:r w:rsidRPr="009714DC">
        <w:rPr>
          <w:sz w:val="24"/>
        </w:rPr>
        <w:t xml:space="preserve">Willet, A.M., </w:t>
      </w:r>
      <w:proofErr w:type="spellStart"/>
      <w:r w:rsidRPr="009714DC">
        <w:rPr>
          <w:sz w:val="24"/>
        </w:rPr>
        <w:t>Michell</w:t>
      </w:r>
      <w:proofErr w:type="spellEnd"/>
      <w:r w:rsidRPr="009714DC">
        <w:rPr>
          <w:sz w:val="24"/>
        </w:rPr>
        <w:t>, M.J. and Lee, M.J.R. (2010) Best practice diagnostic guidelines for patients presenting with breast symptoms, London: Breakthrough Breast Cancer/ Department of Health</w:t>
      </w:r>
    </w:p>
    <w:p w:rsidR="009714DC" w:rsidRPr="009714DC" w:rsidRDefault="009714DC" w:rsidP="009714DC">
      <w:pPr>
        <w:keepLines/>
        <w:spacing w:after="240"/>
        <w:ind w:left="720"/>
        <w:rPr>
          <w:sz w:val="24"/>
        </w:rPr>
      </w:pPr>
      <w:r w:rsidRPr="009714DC">
        <w:rPr>
          <w:sz w:val="24"/>
        </w:rPr>
        <w:t xml:space="preserve">Northern Devon Healthcare Trust (2017) Consent policy. Available at: </w:t>
      </w:r>
      <w:hyperlink r:id="rId15" w:history="1">
        <w:r w:rsidRPr="009714DC">
          <w:rPr>
            <w:color w:val="9454C3" w:themeColor="hyperlink"/>
            <w:sz w:val="24"/>
            <w:u w:val="single"/>
          </w:rPr>
          <w:t>http://www.northdevonhealth.nhs.uk/wp-content/uploads/2012/04/Consent-Policy-v3.5-Aug-2017.pdf</w:t>
        </w:r>
      </w:hyperlink>
      <w:r w:rsidRPr="009714DC">
        <w:rPr>
          <w:sz w:val="24"/>
        </w:rPr>
        <w:t xml:space="preserve"> </w:t>
      </w:r>
      <w:r w:rsidR="00B83ACA">
        <w:rPr>
          <w:sz w:val="24"/>
        </w:rPr>
        <w:t>[Accessed 25</w:t>
      </w:r>
      <w:r w:rsidR="00B83ACA" w:rsidRPr="00B83ACA">
        <w:rPr>
          <w:sz w:val="24"/>
          <w:vertAlign w:val="superscript"/>
        </w:rPr>
        <w:t>th</w:t>
      </w:r>
      <w:r w:rsidR="00B83ACA">
        <w:rPr>
          <w:sz w:val="24"/>
        </w:rPr>
        <w:t xml:space="preserve"> January</w:t>
      </w:r>
      <w:r w:rsidRPr="009714DC">
        <w:rPr>
          <w:sz w:val="24"/>
        </w:rPr>
        <w:t xml:space="preserve">] </w:t>
      </w:r>
    </w:p>
    <w:p w:rsidR="00135EA5" w:rsidRDefault="00DA03F9" w:rsidP="00910324">
      <w:pPr>
        <w:pStyle w:val="NDHTBullet1"/>
        <w:numPr>
          <w:ilvl w:val="0"/>
          <w:numId w:val="0"/>
        </w:numPr>
        <w:ind w:left="1304"/>
        <w:rPr>
          <w:rFonts w:asciiTheme="minorHAnsi" w:hAnsiTheme="minorHAnsi" w:cstheme="minorHAnsi"/>
        </w:rPr>
      </w:pPr>
      <w:hyperlink r:id="rId16" w:history="1">
        <w:r w:rsidR="00910324" w:rsidRPr="00B13331">
          <w:rPr>
            <w:rStyle w:val="Hyperlink"/>
            <w:rFonts w:asciiTheme="minorHAnsi" w:hAnsiTheme="minorHAnsi" w:cstheme="minorHAnsi"/>
          </w:rPr>
          <w:t>https://ndht.ndevon.swest.nhs.uk/the-radiographer-administration-of-local-anaesthetic-lidocaine-2-during-breast-interventional-procedures-standard-operating-procedure/</w:t>
        </w:r>
      </w:hyperlink>
      <w:r w:rsidR="00135EA5" w:rsidRPr="00FE1D60">
        <w:rPr>
          <w:rFonts w:asciiTheme="minorHAnsi" w:hAnsiTheme="minorHAnsi" w:cstheme="minorHAnsi"/>
        </w:rPr>
        <w:t xml:space="preserve"> </w:t>
      </w:r>
    </w:p>
    <w:p w:rsidR="00910324" w:rsidRDefault="00910324" w:rsidP="00910324">
      <w:pPr>
        <w:pStyle w:val="NDHTBullet1"/>
        <w:numPr>
          <w:ilvl w:val="0"/>
          <w:numId w:val="0"/>
        </w:numPr>
        <w:ind w:left="1304"/>
        <w:rPr>
          <w:rFonts w:asciiTheme="minorHAnsi" w:hAnsiTheme="minorHAnsi" w:cstheme="minorHAnsi"/>
        </w:rPr>
      </w:pPr>
    </w:p>
    <w:p w:rsidR="00910324" w:rsidRDefault="00910324" w:rsidP="00910324">
      <w:pPr>
        <w:pStyle w:val="NDHTBullet1"/>
        <w:numPr>
          <w:ilvl w:val="0"/>
          <w:numId w:val="0"/>
        </w:numPr>
        <w:ind w:left="1304"/>
        <w:rPr>
          <w:rFonts w:asciiTheme="minorHAnsi" w:hAnsiTheme="minorHAnsi" w:cstheme="minorHAnsi"/>
        </w:rPr>
      </w:pPr>
      <w:r>
        <w:rPr>
          <w:rFonts w:asciiTheme="minorHAnsi" w:hAnsiTheme="minorHAnsi" w:cstheme="minorHAnsi"/>
        </w:rPr>
        <w:lastRenderedPageBreak/>
        <w:t>https://ndht.ndevon.swest.nhs.uk/</w:t>
      </w:r>
      <w:r w:rsidRPr="00910324">
        <w:rPr>
          <w:rFonts w:asciiTheme="minorHAnsi" w:hAnsiTheme="minorHAnsi" w:cstheme="minorHAnsi"/>
        </w:rPr>
        <w:t xml:space="preserve">Breast CNS Standard </w:t>
      </w:r>
      <w:r>
        <w:rPr>
          <w:rFonts w:asciiTheme="minorHAnsi" w:hAnsiTheme="minorHAnsi" w:cstheme="minorHAnsi"/>
        </w:rPr>
        <w:t xml:space="preserve">Operating Procedure for Breast </w:t>
      </w:r>
      <w:r w:rsidRPr="00910324">
        <w:rPr>
          <w:rFonts w:asciiTheme="minorHAnsi" w:hAnsiTheme="minorHAnsi" w:cstheme="minorHAnsi"/>
        </w:rPr>
        <w:t>Punch Biopsies</w:t>
      </w:r>
      <w:r>
        <w:rPr>
          <w:rFonts w:asciiTheme="minorHAnsi" w:hAnsiTheme="minorHAnsi" w:cstheme="minorHAnsi"/>
        </w:rPr>
        <w:t>-standard-operating-procedure/</w:t>
      </w:r>
    </w:p>
    <w:p w:rsidR="00910324" w:rsidRPr="00FE1D60" w:rsidRDefault="00910324" w:rsidP="00910324">
      <w:pPr>
        <w:pStyle w:val="NDHTBullet1"/>
        <w:numPr>
          <w:ilvl w:val="0"/>
          <w:numId w:val="0"/>
        </w:numPr>
        <w:ind w:left="1304"/>
        <w:rPr>
          <w:rFonts w:asciiTheme="minorHAnsi" w:hAnsiTheme="minorHAnsi" w:cstheme="minorHAnsi"/>
        </w:rPr>
      </w:pPr>
    </w:p>
    <w:p w:rsidR="00135EA5" w:rsidRPr="00FE1D60" w:rsidRDefault="00135EA5" w:rsidP="00910324">
      <w:pPr>
        <w:pStyle w:val="NDHTBullet1"/>
        <w:numPr>
          <w:ilvl w:val="0"/>
          <w:numId w:val="0"/>
        </w:numPr>
        <w:ind w:left="1304"/>
        <w:rPr>
          <w:rFonts w:asciiTheme="minorHAnsi" w:hAnsiTheme="minorHAnsi" w:cstheme="minorHAnsi"/>
        </w:rPr>
      </w:pPr>
    </w:p>
    <w:p w:rsidR="00135EA5" w:rsidRPr="00FE1D60" w:rsidRDefault="00135EA5" w:rsidP="00135EA5">
      <w:pPr>
        <w:rPr>
          <w:rFonts w:asciiTheme="minorHAnsi" w:hAnsiTheme="minorHAnsi" w:cstheme="minorHAnsi"/>
          <w:b/>
          <w:szCs w:val="28"/>
        </w:rPr>
      </w:pPr>
    </w:p>
    <w:p w:rsidR="00135EA5" w:rsidRPr="00FE1D60" w:rsidRDefault="00135EA5" w:rsidP="00135EA5">
      <w:pPr>
        <w:pStyle w:val="Heading1"/>
        <w:rPr>
          <w:rFonts w:asciiTheme="minorHAnsi" w:hAnsiTheme="minorHAnsi" w:cstheme="minorHAnsi"/>
        </w:rPr>
      </w:pPr>
      <w:bookmarkStart w:id="17" w:name="_Toc307995271"/>
      <w:bookmarkStart w:id="18" w:name="_Toc423691312"/>
      <w:r w:rsidRPr="00FE1D60">
        <w:rPr>
          <w:rFonts w:asciiTheme="minorHAnsi" w:hAnsiTheme="minorHAnsi" w:cstheme="minorHAnsi"/>
        </w:rPr>
        <w:t>Associated Documentation</w:t>
      </w:r>
      <w:bookmarkEnd w:id="17"/>
      <w:bookmarkEnd w:id="18"/>
    </w:p>
    <w:p w:rsidR="00135EA5" w:rsidRPr="00FE1D60" w:rsidRDefault="00135EA5" w:rsidP="00135EA5">
      <w:pPr>
        <w:pStyle w:val="NDHTBodyText"/>
        <w:rPr>
          <w:rFonts w:asciiTheme="minorHAnsi" w:hAnsiTheme="minorHAnsi" w:cstheme="minorHAnsi"/>
          <w:sz w:val="22"/>
          <w:highlight w:val="yellow"/>
        </w:rPr>
      </w:pPr>
      <w:r w:rsidRPr="00FE1D60">
        <w:rPr>
          <w:rFonts w:asciiTheme="minorHAnsi" w:hAnsiTheme="minorHAnsi" w:cstheme="minorHAnsi"/>
          <w:sz w:val="22"/>
          <w:highlight w:val="yellow"/>
        </w:rPr>
        <w:t>Northern Devon Healthcare NHS Trust Policies for :</w:t>
      </w:r>
    </w:p>
    <w:p w:rsidR="00330671" w:rsidRPr="00330671" w:rsidRDefault="00330671" w:rsidP="00330671">
      <w:pPr>
        <w:pStyle w:val="NDHTBullet1"/>
        <w:rPr>
          <w:rFonts w:asciiTheme="minorHAnsi" w:hAnsiTheme="minorHAnsi" w:cstheme="minorHAnsi"/>
        </w:rPr>
      </w:pPr>
      <w:r w:rsidRPr="00330671">
        <w:rPr>
          <w:rFonts w:asciiTheme="minorHAnsi" w:hAnsiTheme="minorHAnsi" w:cstheme="minorHAnsi"/>
        </w:rPr>
        <w:t>Injectable Medicines Policy (Prescribing, Preparing and Administering Injectable Medicines Policy) (N.B. the 2 day Injectable Medicines Administration Programme referred to in this document is aimed at IV administration/ cannulation only.)</w:t>
      </w:r>
    </w:p>
    <w:p w:rsidR="00330671" w:rsidRPr="00330671" w:rsidRDefault="00330671" w:rsidP="00330671">
      <w:pPr>
        <w:pStyle w:val="NDHTBullet1"/>
        <w:rPr>
          <w:rFonts w:asciiTheme="minorHAnsi" w:hAnsiTheme="minorHAnsi" w:cstheme="minorHAnsi"/>
        </w:rPr>
      </w:pPr>
      <w:r w:rsidRPr="00330671">
        <w:rPr>
          <w:rFonts w:asciiTheme="minorHAnsi" w:hAnsiTheme="minorHAnsi" w:cstheme="minorHAnsi"/>
        </w:rPr>
        <w:t>Protocol for breast biopsy in patients taking anticoagulant and antiplatelet therapy</w:t>
      </w:r>
    </w:p>
    <w:p w:rsidR="00330671" w:rsidRPr="00330671" w:rsidRDefault="00330671" w:rsidP="00330671">
      <w:pPr>
        <w:pStyle w:val="NDHTBullet1"/>
        <w:rPr>
          <w:rFonts w:asciiTheme="minorHAnsi" w:hAnsiTheme="minorHAnsi" w:cstheme="minorHAnsi"/>
        </w:rPr>
      </w:pPr>
      <w:r w:rsidRPr="00330671">
        <w:rPr>
          <w:rFonts w:asciiTheme="minorHAnsi" w:hAnsiTheme="minorHAnsi" w:cstheme="minorHAnsi"/>
        </w:rPr>
        <w:t xml:space="preserve">Management of Inoculation Injuries </w:t>
      </w:r>
    </w:p>
    <w:p w:rsidR="00330671" w:rsidRPr="00330671" w:rsidRDefault="00330671" w:rsidP="00330671">
      <w:pPr>
        <w:pStyle w:val="NDHTBullet1"/>
        <w:rPr>
          <w:rFonts w:asciiTheme="minorHAnsi" w:hAnsiTheme="minorHAnsi" w:cstheme="minorHAnsi"/>
        </w:rPr>
      </w:pPr>
      <w:r w:rsidRPr="00330671">
        <w:rPr>
          <w:rFonts w:asciiTheme="minorHAnsi" w:hAnsiTheme="minorHAnsi" w:cstheme="minorHAnsi"/>
        </w:rPr>
        <w:t>Patient Group Direction ‘Administration of Lidocaine (Lignocaine) Hydrochloride 2% Injection by Registered Radiographer Practitioners employed by Northern Devon Healthcare Trust’</w:t>
      </w:r>
    </w:p>
    <w:p w:rsidR="00330671" w:rsidRDefault="00330671" w:rsidP="00330671">
      <w:pPr>
        <w:pStyle w:val="NDHTBullet1"/>
        <w:rPr>
          <w:rFonts w:asciiTheme="minorHAnsi" w:hAnsiTheme="minorHAnsi" w:cstheme="minorHAnsi"/>
        </w:rPr>
      </w:pPr>
      <w:r>
        <w:rPr>
          <w:rFonts w:asciiTheme="minorHAnsi" w:hAnsiTheme="minorHAnsi" w:cstheme="minorHAnsi"/>
        </w:rPr>
        <w:t>Consent Policy</w:t>
      </w:r>
    </w:p>
    <w:p w:rsidR="004B5804" w:rsidRPr="00FE1D60" w:rsidRDefault="004B5804" w:rsidP="00330671">
      <w:pPr>
        <w:pStyle w:val="NDHTBullet1"/>
        <w:numPr>
          <w:ilvl w:val="0"/>
          <w:numId w:val="0"/>
        </w:numPr>
        <w:ind w:left="1304"/>
        <w:rPr>
          <w:rFonts w:asciiTheme="minorHAnsi" w:hAnsiTheme="minorHAnsi" w:cstheme="minorHAnsi"/>
        </w:rPr>
      </w:pPr>
    </w:p>
    <w:sectPr w:rsidR="004B5804" w:rsidRPr="00FE1D60" w:rsidSect="00FC2C43">
      <w:pgSz w:w="11906" w:h="16838" w:code="9"/>
      <w:pgMar w:top="1440" w:right="1440" w:bottom="1440" w:left="1440" w:header="709" w:footer="90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7084" w:rsidRDefault="002A7084" w:rsidP="00C83E87">
      <w:pPr>
        <w:spacing w:after="0"/>
      </w:pPr>
      <w:r>
        <w:separator/>
      </w:r>
    </w:p>
  </w:endnote>
  <w:endnote w:type="continuationSeparator" w:id="0">
    <w:p w:rsidR="002A7084" w:rsidRDefault="002A7084" w:rsidP="00C83E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7084" w:rsidRPr="00A43979" w:rsidRDefault="00DA03F9" w:rsidP="00CB7D13">
    <w:pPr>
      <w:pStyle w:val="NDHTFooterText"/>
      <w:tabs>
        <w:tab w:val="clear" w:pos="9356"/>
        <w:tab w:val="right" w:pos="9029"/>
      </w:tabs>
      <w:rPr>
        <w:rFonts w:asciiTheme="majorHAnsi" w:hAnsiTheme="majorHAnsi" w:cstheme="majorHAnsi"/>
      </w:rPr>
    </w:pPr>
    <w:sdt>
      <w:sdtPr>
        <w:rPr>
          <w:rFonts w:asciiTheme="majorHAnsi" w:hAnsiTheme="majorHAnsi" w:cstheme="majorHAnsi"/>
        </w:rPr>
        <w:id w:val="113186318"/>
        <w:docPartObj>
          <w:docPartGallery w:val="Page Numbers (Top of Page)"/>
          <w:docPartUnique/>
        </w:docPartObj>
      </w:sdtPr>
      <w:sdtEndPr/>
      <w:sdtContent>
        <w:r w:rsidR="00D33AEB" w:rsidRPr="00A43979">
          <w:rPr>
            <w:rFonts w:asciiTheme="majorHAnsi" w:hAnsiTheme="majorHAnsi" w:cstheme="majorHAnsi"/>
            <w:highlight w:val="yellow"/>
          </w:rPr>
          <w:t>Corporate Governance</w:t>
        </w:r>
        <w:r w:rsidR="002A7084" w:rsidRPr="00A43979">
          <w:rPr>
            <w:rFonts w:asciiTheme="majorHAnsi" w:hAnsiTheme="majorHAnsi" w:cstheme="majorHAnsi"/>
          </w:rPr>
          <w:tab/>
        </w:r>
        <w:r w:rsidR="002A7084" w:rsidRPr="00A43979">
          <w:rPr>
            <w:rFonts w:asciiTheme="majorHAnsi" w:hAnsiTheme="majorHAnsi" w:cstheme="majorHAnsi"/>
          </w:rPr>
          <w:tab/>
        </w:r>
      </w:sdtContent>
    </w:sdt>
  </w:p>
  <w:p w:rsidR="002A7084" w:rsidRPr="003566CD" w:rsidRDefault="002A7084" w:rsidP="00CB7D13">
    <w:pPr>
      <w:pStyle w:val="NDHTFooterText"/>
      <w:tabs>
        <w:tab w:val="clear" w:pos="9356"/>
        <w:tab w:val="right" w:pos="9029"/>
      </w:tabs>
    </w:pPr>
    <w:r w:rsidRPr="00A43979">
      <w:rPr>
        <w:rFonts w:asciiTheme="majorHAnsi" w:hAnsiTheme="majorHAnsi" w:cstheme="majorHAnsi"/>
        <w:noProof/>
        <w:lang w:eastAsia="en-GB"/>
      </w:rPr>
      <mc:AlternateContent>
        <mc:Choice Requires="wps">
          <w:drawing>
            <wp:anchor distT="0" distB="0" distL="114300" distR="114300" simplePos="0" relativeHeight="251662336" behindDoc="0" locked="0" layoutInCell="1" allowOverlap="1" wp14:anchorId="43CB0DF3" wp14:editId="5FE30881">
              <wp:simplePos x="0" y="0"/>
              <wp:positionH relativeFrom="column">
                <wp:posOffset>-9525</wp:posOffset>
              </wp:positionH>
              <wp:positionV relativeFrom="paragraph">
                <wp:posOffset>-194310</wp:posOffset>
              </wp:positionV>
              <wp:extent cx="5734050" cy="1905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57340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5pt,-15.3pt" to="450.7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" strokecolor="#5595cd [3044]"/>
          </w:pict>
        </mc:Fallback>
      </mc:AlternateContent>
    </w:r>
    <w:sdt>
      <w:sdtPr>
        <w:rPr>
          <w:rFonts w:asciiTheme="majorHAnsi" w:hAnsiTheme="majorHAnsi" w:cstheme="majorHAnsi"/>
        </w:rPr>
        <w:id w:val="-1862117977"/>
        <w:docPartObj>
          <w:docPartGallery w:val="Page Numbers (Bottom of Page)"/>
          <w:docPartUnique/>
        </w:docPartObj>
      </w:sdtPr>
      <w:sdtEndPr>
        <w:rPr>
          <w:rFonts w:ascii="Calibri" w:hAnsi="Calibri" w:cstheme="minorBidi"/>
        </w:rPr>
      </w:sdtEndPr>
      <w:sdtContent>
        <w:sdt>
          <w:sdtPr>
            <w:rPr>
              <w:rFonts w:asciiTheme="majorHAnsi" w:hAnsiTheme="majorHAnsi" w:cstheme="majorHAnsi"/>
            </w:rPr>
            <w:id w:val="913131655"/>
            <w:docPartObj>
              <w:docPartGallery w:val="Page Numbers (Top of Page)"/>
              <w:docPartUnique/>
            </w:docPartObj>
          </w:sdtPr>
          <w:sdtEndPr/>
          <w:sdtContent>
            <w:r w:rsidR="00FE1D60" w:rsidRPr="00A43979">
              <w:rPr>
                <w:rFonts w:asciiTheme="majorHAnsi" w:hAnsiTheme="majorHAnsi" w:cstheme="majorHAnsi"/>
              </w:rPr>
              <w:fldChar w:fldCharType="begin"/>
            </w:r>
            <w:r w:rsidR="00FE1D60" w:rsidRPr="00A43979">
              <w:rPr>
                <w:rFonts w:asciiTheme="majorHAnsi" w:hAnsiTheme="majorHAnsi" w:cstheme="majorHAnsi"/>
              </w:rPr>
              <w:instrText xml:space="preserve"> FILENAME  \p  \* MERGEFORMAT </w:instrText>
            </w:r>
            <w:r w:rsidR="00FE1D60" w:rsidRPr="00A43979">
              <w:rPr>
                <w:rFonts w:asciiTheme="majorHAnsi" w:hAnsiTheme="majorHAnsi" w:cstheme="majorHAnsi"/>
              </w:rPr>
              <w:fldChar w:fldCharType="separate"/>
            </w:r>
            <w:r w:rsidR="00135EA5" w:rsidRPr="00A43979">
              <w:rPr>
                <w:rFonts w:asciiTheme="majorHAnsi" w:hAnsiTheme="majorHAnsi" w:cstheme="majorHAnsi"/>
                <w:noProof/>
              </w:rPr>
              <w:t>H:\House Style\SOPTemplate.docx</w:t>
            </w:r>
            <w:r w:rsidR="00FE1D60" w:rsidRPr="00A43979">
              <w:rPr>
                <w:rFonts w:asciiTheme="majorHAnsi" w:hAnsiTheme="majorHAnsi" w:cstheme="majorHAnsi"/>
                <w:noProof/>
              </w:rPr>
              <w:fldChar w:fldCharType="end"/>
            </w:r>
            <w:r w:rsidRPr="00A43979">
              <w:rPr>
                <w:rFonts w:asciiTheme="majorHAnsi" w:hAnsiTheme="majorHAnsi" w:cstheme="majorHAnsi"/>
              </w:rPr>
              <w:tab/>
            </w:r>
            <w:r w:rsidRPr="00A43979">
              <w:rPr>
                <w:rFonts w:asciiTheme="majorHAnsi" w:hAnsiTheme="majorHAnsi" w:cstheme="majorHAnsi"/>
              </w:rPr>
              <w:tab/>
              <w:t xml:space="preserve">Page </w:t>
            </w:r>
            <w:r w:rsidRPr="00A43979">
              <w:rPr>
                <w:rFonts w:asciiTheme="majorHAnsi" w:hAnsiTheme="majorHAnsi" w:cstheme="majorHAnsi"/>
                <w:bCs/>
              </w:rPr>
              <w:fldChar w:fldCharType="begin"/>
            </w:r>
            <w:r w:rsidRPr="00A43979">
              <w:rPr>
                <w:rFonts w:asciiTheme="majorHAnsi" w:hAnsiTheme="majorHAnsi" w:cstheme="majorHAnsi"/>
                <w:bCs/>
              </w:rPr>
              <w:instrText xml:space="preserve"> PAGE </w:instrText>
            </w:r>
            <w:r w:rsidRPr="00A43979">
              <w:rPr>
                <w:rFonts w:asciiTheme="majorHAnsi" w:hAnsiTheme="majorHAnsi" w:cstheme="majorHAnsi"/>
                <w:bCs/>
              </w:rPr>
              <w:fldChar w:fldCharType="separate"/>
            </w:r>
            <w:r w:rsidR="00DA03F9">
              <w:rPr>
                <w:rFonts w:asciiTheme="majorHAnsi" w:hAnsiTheme="majorHAnsi" w:cstheme="majorHAnsi"/>
                <w:bCs/>
                <w:noProof/>
              </w:rPr>
              <w:t>1</w:t>
            </w:r>
            <w:r w:rsidRPr="00A43979">
              <w:rPr>
                <w:rFonts w:asciiTheme="majorHAnsi" w:hAnsiTheme="majorHAnsi" w:cstheme="majorHAnsi"/>
                <w:bCs/>
              </w:rPr>
              <w:fldChar w:fldCharType="end"/>
            </w:r>
            <w:r w:rsidRPr="00A43979">
              <w:rPr>
                <w:rFonts w:asciiTheme="majorHAnsi" w:hAnsiTheme="majorHAnsi" w:cstheme="majorHAnsi"/>
              </w:rPr>
              <w:t xml:space="preserve"> of </w:t>
            </w:r>
            <w:r w:rsidRPr="00A43979">
              <w:rPr>
                <w:rFonts w:asciiTheme="majorHAnsi" w:hAnsiTheme="majorHAnsi" w:cstheme="majorHAnsi"/>
                <w:bCs/>
              </w:rPr>
              <w:fldChar w:fldCharType="begin"/>
            </w:r>
            <w:r w:rsidRPr="00A43979">
              <w:rPr>
                <w:rFonts w:asciiTheme="majorHAnsi" w:hAnsiTheme="majorHAnsi" w:cstheme="majorHAnsi"/>
                <w:bCs/>
              </w:rPr>
              <w:instrText xml:space="preserve"> NUMPAGES  </w:instrText>
            </w:r>
            <w:r w:rsidRPr="00A43979">
              <w:rPr>
                <w:rFonts w:asciiTheme="majorHAnsi" w:hAnsiTheme="majorHAnsi" w:cstheme="majorHAnsi"/>
                <w:bCs/>
              </w:rPr>
              <w:fldChar w:fldCharType="separate"/>
            </w:r>
            <w:r w:rsidR="00DA03F9">
              <w:rPr>
                <w:rFonts w:asciiTheme="majorHAnsi" w:hAnsiTheme="majorHAnsi" w:cstheme="majorHAnsi"/>
                <w:bCs/>
                <w:noProof/>
              </w:rPr>
              <w:t>10</w:t>
            </w:r>
            <w:r w:rsidRPr="00A43979">
              <w:rPr>
                <w:rFonts w:asciiTheme="majorHAnsi" w:hAnsiTheme="majorHAnsi" w:cstheme="majorHAnsi"/>
                <w:bCs/>
              </w:rPr>
              <w:fldChar w:fldCharType="end"/>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7084" w:rsidRDefault="002A7084" w:rsidP="00C83E87">
      <w:pPr>
        <w:spacing w:after="0"/>
      </w:pPr>
      <w:r>
        <w:separator/>
      </w:r>
    </w:p>
  </w:footnote>
  <w:footnote w:type="continuationSeparator" w:id="0">
    <w:p w:rsidR="002A7084" w:rsidRDefault="002A7084" w:rsidP="00C83E87">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7084" w:rsidRPr="00A43979" w:rsidRDefault="00A43979" w:rsidP="00CB7D13">
    <w:pPr>
      <w:pStyle w:val="Header"/>
      <w:tabs>
        <w:tab w:val="clear" w:pos="9026"/>
        <w:tab w:val="right" w:pos="13750"/>
      </w:tabs>
      <w:rPr>
        <w:rFonts w:asciiTheme="majorHAnsi" w:hAnsiTheme="majorHAnsi" w:cstheme="majorHAnsi"/>
        <w:sz w:val="16"/>
        <w:szCs w:val="16"/>
      </w:rPr>
    </w:pPr>
    <w:r w:rsidRPr="00A43979">
      <w:rPr>
        <w:rFonts w:asciiTheme="majorHAnsi" w:hAnsiTheme="majorHAnsi" w:cstheme="majorHAnsi"/>
        <w:noProof/>
        <w:sz w:val="16"/>
        <w:szCs w:val="16"/>
        <w:lang w:eastAsia="en-GB"/>
      </w:rPr>
      <w:drawing>
        <wp:anchor distT="0" distB="0" distL="114300" distR="114300" simplePos="0" relativeHeight="251663360" behindDoc="1" locked="0" layoutInCell="1" allowOverlap="1" wp14:anchorId="2A971AB0" wp14:editId="01E79D2B">
          <wp:simplePos x="0" y="0"/>
          <wp:positionH relativeFrom="column">
            <wp:posOffset>4059555</wp:posOffset>
          </wp:positionH>
          <wp:positionV relativeFrom="paragraph">
            <wp:posOffset>-184785</wp:posOffset>
          </wp:positionV>
          <wp:extent cx="1666875" cy="438785"/>
          <wp:effectExtent l="0" t="0" r="9525" b="0"/>
          <wp:wrapTight wrapText="bothSides">
            <wp:wrapPolygon edited="0">
              <wp:start x="0" y="0"/>
              <wp:lineTo x="0" y="20631"/>
              <wp:lineTo x="21477" y="20631"/>
              <wp:lineTo x="2147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_logo_web_right_aligned.jpg"/>
                  <pic:cNvPicPr/>
                </pic:nvPicPr>
                <pic:blipFill>
                  <a:blip r:embed="rId1">
                    <a:extLst>
                      <a:ext uri="{28A0092B-C50C-407E-A947-70E740481C1C}">
                        <a14:useLocalDpi xmlns:a14="http://schemas.microsoft.com/office/drawing/2010/main" val="0"/>
                      </a:ext>
                    </a:extLst>
                  </a:blip>
                  <a:stretch>
                    <a:fillRect/>
                  </a:stretch>
                </pic:blipFill>
                <pic:spPr>
                  <a:xfrm>
                    <a:off x="0" y="0"/>
                    <a:ext cx="1666875" cy="438785"/>
                  </a:xfrm>
                  <a:prstGeom prst="rect">
                    <a:avLst/>
                  </a:prstGeom>
                </pic:spPr>
              </pic:pic>
            </a:graphicData>
          </a:graphic>
          <wp14:sizeRelH relativeFrom="page">
            <wp14:pctWidth>0</wp14:pctWidth>
          </wp14:sizeRelH>
          <wp14:sizeRelV relativeFrom="page">
            <wp14:pctHeight>0</wp14:pctHeight>
          </wp14:sizeRelV>
        </wp:anchor>
      </w:drawing>
    </w:r>
    <w:r w:rsidR="007C5F2C" w:rsidRPr="00A43979">
      <w:rPr>
        <w:rStyle w:val="NDHTHeaderTextChar"/>
        <w:rFonts w:asciiTheme="majorHAnsi" w:hAnsiTheme="majorHAnsi" w:cstheme="majorHAnsi"/>
        <w:highlight w:val="yellow"/>
      </w:rPr>
      <w:t>SOP</w:t>
    </w:r>
    <w:r w:rsidR="00D33AEB" w:rsidRPr="00A43979">
      <w:rPr>
        <w:rStyle w:val="NDHTHeaderTextChar"/>
        <w:rFonts w:asciiTheme="majorHAnsi" w:hAnsiTheme="majorHAnsi" w:cstheme="majorHAnsi"/>
        <w:highlight w:val="yellow"/>
      </w:rPr>
      <w:t xml:space="preserve"> Template</w:t>
    </w:r>
    <w:r w:rsidR="002A7084" w:rsidRPr="00A43979">
      <w:rPr>
        <w:rFonts w:asciiTheme="majorHAnsi" w:hAnsiTheme="majorHAnsi" w:cstheme="majorHAnsi"/>
        <w:sz w:val="16"/>
        <w:szCs w:val="16"/>
      </w:rPr>
      <w:tab/>
    </w:r>
    <w:r w:rsidR="002A7084" w:rsidRPr="00A43979">
      <w:rPr>
        <w:rFonts w:asciiTheme="majorHAnsi" w:hAnsiTheme="majorHAnsi" w:cstheme="majorHAnsi"/>
        <w:sz w:val="16"/>
        <w:szCs w:val="16"/>
      </w:rPr>
      <w:tab/>
    </w:r>
  </w:p>
  <w:p w:rsidR="002A7084" w:rsidRPr="00C83E87" w:rsidRDefault="002A7084" w:rsidP="00611177">
    <w:pPr>
      <w:pStyle w:val="Header"/>
      <w:tabs>
        <w:tab w:val="clear" w:pos="9026"/>
        <w:tab w:val="right" w:pos="9356"/>
        <w:tab w:val="right" w:pos="13750"/>
      </w:tabs>
      <w:rPr>
        <w:sz w:val="16"/>
        <w:szCs w:val="16"/>
      </w:rPr>
    </w:pPr>
    <w:r w:rsidRPr="00A43979">
      <w:rPr>
        <w:rFonts w:asciiTheme="majorHAnsi" w:hAnsiTheme="majorHAnsi" w:cstheme="majorHAnsi"/>
        <w:noProof/>
        <w:sz w:val="16"/>
        <w:szCs w:val="16"/>
        <w:highlight w:val="yellow"/>
        <w:lang w:eastAsia="en-GB"/>
      </w:rPr>
      <mc:AlternateContent>
        <mc:Choice Requires="wps">
          <w:drawing>
            <wp:anchor distT="0" distB="0" distL="114300" distR="114300" simplePos="0" relativeHeight="251659264" behindDoc="0" locked="0" layoutInCell="1" allowOverlap="1" wp14:anchorId="2D853C2F" wp14:editId="6B62AE71">
              <wp:simplePos x="0" y="0"/>
              <wp:positionH relativeFrom="column">
                <wp:posOffset>-9525</wp:posOffset>
              </wp:positionH>
              <wp:positionV relativeFrom="paragraph">
                <wp:posOffset>223520</wp:posOffset>
              </wp:positionV>
              <wp:extent cx="573405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5734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8"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17.6pt" to="450.7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" strokecolor="#5595cd [3044]"/>
          </w:pict>
        </mc:Fallback>
      </mc:AlternateContent>
    </w:r>
    <w:r w:rsidR="006F4DF4">
      <w:rPr>
        <w:rFonts w:asciiTheme="majorHAnsi" w:hAnsiTheme="majorHAnsi" w:cstheme="majorHAnsi"/>
        <w:sz w:val="16"/>
        <w:szCs w:val="16"/>
        <w:highlight w:val="yellow"/>
      </w:rPr>
      <w:t>FINAL 01.02.</w:t>
    </w:r>
    <w:r w:rsidR="006F4DF4">
      <w:rPr>
        <w:rFonts w:asciiTheme="majorHAnsi" w:hAnsiTheme="majorHAnsi" w:cstheme="majorHAnsi"/>
        <w:sz w:val="16"/>
        <w:szCs w:val="16"/>
      </w:rPr>
      <w:t>22</w:t>
    </w:r>
    <w:r w:rsidRPr="00611177">
      <w:rPr>
        <w:sz w:val="16"/>
        <w:szCs w:val="16"/>
      </w:rPr>
      <w:t xml:space="preserve"> </w:t>
    </w:r>
    <w:r>
      <w:rPr>
        <w:sz w:val="16"/>
        <w:szCs w:val="16"/>
      </w:rPr>
      <w:tab/>
    </w:r>
    <w:r>
      <w:rPr>
        <w:sz w:val="16"/>
        <w:szCs w:val="16"/>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46993"/>
    <w:multiLevelType w:val="multilevel"/>
    <w:tmpl w:val="78A23D6C"/>
    <w:lvl w:ilvl="0">
      <w:start w:val="2"/>
      <w:numFmt w:val="bullet"/>
      <w:pStyle w:val="NDHTBullet1"/>
      <w:lvlText w:val=""/>
      <w:lvlJc w:val="left"/>
      <w:pPr>
        <w:ind w:left="1304" w:hanging="567"/>
      </w:pPr>
      <w:rPr>
        <w:rFonts w:ascii="Symbol" w:hAnsi="Symbol" w:hint="default"/>
        <w:b w:val="0"/>
        <w:i w:val="0"/>
        <w:color w:val="4A66AC" w:themeColor="accent4"/>
        <w:sz w:val="22"/>
      </w:rPr>
    </w:lvl>
    <w:lvl w:ilvl="1">
      <w:start w:val="1"/>
      <w:numFmt w:val="bullet"/>
      <w:pStyle w:val="NDHTBullet2"/>
      <w:lvlText w:val=""/>
      <w:lvlJc w:val="left"/>
      <w:pPr>
        <w:ind w:left="1871" w:hanging="567"/>
      </w:pPr>
      <w:rPr>
        <w:rFonts w:ascii="Wingdings" w:hAnsi="Wingdings" w:hint="default"/>
        <w:color w:val="4A66AC" w:themeColor="accent4"/>
      </w:rPr>
    </w:lvl>
    <w:lvl w:ilvl="2">
      <w:start w:val="1"/>
      <w:numFmt w:val="bullet"/>
      <w:pStyle w:val="NDHTBullet3"/>
      <w:lvlText w:val=""/>
      <w:lvlJc w:val="left"/>
      <w:pPr>
        <w:ind w:left="2438" w:hanging="567"/>
      </w:pPr>
      <w:rPr>
        <w:rFonts w:ascii="Wingdings" w:hAnsi="Wingdings" w:hint="default"/>
        <w:color w:val="4A66AC" w:themeColor="accent4"/>
      </w:rPr>
    </w:lvl>
    <w:lvl w:ilvl="3">
      <w:start w:val="1"/>
      <w:numFmt w:val="bullet"/>
      <w:lvlText w:val=""/>
      <w:lvlJc w:val="left"/>
      <w:pPr>
        <w:tabs>
          <w:tab w:val="num" w:pos="737"/>
        </w:tabs>
        <w:ind w:left="737" w:firstLine="0"/>
      </w:pPr>
      <w:rPr>
        <w:rFonts w:ascii="Symbol" w:hAnsi="Symbol" w:hint="default"/>
      </w:rPr>
    </w:lvl>
    <w:lvl w:ilvl="4">
      <w:start w:val="1"/>
      <w:numFmt w:val="bullet"/>
      <w:lvlText w:val="o"/>
      <w:lvlJc w:val="left"/>
      <w:pPr>
        <w:tabs>
          <w:tab w:val="num" w:pos="737"/>
        </w:tabs>
        <w:ind w:left="737" w:firstLine="0"/>
      </w:pPr>
      <w:rPr>
        <w:rFonts w:ascii="Courier New" w:hAnsi="Courier New" w:cs="Courier New" w:hint="default"/>
      </w:rPr>
    </w:lvl>
    <w:lvl w:ilvl="5">
      <w:start w:val="1"/>
      <w:numFmt w:val="bullet"/>
      <w:lvlText w:val=""/>
      <w:lvlJc w:val="left"/>
      <w:pPr>
        <w:tabs>
          <w:tab w:val="num" w:pos="737"/>
        </w:tabs>
        <w:ind w:left="737" w:firstLine="0"/>
      </w:pPr>
      <w:rPr>
        <w:rFonts w:ascii="Wingdings" w:hAnsi="Wingdings" w:hint="default"/>
      </w:rPr>
    </w:lvl>
    <w:lvl w:ilvl="6">
      <w:start w:val="1"/>
      <w:numFmt w:val="bullet"/>
      <w:lvlText w:val=""/>
      <w:lvlJc w:val="left"/>
      <w:pPr>
        <w:tabs>
          <w:tab w:val="num" w:pos="737"/>
        </w:tabs>
        <w:ind w:left="737" w:firstLine="0"/>
      </w:pPr>
      <w:rPr>
        <w:rFonts w:ascii="Symbol" w:hAnsi="Symbol" w:hint="default"/>
      </w:rPr>
    </w:lvl>
    <w:lvl w:ilvl="7">
      <w:start w:val="1"/>
      <w:numFmt w:val="bullet"/>
      <w:lvlText w:val="o"/>
      <w:lvlJc w:val="left"/>
      <w:pPr>
        <w:tabs>
          <w:tab w:val="num" w:pos="737"/>
        </w:tabs>
        <w:ind w:left="737" w:firstLine="0"/>
      </w:pPr>
      <w:rPr>
        <w:rFonts w:ascii="Courier New" w:hAnsi="Courier New" w:cs="Courier New" w:hint="default"/>
      </w:rPr>
    </w:lvl>
    <w:lvl w:ilvl="8">
      <w:start w:val="1"/>
      <w:numFmt w:val="bullet"/>
      <w:lvlText w:val=""/>
      <w:lvlJc w:val="left"/>
      <w:pPr>
        <w:tabs>
          <w:tab w:val="num" w:pos="737"/>
        </w:tabs>
        <w:ind w:left="737" w:firstLine="0"/>
      </w:pPr>
      <w:rPr>
        <w:rFonts w:ascii="Wingdings" w:hAnsi="Wingdings" w:hint="default"/>
      </w:rPr>
    </w:lvl>
  </w:abstractNum>
  <w:abstractNum w:abstractNumId="1">
    <w:nsid w:val="08B666AA"/>
    <w:multiLevelType w:val="hybridMultilevel"/>
    <w:tmpl w:val="B2364D2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nsid w:val="11994EFE"/>
    <w:multiLevelType w:val="hybridMultilevel"/>
    <w:tmpl w:val="21D66460"/>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3">
    <w:nsid w:val="15627520"/>
    <w:multiLevelType w:val="hybridMultilevel"/>
    <w:tmpl w:val="B704A7BE"/>
    <w:lvl w:ilvl="0" w:tplc="0136AB3A">
      <w:start w:val="1"/>
      <w:numFmt w:val="bullet"/>
      <w:lvlText w:val=""/>
      <w:lvlJc w:val="left"/>
      <w:pPr>
        <w:tabs>
          <w:tab w:val="num" w:pos="1440"/>
        </w:tabs>
        <w:ind w:left="2138" w:hanging="284"/>
      </w:pPr>
      <w:rPr>
        <w:rFonts w:ascii="Symbol" w:hAnsi="Symbol" w:hint="default"/>
      </w:rPr>
    </w:lvl>
    <w:lvl w:ilvl="1" w:tplc="DA4C47D0">
      <w:start w:val="1"/>
      <w:numFmt w:val="bullet"/>
      <w:lvlText w:val=""/>
      <w:lvlJc w:val="left"/>
      <w:pPr>
        <w:tabs>
          <w:tab w:val="num" w:pos="709"/>
        </w:tabs>
        <w:ind w:left="992" w:hanging="283"/>
      </w:pPr>
      <w:rPr>
        <w:rFonts w:ascii="Symbol" w:hAnsi="Symbol" w:hint="default"/>
      </w:rPr>
    </w:lvl>
    <w:lvl w:ilvl="2" w:tplc="B406025C">
      <w:start w:val="1"/>
      <w:numFmt w:val="decimal"/>
      <w:lvlText w:val="%3"/>
      <w:lvlJc w:val="left"/>
      <w:pPr>
        <w:tabs>
          <w:tab w:val="num" w:pos="3240"/>
        </w:tabs>
        <w:ind w:left="3240" w:hanging="720"/>
      </w:pPr>
      <w:rPr>
        <w:rFont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4">
    <w:nsid w:val="17141874"/>
    <w:multiLevelType w:val="hybridMultilevel"/>
    <w:tmpl w:val="D520E8E2"/>
    <w:lvl w:ilvl="0" w:tplc="08090001">
      <w:start w:val="1"/>
      <w:numFmt w:val="bullet"/>
      <w:lvlText w:val=""/>
      <w:lvlJc w:val="left"/>
      <w:pPr>
        <w:ind w:left="1440" w:hanging="360"/>
      </w:pPr>
      <w:rPr>
        <w:rFonts w:ascii="Symbol" w:hAnsi="Symbol" w:hint="default"/>
      </w:rPr>
    </w:lvl>
    <w:lvl w:ilvl="1" w:tplc="B5DA0FF8">
      <w:start w:val="5"/>
      <w:numFmt w:val="bullet"/>
      <w:lvlText w:val="-"/>
      <w:lvlJc w:val="left"/>
      <w:pPr>
        <w:ind w:left="2160" w:hanging="360"/>
      </w:pPr>
      <w:rPr>
        <w:rFonts w:ascii="Arial" w:eastAsia="Times New Roman" w:hAnsi="Arial" w:cs="Arial"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nsid w:val="1DF15239"/>
    <w:multiLevelType w:val="hybridMultilevel"/>
    <w:tmpl w:val="8AD6C768"/>
    <w:lvl w:ilvl="0" w:tplc="08090001">
      <w:start w:val="1"/>
      <w:numFmt w:val="bullet"/>
      <w:lvlText w:val=""/>
      <w:lvlJc w:val="left"/>
      <w:pPr>
        <w:tabs>
          <w:tab w:val="num" w:pos="1440"/>
        </w:tabs>
        <w:ind w:left="1440" w:hanging="360"/>
      </w:pPr>
      <w:rPr>
        <w:rFonts w:ascii="Symbol" w:hAnsi="Symbol" w:hint="default"/>
      </w:rPr>
    </w:lvl>
    <w:lvl w:ilvl="1" w:tplc="08090003" w:tentative="1">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6">
    <w:nsid w:val="2264102A"/>
    <w:multiLevelType w:val="hybridMultilevel"/>
    <w:tmpl w:val="F894F5C4"/>
    <w:lvl w:ilvl="0" w:tplc="AA2CF9C8">
      <w:start w:val="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2944297"/>
    <w:multiLevelType w:val="multilevel"/>
    <w:tmpl w:val="DF8EEB2E"/>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23CC04D4"/>
    <w:multiLevelType w:val="hybridMultilevel"/>
    <w:tmpl w:val="EFB6E2CA"/>
    <w:lvl w:ilvl="0" w:tplc="FEA80C96">
      <w:start w:val="1"/>
      <w:numFmt w:val="decimal"/>
      <w:lvlText w:val="%1"/>
      <w:lvlJc w:val="left"/>
      <w:pPr>
        <w:tabs>
          <w:tab w:val="num" w:pos="720"/>
        </w:tabs>
        <w:ind w:left="720" w:hanging="720"/>
      </w:pPr>
      <w:rPr>
        <w:rFonts w:hint="default"/>
        <w:color w:val="auto"/>
      </w:rPr>
    </w:lvl>
    <w:lvl w:ilvl="1" w:tplc="E8441A14">
      <w:numFmt w:val="none"/>
      <w:lvlText w:val=""/>
      <w:lvlJc w:val="left"/>
      <w:pPr>
        <w:tabs>
          <w:tab w:val="num" w:pos="360"/>
        </w:tabs>
      </w:pPr>
    </w:lvl>
    <w:lvl w:ilvl="2" w:tplc="C5F49D72">
      <w:numFmt w:val="none"/>
      <w:lvlText w:val=""/>
      <w:lvlJc w:val="left"/>
      <w:pPr>
        <w:tabs>
          <w:tab w:val="num" w:pos="360"/>
        </w:tabs>
      </w:pPr>
    </w:lvl>
    <w:lvl w:ilvl="3" w:tplc="B62E95AE">
      <w:numFmt w:val="none"/>
      <w:lvlText w:val=""/>
      <w:lvlJc w:val="left"/>
      <w:pPr>
        <w:tabs>
          <w:tab w:val="num" w:pos="360"/>
        </w:tabs>
      </w:pPr>
    </w:lvl>
    <w:lvl w:ilvl="4" w:tplc="BF2CB164">
      <w:numFmt w:val="none"/>
      <w:lvlText w:val=""/>
      <w:lvlJc w:val="left"/>
      <w:pPr>
        <w:tabs>
          <w:tab w:val="num" w:pos="360"/>
        </w:tabs>
      </w:pPr>
    </w:lvl>
    <w:lvl w:ilvl="5" w:tplc="C97C471E">
      <w:numFmt w:val="none"/>
      <w:lvlText w:val=""/>
      <w:lvlJc w:val="left"/>
      <w:pPr>
        <w:tabs>
          <w:tab w:val="num" w:pos="360"/>
        </w:tabs>
      </w:pPr>
    </w:lvl>
    <w:lvl w:ilvl="6" w:tplc="CAF21CDC">
      <w:numFmt w:val="none"/>
      <w:lvlText w:val=""/>
      <w:lvlJc w:val="left"/>
      <w:pPr>
        <w:tabs>
          <w:tab w:val="num" w:pos="360"/>
        </w:tabs>
      </w:pPr>
    </w:lvl>
    <w:lvl w:ilvl="7" w:tplc="67EAE510">
      <w:numFmt w:val="none"/>
      <w:lvlText w:val=""/>
      <w:lvlJc w:val="left"/>
      <w:pPr>
        <w:tabs>
          <w:tab w:val="num" w:pos="360"/>
        </w:tabs>
      </w:pPr>
    </w:lvl>
    <w:lvl w:ilvl="8" w:tplc="11B8428C">
      <w:numFmt w:val="none"/>
      <w:lvlText w:val=""/>
      <w:lvlJc w:val="left"/>
      <w:pPr>
        <w:tabs>
          <w:tab w:val="num" w:pos="360"/>
        </w:tabs>
      </w:pPr>
    </w:lvl>
  </w:abstractNum>
  <w:abstractNum w:abstractNumId="9">
    <w:nsid w:val="29D51320"/>
    <w:multiLevelType w:val="hybridMultilevel"/>
    <w:tmpl w:val="C2A26A6A"/>
    <w:lvl w:ilvl="0" w:tplc="08090001">
      <w:start w:val="1"/>
      <w:numFmt w:val="bullet"/>
      <w:lvlText w:val=""/>
      <w:lvlJc w:val="left"/>
      <w:pPr>
        <w:tabs>
          <w:tab w:val="num" w:pos="1800"/>
        </w:tabs>
        <w:ind w:left="1800" w:hanging="360"/>
      </w:pPr>
      <w:rPr>
        <w:rFonts w:ascii="Symbol" w:hAnsi="Symbol" w:hint="default"/>
      </w:rPr>
    </w:lvl>
    <w:lvl w:ilvl="1" w:tplc="08090003">
      <w:start w:val="1"/>
      <w:numFmt w:val="bullet"/>
      <w:lvlText w:val="o"/>
      <w:lvlJc w:val="left"/>
      <w:pPr>
        <w:tabs>
          <w:tab w:val="num" w:pos="2520"/>
        </w:tabs>
        <w:ind w:left="2520" w:hanging="360"/>
      </w:pPr>
      <w:rPr>
        <w:rFonts w:ascii="Courier New" w:hAnsi="Courier New" w:cs="Courier New" w:hint="default"/>
      </w:rPr>
    </w:lvl>
    <w:lvl w:ilvl="2" w:tplc="08090001">
      <w:start w:val="1"/>
      <w:numFmt w:val="bullet"/>
      <w:lvlText w:val=""/>
      <w:lvlJc w:val="left"/>
      <w:pPr>
        <w:tabs>
          <w:tab w:val="num" w:pos="3240"/>
        </w:tabs>
        <w:ind w:left="3240" w:hanging="360"/>
      </w:pPr>
      <w:rPr>
        <w:rFonts w:ascii="Symbol" w:hAnsi="Symbol" w:hint="default"/>
      </w:rPr>
    </w:lvl>
    <w:lvl w:ilvl="3" w:tplc="08090001" w:tentative="1">
      <w:start w:val="1"/>
      <w:numFmt w:val="bullet"/>
      <w:lvlText w:val=""/>
      <w:lvlJc w:val="left"/>
      <w:pPr>
        <w:tabs>
          <w:tab w:val="num" w:pos="3960"/>
        </w:tabs>
        <w:ind w:left="3960" w:hanging="360"/>
      </w:pPr>
      <w:rPr>
        <w:rFonts w:ascii="Symbol" w:hAnsi="Symbol" w:hint="default"/>
      </w:rPr>
    </w:lvl>
    <w:lvl w:ilvl="4" w:tplc="08090003" w:tentative="1">
      <w:start w:val="1"/>
      <w:numFmt w:val="bullet"/>
      <w:lvlText w:val="o"/>
      <w:lvlJc w:val="left"/>
      <w:pPr>
        <w:tabs>
          <w:tab w:val="num" w:pos="4680"/>
        </w:tabs>
        <w:ind w:left="4680" w:hanging="360"/>
      </w:pPr>
      <w:rPr>
        <w:rFonts w:ascii="Courier New" w:hAnsi="Courier New" w:cs="Courier New" w:hint="default"/>
      </w:rPr>
    </w:lvl>
    <w:lvl w:ilvl="5" w:tplc="08090005" w:tentative="1">
      <w:start w:val="1"/>
      <w:numFmt w:val="bullet"/>
      <w:lvlText w:val=""/>
      <w:lvlJc w:val="left"/>
      <w:pPr>
        <w:tabs>
          <w:tab w:val="num" w:pos="5400"/>
        </w:tabs>
        <w:ind w:left="5400" w:hanging="360"/>
      </w:pPr>
      <w:rPr>
        <w:rFonts w:ascii="Wingdings" w:hAnsi="Wingdings" w:hint="default"/>
      </w:rPr>
    </w:lvl>
    <w:lvl w:ilvl="6" w:tplc="08090001" w:tentative="1">
      <w:start w:val="1"/>
      <w:numFmt w:val="bullet"/>
      <w:lvlText w:val=""/>
      <w:lvlJc w:val="left"/>
      <w:pPr>
        <w:tabs>
          <w:tab w:val="num" w:pos="6120"/>
        </w:tabs>
        <w:ind w:left="6120" w:hanging="360"/>
      </w:pPr>
      <w:rPr>
        <w:rFonts w:ascii="Symbol" w:hAnsi="Symbol" w:hint="default"/>
      </w:rPr>
    </w:lvl>
    <w:lvl w:ilvl="7" w:tplc="08090003" w:tentative="1">
      <w:start w:val="1"/>
      <w:numFmt w:val="bullet"/>
      <w:lvlText w:val="o"/>
      <w:lvlJc w:val="left"/>
      <w:pPr>
        <w:tabs>
          <w:tab w:val="num" w:pos="6840"/>
        </w:tabs>
        <w:ind w:left="6840" w:hanging="360"/>
      </w:pPr>
      <w:rPr>
        <w:rFonts w:ascii="Courier New" w:hAnsi="Courier New" w:cs="Courier New" w:hint="default"/>
      </w:rPr>
    </w:lvl>
    <w:lvl w:ilvl="8" w:tplc="08090005" w:tentative="1">
      <w:start w:val="1"/>
      <w:numFmt w:val="bullet"/>
      <w:lvlText w:val=""/>
      <w:lvlJc w:val="left"/>
      <w:pPr>
        <w:tabs>
          <w:tab w:val="num" w:pos="7560"/>
        </w:tabs>
        <w:ind w:left="7560" w:hanging="360"/>
      </w:pPr>
      <w:rPr>
        <w:rFonts w:ascii="Wingdings" w:hAnsi="Wingdings" w:hint="default"/>
      </w:rPr>
    </w:lvl>
  </w:abstractNum>
  <w:abstractNum w:abstractNumId="10">
    <w:nsid w:val="29F12DA5"/>
    <w:multiLevelType w:val="hybridMultilevel"/>
    <w:tmpl w:val="7A1E38A6"/>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11">
    <w:nsid w:val="3A8240EE"/>
    <w:multiLevelType w:val="hybridMultilevel"/>
    <w:tmpl w:val="3F888F0A"/>
    <w:lvl w:ilvl="0" w:tplc="67E06596">
      <w:start w:val="1"/>
      <w:numFmt w:val="bullet"/>
      <w:lvlText w:val=""/>
      <w:lvlJc w:val="left"/>
      <w:pPr>
        <w:tabs>
          <w:tab w:val="num" w:pos="3611"/>
        </w:tabs>
        <w:ind w:left="2443" w:hanging="283"/>
      </w:pPr>
      <w:rPr>
        <w:rFonts w:ascii="Symbol" w:hAnsi="Symbol" w:hint="default"/>
      </w:rPr>
    </w:lvl>
    <w:lvl w:ilvl="1" w:tplc="FABE0BA0">
      <w:start w:val="1"/>
      <w:numFmt w:val="bullet"/>
      <w:lvlText w:val=""/>
      <w:lvlJc w:val="left"/>
      <w:pPr>
        <w:tabs>
          <w:tab w:val="num" w:pos="4713"/>
        </w:tabs>
        <w:ind w:left="2105" w:hanging="283"/>
      </w:pPr>
      <w:rPr>
        <w:rFonts w:ascii="Symbol" w:hAnsi="Symbol" w:hint="default"/>
      </w:rPr>
    </w:lvl>
    <w:lvl w:ilvl="2" w:tplc="08090005" w:tentative="1">
      <w:start w:val="1"/>
      <w:numFmt w:val="bullet"/>
      <w:lvlText w:val=""/>
      <w:lvlJc w:val="left"/>
      <w:pPr>
        <w:tabs>
          <w:tab w:val="num" w:pos="2902"/>
        </w:tabs>
        <w:ind w:left="2902" w:hanging="360"/>
      </w:pPr>
      <w:rPr>
        <w:rFonts w:ascii="Wingdings" w:hAnsi="Wingdings" w:hint="default"/>
      </w:rPr>
    </w:lvl>
    <w:lvl w:ilvl="3" w:tplc="08090001" w:tentative="1">
      <w:start w:val="1"/>
      <w:numFmt w:val="bullet"/>
      <w:lvlText w:val=""/>
      <w:lvlJc w:val="left"/>
      <w:pPr>
        <w:tabs>
          <w:tab w:val="num" w:pos="3622"/>
        </w:tabs>
        <w:ind w:left="3622" w:hanging="360"/>
      </w:pPr>
      <w:rPr>
        <w:rFonts w:ascii="Symbol" w:hAnsi="Symbol" w:hint="default"/>
      </w:rPr>
    </w:lvl>
    <w:lvl w:ilvl="4" w:tplc="08090003" w:tentative="1">
      <w:start w:val="1"/>
      <w:numFmt w:val="bullet"/>
      <w:lvlText w:val="o"/>
      <w:lvlJc w:val="left"/>
      <w:pPr>
        <w:tabs>
          <w:tab w:val="num" w:pos="4342"/>
        </w:tabs>
        <w:ind w:left="4342" w:hanging="360"/>
      </w:pPr>
      <w:rPr>
        <w:rFonts w:ascii="Courier New" w:hAnsi="Courier New" w:cs="Courier New" w:hint="default"/>
      </w:rPr>
    </w:lvl>
    <w:lvl w:ilvl="5" w:tplc="08090005" w:tentative="1">
      <w:start w:val="1"/>
      <w:numFmt w:val="bullet"/>
      <w:lvlText w:val=""/>
      <w:lvlJc w:val="left"/>
      <w:pPr>
        <w:tabs>
          <w:tab w:val="num" w:pos="5062"/>
        </w:tabs>
        <w:ind w:left="5062" w:hanging="360"/>
      </w:pPr>
      <w:rPr>
        <w:rFonts w:ascii="Wingdings" w:hAnsi="Wingdings" w:hint="default"/>
      </w:rPr>
    </w:lvl>
    <w:lvl w:ilvl="6" w:tplc="08090001" w:tentative="1">
      <w:start w:val="1"/>
      <w:numFmt w:val="bullet"/>
      <w:lvlText w:val=""/>
      <w:lvlJc w:val="left"/>
      <w:pPr>
        <w:tabs>
          <w:tab w:val="num" w:pos="5782"/>
        </w:tabs>
        <w:ind w:left="5782" w:hanging="360"/>
      </w:pPr>
      <w:rPr>
        <w:rFonts w:ascii="Symbol" w:hAnsi="Symbol" w:hint="default"/>
      </w:rPr>
    </w:lvl>
    <w:lvl w:ilvl="7" w:tplc="08090003" w:tentative="1">
      <w:start w:val="1"/>
      <w:numFmt w:val="bullet"/>
      <w:lvlText w:val="o"/>
      <w:lvlJc w:val="left"/>
      <w:pPr>
        <w:tabs>
          <w:tab w:val="num" w:pos="6502"/>
        </w:tabs>
        <w:ind w:left="6502" w:hanging="360"/>
      </w:pPr>
      <w:rPr>
        <w:rFonts w:ascii="Courier New" w:hAnsi="Courier New" w:cs="Courier New" w:hint="default"/>
      </w:rPr>
    </w:lvl>
    <w:lvl w:ilvl="8" w:tplc="08090005" w:tentative="1">
      <w:start w:val="1"/>
      <w:numFmt w:val="bullet"/>
      <w:lvlText w:val=""/>
      <w:lvlJc w:val="left"/>
      <w:pPr>
        <w:tabs>
          <w:tab w:val="num" w:pos="7222"/>
        </w:tabs>
        <w:ind w:left="7222" w:hanging="360"/>
      </w:pPr>
      <w:rPr>
        <w:rFonts w:ascii="Wingdings" w:hAnsi="Wingdings" w:hint="default"/>
      </w:rPr>
    </w:lvl>
  </w:abstractNum>
  <w:abstractNum w:abstractNumId="12">
    <w:nsid w:val="3C4B531E"/>
    <w:multiLevelType w:val="multilevel"/>
    <w:tmpl w:val="FD265BCA"/>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3F1A1B2C"/>
    <w:multiLevelType w:val="hybridMultilevel"/>
    <w:tmpl w:val="3A3A4870"/>
    <w:lvl w:ilvl="0" w:tplc="4DB0BB30">
      <w:start w:val="1"/>
      <w:numFmt w:val="bullet"/>
      <w:lvlText w:val=""/>
      <w:lvlJc w:val="left"/>
      <w:pPr>
        <w:tabs>
          <w:tab w:val="num" w:pos="4309"/>
        </w:tabs>
        <w:ind w:left="992" w:hanging="283"/>
      </w:pPr>
      <w:rPr>
        <w:rFonts w:ascii="Symbol" w:hAnsi="Symbol" w:hint="default"/>
      </w:rPr>
    </w:lvl>
    <w:lvl w:ilvl="1" w:tplc="FABE0BA0">
      <w:start w:val="1"/>
      <w:numFmt w:val="bullet"/>
      <w:lvlText w:val=""/>
      <w:lvlJc w:val="left"/>
      <w:pPr>
        <w:tabs>
          <w:tab w:val="num" w:pos="3971"/>
        </w:tabs>
        <w:ind w:left="1363" w:hanging="283"/>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nsid w:val="4A2A6393"/>
    <w:multiLevelType w:val="hybridMultilevel"/>
    <w:tmpl w:val="30E05E0E"/>
    <w:lvl w:ilvl="0" w:tplc="08090001">
      <w:start w:val="1"/>
      <w:numFmt w:val="bullet"/>
      <w:lvlText w:val=""/>
      <w:lvlJc w:val="left"/>
      <w:pPr>
        <w:tabs>
          <w:tab w:val="num" w:pos="1069"/>
        </w:tabs>
        <w:ind w:left="1069" w:hanging="360"/>
      </w:pPr>
      <w:rPr>
        <w:rFonts w:ascii="Symbol" w:hAnsi="Symbol" w:hint="default"/>
      </w:rPr>
    </w:lvl>
    <w:lvl w:ilvl="1" w:tplc="08090003" w:tentative="1">
      <w:start w:val="1"/>
      <w:numFmt w:val="bullet"/>
      <w:lvlText w:val="o"/>
      <w:lvlJc w:val="left"/>
      <w:pPr>
        <w:tabs>
          <w:tab w:val="num" w:pos="2804"/>
        </w:tabs>
        <w:ind w:left="2804" w:hanging="360"/>
      </w:pPr>
      <w:rPr>
        <w:rFonts w:ascii="Courier New" w:hAnsi="Courier New" w:cs="Courier New" w:hint="default"/>
      </w:rPr>
    </w:lvl>
    <w:lvl w:ilvl="2" w:tplc="08090005" w:tentative="1">
      <w:start w:val="1"/>
      <w:numFmt w:val="bullet"/>
      <w:lvlText w:val=""/>
      <w:lvlJc w:val="left"/>
      <w:pPr>
        <w:tabs>
          <w:tab w:val="num" w:pos="3524"/>
        </w:tabs>
        <w:ind w:left="3524" w:hanging="360"/>
      </w:pPr>
      <w:rPr>
        <w:rFonts w:ascii="Wingdings" w:hAnsi="Wingdings" w:hint="default"/>
      </w:rPr>
    </w:lvl>
    <w:lvl w:ilvl="3" w:tplc="08090001" w:tentative="1">
      <w:start w:val="1"/>
      <w:numFmt w:val="bullet"/>
      <w:lvlText w:val=""/>
      <w:lvlJc w:val="left"/>
      <w:pPr>
        <w:tabs>
          <w:tab w:val="num" w:pos="4244"/>
        </w:tabs>
        <w:ind w:left="4244" w:hanging="360"/>
      </w:pPr>
      <w:rPr>
        <w:rFonts w:ascii="Symbol" w:hAnsi="Symbol" w:hint="default"/>
      </w:rPr>
    </w:lvl>
    <w:lvl w:ilvl="4" w:tplc="08090003" w:tentative="1">
      <w:start w:val="1"/>
      <w:numFmt w:val="bullet"/>
      <w:lvlText w:val="o"/>
      <w:lvlJc w:val="left"/>
      <w:pPr>
        <w:tabs>
          <w:tab w:val="num" w:pos="4964"/>
        </w:tabs>
        <w:ind w:left="4964" w:hanging="360"/>
      </w:pPr>
      <w:rPr>
        <w:rFonts w:ascii="Courier New" w:hAnsi="Courier New" w:cs="Courier New" w:hint="default"/>
      </w:rPr>
    </w:lvl>
    <w:lvl w:ilvl="5" w:tplc="08090005" w:tentative="1">
      <w:start w:val="1"/>
      <w:numFmt w:val="bullet"/>
      <w:lvlText w:val=""/>
      <w:lvlJc w:val="left"/>
      <w:pPr>
        <w:tabs>
          <w:tab w:val="num" w:pos="5684"/>
        </w:tabs>
        <w:ind w:left="5684" w:hanging="360"/>
      </w:pPr>
      <w:rPr>
        <w:rFonts w:ascii="Wingdings" w:hAnsi="Wingdings" w:hint="default"/>
      </w:rPr>
    </w:lvl>
    <w:lvl w:ilvl="6" w:tplc="08090001" w:tentative="1">
      <w:start w:val="1"/>
      <w:numFmt w:val="bullet"/>
      <w:lvlText w:val=""/>
      <w:lvlJc w:val="left"/>
      <w:pPr>
        <w:tabs>
          <w:tab w:val="num" w:pos="6404"/>
        </w:tabs>
        <w:ind w:left="6404" w:hanging="360"/>
      </w:pPr>
      <w:rPr>
        <w:rFonts w:ascii="Symbol" w:hAnsi="Symbol" w:hint="default"/>
      </w:rPr>
    </w:lvl>
    <w:lvl w:ilvl="7" w:tplc="08090003" w:tentative="1">
      <w:start w:val="1"/>
      <w:numFmt w:val="bullet"/>
      <w:lvlText w:val="o"/>
      <w:lvlJc w:val="left"/>
      <w:pPr>
        <w:tabs>
          <w:tab w:val="num" w:pos="7124"/>
        </w:tabs>
        <w:ind w:left="7124" w:hanging="360"/>
      </w:pPr>
      <w:rPr>
        <w:rFonts w:ascii="Courier New" w:hAnsi="Courier New" w:cs="Courier New" w:hint="default"/>
      </w:rPr>
    </w:lvl>
    <w:lvl w:ilvl="8" w:tplc="08090005" w:tentative="1">
      <w:start w:val="1"/>
      <w:numFmt w:val="bullet"/>
      <w:lvlText w:val=""/>
      <w:lvlJc w:val="left"/>
      <w:pPr>
        <w:tabs>
          <w:tab w:val="num" w:pos="7844"/>
        </w:tabs>
        <w:ind w:left="7844" w:hanging="360"/>
      </w:pPr>
      <w:rPr>
        <w:rFonts w:ascii="Wingdings" w:hAnsi="Wingdings" w:hint="default"/>
      </w:rPr>
    </w:lvl>
  </w:abstractNum>
  <w:abstractNum w:abstractNumId="15">
    <w:nsid w:val="4AAB375D"/>
    <w:multiLevelType w:val="multilevel"/>
    <w:tmpl w:val="77F68840"/>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nsid w:val="4B442FD3"/>
    <w:multiLevelType w:val="hybridMultilevel"/>
    <w:tmpl w:val="1BC2499E"/>
    <w:lvl w:ilvl="0" w:tplc="DA4C47D0">
      <w:start w:val="1"/>
      <w:numFmt w:val="bullet"/>
      <w:lvlText w:val=""/>
      <w:lvlJc w:val="left"/>
      <w:pPr>
        <w:tabs>
          <w:tab w:val="num" w:pos="2149"/>
        </w:tabs>
        <w:ind w:left="2432" w:hanging="283"/>
      </w:pPr>
      <w:rPr>
        <w:rFonts w:ascii="Symbol" w:hAnsi="Symbol" w:hint="default"/>
      </w:rPr>
    </w:lvl>
    <w:lvl w:ilvl="1" w:tplc="CB1EB664">
      <w:start w:val="1"/>
      <w:numFmt w:val="bullet"/>
      <w:lvlText w:val=""/>
      <w:lvlJc w:val="left"/>
      <w:pPr>
        <w:tabs>
          <w:tab w:val="num" w:pos="709"/>
        </w:tabs>
        <w:ind w:left="1701" w:hanging="283"/>
      </w:pPr>
      <w:rPr>
        <w:rFonts w:ascii="Symbol" w:hAnsi="Symbol" w:hint="default"/>
      </w:rPr>
    </w:lvl>
    <w:lvl w:ilvl="2" w:tplc="B406025C">
      <w:start w:val="1"/>
      <w:numFmt w:val="decimal"/>
      <w:lvlText w:val="%3"/>
      <w:lvlJc w:val="left"/>
      <w:pPr>
        <w:tabs>
          <w:tab w:val="num" w:pos="3960"/>
        </w:tabs>
        <w:ind w:left="3960" w:hanging="720"/>
      </w:pPr>
      <w:rPr>
        <w:rFonts w:hint="default"/>
      </w:rPr>
    </w:lvl>
    <w:lvl w:ilvl="3" w:tplc="08090001" w:tentative="1">
      <w:start w:val="1"/>
      <w:numFmt w:val="bullet"/>
      <w:lvlText w:val=""/>
      <w:lvlJc w:val="left"/>
      <w:pPr>
        <w:tabs>
          <w:tab w:val="num" w:pos="4320"/>
        </w:tabs>
        <w:ind w:left="4320" w:hanging="360"/>
      </w:pPr>
      <w:rPr>
        <w:rFonts w:ascii="Symbol" w:hAnsi="Symbol" w:hint="default"/>
      </w:rPr>
    </w:lvl>
    <w:lvl w:ilvl="4" w:tplc="08090003" w:tentative="1">
      <w:start w:val="1"/>
      <w:numFmt w:val="bullet"/>
      <w:lvlText w:val="o"/>
      <w:lvlJc w:val="left"/>
      <w:pPr>
        <w:tabs>
          <w:tab w:val="num" w:pos="5040"/>
        </w:tabs>
        <w:ind w:left="5040" w:hanging="360"/>
      </w:pPr>
      <w:rPr>
        <w:rFonts w:ascii="Courier New" w:hAnsi="Courier New" w:cs="Courier New" w:hint="default"/>
      </w:rPr>
    </w:lvl>
    <w:lvl w:ilvl="5" w:tplc="08090005" w:tentative="1">
      <w:start w:val="1"/>
      <w:numFmt w:val="bullet"/>
      <w:lvlText w:val=""/>
      <w:lvlJc w:val="left"/>
      <w:pPr>
        <w:tabs>
          <w:tab w:val="num" w:pos="5760"/>
        </w:tabs>
        <w:ind w:left="5760" w:hanging="360"/>
      </w:pPr>
      <w:rPr>
        <w:rFonts w:ascii="Wingdings" w:hAnsi="Wingdings" w:hint="default"/>
      </w:rPr>
    </w:lvl>
    <w:lvl w:ilvl="6" w:tplc="08090001" w:tentative="1">
      <w:start w:val="1"/>
      <w:numFmt w:val="bullet"/>
      <w:lvlText w:val=""/>
      <w:lvlJc w:val="left"/>
      <w:pPr>
        <w:tabs>
          <w:tab w:val="num" w:pos="6480"/>
        </w:tabs>
        <w:ind w:left="6480" w:hanging="360"/>
      </w:pPr>
      <w:rPr>
        <w:rFonts w:ascii="Symbol" w:hAnsi="Symbol" w:hint="default"/>
      </w:rPr>
    </w:lvl>
    <w:lvl w:ilvl="7" w:tplc="08090003" w:tentative="1">
      <w:start w:val="1"/>
      <w:numFmt w:val="bullet"/>
      <w:lvlText w:val="o"/>
      <w:lvlJc w:val="left"/>
      <w:pPr>
        <w:tabs>
          <w:tab w:val="num" w:pos="7200"/>
        </w:tabs>
        <w:ind w:left="7200" w:hanging="360"/>
      </w:pPr>
      <w:rPr>
        <w:rFonts w:ascii="Courier New" w:hAnsi="Courier New" w:cs="Courier New" w:hint="default"/>
      </w:rPr>
    </w:lvl>
    <w:lvl w:ilvl="8" w:tplc="08090005" w:tentative="1">
      <w:start w:val="1"/>
      <w:numFmt w:val="bullet"/>
      <w:lvlText w:val=""/>
      <w:lvlJc w:val="left"/>
      <w:pPr>
        <w:tabs>
          <w:tab w:val="num" w:pos="7920"/>
        </w:tabs>
        <w:ind w:left="7920" w:hanging="360"/>
      </w:pPr>
      <w:rPr>
        <w:rFonts w:ascii="Wingdings" w:hAnsi="Wingdings" w:hint="default"/>
      </w:rPr>
    </w:lvl>
  </w:abstractNum>
  <w:abstractNum w:abstractNumId="17">
    <w:nsid w:val="4CE95BE8"/>
    <w:multiLevelType w:val="multilevel"/>
    <w:tmpl w:val="FEB89C06"/>
    <w:lvl w:ilvl="0">
      <w:start w:val="1"/>
      <w:numFmt w:val="decimal"/>
      <w:pStyle w:val="Heading1"/>
      <w:lvlText w:val="%1."/>
      <w:lvlJc w:val="left"/>
      <w:pPr>
        <w:ind w:left="737" w:hanging="737"/>
      </w:pPr>
      <w:rPr>
        <w:rFonts w:ascii="Calibri" w:hAnsi="Calibri" w:hint="default"/>
        <w:b/>
        <w:i w:val="0"/>
        <w:color w:val="4A66AC" w:themeColor="accent4"/>
        <w:sz w:val="32"/>
      </w:rPr>
    </w:lvl>
    <w:lvl w:ilvl="1">
      <w:start w:val="1"/>
      <w:numFmt w:val="decimal"/>
      <w:pStyle w:val="NDHTBodyText"/>
      <w:lvlText w:val="%1.%2."/>
      <w:lvlJc w:val="left"/>
      <w:pPr>
        <w:ind w:left="720" w:hanging="720"/>
      </w:pPr>
      <w:rPr>
        <w:rFonts w:ascii="Calibri" w:hAnsi="Calibri" w:hint="default"/>
        <w:b/>
        <w:i w:val="0"/>
        <w:color w:val="4A66AC" w:themeColor="accent4"/>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nsid w:val="538604A5"/>
    <w:multiLevelType w:val="hybridMultilevel"/>
    <w:tmpl w:val="D4A0806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nsid w:val="53D25DC5"/>
    <w:multiLevelType w:val="hybridMultilevel"/>
    <w:tmpl w:val="2C762080"/>
    <w:lvl w:ilvl="0" w:tplc="08090001">
      <w:start w:val="1"/>
      <w:numFmt w:val="bullet"/>
      <w:lvlText w:val=""/>
      <w:lvlJc w:val="left"/>
      <w:pPr>
        <w:ind w:left="1069" w:hanging="360"/>
      </w:pPr>
      <w:rPr>
        <w:rFonts w:ascii="Symbol" w:hAnsi="Symbol"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20">
    <w:nsid w:val="5A84344E"/>
    <w:multiLevelType w:val="multilevel"/>
    <w:tmpl w:val="BDD4ECEA"/>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nsid w:val="60FA1EDE"/>
    <w:multiLevelType w:val="hybridMultilevel"/>
    <w:tmpl w:val="AB38FF04"/>
    <w:lvl w:ilvl="0" w:tplc="82EAF410">
      <w:start w:val="1"/>
      <w:numFmt w:val="bullet"/>
      <w:lvlText w:val=""/>
      <w:lvlJc w:val="left"/>
      <w:pPr>
        <w:tabs>
          <w:tab w:val="num" w:pos="2869"/>
        </w:tabs>
        <w:ind w:left="992" w:hanging="283"/>
      </w:pPr>
      <w:rPr>
        <w:rFonts w:ascii="Symbol" w:hAnsi="Symbol"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22">
    <w:nsid w:val="61751334"/>
    <w:multiLevelType w:val="multilevel"/>
    <w:tmpl w:val="A796AC16"/>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nsid w:val="69733E4F"/>
    <w:multiLevelType w:val="hybridMultilevel"/>
    <w:tmpl w:val="150EFDE4"/>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4">
    <w:nsid w:val="6DEE0DEC"/>
    <w:multiLevelType w:val="hybridMultilevel"/>
    <w:tmpl w:val="B3DA371A"/>
    <w:lvl w:ilvl="0" w:tplc="0809000F">
      <w:start w:val="1"/>
      <w:numFmt w:val="decimal"/>
      <w:lvlText w:val="%1."/>
      <w:lvlJc w:val="left"/>
      <w:pPr>
        <w:ind w:left="1778" w:hanging="360"/>
      </w:p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25">
    <w:nsid w:val="6EC25B27"/>
    <w:multiLevelType w:val="hybridMultilevel"/>
    <w:tmpl w:val="44225950"/>
    <w:lvl w:ilvl="0" w:tplc="08090001">
      <w:start w:val="1"/>
      <w:numFmt w:val="bullet"/>
      <w:lvlText w:val=""/>
      <w:lvlJc w:val="left"/>
      <w:pPr>
        <w:tabs>
          <w:tab w:val="num" w:pos="1440"/>
        </w:tabs>
        <w:ind w:left="1440" w:hanging="360"/>
      </w:pPr>
      <w:rPr>
        <w:rFonts w:ascii="Symbol" w:hAnsi="Symbol" w:hint="default"/>
      </w:rPr>
    </w:lvl>
    <w:lvl w:ilvl="1" w:tplc="08090003" w:tentative="1">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26">
    <w:nsid w:val="70966799"/>
    <w:multiLevelType w:val="hybridMultilevel"/>
    <w:tmpl w:val="641285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746064E1"/>
    <w:multiLevelType w:val="multilevel"/>
    <w:tmpl w:val="E0107012"/>
    <w:lvl w:ilvl="0">
      <w:start w:val="4"/>
      <w:numFmt w:val="decimal"/>
      <w:pStyle w:val="NDHTHeading1"/>
      <w:lvlText w:val="%1."/>
      <w:lvlJc w:val="left"/>
      <w:pPr>
        <w:ind w:left="720" w:hanging="720"/>
      </w:pPr>
      <w:rPr>
        <w:rFonts w:ascii="Calibri" w:hAnsi="Calibri" w:hint="default"/>
        <w:b/>
        <w:i w:val="0"/>
        <w:color w:val="4A66AC" w:themeColor="accent4"/>
        <w:sz w:val="32"/>
      </w:rPr>
    </w:lvl>
    <w:lvl w:ilvl="1">
      <w:start w:val="1"/>
      <w:numFmt w:val="decimal"/>
      <w:lvlText w:val="%1.%2."/>
      <w:lvlJc w:val="left"/>
      <w:pPr>
        <w:ind w:left="720" w:hanging="720"/>
      </w:pPr>
      <w:rPr>
        <w:rFonts w:ascii="Calibri" w:hAnsi="Calibri" w:hint="default"/>
        <w:b/>
        <w:i w:val="0"/>
        <w:color w:val="4A66AC" w:themeColor="accent4"/>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nsid w:val="78720CCF"/>
    <w:multiLevelType w:val="hybridMultilevel"/>
    <w:tmpl w:val="A4721A68"/>
    <w:lvl w:ilvl="0" w:tplc="08090001">
      <w:start w:val="1"/>
      <w:numFmt w:val="bullet"/>
      <w:lvlText w:val=""/>
      <w:lvlJc w:val="left"/>
      <w:pPr>
        <w:tabs>
          <w:tab w:val="num" w:pos="1440"/>
        </w:tabs>
        <w:ind w:left="1440" w:hanging="360"/>
      </w:pPr>
      <w:rPr>
        <w:rFonts w:ascii="Symbol" w:hAnsi="Symbol" w:hint="default"/>
      </w:rPr>
    </w:lvl>
    <w:lvl w:ilvl="1" w:tplc="08090003" w:tentative="1">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29">
    <w:nsid w:val="7A0A2DDE"/>
    <w:multiLevelType w:val="hybridMultilevel"/>
    <w:tmpl w:val="B0205C94"/>
    <w:lvl w:ilvl="0" w:tplc="08090001">
      <w:start w:val="1"/>
      <w:numFmt w:val="bullet"/>
      <w:lvlText w:val=""/>
      <w:lvlJc w:val="left"/>
      <w:pPr>
        <w:tabs>
          <w:tab w:val="num" w:pos="1440"/>
        </w:tabs>
        <w:ind w:left="1440" w:hanging="360"/>
      </w:pPr>
      <w:rPr>
        <w:rFonts w:ascii="Symbol" w:hAnsi="Symbol" w:hint="default"/>
      </w:rPr>
    </w:lvl>
    <w:lvl w:ilvl="1" w:tplc="08090003" w:tentative="1">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30">
    <w:nsid w:val="7E816403"/>
    <w:multiLevelType w:val="multilevel"/>
    <w:tmpl w:val="950EA7F0"/>
    <w:lvl w:ilvl="0">
      <w:start w:val="1"/>
      <w:numFmt w:val="decimal"/>
      <w:lvlText w:val="%1"/>
      <w:lvlJc w:val="left"/>
      <w:pPr>
        <w:tabs>
          <w:tab w:val="num" w:pos="720"/>
        </w:tabs>
        <w:ind w:left="720" w:hanging="720"/>
      </w:pPr>
      <w:rPr>
        <w:rFonts w:hint="default"/>
        <w:b/>
      </w:rPr>
    </w:lvl>
    <w:lvl w:ilvl="1">
      <w:start w:val="1"/>
      <w:numFmt w:val="decimal"/>
      <w:lvlText w:val="%1.%2"/>
      <w:lvlJc w:val="left"/>
      <w:pPr>
        <w:ind w:left="927" w:hanging="360"/>
      </w:pPr>
      <w:rPr>
        <w:rFonts w:hint="default"/>
        <w:b/>
      </w:rPr>
    </w:lvl>
    <w:lvl w:ilvl="2">
      <w:start w:val="1"/>
      <w:numFmt w:val="decimal"/>
      <w:lvlText w:val="%1.%2.%3"/>
      <w:lvlJc w:val="left"/>
      <w:pPr>
        <w:ind w:left="1854" w:hanging="720"/>
      </w:pPr>
      <w:rPr>
        <w:rFonts w:hint="default"/>
        <w:b/>
      </w:rPr>
    </w:lvl>
    <w:lvl w:ilvl="3">
      <w:start w:val="1"/>
      <w:numFmt w:val="decimal"/>
      <w:lvlText w:val="%1.%2.%3.%4"/>
      <w:lvlJc w:val="left"/>
      <w:pPr>
        <w:ind w:left="2421" w:hanging="720"/>
      </w:pPr>
      <w:rPr>
        <w:rFonts w:hint="default"/>
        <w:b/>
      </w:rPr>
    </w:lvl>
    <w:lvl w:ilvl="4">
      <w:start w:val="1"/>
      <w:numFmt w:val="decimal"/>
      <w:lvlText w:val="%1.%2.%3.%4.%5"/>
      <w:lvlJc w:val="left"/>
      <w:pPr>
        <w:ind w:left="3348" w:hanging="1080"/>
      </w:pPr>
      <w:rPr>
        <w:rFonts w:hint="default"/>
        <w:b/>
      </w:rPr>
    </w:lvl>
    <w:lvl w:ilvl="5">
      <w:start w:val="1"/>
      <w:numFmt w:val="decimal"/>
      <w:lvlText w:val="%1.%2.%3.%4.%5.%6"/>
      <w:lvlJc w:val="left"/>
      <w:pPr>
        <w:ind w:left="3915" w:hanging="1080"/>
      </w:pPr>
      <w:rPr>
        <w:rFonts w:hint="default"/>
        <w:b/>
      </w:rPr>
    </w:lvl>
    <w:lvl w:ilvl="6">
      <w:start w:val="1"/>
      <w:numFmt w:val="decimal"/>
      <w:lvlText w:val="%1.%2.%3.%4.%5.%6.%7"/>
      <w:lvlJc w:val="left"/>
      <w:pPr>
        <w:ind w:left="4842" w:hanging="1440"/>
      </w:pPr>
      <w:rPr>
        <w:rFonts w:hint="default"/>
        <w:b/>
      </w:rPr>
    </w:lvl>
    <w:lvl w:ilvl="7">
      <w:start w:val="1"/>
      <w:numFmt w:val="decimal"/>
      <w:lvlText w:val="%1.%2.%3.%4.%5.%6.%7.%8"/>
      <w:lvlJc w:val="left"/>
      <w:pPr>
        <w:ind w:left="5409" w:hanging="1440"/>
      </w:pPr>
      <w:rPr>
        <w:rFonts w:hint="default"/>
        <w:b/>
      </w:rPr>
    </w:lvl>
    <w:lvl w:ilvl="8">
      <w:start w:val="1"/>
      <w:numFmt w:val="decimal"/>
      <w:lvlText w:val="%1.%2.%3.%4.%5.%6.%7.%8.%9"/>
      <w:lvlJc w:val="left"/>
      <w:pPr>
        <w:ind w:left="6336" w:hanging="1800"/>
      </w:pPr>
      <w:rPr>
        <w:rFonts w:hint="default"/>
        <w:b/>
      </w:rPr>
    </w:lvl>
  </w:abstractNum>
  <w:abstractNum w:abstractNumId="31">
    <w:nsid w:val="7F117C07"/>
    <w:multiLevelType w:val="hybridMultilevel"/>
    <w:tmpl w:val="762AC2A8"/>
    <w:lvl w:ilvl="0" w:tplc="08090001">
      <w:start w:val="1"/>
      <w:numFmt w:val="bullet"/>
      <w:lvlText w:val=""/>
      <w:lvlJc w:val="left"/>
      <w:pPr>
        <w:ind w:left="1822" w:hanging="360"/>
      </w:pPr>
      <w:rPr>
        <w:rFonts w:ascii="Symbol" w:hAnsi="Symbol" w:hint="default"/>
      </w:rPr>
    </w:lvl>
    <w:lvl w:ilvl="1" w:tplc="08090003">
      <w:start w:val="1"/>
      <w:numFmt w:val="bullet"/>
      <w:lvlText w:val="o"/>
      <w:lvlJc w:val="left"/>
      <w:pPr>
        <w:ind w:left="2542" w:hanging="360"/>
      </w:pPr>
      <w:rPr>
        <w:rFonts w:ascii="Courier New" w:hAnsi="Courier New" w:cs="Courier New" w:hint="default"/>
      </w:rPr>
    </w:lvl>
    <w:lvl w:ilvl="2" w:tplc="08090005" w:tentative="1">
      <w:start w:val="1"/>
      <w:numFmt w:val="bullet"/>
      <w:lvlText w:val=""/>
      <w:lvlJc w:val="left"/>
      <w:pPr>
        <w:ind w:left="3262" w:hanging="360"/>
      </w:pPr>
      <w:rPr>
        <w:rFonts w:ascii="Wingdings" w:hAnsi="Wingdings" w:hint="default"/>
      </w:rPr>
    </w:lvl>
    <w:lvl w:ilvl="3" w:tplc="08090001" w:tentative="1">
      <w:start w:val="1"/>
      <w:numFmt w:val="bullet"/>
      <w:lvlText w:val=""/>
      <w:lvlJc w:val="left"/>
      <w:pPr>
        <w:ind w:left="3982" w:hanging="360"/>
      </w:pPr>
      <w:rPr>
        <w:rFonts w:ascii="Symbol" w:hAnsi="Symbol" w:hint="default"/>
      </w:rPr>
    </w:lvl>
    <w:lvl w:ilvl="4" w:tplc="08090003" w:tentative="1">
      <w:start w:val="1"/>
      <w:numFmt w:val="bullet"/>
      <w:lvlText w:val="o"/>
      <w:lvlJc w:val="left"/>
      <w:pPr>
        <w:ind w:left="4702" w:hanging="360"/>
      </w:pPr>
      <w:rPr>
        <w:rFonts w:ascii="Courier New" w:hAnsi="Courier New" w:cs="Courier New" w:hint="default"/>
      </w:rPr>
    </w:lvl>
    <w:lvl w:ilvl="5" w:tplc="08090005" w:tentative="1">
      <w:start w:val="1"/>
      <w:numFmt w:val="bullet"/>
      <w:lvlText w:val=""/>
      <w:lvlJc w:val="left"/>
      <w:pPr>
        <w:ind w:left="5422" w:hanging="360"/>
      </w:pPr>
      <w:rPr>
        <w:rFonts w:ascii="Wingdings" w:hAnsi="Wingdings" w:hint="default"/>
      </w:rPr>
    </w:lvl>
    <w:lvl w:ilvl="6" w:tplc="08090001" w:tentative="1">
      <w:start w:val="1"/>
      <w:numFmt w:val="bullet"/>
      <w:lvlText w:val=""/>
      <w:lvlJc w:val="left"/>
      <w:pPr>
        <w:ind w:left="6142" w:hanging="360"/>
      </w:pPr>
      <w:rPr>
        <w:rFonts w:ascii="Symbol" w:hAnsi="Symbol" w:hint="default"/>
      </w:rPr>
    </w:lvl>
    <w:lvl w:ilvl="7" w:tplc="08090003" w:tentative="1">
      <w:start w:val="1"/>
      <w:numFmt w:val="bullet"/>
      <w:lvlText w:val="o"/>
      <w:lvlJc w:val="left"/>
      <w:pPr>
        <w:ind w:left="6862" w:hanging="360"/>
      </w:pPr>
      <w:rPr>
        <w:rFonts w:ascii="Courier New" w:hAnsi="Courier New" w:cs="Courier New" w:hint="default"/>
      </w:rPr>
    </w:lvl>
    <w:lvl w:ilvl="8" w:tplc="08090005" w:tentative="1">
      <w:start w:val="1"/>
      <w:numFmt w:val="bullet"/>
      <w:lvlText w:val=""/>
      <w:lvlJc w:val="left"/>
      <w:pPr>
        <w:ind w:left="7582" w:hanging="360"/>
      </w:pPr>
      <w:rPr>
        <w:rFonts w:ascii="Wingdings" w:hAnsi="Wingdings" w:hint="default"/>
      </w:rPr>
    </w:lvl>
  </w:abstractNum>
  <w:num w:numId="1">
    <w:abstractNumId w:val="6"/>
  </w:num>
  <w:num w:numId="2">
    <w:abstractNumId w:val="0"/>
  </w:num>
  <w:num w:numId="3">
    <w:abstractNumId w:val="27"/>
  </w:num>
  <w:num w:numId="4">
    <w:abstractNumId w:val="17"/>
  </w:num>
  <w:num w:numId="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7"/>
  </w:num>
  <w:num w:numId="7">
    <w:abstractNumId w:val="2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3"/>
  </w:num>
  <w:num w:numId="11">
    <w:abstractNumId w:val="16"/>
  </w:num>
  <w:num w:numId="12">
    <w:abstractNumId w:val="11"/>
  </w:num>
  <w:num w:numId="13">
    <w:abstractNumId w:val="21"/>
  </w:num>
  <w:num w:numId="14">
    <w:abstractNumId w:val="13"/>
  </w:num>
  <w:num w:numId="15">
    <w:abstractNumId w:val="8"/>
  </w:num>
  <w:num w:numId="16">
    <w:abstractNumId w:val="22"/>
  </w:num>
  <w:num w:numId="17">
    <w:abstractNumId w:val="20"/>
  </w:num>
  <w:num w:numId="18">
    <w:abstractNumId w:val="7"/>
  </w:num>
  <w:num w:numId="19">
    <w:abstractNumId w:val="15"/>
  </w:num>
  <w:num w:numId="20">
    <w:abstractNumId w:val="12"/>
  </w:num>
  <w:num w:numId="21">
    <w:abstractNumId w:val="30"/>
  </w:num>
  <w:num w:numId="22">
    <w:abstractNumId w:val="18"/>
  </w:num>
  <w:num w:numId="23">
    <w:abstractNumId w:val="4"/>
  </w:num>
  <w:num w:numId="24">
    <w:abstractNumId w:val="5"/>
  </w:num>
  <w:num w:numId="25">
    <w:abstractNumId w:val="28"/>
  </w:num>
  <w:num w:numId="26">
    <w:abstractNumId w:val="25"/>
  </w:num>
  <w:num w:numId="27">
    <w:abstractNumId w:val="29"/>
  </w:num>
  <w:num w:numId="28">
    <w:abstractNumId w:val="26"/>
  </w:num>
  <w:num w:numId="29">
    <w:abstractNumId w:val="10"/>
  </w:num>
  <w:num w:numId="30">
    <w:abstractNumId w:val="14"/>
  </w:num>
  <w:num w:numId="31">
    <w:abstractNumId w:val="9"/>
  </w:num>
  <w:num w:numId="32">
    <w:abstractNumId w:val="2"/>
  </w:num>
  <w:num w:numId="33">
    <w:abstractNumId w:val="31"/>
  </w:num>
  <w:num w:numId="34">
    <w:abstractNumId w:val="19"/>
  </w:num>
  <w:num w:numId="35">
    <w:abstractNumId w:val="24"/>
  </w:num>
  <w:num w:numId="36">
    <w:abstractNumId w:val="2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3E87"/>
    <w:rsid w:val="00007E1C"/>
    <w:rsid w:val="00014201"/>
    <w:rsid w:val="0001447A"/>
    <w:rsid w:val="00021A07"/>
    <w:rsid w:val="000227BA"/>
    <w:rsid w:val="0003123A"/>
    <w:rsid w:val="0003214F"/>
    <w:rsid w:val="00041357"/>
    <w:rsid w:val="000563A1"/>
    <w:rsid w:val="00065EEA"/>
    <w:rsid w:val="00066558"/>
    <w:rsid w:val="00066F46"/>
    <w:rsid w:val="00067D9C"/>
    <w:rsid w:val="00077851"/>
    <w:rsid w:val="000805C4"/>
    <w:rsid w:val="000866E2"/>
    <w:rsid w:val="0008754F"/>
    <w:rsid w:val="00092110"/>
    <w:rsid w:val="000A0B4C"/>
    <w:rsid w:val="000A1832"/>
    <w:rsid w:val="000A5B58"/>
    <w:rsid w:val="000B0DEF"/>
    <w:rsid w:val="000B11C6"/>
    <w:rsid w:val="000B5DAE"/>
    <w:rsid w:val="000C0DEF"/>
    <w:rsid w:val="000C5916"/>
    <w:rsid w:val="000C76F1"/>
    <w:rsid w:val="000D0D62"/>
    <w:rsid w:val="000D6518"/>
    <w:rsid w:val="000E292C"/>
    <w:rsid w:val="000E4774"/>
    <w:rsid w:val="000F34ED"/>
    <w:rsid w:val="000F6E0C"/>
    <w:rsid w:val="0010561B"/>
    <w:rsid w:val="00107373"/>
    <w:rsid w:val="00113E39"/>
    <w:rsid w:val="00121F8B"/>
    <w:rsid w:val="0012679B"/>
    <w:rsid w:val="001343B2"/>
    <w:rsid w:val="00135EA5"/>
    <w:rsid w:val="0013769C"/>
    <w:rsid w:val="0014012C"/>
    <w:rsid w:val="00142762"/>
    <w:rsid w:val="0016366C"/>
    <w:rsid w:val="00181552"/>
    <w:rsid w:val="00182218"/>
    <w:rsid w:val="001A3CC1"/>
    <w:rsid w:val="001B062F"/>
    <w:rsid w:val="001C5BF4"/>
    <w:rsid w:val="001D4DDC"/>
    <w:rsid w:val="001E2C1D"/>
    <w:rsid w:val="001F16D0"/>
    <w:rsid w:val="00206C24"/>
    <w:rsid w:val="0021356C"/>
    <w:rsid w:val="00217A1C"/>
    <w:rsid w:val="0023335E"/>
    <w:rsid w:val="00236636"/>
    <w:rsid w:val="00242DD2"/>
    <w:rsid w:val="002450E5"/>
    <w:rsid w:val="002465F1"/>
    <w:rsid w:val="0026170E"/>
    <w:rsid w:val="00274828"/>
    <w:rsid w:val="002748D4"/>
    <w:rsid w:val="00287CD1"/>
    <w:rsid w:val="002907F6"/>
    <w:rsid w:val="00291774"/>
    <w:rsid w:val="002979A9"/>
    <w:rsid w:val="002A7084"/>
    <w:rsid w:val="002B4DC6"/>
    <w:rsid w:val="002D5826"/>
    <w:rsid w:val="002D698D"/>
    <w:rsid w:val="003068D4"/>
    <w:rsid w:val="0030721D"/>
    <w:rsid w:val="0031003A"/>
    <w:rsid w:val="00321F10"/>
    <w:rsid w:val="00324424"/>
    <w:rsid w:val="00330671"/>
    <w:rsid w:val="003306E4"/>
    <w:rsid w:val="0033383C"/>
    <w:rsid w:val="003403BA"/>
    <w:rsid w:val="003566CD"/>
    <w:rsid w:val="00357AB0"/>
    <w:rsid w:val="00360374"/>
    <w:rsid w:val="003835D5"/>
    <w:rsid w:val="00390815"/>
    <w:rsid w:val="00393EC4"/>
    <w:rsid w:val="0039516B"/>
    <w:rsid w:val="003A1461"/>
    <w:rsid w:val="003A2B6B"/>
    <w:rsid w:val="003B2884"/>
    <w:rsid w:val="003D00A9"/>
    <w:rsid w:val="003E3C84"/>
    <w:rsid w:val="003F7895"/>
    <w:rsid w:val="0040009A"/>
    <w:rsid w:val="00401F12"/>
    <w:rsid w:val="00415638"/>
    <w:rsid w:val="004219A1"/>
    <w:rsid w:val="00423585"/>
    <w:rsid w:val="00432E7C"/>
    <w:rsid w:val="004412A8"/>
    <w:rsid w:val="00443D1D"/>
    <w:rsid w:val="004501E4"/>
    <w:rsid w:val="00453762"/>
    <w:rsid w:val="004716DA"/>
    <w:rsid w:val="00475C8B"/>
    <w:rsid w:val="00480B8A"/>
    <w:rsid w:val="004878A3"/>
    <w:rsid w:val="00494E18"/>
    <w:rsid w:val="00496569"/>
    <w:rsid w:val="004A5022"/>
    <w:rsid w:val="004B1EB4"/>
    <w:rsid w:val="004B5804"/>
    <w:rsid w:val="004C3B44"/>
    <w:rsid w:val="004C3FDA"/>
    <w:rsid w:val="004F1CEB"/>
    <w:rsid w:val="004F2734"/>
    <w:rsid w:val="004F5B07"/>
    <w:rsid w:val="004F67A8"/>
    <w:rsid w:val="0051019C"/>
    <w:rsid w:val="0051297D"/>
    <w:rsid w:val="0051306D"/>
    <w:rsid w:val="00525F56"/>
    <w:rsid w:val="00536100"/>
    <w:rsid w:val="00543726"/>
    <w:rsid w:val="00545AAE"/>
    <w:rsid w:val="00554682"/>
    <w:rsid w:val="00560AD4"/>
    <w:rsid w:val="00565430"/>
    <w:rsid w:val="00572D95"/>
    <w:rsid w:val="00574D20"/>
    <w:rsid w:val="005761BD"/>
    <w:rsid w:val="00580A4A"/>
    <w:rsid w:val="00581CC7"/>
    <w:rsid w:val="00583979"/>
    <w:rsid w:val="005852E5"/>
    <w:rsid w:val="00594520"/>
    <w:rsid w:val="005A7776"/>
    <w:rsid w:val="005B7BEB"/>
    <w:rsid w:val="005C010B"/>
    <w:rsid w:val="005C36C2"/>
    <w:rsid w:val="005C6844"/>
    <w:rsid w:val="005D2DAE"/>
    <w:rsid w:val="005D5D7F"/>
    <w:rsid w:val="005E3B64"/>
    <w:rsid w:val="005F3D00"/>
    <w:rsid w:val="00602DB1"/>
    <w:rsid w:val="00605780"/>
    <w:rsid w:val="006060C0"/>
    <w:rsid w:val="00611177"/>
    <w:rsid w:val="0061336D"/>
    <w:rsid w:val="00615B65"/>
    <w:rsid w:val="00633447"/>
    <w:rsid w:val="0064019A"/>
    <w:rsid w:val="00647E59"/>
    <w:rsid w:val="006500A9"/>
    <w:rsid w:val="006534DF"/>
    <w:rsid w:val="006539AD"/>
    <w:rsid w:val="00672F0B"/>
    <w:rsid w:val="00680EBE"/>
    <w:rsid w:val="00681F50"/>
    <w:rsid w:val="00687771"/>
    <w:rsid w:val="00687919"/>
    <w:rsid w:val="00687E44"/>
    <w:rsid w:val="00692CB9"/>
    <w:rsid w:val="006B74AA"/>
    <w:rsid w:val="006C114B"/>
    <w:rsid w:val="006C1E56"/>
    <w:rsid w:val="006C3300"/>
    <w:rsid w:val="006D06BF"/>
    <w:rsid w:val="006D5B79"/>
    <w:rsid w:val="006E2A4B"/>
    <w:rsid w:val="006E3995"/>
    <w:rsid w:val="006F4DF4"/>
    <w:rsid w:val="007008FE"/>
    <w:rsid w:val="007064AD"/>
    <w:rsid w:val="00710283"/>
    <w:rsid w:val="007115FB"/>
    <w:rsid w:val="00730489"/>
    <w:rsid w:val="00731DFE"/>
    <w:rsid w:val="00734A51"/>
    <w:rsid w:val="00741545"/>
    <w:rsid w:val="00741AA4"/>
    <w:rsid w:val="00741CFB"/>
    <w:rsid w:val="00745CCF"/>
    <w:rsid w:val="007539E1"/>
    <w:rsid w:val="00754663"/>
    <w:rsid w:val="0076174B"/>
    <w:rsid w:val="00772546"/>
    <w:rsid w:val="007752EC"/>
    <w:rsid w:val="007831FD"/>
    <w:rsid w:val="00785566"/>
    <w:rsid w:val="007A6E36"/>
    <w:rsid w:val="007C1B52"/>
    <w:rsid w:val="007C37E9"/>
    <w:rsid w:val="007C3E35"/>
    <w:rsid w:val="007C461C"/>
    <w:rsid w:val="007C4EA7"/>
    <w:rsid w:val="007C5F2C"/>
    <w:rsid w:val="007D74E1"/>
    <w:rsid w:val="007E24E2"/>
    <w:rsid w:val="007F0BD0"/>
    <w:rsid w:val="007F6365"/>
    <w:rsid w:val="007F6F6A"/>
    <w:rsid w:val="007F777A"/>
    <w:rsid w:val="00840104"/>
    <w:rsid w:val="00842ADB"/>
    <w:rsid w:val="00843361"/>
    <w:rsid w:val="008434A3"/>
    <w:rsid w:val="00850B78"/>
    <w:rsid w:val="008556EC"/>
    <w:rsid w:val="0086522F"/>
    <w:rsid w:val="00875D38"/>
    <w:rsid w:val="0088718F"/>
    <w:rsid w:val="00890B61"/>
    <w:rsid w:val="008A2A0F"/>
    <w:rsid w:val="008A67F8"/>
    <w:rsid w:val="008B2853"/>
    <w:rsid w:val="008B5292"/>
    <w:rsid w:val="008C3ED9"/>
    <w:rsid w:val="008D0DBB"/>
    <w:rsid w:val="008D194F"/>
    <w:rsid w:val="008E30B1"/>
    <w:rsid w:val="008F5201"/>
    <w:rsid w:val="008F589B"/>
    <w:rsid w:val="008F7095"/>
    <w:rsid w:val="008F7669"/>
    <w:rsid w:val="00900FC7"/>
    <w:rsid w:val="00902DBD"/>
    <w:rsid w:val="00904872"/>
    <w:rsid w:val="00910324"/>
    <w:rsid w:val="0093436E"/>
    <w:rsid w:val="00936EAD"/>
    <w:rsid w:val="00937E15"/>
    <w:rsid w:val="009455C3"/>
    <w:rsid w:val="009555D9"/>
    <w:rsid w:val="00957C8C"/>
    <w:rsid w:val="00961ECA"/>
    <w:rsid w:val="009640CB"/>
    <w:rsid w:val="009714DC"/>
    <w:rsid w:val="00972238"/>
    <w:rsid w:val="009827E4"/>
    <w:rsid w:val="00990528"/>
    <w:rsid w:val="00990DE9"/>
    <w:rsid w:val="009924C0"/>
    <w:rsid w:val="00997AD0"/>
    <w:rsid w:val="009A269E"/>
    <w:rsid w:val="009A52C6"/>
    <w:rsid w:val="009B3DD1"/>
    <w:rsid w:val="009C5E47"/>
    <w:rsid w:val="009C68EB"/>
    <w:rsid w:val="009C6DC7"/>
    <w:rsid w:val="009D1ED2"/>
    <w:rsid w:val="009D260E"/>
    <w:rsid w:val="009E45B4"/>
    <w:rsid w:val="009F7134"/>
    <w:rsid w:val="00A0414E"/>
    <w:rsid w:val="00A057D1"/>
    <w:rsid w:val="00A149EE"/>
    <w:rsid w:val="00A22FD3"/>
    <w:rsid w:val="00A26091"/>
    <w:rsid w:val="00A43979"/>
    <w:rsid w:val="00A5693F"/>
    <w:rsid w:val="00A73DA0"/>
    <w:rsid w:val="00A76736"/>
    <w:rsid w:val="00A842DF"/>
    <w:rsid w:val="00A92876"/>
    <w:rsid w:val="00A970B4"/>
    <w:rsid w:val="00AA153F"/>
    <w:rsid w:val="00AA163B"/>
    <w:rsid w:val="00AA2DC9"/>
    <w:rsid w:val="00AB238F"/>
    <w:rsid w:val="00AC3963"/>
    <w:rsid w:val="00AC4BF6"/>
    <w:rsid w:val="00AD0305"/>
    <w:rsid w:val="00AD7B70"/>
    <w:rsid w:val="00AE5715"/>
    <w:rsid w:val="00AE5F79"/>
    <w:rsid w:val="00B016FC"/>
    <w:rsid w:val="00B1375F"/>
    <w:rsid w:val="00B17C72"/>
    <w:rsid w:val="00B2721B"/>
    <w:rsid w:val="00B274C6"/>
    <w:rsid w:val="00B32F48"/>
    <w:rsid w:val="00B332D2"/>
    <w:rsid w:val="00B428FA"/>
    <w:rsid w:val="00B431DB"/>
    <w:rsid w:val="00B459EC"/>
    <w:rsid w:val="00B467B3"/>
    <w:rsid w:val="00B53097"/>
    <w:rsid w:val="00B5371C"/>
    <w:rsid w:val="00B644D7"/>
    <w:rsid w:val="00B65EA4"/>
    <w:rsid w:val="00B703E0"/>
    <w:rsid w:val="00B73609"/>
    <w:rsid w:val="00B82A71"/>
    <w:rsid w:val="00B83ACA"/>
    <w:rsid w:val="00B84D68"/>
    <w:rsid w:val="00B873DB"/>
    <w:rsid w:val="00B9135F"/>
    <w:rsid w:val="00B92C61"/>
    <w:rsid w:val="00BA1ED1"/>
    <w:rsid w:val="00BA6299"/>
    <w:rsid w:val="00BA631F"/>
    <w:rsid w:val="00BB139C"/>
    <w:rsid w:val="00BB2A1F"/>
    <w:rsid w:val="00BC31DD"/>
    <w:rsid w:val="00BD02D6"/>
    <w:rsid w:val="00BD3581"/>
    <w:rsid w:val="00BE4832"/>
    <w:rsid w:val="00BE7B44"/>
    <w:rsid w:val="00C04E66"/>
    <w:rsid w:val="00C06FB2"/>
    <w:rsid w:val="00C103AB"/>
    <w:rsid w:val="00C10B67"/>
    <w:rsid w:val="00C203AC"/>
    <w:rsid w:val="00C37492"/>
    <w:rsid w:val="00C41905"/>
    <w:rsid w:val="00C47D0A"/>
    <w:rsid w:val="00C6622D"/>
    <w:rsid w:val="00C730D5"/>
    <w:rsid w:val="00C83E87"/>
    <w:rsid w:val="00C854AD"/>
    <w:rsid w:val="00C872D5"/>
    <w:rsid w:val="00C93372"/>
    <w:rsid w:val="00CA1686"/>
    <w:rsid w:val="00CA28A3"/>
    <w:rsid w:val="00CA3970"/>
    <w:rsid w:val="00CA724B"/>
    <w:rsid w:val="00CA7E75"/>
    <w:rsid w:val="00CB13EE"/>
    <w:rsid w:val="00CB7D13"/>
    <w:rsid w:val="00CC3C8B"/>
    <w:rsid w:val="00CC4B1A"/>
    <w:rsid w:val="00CD689D"/>
    <w:rsid w:val="00CD7AE2"/>
    <w:rsid w:val="00CE0C4E"/>
    <w:rsid w:val="00CE57D5"/>
    <w:rsid w:val="00CF44E0"/>
    <w:rsid w:val="00D00F50"/>
    <w:rsid w:val="00D01151"/>
    <w:rsid w:val="00D0551A"/>
    <w:rsid w:val="00D13B13"/>
    <w:rsid w:val="00D15524"/>
    <w:rsid w:val="00D15D74"/>
    <w:rsid w:val="00D20050"/>
    <w:rsid w:val="00D21DE7"/>
    <w:rsid w:val="00D315E9"/>
    <w:rsid w:val="00D33AEB"/>
    <w:rsid w:val="00D343C8"/>
    <w:rsid w:val="00D510E2"/>
    <w:rsid w:val="00D51B82"/>
    <w:rsid w:val="00D6247B"/>
    <w:rsid w:val="00D63CE1"/>
    <w:rsid w:val="00D64039"/>
    <w:rsid w:val="00D712B3"/>
    <w:rsid w:val="00D958AD"/>
    <w:rsid w:val="00DA03F9"/>
    <w:rsid w:val="00DA3A7E"/>
    <w:rsid w:val="00DB44FF"/>
    <w:rsid w:val="00DB4F3A"/>
    <w:rsid w:val="00DB5A40"/>
    <w:rsid w:val="00DB77BC"/>
    <w:rsid w:val="00DC60B5"/>
    <w:rsid w:val="00DD1F73"/>
    <w:rsid w:val="00DD7D13"/>
    <w:rsid w:val="00DE796F"/>
    <w:rsid w:val="00DF104D"/>
    <w:rsid w:val="00DF442E"/>
    <w:rsid w:val="00DF59FE"/>
    <w:rsid w:val="00E01BCC"/>
    <w:rsid w:val="00E06182"/>
    <w:rsid w:val="00E07847"/>
    <w:rsid w:val="00E10AAE"/>
    <w:rsid w:val="00E27B5C"/>
    <w:rsid w:val="00E46D17"/>
    <w:rsid w:val="00E60839"/>
    <w:rsid w:val="00E7021A"/>
    <w:rsid w:val="00E71E89"/>
    <w:rsid w:val="00E74B9B"/>
    <w:rsid w:val="00E75FB4"/>
    <w:rsid w:val="00E80F53"/>
    <w:rsid w:val="00E83C50"/>
    <w:rsid w:val="00E86203"/>
    <w:rsid w:val="00E904AE"/>
    <w:rsid w:val="00E90C86"/>
    <w:rsid w:val="00E91D7A"/>
    <w:rsid w:val="00E92016"/>
    <w:rsid w:val="00EA0B80"/>
    <w:rsid w:val="00EA1217"/>
    <w:rsid w:val="00EC3454"/>
    <w:rsid w:val="00EC7C19"/>
    <w:rsid w:val="00ED1799"/>
    <w:rsid w:val="00ED42AF"/>
    <w:rsid w:val="00EE2437"/>
    <w:rsid w:val="00EF3EC4"/>
    <w:rsid w:val="00EF4714"/>
    <w:rsid w:val="00F12016"/>
    <w:rsid w:val="00F16F40"/>
    <w:rsid w:val="00F17AE8"/>
    <w:rsid w:val="00F25E6B"/>
    <w:rsid w:val="00F307AB"/>
    <w:rsid w:val="00F315D8"/>
    <w:rsid w:val="00F334B4"/>
    <w:rsid w:val="00F405E0"/>
    <w:rsid w:val="00F47221"/>
    <w:rsid w:val="00F51AEF"/>
    <w:rsid w:val="00F544DE"/>
    <w:rsid w:val="00F55B19"/>
    <w:rsid w:val="00F626E1"/>
    <w:rsid w:val="00F659C0"/>
    <w:rsid w:val="00F7042A"/>
    <w:rsid w:val="00F751E6"/>
    <w:rsid w:val="00F77208"/>
    <w:rsid w:val="00F84352"/>
    <w:rsid w:val="00F91259"/>
    <w:rsid w:val="00FA236E"/>
    <w:rsid w:val="00FA28D1"/>
    <w:rsid w:val="00FA38FA"/>
    <w:rsid w:val="00FA698F"/>
    <w:rsid w:val="00FB0521"/>
    <w:rsid w:val="00FB33D7"/>
    <w:rsid w:val="00FB3DC9"/>
    <w:rsid w:val="00FB53CB"/>
    <w:rsid w:val="00FC2C43"/>
    <w:rsid w:val="00FC654E"/>
    <w:rsid w:val="00FC787D"/>
    <w:rsid w:val="00FD1844"/>
    <w:rsid w:val="00FE1D60"/>
    <w:rsid w:val="00FE67F9"/>
    <w:rsid w:val="00FF1468"/>
    <w:rsid w:val="00FF68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HAnsi" w:hAnsi="Calibri" w:cstheme="minorBidi"/>
        <w:sz w:val="22"/>
        <w:szCs w:val="22"/>
        <w:lang w:val="en-GB" w:eastAsia="en-US" w:bidi="ar-SA"/>
      </w:rPr>
    </w:rPrDefault>
    <w:pPrDefault>
      <w:pPr>
        <w:spacing w:after="120"/>
      </w:pPr>
    </w:pPrDefault>
  </w:docDefaults>
  <w:latentStyles w:defLockedState="0" w:defUIPriority="99" w:defSemiHidden="1" w:defUnhideWhenUsed="1" w:defQFormat="0" w:count="267">
    <w:lsdException w:name="Normal" w:semiHidden="0" w:uiPriority="0" w:unhideWhenUsed="0"/>
    <w:lsdException w:name="heading 1" w:semiHidden="0"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style>
  <w:style w:type="paragraph" w:styleId="Heading1">
    <w:name w:val="heading 1"/>
    <w:basedOn w:val="Normal"/>
    <w:next w:val="NDHTBodyText"/>
    <w:link w:val="Heading1Char"/>
    <w:uiPriority w:val="99"/>
    <w:qFormat/>
    <w:rsid w:val="001E2C1D"/>
    <w:pPr>
      <w:keepNext/>
      <w:keepLines/>
      <w:numPr>
        <w:numId w:val="4"/>
      </w:numPr>
      <w:spacing w:before="360" w:after="240"/>
      <w:outlineLvl w:val="0"/>
    </w:pPr>
    <w:rPr>
      <w:rFonts w:eastAsiaTheme="majorEastAsia" w:cstheme="majorBidi"/>
      <w:b/>
      <w:bCs/>
      <w:color w:val="4A66AC" w:themeColor="accent4"/>
      <w:sz w:val="32"/>
      <w:szCs w:val="28"/>
    </w:rPr>
  </w:style>
  <w:style w:type="paragraph" w:styleId="Heading2">
    <w:name w:val="heading 2"/>
    <w:basedOn w:val="Normal"/>
    <w:next w:val="NDHTBodyText"/>
    <w:link w:val="Heading2Char"/>
    <w:uiPriority w:val="9"/>
    <w:unhideWhenUsed/>
    <w:qFormat/>
    <w:rsid w:val="00092110"/>
    <w:pPr>
      <w:keepNext/>
      <w:keepLines/>
      <w:spacing w:before="240" w:after="240"/>
      <w:ind w:left="737"/>
      <w:outlineLvl w:val="1"/>
    </w:pPr>
    <w:rPr>
      <w:rFonts w:eastAsiaTheme="majorEastAsia" w:cstheme="majorBidi"/>
      <w:b/>
      <w:bCs/>
      <w:color w:val="4A66AC" w:themeColor="accent4"/>
      <w:sz w:val="28"/>
      <w:szCs w:val="26"/>
    </w:rPr>
  </w:style>
  <w:style w:type="paragraph" w:styleId="Heading3">
    <w:name w:val="heading 3"/>
    <w:basedOn w:val="Normal"/>
    <w:next w:val="NDHTBodyText"/>
    <w:link w:val="Heading3Char"/>
    <w:uiPriority w:val="9"/>
    <w:unhideWhenUsed/>
    <w:qFormat/>
    <w:rsid w:val="001E2C1D"/>
    <w:pPr>
      <w:keepNext/>
      <w:keepLines/>
      <w:spacing w:before="240" w:after="240"/>
      <w:ind w:left="737"/>
      <w:outlineLvl w:val="2"/>
    </w:pPr>
    <w:rPr>
      <w:rFonts w:eastAsiaTheme="majorEastAsia" w:cstheme="majorBidi"/>
      <w:b/>
      <w:bCs/>
      <w:color w:val="000000" w:themeColor="text1"/>
      <w:sz w:val="24"/>
    </w:rPr>
  </w:style>
  <w:style w:type="paragraph" w:styleId="Heading4">
    <w:name w:val="heading 4"/>
    <w:basedOn w:val="Normal"/>
    <w:next w:val="Normal"/>
    <w:link w:val="Heading4Char"/>
    <w:uiPriority w:val="9"/>
    <w:semiHidden/>
    <w:unhideWhenUsed/>
    <w:rsid w:val="00F77208"/>
    <w:pPr>
      <w:keepNext/>
      <w:keepLines/>
      <w:spacing w:before="200" w:after="0"/>
      <w:outlineLvl w:val="3"/>
    </w:pPr>
    <w:rPr>
      <w:rFonts w:asciiTheme="majorHAnsi" w:eastAsiaTheme="majorEastAsia" w:hAnsiTheme="majorHAnsi" w:cstheme="majorBidi"/>
      <w:b/>
      <w:bCs/>
      <w:i/>
      <w:iCs/>
      <w:color w:val="629DD1"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83E87"/>
    <w:pPr>
      <w:pBdr>
        <w:bottom w:val="single" w:sz="8" w:space="4" w:color="629DD1" w:themeColor="accent1"/>
      </w:pBdr>
      <w:spacing w:after="300"/>
      <w:contextualSpacing/>
    </w:pPr>
    <w:rPr>
      <w:rFonts w:asciiTheme="majorHAnsi" w:eastAsiaTheme="majorEastAsia" w:hAnsiTheme="majorHAnsi" w:cstheme="majorBidi"/>
      <w:color w:val="1B1D3D" w:themeColor="text2" w:themeShade="BF"/>
      <w:spacing w:val="5"/>
      <w:kern w:val="28"/>
      <w:sz w:val="52"/>
      <w:szCs w:val="52"/>
    </w:rPr>
  </w:style>
  <w:style w:type="character" w:customStyle="1" w:styleId="TitleChar">
    <w:name w:val="Title Char"/>
    <w:basedOn w:val="DefaultParagraphFont"/>
    <w:link w:val="Title"/>
    <w:uiPriority w:val="10"/>
    <w:rsid w:val="00C83E87"/>
    <w:rPr>
      <w:rFonts w:asciiTheme="majorHAnsi" w:eastAsiaTheme="majorEastAsia" w:hAnsiTheme="majorHAnsi" w:cstheme="majorBidi"/>
      <w:color w:val="1B1D3D" w:themeColor="text2" w:themeShade="BF"/>
      <w:spacing w:val="5"/>
      <w:kern w:val="28"/>
      <w:sz w:val="52"/>
      <w:szCs w:val="52"/>
    </w:rPr>
  </w:style>
  <w:style w:type="paragraph" w:styleId="Header">
    <w:name w:val="header"/>
    <w:basedOn w:val="Normal"/>
    <w:link w:val="HeaderChar"/>
    <w:unhideWhenUsed/>
    <w:rsid w:val="00C83E87"/>
    <w:pPr>
      <w:tabs>
        <w:tab w:val="center" w:pos="4513"/>
        <w:tab w:val="right" w:pos="9026"/>
      </w:tabs>
      <w:spacing w:after="0"/>
    </w:pPr>
  </w:style>
  <w:style w:type="character" w:customStyle="1" w:styleId="HeaderChar">
    <w:name w:val="Header Char"/>
    <w:basedOn w:val="DefaultParagraphFont"/>
    <w:link w:val="Header"/>
    <w:uiPriority w:val="99"/>
    <w:rsid w:val="00C83E87"/>
  </w:style>
  <w:style w:type="paragraph" w:styleId="Footer">
    <w:name w:val="footer"/>
    <w:basedOn w:val="Normal"/>
    <w:link w:val="FooterChar"/>
    <w:uiPriority w:val="99"/>
    <w:unhideWhenUsed/>
    <w:rsid w:val="00C83E87"/>
    <w:pPr>
      <w:tabs>
        <w:tab w:val="center" w:pos="4513"/>
        <w:tab w:val="right" w:pos="9026"/>
      </w:tabs>
      <w:spacing w:after="0"/>
    </w:pPr>
  </w:style>
  <w:style w:type="character" w:customStyle="1" w:styleId="FooterChar">
    <w:name w:val="Footer Char"/>
    <w:basedOn w:val="DefaultParagraphFont"/>
    <w:link w:val="Footer"/>
    <w:uiPriority w:val="99"/>
    <w:rsid w:val="00C83E87"/>
  </w:style>
  <w:style w:type="paragraph" w:styleId="ListParagraph">
    <w:name w:val="List Paragraph"/>
    <w:basedOn w:val="Normal"/>
    <w:link w:val="ListParagraphChar"/>
    <w:uiPriority w:val="34"/>
    <w:qFormat/>
    <w:rsid w:val="000805C4"/>
    <w:pPr>
      <w:ind w:left="720"/>
      <w:contextualSpacing/>
    </w:pPr>
  </w:style>
  <w:style w:type="paragraph" w:styleId="BalloonText">
    <w:name w:val="Balloon Text"/>
    <w:basedOn w:val="Normal"/>
    <w:link w:val="BalloonTextChar"/>
    <w:uiPriority w:val="99"/>
    <w:semiHidden/>
    <w:unhideWhenUsed/>
    <w:rsid w:val="005B7BE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7BEB"/>
    <w:rPr>
      <w:rFonts w:ascii="Tahoma" w:hAnsi="Tahoma" w:cs="Tahoma"/>
      <w:sz w:val="16"/>
      <w:szCs w:val="16"/>
    </w:rPr>
  </w:style>
  <w:style w:type="character" w:styleId="Hyperlink">
    <w:name w:val="Hyperlink"/>
    <w:basedOn w:val="DefaultParagraphFont"/>
    <w:uiPriority w:val="99"/>
    <w:unhideWhenUsed/>
    <w:rsid w:val="004B1EB4"/>
    <w:rPr>
      <w:color w:val="9454C3" w:themeColor="hyperlink"/>
      <w:u w:val="single"/>
    </w:rPr>
  </w:style>
  <w:style w:type="table" w:styleId="TableGrid">
    <w:name w:val="Table Grid"/>
    <w:basedOn w:val="TableNormal"/>
    <w:uiPriority w:val="59"/>
    <w:rsid w:val="003835D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F1CEB"/>
    <w:rPr>
      <w:sz w:val="16"/>
      <w:szCs w:val="16"/>
    </w:rPr>
  </w:style>
  <w:style w:type="paragraph" w:styleId="CommentText">
    <w:name w:val="annotation text"/>
    <w:basedOn w:val="Normal"/>
    <w:link w:val="CommentTextChar"/>
    <w:uiPriority w:val="99"/>
    <w:semiHidden/>
    <w:unhideWhenUsed/>
    <w:rsid w:val="004F1CEB"/>
    <w:rPr>
      <w:sz w:val="20"/>
      <w:szCs w:val="20"/>
    </w:rPr>
  </w:style>
  <w:style w:type="character" w:customStyle="1" w:styleId="CommentTextChar">
    <w:name w:val="Comment Text Char"/>
    <w:basedOn w:val="DefaultParagraphFont"/>
    <w:link w:val="CommentText"/>
    <w:uiPriority w:val="99"/>
    <w:semiHidden/>
    <w:rsid w:val="004F1CEB"/>
    <w:rPr>
      <w:sz w:val="20"/>
      <w:szCs w:val="20"/>
    </w:rPr>
  </w:style>
  <w:style w:type="paragraph" w:styleId="CommentSubject">
    <w:name w:val="annotation subject"/>
    <w:basedOn w:val="CommentText"/>
    <w:next w:val="CommentText"/>
    <w:link w:val="CommentSubjectChar"/>
    <w:uiPriority w:val="99"/>
    <w:semiHidden/>
    <w:unhideWhenUsed/>
    <w:rsid w:val="004F1CEB"/>
    <w:rPr>
      <w:b/>
      <w:bCs/>
    </w:rPr>
  </w:style>
  <w:style w:type="character" w:customStyle="1" w:styleId="CommentSubjectChar">
    <w:name w:val="Comment Subject Char"/>
    <w:basedOn w:val="CommentTextChar"/>
    <w:link w:val="CommentSubject"/>
    <w:uiPriority w:val="99"/>
    <w:semiHidden/>
    <w:rsid w:val="004F1CEB"/>
    <w:rPr>
      <w:b/>
      <w:bCs/>
      <w:sz w:val="20"/>
      <w:szCs w:val="20"/>
    </w:rPr>
  </w:style>
  <w:style w:type="paragraph" w:customStyle="1" w:styleId="NDHTTitle">
    <w:name w:val="NDHT Title"/>
    <w:basedOn w:val="Normal"/>
    <w:next w:val="Heading1"/>
    <w:link w:val="NDHTTitleChar"/>
    <w:qFormat/>
    <w:rsid w:val="00287CD1"/>
    <w:pPr>
      <w:pBdr>
        <w:bottom w:val="single" w:sz="18" w:space="1" w:color="4A66AC" w:themeColor="accent4"/>
      </w:pBdr>
    </w:pPr>
    <w:rPr>
      <w:color w:val="4A66AC" w:themeColor="accent4"/>
      <w:sz w:val="56"/>
      <w:szCs w:val="28"/>
    </w:rPr>
  </w:style>
  <w:style w:type="paragraph" w:customStyle="1" w:styleId="NDHTIntroBox">
    <w:name w:val="NDHT Intro Box"/>
    <w:basedOn w:val="Normal"/>
    <w:link w:val="NDHTIntroBoxChar"/>
    <w:qFormat/>
    <w:rsid w:val="00065EEA"/>
    <w:pPr>
      <w:pBdr>
        <w:top w:val="single" w:sz="24" w:space="1" w:color="4A66AC" w:themeColor="accent4" w:shadow="1"/>
        <w:left w:val="single" w:sz="24" w:space="0" w:color="4A66AC" w:themeColor="accent4" w:shadow="1"/>
        <w:bottom w:val="single" w:sz="24" w:space="1" w:color="4A66AC" w:themeColor="accent4" w:shadow="1"/>
        <w:right w:val="single" w:sz="24" w:space="4" w:color="4A66AC" w:themeColor="accent4" w:shadow="1"/>
      </w:pBdr>
      <w:jc w:val="both"/>
    </w:pPr>
    <w:rPr>
      <w:sz w:val="32"/>
      <w:szCs w:val="28"/>
    </w:rPr>
  </w:style>
  <w:style w:type="character" w:customStyle="1" w:styleId="NDHTTitleChar">
    <w:name w:val="NDHT Title Char"/>
    <w:basedOn w:val="DefaultParagraphFont"/>
    <w:link w:val="NDHTTitle"/>
    <w:rsid w:val="00287CD1"/>
    <w:rPr>
      <w:color w:val="4A66AC" w:themeColor="accent4"/>
      <w:sz w:val="56"/>
      <w:szCs w:val="28"/>
    </w:rPr>
  </w:style>
  <w:style w:type="paragraph" w:customStyle="1" w:styleId="NDHTHeaderText">
    <w:name w:val="NDHT Header Text"/>
    <w:basedOn w:val="Header"/>
    <w:link w:val="NDHTHeaderTextChar"/>
    <w:qFormat/>
    <w:rsid w:val="00CB7D13"/>
    <w:pPr>
      <w:tabs>
        <w:tab w:val="clear" w:pos="9026"/>
        <w:tab w:val="right" w:pos="9356"/>
        <w:tab w:val="right" w:pos="13750"/>
      </w:tabs>
    </w:pPr>
    <w:rPr>
      <w:sz w:val="16"/>
      <w:szCs w:val="16"/>
    </w:rPr>
  </w:style>
  <w:style w:type="character" w:customStyle="1" w:styleId="NDHTIntroBoxChar">
    <w:name w:val="NDHT Intro Box Char"/>
    <w:basedOn w:val="DefaultParagraphFont"/>
    <w:link w:val="NDHTIntroBox"/>
    <w:rsid w:val="00065EEA"/>
    <w:rPr>
      <w:sz w:val="32"/>
      <w:szCs w:val="28"/>
    </w:rPr>
  </w:style>
  <w:style w:type="paragraph" w:styleId="Revision">
    <w:name w:val="Revision"/>
    <w:hidden/>
    <w:uiPriority w:val="99"/>
    <w:semiHidden/>
    <w:rsid w:val="00CB7D13"/>
    <w:pPr>
      <w:spacing w:after="0"/>
    </w:pPr>
  </w:style>
  <w:style w:type="character" w:customStyle="1" w:styleId="NDHTHeaderTextChar">
    <w:name w:val="NDHT Header Text Char"/>
    <w:basedOn w:val="HeaderChar"/>
    <w:link w:val="NDHTHeaderText"/>
    <w:rsid w:val="00CB7D13"/>
    <w:rPr>
      <w:sz w:val="16"/>
      <w:szCs w:val="16"/>
    </w:rPr>
  </w:style>
  <w:style w:type="paragraph" w:customStyle="1" w:styleId="NDHTFooterText">
    <w:name w:val="NDHT Footer Text"/>
    <w:basedOn w:val="Footer"/>
    <w:link w:val="NDHTFooterTextChar"/>
    <w:qFormat/>
    <w:rsid w:val="00CB7D13"/>
    <w:pPr>
      <w:tabs>
        <w:tab w:val="clear" w:pos="9026"/>
        <w:tab w:val="right" w:pos="9356"/>
        <w:tab w:val="right" w:pos="13750"/>
      </w:tabs>
    </w:pPr>
    <w:rPr>
      <w:sz w:val="16"/>
    </w:rPr>
  </w:style>
  <w:style w:type="paragraph" w:customStyle="1" w:styleId="NDHTHeading1">
    <w:name w:val="NDHT Heading 1"/>
    <w:basedOn w:val="ListParagraph"/>
    <w:link w:val="NDHTHeading1Char"/>
    <w:rsid w:val="007752EC"/>
    <w:pPr>
      <w:keepNext/>
      <w:numPr>
        <w:numId w:val="6"/>
      </w:numPr>
      <w:spacing w:before="360" w:after="240"/>
    </w:pPr>
    <w:rPr>
      <w:b/>
      <w:color w:val="4A66AC" w:themeColor="accent4"/>
      <w:sz w:val="32"/>
    </w:rPr>
  </w:style>
  <w:style w:type="character" w:customStyle="1" w:styleId="NDHTFooterTextChar">
    <w:name w:val="NDHT Footer Text Char"/>
    <w:basedOn w:val="FooterChar"/>
    <w:link w:val="NDHTFooterText"/>
    <w:rsid w:val="00CB7D13"/>
    <w:rPr>
      <w:sz w:val="16"/>
    </w:rPr>
  </w:style>
  <w:style w:type="paragraph" w:customStyle="1" w:styleId="NDHTBodyText">
    <w:name w:val="NDHT Body Text"/>
    <w:basedOn w:val="Normal"/>
    <w:link w:val="NDHTBodyTextChar"/>
    <w:uiPriority w:val="99"/>
    <w:qFormat/>
    <w:rsid w:val="00092110"/>
    <w:pPr>
      <w:keepLines/>
      <w:numPr>
        <w:ilvl w:val="1"/>
        <w:numId w:val="4"/>
      </w:numPr>
      <w:spacing w:after="240"/>
      <w:ind w:left="737" w:hanging="737"/>
    </w:pPr>
    <w:rPr>
      <w:sz w:val="24"/>
    </w:rPr>
  </w:style>
  <w:style w:type="character" w:customStyle="1" w:styleId="ListParagraphChar">
    <w:name w:val="List Paragraph Char"/>
    <w:basedOn w:val="DefaultParagraphFont"/>
    <w:link w:val="ListParagraph"/>
    <w:uiPriority w:val="34"/>
    <w:rsid w:val="00121F8B"/>
  </w:style>
  <w:style w:type="character" w:customStyle="1" w:styleId="NDHTHeading1Char">
    <w:name w:val="NDHT Heading 1 Char"/>
    <w:basedOn w:val="ListParagraphChar"/>
    <w:link w:val="NDHTHeading1"/>
    <w:rsid w:val="007752EC"/>
    <w:rPr>
      <w:b/>
      <w:color w:val="4A66AC" w:themeColor="accent4"/>
      <w:sz w:val="32"/>
    </w:rPr>
  </w:style>
  <w:style w:type="paragraph" w:customStyle="1" w:styleId="NDHTHeading2">
    <w:name w:val="NDHT Heading 2"/>
    <w:basedOn w:val="ListParagraph"/>
    <w:link w:val="NDHTHeading2Char"/>
    <w:rsid w:val="008F5201"/>
    <w:pPr>
      <w:keepNext/>
      <w:keepLines/>
      <w:spacing w:before="240" w:after="240"/>
      <w:ind w:left="737"/>
    </w:pPr>
    <w:rPr>
      <w:b/>
      <w:color w:val="4A66AC" w:themeColor="accent4"/>
      <w:sz w:val="26"/>
      <w:szCs w:val="28"/>
    </w:rPr>
  </w:style>
  <w:style w:type="character" w:customStyle="1" w:styleId="NDHTBodyTextChar">
    <w:name w:val="NDHT Body Text Char"/>
    <w:basedOn w:val="DefaultParagraphFont"/>
    <w:link w:val="NDHTBodyText"/>
    <w:uiPriority w:val="99"/>
    <w:rsid w:val="00092110"/>
    <w:rPr>
      <w:sz w:val="24"/>
    </w:rPr>
  </w:style>
  <w:style w:type="paragraph" w:customStyle="1" w:styleId="NDHTBullet1">
    <w:name w:val="NDHT Bullet 1"/>
    <w:basedOn w:val="ListParagraph"/>
    <w:link w:val="NDHTBullet1Char"/>
    <w:uiPriority w:val="99"/>
    <w:qFormat/>
    <w:rsid w:val="00092110"/>
    <w:pPr>
      <w:keepLines/>
      <w:numPr>
        <w:numId w:val="2"/>
      </w:numPr>
    </w:pPr>
    <w:rPr>
      <w:sz w:val="24"/>
    </w:rPr>
  </w:style>
  <w:style w:type="character" w:customStyle="1" w:styleId="NDHTHeading2Char">
    <w:name w:val="NDHT Heading 2 Char"/>
    <w:basedOn w:val="ListParagraphChar"/>
    <w:link w:val="NDHTHeading2"/>
    <w:rsid w:val="008F5201"/>
    <w:rPr>
      <w:rFonts w:ascii="Calibri" w:hAnsi="Calibri"/>
      <w:b/>
      <w:color w:val="4A66AC" w:themeColor="accent4"/>
      <w:sz w:val="26"/>
      <w:szCs w:val="28"/>
    </w:rPr>
  </w:style>
  <w:style w:type="paragraph" w:customStyle="1" w:styleId="NDHTBullet2">
    <w:name w:val="NDHT Bullet 2"/>
    <w:basedOn w:val="ListParagraph"/>
    <w:link w:val="NDHTBullet2Char"/>
    <w:uiPriority w:val="99"/>
    <w:qFormat/>
    <w:rsid w:val="00092110"/>
    <w:pPr>
      <w:numPr>
        <w:ilvl w:val="1"/>
        <w:numId w:val="2"/>
      </w:numPr>
    </w:pPr>
    <w:rPr>
      <w:sz w:val="24"/>
    </w:rPr>
  </w:style>
  <w:style w:type="character" w:customStyle="1" w:styleId="NDHTBullet1Char">
    <w:name w:val="NDHT Bullet 1 Char"/>
    <w:basedOn w:val="ListParagraphChar"/>
    <w:link w:val="NDHTBullet1"/>
    <w:rsid w:val="00092110"/>
    <w:rPr>
      <w:sz w:val="24"/>
    </w:rPr>
  </w:style>
  <w:style w:type="paragraph" w:customStyle="1" w:styleId="NDHTBullet3">
    <w:name w:val="NDHT Bullet 3"/>
    <w:basedOn w:val="NDHTBullet1"/>
    <w:link w:val="NDHTBullet3Char"/>
    <w:uiPriority w:val="99"/>
    <w:qFormat/>
    <w:rsid w:val="00D958AD"/>
    <w:pPr>
      <w:numPr>
        <w:ilvl w:val="2"/>
      </w:numPr>
    </w:pPr>
  </w:style>
  <w:style w:type="character" w:customStyle="1" w:styleId="NDHTBullet2Char">
    <w:name w:val="NDHT Bullet 2 Char"/>
    <w:basedOn w:val="ListParagraphChar"/>
    <w:link w:val="NDHTBullet2"/>
    <w:rsid w:val="00092110"/>
    <w:rPr>
      <w:sz w:val="24"/>
    </w:rPr>
  </w:style>
  <w:style w:type="paragraph" w:customStyle="1" w:styleId="NDHTSub-header">
    <w:name w:val="NDHT Sub-header"/>
    <w:basedOn w:val="Normal"/>
    <w:link w:val="NDHTSub-headerChar"/>
    <w:qFormat/>
    <w:rsid w:val="007831FD"/>
    <w:pPr>
      <w:keepNext/>
      <w:ind w:left="737"/>
    </w:pPr>
    <w:rPr>
      <w:b/>
      <w:sz w:val="24"/>
    </w:rPr>
  </w:style>
  <w:style w:type="character" w:customStyle="1" w:styleId="NDHTBullet3Char">
    <w:name w:val="NDHT Bullet 3 Char"/>
    <w:basedOn w:val="NDHTBullet1Char"/>
    <w:link w:val="NDHTBullet3"/>
    <w:rsid w:val="00D958AD"/>
    <w:rPr>
      <w:rFonts w:ascii="Calibri" w:hAnsi="Calibri"/>
      <w:sz w:val="24"/>
    </w:rPr>
  </w:style>
  <w:style w:type="character" w:styleId="BookTitle">
    <w:name w:val="Book Title"/>
    <w:basedOn w:val="DefaultParagraphFont"/>
    <w:uiPriority w:val="33"/>
    <w:rsid w:val="00E71E89"/>
    <w:rPr>
      <w:b/>
      <w:bCs/>
      <w:smallCaps/>
      <w:spacing w:val="5"/>
    </w:rPr>
  </w:style>
  <w:style w:type="character" w:customStyle="1" w:styleId="NDHTSub-headerChar">
    <w:name w:val="NDHT Sub-header Char"/>
    <w:basedOn w:val="DefaultParagraphFont"/>
    <w:link w:val="NDHTSub-header"/>
    <w:rsid w:val="007831FD"/>
    <w:rPr>
      <w:rFonts w:ascii="Calibri" w:hAnsi="Calibri"/>
      <w:b/>
      <w:sz w:val="24"/>
    </w:rPr>
  </w:style>
  <w:style w:type="character" w:styleId="IntenseReference">
    <w:name w:val="Intense Reference"/>
    <w:basedOn w:val="DefaultParagraphFont"/>
    <w:uiPriority w:val="32"/>
    <w:rsid w:val="00E71E89"/>
    <w:rPr>
      <w:b/>
      <w:bCs/>
      <w:smallCaps/>
      <w:color w:val="297FD5" w:themeColor="accent2"/>
      <w:spacing w:val="5"/>
      <w:u w:val="single"/>
    </w:rPr>
  </w:style>
  <w:style w:type="paragraph" w:customStyle="1" w:styleId="NDHTReference">
    <w:name w:val="NDHT Reference"/>
    <w:basedOn w:val="Normal"/>
    <w:link w:val="NDHTReferenceChar"/>
    <w:qFormat/>
    <w:rsid w:val="007752EC"/>
    <w:pPr>
      <w:ind w:left="737"/>
    </w:pPr>
    <w:rPr>
      <w:sz w:val="16"/>
      <w:szCs w:val="20"/>
    </w:rPr>
  </w:style>
  <w:style w:type="paragraph" w:customStyle="1" w:styleId="NDHTFigureandTablelabel">
    <w:name w:val="NDHT Figure and Table label"/>
    <w:basedOn w:val="NDHTReference"/>
    <w:link w:val="NDHTFigureandTablelabelChar"/>
    <w:qFormat/>
    <w:rsid w:val="007831FD"/>
    <w:pPr>
      <w:keepNext/>
    </w:pPr>
    <w:rPr>
      <w:color w:val="4A66AC" w:themeColor="accent4"/>
    </w:rPr>
  </w:style>
  <w:style w:type="character" w:customStyle="1" w:styleId="NDHTReferenceChar">
    <w:name w:val="NDHT Reference Char"/>
    <w:basedOn w:val="DefaultParagraphFont"/>
    <w:link w:val="NDHTReference"/>
    <w:rsid w:val="007752EC"/>
    <w:rPr>
      <w:sz w:val="16"/>
      <w:szCs w:val="20"/>
    </w:rPr>
  </w:style>
  <w:style w:type="paragraph" w:styleId="Caption">
    <w:name w:val="caption"/>
    <w:basedOn w:val="Normal"/>
    <w:next w:val="Normal"/>
    <w:uiPriority w:val="35"/>
    <w:unhideWhenUsed/>
    <w:qFormat/>
    <w:rsid w:val="007752EC"/>
    <w:pPr>
      <w:keepNext/>
      <w:ind w:left="737"/>
    </w:pPr>
    <w:rPr>
      <w:b/>
      <w:bCs/>
      <w:color w:val="4A66AC" w:themeColor="accent4"/>
      <w:sz w:val="18"/>
      <w:szCs w:val="18"/>
    </w:rPr>
  </w:style>
  <w:style w:type="character" w:customStyle="1" w:styleId="NDHTFigureandTablelabelChar">
    <w:name w:val="NDHT Figure and Table label Char"/>
    <w:basedOn w:val="NDHTReferenceChar"/>
    <w:link w:val="NDHTFigureandTablelabel"/>
    <w:rsid w:val="007831FD"/>
    <w:rPr>
      <w:color w:val="4A66AC" w:themeColor="accent4"/>
      <w:sz w:val="16"/>
      <w:szCs w:val="20"/>
    </w:rPr>
  </w:style>
  <w:style w:type="character" w:customStyle="1" w:styleId="Heading1Char">
    <w:name w:val="Heading 1 Char"/>
    <w:basedOn w:val="DefaultParagraphFont"/>
    <w:link w:val="Heading1"/>
    <w:uiPriority w:val="9"/>
    <w:rsid w:val="001E2C1D"/>
    <w:rPr>
      <w:rFonts w:eastAsiaTheme="majorEastAsia" w:cstheme="majorBidi"/>
      <w:b/>
      <w:bCs/>
      <w:color w:val="4A66AC" w:themeColor="accent4"/>
      <w:sz w:val="32"/>
      <w:szCs w:val="28"/>
    </w:rPr>
  </w:style>
  <w:style w:type="paragraph" w:styleId="TOCHeading">
    <w:name w:val="TOC Heading"/>
    <w:basedOn w:val="Heading1"/>
    <w:next w:val="Normal"/>
    <w:uiPriority w:val="39"/>
    <w:semiHidden/>
    <w:unhideWhenUsed/>
    <w:qFormat/>
    <w:rsid w:val="00B873DB"/>
    <w:pPr>
      <w:spacing w:line="276" w:lineRule="auto"/>
      <w:outlineLvl w:val="9"/>
    </w:pPr>
    <w:rPr>
      <w:lang w:val="en-US" w:eastAsia="ja-JP"/>
    </w:rPr>
  </w:style>
  <w:style w:type="paragraph" w:styleId="TOC2">
    <w:name w:val="toc 2"/>
    <w:basedOn w:val="Normal"/>
    <w:next w:val="Normal"/>
    <w:autoRedefine/>
    <w:uiPriority w:val="39"/>
    <w:unhideWhenUsed/>
    <w:rsid w:val="00EF3EC4"/>
    <w:pPr>
      <w:tabs>
        <w:tab w:val="right" w:leader="dot" w:pos="9016"/>
      </w:tabs>
      <w:spacing w:after="40"/>
      <w:ind w:left="454"/>
    </w:pPr>
    <w:rPr>
      <w:rFonts w:eastAsiaTheme="minorEastAsia"/>
      <w:noProof/>
      <w:lang w:val="en-US" w:eastAsia="ja-JP"/>
    </w:rPr>
  </w:style>
  <w:style w:type="paragraph" w:styleId="TOC1">
    <w:name w:val="toc 1"/>
    <w:basedOn w:val="Normal"/>
    <w:next w:val="Normal"/>
    <w:autoRedefine/>
    <w:uiPriority w:val="39"/>
    <w:unhideWhenUsed/>
    <w:rsid w:val="00937E15"/>
    <w:pPr>
      <w:tabs>
        <w:tab w:val="left" w:pos="440"/>
        <w:tab w:val="right" w:leader="dot" w:pos="9016"/>
      </w:tabs>
      <w:spacing w:after="60"/>
    </w:pPr>
    <w:rPr>
      <w:rFonts w:eastAsiaTheme="minorEastAsia"/>
      <w:b/>
      <w:lang w:val="en-US" w:eastAsia="ja-JP"/>
    </w:rPr>
  </w:style>
  <w:style w:type="paragraph" w:styleId="TOC3">
    <w:name w:val="toc 3"/>
    <w:basedOn w:val="Normal"/>
    <w:next w:val="Normal"/>
    <w:autoRedefine/>
    <w:uiPriority w:val="39"/>
    <w:semiHidden/>
    <w:unhideWhenUsed/>
    <w:qFormat/>
    <w:rsid w:val="00B873DB"/>
    <w:pPr>
      <w:spacing w:after="100" w:line="276" w:lineRule="auto"/>
      <w:ind w:left="440"/>
    </w:pPr>
    <w:rPr>
      <w:rFonts w:eastAsiaTheme="minorEastAsia"/>
      <w:lang w:val="en-US" w:eastAsia="ja-JP"/>
    </w:rPr>
  </w:style>
  <w:style w:type="character" w:customStyle="1" w:styleId="Heading2Char">
    <w:name w:val="Heading 2 Char"/>
    <w:basedOn w:val="DefaultParagraphFont"/>
    <w:link w:val="Heading2"/>
    <w:uiPriority w:val="9"/>
    <w:rsid w:val="00092110"/>
    <w:rPr>
      <w:rFonts w:eastAsiaTheme="majorEastAsia" w:cstheme="majorBidi"/>
      <w:b/>
      <w:bCs/>
      <w:color w:val="4A66AC" w:themeColor="accent4"/>
      <w:sz w:val="28"/>
      <w:szCs w:val="26"/>
    </w:rPr>
  </w:style>
  <w:style w:type="character" w:customStyle="1" w:styleId="Heading3Char">
    <w:name w:val="Heading 3 Char"/>
    <w:basedOn w:val="DefaultParagraphFont"/>
    <w:link w:val="Heading3"/>
    <w:uiPriority w:val="9"/>
    <w:rsid w:val="001E2C1D"/>
    <w:rPr>
      <w:rFonts w:eastAsiaTheme="majorEastAsia" w:cstheme="majorBidi"/>
      <w:b/>
      <w:bCs/>
      <w:color w:val="000000" w:themeColor="text1"/>
      <w:sz w:val="24"/>
    </w:rPr>
  </w:style>
  <w:style w:type="paragraph" w:customStyle="1" w:styleId="NDHTAppendix">
    <w:name w:val="NDHT Appendix"/>
    <w:basedOn w:val="Normal"/>
    <w:next w:val="Normal"/>
    <w:link w:val="NDHTAppendixChar"/>
    <w:qFormat/>
    <w:rsid w:val="00236636"/>
    <w:pPr>
      <w:tabs>
        <w:tab w:val="left" w:pos="426"/>
      </w:tabs>
      <w:spacing w:before="120" w:after="360"/>
      <w:jc w:val="center"/>
    </w:pPr>
    <w:rPr>
      <w:b/>
      <w:caps/>
      <w:color w:val="4A66AC" w:themeColor="accent4"/>
      <w:sz w:val="32"/>
    </w:rPr>
  </w:style>
  <w:style w:type="character" w:customStyle="1" w:styleId="NDHTAppendixChar">
    <w:name w:val="NDHT Appendix Char"/>
    <w:basedOn w:val="DefaultParagraphFont"/>
    <w:link w:val="NDHTAppendix"/>
    <w:rsid w:val="00236636"/>
    <w:rPr>
      <w:b/>
      <w:caps/>
      <w:color w:val="4A66AC" w:themeColor="accent4"/>
      <w:sz w:val="32"/>
    </w:rPr>
  </w:style>
  <w:style w:type="character" w:styleId="FollowedHyperlink">
    <w:name w:val="FollowedHyperlink"/>
    <w:basedOn w:val="DefaultParagraphFont"/>
    <w:uiPriority w:val="99"/>
    <w:semiHidden/>
    <w:unhideWhenUsed/>
    <w:rsid w:val="00745CCF"/>
    <w:rPr>
      <w:color w:val="3EBBF0" w:themeColor="followedHyperlink"/>
      <w:u w:val="single"/>
    </w:rPr>
  </w:style>
  <w:style w:type="character" w:customStyle="1" w:styleId="Heading4Char">
    <w:name w:val="Heading 4 Char"/>
    <w:basedOn w:val="DefaultParagraphFont"/>
    <w:link w:val="Heading4"/>
    <w:uiPriority w:val="9"/>
    <w:semiHidden/>
    <w:rsid w:val="00F77208"/>
    <w:rPr>
      <w:rFonts w:asciiTheme="majorHAnsi" w:eastAsiaTheme="majorEastAsia" w:hAnsiTheme="majorHAnsi" w:cstheme="majorBidi"/>
      <w:b/>
      <w:bCs/>
      <w:i/>
      <w:iCs/>
      <w:color w:val="629DD1"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HAnsi" w:hAnsi="Calibri" w:cstheme="minorBidi"/>
        <w:sz w:val="22"/>
        <w:szCs w:val="22"/>
        <w:lang w:val="en-GB" w:eastAsia="en-US" w:bidi="ar-SA"/>
      </w:rPr>
    </w:rPrDefault>
    <w:pPrDefault>
      <w:pPr>
        <w:spacing w:after="120"/>
      </w:pPr>
    </w:pPrDefault>
  </w:docDefaults>
  <w:latentStyles w:defLockedState="0" w:defUIPriority="99" w:defSemiHidden="1" w:defUnhideWhenUsed="1" w:defQFormat="0" w:count="267">
    <w:lsdException w:name="Normal" w:semiHidden="0" w:uiPriority="0" w:unhideWhenUsed="0"/>
    <w:lsdException w:name="heading 1" w:semiHidden="0"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style>
  <w:style w:type="paragraph" w:styleId="Heading1">
    <w:name w:val="heading 1"/>
    <w:basedOn w:val="Normal"/>
    <w:next w:val="NDHTBodyText"/>
    <w:link w:val="Heading1Char"/>
    <w:uiPriority w:val="99"/>
    <w:qFormat/>
    <w:rsid w:val="001E2C1D"/>
    <w:pPr>
      <w:keepNext/>
      <w:keepLines/>
      <w:numPr>
        <w:numId w:val="4"/>
      </w:numPr>
      <w:spacing w:before="360" w:after="240"/>
      <w:outlineLvl w:val="0"/>
    </w:pPr>
    <w:rPr>
      <w:rFonts w:eastAsiaTheme="majorEastAsia" w:cstheme="majorBidi"/>
      <w:b/>
      <w:bCs/>
      <w:color w:val="4A66AC" w:themeColor="accent4"/>
      <w:sz w:val="32"/>
      <w:szCs w:val="28"/>
    </w:rPr>
  </w:style>
  <w:style w:type="paragraph" w:styleId="Heading2">
    <w:name w:val="heading 2"/>
    <w:basedOn w:val="Normal"/>
    <w:next w:val="NDHTBodyText"/>
    <w:link w:val="Heading2Char"/>
    <w:uiPriority w:val="9"/>
    <w:unhideWhenUsed/>
    <w:qFormat/>
    <w:rsid w:val="00092110"/>
    <w:pPr>
      <w:keepNext/>
      <w:keepLines/>
      <w:spacing w:before="240" w:after="240"/>
      <w:ind w:left="737"/>
      <w:outlineLvl w:val="1"/>
    </w:pPr>
    <w:rPr>
      <w:rFonts w:eastAsiaTheme="majorEastAsia" w:cstheme="majorBidi"/>
      <w:b/>
      <w:bCs/>
      <w:color w:val="4A66AC" w:themeColor="accent4"/>
      <w:sz w:val="28"/>
      <w:szCs w:val="26"/>
    </w:rPr>
  </w:style>
  <w:style w:type="paragraph" w:styleId="Heading3">
    <w:name w:val="heading 3"/>
    <w:basedOn w:val="Normal"/>
    <w:next w:val="NDHTBodyText"/>
    <w:link w:val="Heading3Char"/>
    <w:uiPriority w:val="9"/>
    <w:unhideWhenUsed/>
    <w:qFormat/>
    <w:rsid w:val="001E2C1D"/>
    <w:pPr>
      <w:keepNext/>
      <w:keepLines/>
      <w:spacing w:before="240" w:after="240"/>
      <w:ind w:left="737"/>
      <w:outlineLvl w:val="2"/>
    </w:pPr>
    <w:rPr>
      <w:rFonts w:eastAsiaTheme="majorEastAsia" w:cstheme="majorBidi"/>
      <w:b/>
      <w:bCs/>
      <w:color w:val="000000" w:themeColor="text1"/>
      <w:sz w:val="24"/>
    </w:rPr>
  </w:style>
  <w:style w:type="paragraph" w:styleId="Heading4">
    <w:name w:val="heading 4"/>
    <w:basedOn w:val="Normal"/>
    <w:next w:val="Normal"/>
    <w:link w:val="Heading4Char"/>
    <w:uiPriority w:val="9"/>
    <w:semiHidden/>
    <w:unhideWhenUsed/>
    <w:rsid w:val="00F77208"/>
    <w:pPr>
      <w:keepNext/>
      <w:keepLines/>
      <w:spacing w:before="200" w:after="0"/>
      <w:outlineLvl w:val="3"/>
    </w:pPr>
    <w:rPr>
      <w:rFonts w:asciiTheme="majorHAnsi" w:eastAsiaTheme="majorEastAsia" w:hAnsiTheme="majorHAnsi" w:cstheme="majorBidi"/>
      <w:b/>
      <w:bCs/>
      <w:i/>
      <w:iCs/>
      <w:color w:val="629DD1"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83E87"/>
    <w:pPr>
      <w:pBdr>
        <w:bottom w:val="single" w:sz="8" w:space="4" w:color="629DD1" w:themeColor="accent1"/>
      </w:pBdr>
      <w:spacing w:after="300"/>
      <w:contextualSpacing/>
    </w:pPr>
    <w:rPr>
      <w:rFonts w:asciiTheme="majorHAnsi" w:eastAsiaTheme="majorEastAsia" w:hAnsiTheme="majorHAnsi" w:cstheme="majorBidi"/>
      <w:color w:val="1B1D3D" w:themeColor="text2" w:themeShade="BF"/>
      <w:spacing w:val="5"/>
      <w:kern w:val="28"/>
      <w:sz w:val="52"/>
      <w:szCs w:val="52"/>
    </w:rPr>
  </w:style>
  <w:style w:type="character" w:customStyle="1" w:styleId="TitleChar">
    <w:name w:val="Title Char"/>
    <w:basedOn w:val="DefaultParagraphFont"/>
    <w:link w:val="Title"/>
    <w:uiPriority w:val="10"/>
    <w:rsid w:val="00C83E87"/>
    <w:rPr>
      <w:rFonts w:asciiTheme="majorHAnsi" w:eastAsiaTheme="majorEastAsia" w:hAnsiTheme="majorHAnsi" w:cstheme="majorBidi"/>
      <w:color w:val="1B1D3D" w:themeColor="text2" w:themeShade="BF"/>
      <w:spacing w:val="5"/>
      <w:kern w:val="28"/>
      <w:sz w:val="52"/>
      <w:szCs w:val="52"/>
    </w:rPr>
  </w:style>
  <w:style w:type="paragraph" w:styleId="Header">
    <w:name w:val="header"/>
    <w:basedOn w:val="Normal"/>
    <w:link w:val="HeaderChar"/>
    <w:unhideWhenUsed/>
    <w:rsid w:val="00C83E87"/>
    <w:pPr>
      <w:tabs>
        <w:tab w:val="center" w:pos="4513"/>
        <w:tab w:val="right" w:pos="9026"/>
      </w:tabs>
      <w:spacing w:after="0"/>
    </w:pPr>
  </w:style>
  <w:style w:type="character" w:customStyle="1" w:styleId="HeaderChar">
    <w:name w:val="Header Char"/>
    <w:basedOn w:val="DefaultParagraphFont"/>
    <w:link w:val="Header"/>
    <w:uiPriority w:val="99"/>
    <w:rsid w:val="00C83E87"/>
  </w:style>
  <w:style w:type="paragraph" w:styleId="Footer">
    <w:name w:val="footer"/>
    <w:basedOn w:val="Normal"/>
    <w:link w:val="FooterChar"/>
    <w:uiPriority w:val="99"/>
    <w:unhideWhenUsed/>
    <w:rsid w:val="00C83E87"/>
    <w:pPr>
      <w:tabs>
        <w:tab w:val="center" w:pos="4513"/>
        <w:tab w:val="right" w:pos="9026"/>
      </w:tabs>
      <w:spacing w:after="0"/>
    </w:pPr>
  </w:style>
  <w:style w:type="character" w:customStyle="1" w:styleId="FooterChar">
    <w:name w:val="Footer Char"/>
    <w:basedOn w:val="DefaultParagraphFont"/>
    <w:link w:val="Footer"/>
    <w:uiPriority w:val="99"/>
    <w:rsid w:val="00C83E87"/>
  </w:style>
  <w:style w:type="paragraph" w:styleId="ListParagraph">
    <w:name w:val="List Paragraph"/>
    <w:basedOn w:val="Normal"/>
    <w:link w:val="ListParagraphChar"/>
    <w:uiPriority w:val="34"/>
    <w:qFormat/>
    <w:rsid w:val="000805C4"/>
    <w:pPr>
      <w:ind w:left="720"/>
      <w:contextualSpacing/>
    </w:pPr>
  </w:style>
  <w:style w:type="paragraph" w:styleId="BalloonText">
    <w:name w:val="Balloon Text"/>
    <w:basedOn w:val="Normal"/>
    <w:link w:val="BalloonTextChar"/>
    <w:uiPriority w:val="99"/>
    <w:semiHidden/>
    <w:unhideWhenUsed/>
    <w:rsid w:val="005B7BE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7BEB"/>
    <w:rPr>
      <w:rFonts w:ascii="Tahoma" w:hAnsi="Tahoma" w:cs="Tahoma"/>
      <w:sz w:val="16"/>
      <w:szCs w:val="16"/>
    </w:rPr>
  </w:style>
  <w:style w:type="character" w:styleId="Hyperlink">
    <w:name w:val="Hyperlink"/>
    <w:basedOn w:val="DefaultParagraphFont"/>
    <w:uiPriority w:val="99"/>
    <w:unhideWhenUsed/>
    <w:rsid w:val="004B1EB4"/>
    <w:rPr>
      <w:color w:val="9454C3" w:themeColor="hyperlink"/>
      <w:u w:val="single"/>
    </w:rPr>
  </w:style>
  <w:style w:type="table" w:styleId="TableGrid">
    <w:name w:val="Table Grid"/>
    <w:basedOn w:val="TableNormal"/>
    <w:uiPriority w:val="59"/>
    <w:rsid w:val="003835D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F1CEB"/>
    <w:rPr>
      <w:sz w:val="16"/>
      <w:szCs w:val="16"/>
    </w:rPr>
  </w:style>
  <w:style w:type="paragraph" w:styleId="CommentText">
    <w:name w:val="annotation text"/>
    <w:basedOn w:val="Normal"/>
    <w:link w:val="CommentTextChar"/>
    <w:uiPriority w:val="99"/>
    <w:semiHidden/>
    <w:unhideWhenUsed/>
    <w:rsid w:val="004F1CEB"/>
    <w:rPr>
      <w:sz w:val="20"/>
      <w:szCs w:val="20"/>
    </w:rPr>
  </w:style>
  <w:style w:type="character" w:customStyle="1" w:styleId="CommentTextChar">
    <w:name w:val="Comment Text Char"/>
    <w:basedOn w:val="DefaultParagraphFont"/>
    <w:link w:val="CommentText"/>
    <w:uiPriority w:val="99"/>
    <w:semiHidden/>
    <w:rsid w:val="004F1CEB"/>
    <w:rPr>
      <w:sz w:val="20"/>
      <w:szCs w:val="20"/>
    </w:rPr>
  </w:style>
  <w:style w:type="paragraph" w:styleId="CommentSubject">
    <w:name w:val="annotation subject"/>
    <w:basedOn w:val="CommentText"/>
    <w:next w:val="CommentText"/>
    <w:link w:val="CommentSubjectChar"/>
    <w:uiPriority w:val="99"/>
    <w:semiHidden/>
    <w:unhideWhenUsed/>
    <w:rsid w:val="004F1CEB"/>
    <w:rPr>
      <w:b/>
      <w:bCs/>
    </w:rPr>
  </w:style>
  <w:style w:type="character" w:customStyle="1" w:styleId="CommentSubjectChar">
    <w:name w:val="Comment Subject Char"/>
    <w:basedOn w:val="CommentTextChar"/>
    <w:link w:val="CommentSubject"/>
    <w:uiPriority w:val="99"/>
    <w:semiHidden/>
    <w:rsid w:val="004F1CEB"/>
    <w:rPr>
      <w:b/>
      <w:bCs/>
      <w:sz w:val="20"/>
      <w:szCs w:val="20"/>
    </w:rPr>
  </w:style>
  <w:style w:type="paragraph" w:customStyle="1" w:styleId="NDHTTitle">
    <w:name w:val="NDHT Title"/>
    <w:basedOn w:val="Normal"/>
    <w:next w:val="Heading1"/>
    <w:link w:val="NDHTTitleChar"/>
    <w:qFormat/>
    <w:rsid w:val="00287CD1"/>
    <w:pPr>
      <w:pBdr>
        <w:bottom w:val="single" w:sz="18" w:space="1" w:color="4A66AC" w:themeColor="accent4"/>
      </w:pBdr>
    </w:pPr>
    <w:rPr>
      <w:color w:val="4A66AC" w:themeColor="accent4"/>
      <w:sz w:val="56"/>
      <w:szCs w:val="28"/>
    </w:rPr>
  </w:style>
  <w:style w:type="paragraph" w:customStyle="1" w:styleId="NDHTIntroBox">
    <w:name w:val="NDHT Intro Box"/>
    <w:basedOn w:val="Normal"/>
    <w:link w:val="NDHTIntroBoxChar"/>
    <w:qFormat/>
    <w:rsid w:val="00065EEA"/>
    <w:pPr>
      <w:pBdr>
        <w:top w:val="single" w:sz="24" w:space="1" w:color="4A66AC" w:themeColor="accent4" w:shadow="1"/>
        <w:left w:val="single" w:sz="24" w:space="0" w:color="4A66AC" w:themeColor="accent4" w:shadow="1"/>
        <w:bottom w:val="single" w:sz="24" w:space="1" w:color="4A66AC" w:themeColor="accent4" w:shadow="1"/>
        <w:right w:val="single" w:sz="24" w:space="4" w:color="4A66AC" w:themeColor="accent4" w:shadow="1"/>
      </w:pBdr>
      <w:jc w:val="both"/>
    </w:pPr>
    <w:rPr>
      <w:sz w:val="32"/>
      <w:szCs w:val="28"/>
    </w:rPr>
  </w:style>
  <w:style w:type="character" w:customStyle="1" w:styleId="NDHTTitleChar">
    <w:name w:val="NDHT Title Char"/>
    <w:basedOn w:val="DefaultParagraphFont"/>
    <w:link w:val="NDHTTitle"/>
    <w:rsid w:val="00287CD1"/>
    <w:rPr>
      <w:color w:val="4A66AC" w:themeColor="accent4"/>
      <w:sz w:val="56"/>
      <w:szCs w:val="28"/>
    </w:rPr>
  </w:style>
  <w:style w:type="paragraph" w:customStyle="1" w:styleId="NDHTHeaderText">
    <w:name w:val="NDHT Header Text"/>
    <w:basedOn w:val="Header"/>
    <w:link w:val="NDHTHeaderTextChar"/>
    <w:qFormat/>
    <w:rsid w:val="00CB7D13"/>
    <w:pPr>
      <w:tabs>
        <w:tab w:val="clear" w:pos="9026"/>
        <w:tab w:val="right" w:pos="9356"/>
        <w:tab w:val="right" w:pos="13750"/>
      </w:tabs>
    </w:pPr>
    <w:rPr>
      <w:sz w:val="16"/>
      <w:szCs w:val="16"/>
    </w:rPr>
  </w:style>
  <w:style w:type="character" w:customStyle="1" w:styleId="NDHTIntroBoxChar">
    <w:name w:val="NDHT Intro Box Char"/>
    <w:basedOn w:val="DefaultParagraphFont"/>
    <w:link w:val="NDHTIntroBox"/>
    <w:rsid w:val="00065EEA"/>
    <w:rPr>
      <w:sz w:val="32"/>
      <w:szCs w:val="28"/>
    </w:rPr>
  </w:style>
  <w:style w:type="paragraph" w:styleId="Revision">
    <w:name w:val="Revision"/>
    <w:hidden/>
    <w:uiPriority w:val="99"/>
    <w:semiHidden/>
    <w:rsid w:val="00CB7D13"/>
    <w:pPr>
      <w:spacing w:after="0"/>
    </w:pPr>
  </w:style>
  <w:style w:type="character" w:customStyle="1" w:styleId="NDHTHeaderTextChar">
    <w:name w:val="NDHT Header Text Char"/>
    <w:basedOn w:val="HeaderChar"/>
    <w:link w:val="NDHTHeaderText"/>
    <w:rsid w:val="00CB7D13"/>
    <w:rPr>
      <w:sz w:val="16"/>
      <w:szCs w:val="16"/>
    </w:rPr>
  </w:style>
  <w:style w:type="paragraph" w:customStyle="1" w:styleId="NDHTFooterText">
    <w:name w:val="NDHT Footer Text"/>
    <w:basedOn w:val="Footer"/>
    <w:link w:val="NDHTFooterTextChar"/>
    <w:qFormat/>
    <w:rsid w:val="00CB7D13"/>
    <w:pPr>
      <w:tabs>
        <w:tab w:val="clear" w:pos="9026"/>
        <w:tab w:val="right" w:pos="9356"/>
        <w:tab w:val="right" w:pos="13750"/>
      </w:tabs>
    </w:pPr>
    <w:rPr>
      <w:sz w:val="16"/>
    </w:rPr>
  </w:style>
  <w:style w:type="paragraph" w:customStyle="1" w:styleId="NDHTHeading1">
    <w:name w:val="NDHT Heading 1"/>
    <w:basedOn w:val="ListParagraph"/>
    <w:link w:val="NDHTHeading1Char"/>
    <w:rsid w:val="007752EC"/>
    <w:pPr>
      <w:keepNext/>
      <w:numPr>
        <w:numId w:val="6"/>
      </w:numPr>
      <w:spacing w:before="360" w:after="240"/>
    </w:pPr>
    <w:rPr>
      <w:b/>
      <w:color w:val="4A66AC" w:themeColor="accent4"/>
      <w:sz w:val="32"/>
    </w:rPr>
  </w:style>
  <w:style w:type="character" w:customStyle="1" w:styleId="NDHTFooterTextChar">
    <w:name w:val="NDHT Footer Text Char"/>
    <w:basedOn w:val="FooterChar"/>
    <w:link w:val="NDHTFooterText"/>
    <w:rsid w:val="00CB7D13"/>
    <w:rPr>
      <w:sz w:val="16"/>
    </w:rPr>
  </w:style>
  <w:style w:type="paragraph" w:customStyle="1" w:styleId="NDHTBodyText">
    <w:name w:val="NDHT Body Text"/>
    <w:basedOn w:val="Normal"/>
    <w:link w:val="NDHTBodyTextChar"/>
    <w:uiPriority w:val="99"/>
    <w:qFormat/>
    <w:rsid w:val="00092110"/>
    <w:pPr>
      <w:keepLines/>
      <w:numPr>
        <w:ilvl w:val="1"/>
        <w:numId w:val="4"/>
      </w:numPr>
      <w:spacing w:after="240"/>
      <w:ind w:left="737" w:hanging="737"/>
    </w:pPr>
    <w:rPr>
      <w:sz w:val="24"/>
    </w:rPr>
  </w:style>
  <w:style w:type="character" w:customStyle="1" w:styleId="ListParagraphChar">
    <w:name w:val="List Paragraph Char"/>
    <w:basedOn w:val="DefaultParagraphFont"/>
    <w:link w:val="ListParagraph"/>
    <w:uiPriority w:val="34"/>
    <w:rsid w:val="00121F8B"/>
  </w:style>
  <w:style w:type="character" w:customStyle="1" w:styleId="NDHTHeading1Char">
    <w:name w:val="NDHT Heading 1 Char"/>
    <w:basedOn w:val="ListParagraphChar"/>
    <w:link w:val="NDHTHeading1"/>
    <w:rsid w:val="007752EC"/>
    <w:rPr>
      <w:b/>
      <w:color w:val="4A66AC" w:themeColor="accent4"/>
      <w:sz w:val="32"/>
    </w:rPr>
  </w:style>
  <w:style w:type="paragraph" w:customStyle="1" w:styleId="NDHTHeading2">
    <w:name w:val="NDHT Heading 2"/>
    <w:basedOn w:val="ListParagraph"/>
    <w:link w:val="NDHTHeading2Char"/>
    <w:rsid w:val="008F5201"/>
    <w:pPr>
      <w:keepNext/>
      <w:keepLines/>
      <w:spacing w:before="240" w:after="240"/>
      <w:ind w:left="737"/>
    </w:pPr>
    <w:rPr>
      <w:b/>
      <w:color w:val="4A66AC" w:themeColor="accent4"/>
      <w:sz w:val="26"/>
      <w:szCs w:val="28"/>
    </w:rPr>
  </w:style>
  <w:style w:type="character" w:customStyle="1" w:styleId="NDHTBodyTextChar">
    <w:name w:val="NDHT Body Text Char"/>
    <w:basedOn w:val="DefaultParagraphFont"/>
    <w:link w:val="NDHTBodyText"/>
    <w:uiPriority w:val="99"/>
    <w:rsid w:val="00092110"/>
    <w:rPr>
      <w:sz w:val="24"/>
    </w:rPr>
  </w:style>
  <w:style w:type="paragraph" w:customStyle="1" w:styleId="NDHTBullet1">
    <w:name w:val="NDHT Bullet 1"/>
    <w:basedOn w:val="ListParagraph"/>
    <w:link w:val="NDHTBullet1Char"/>
    <w:uiPriority w:val="99"/>
    <w:qFormat/>
    <w:rsid w:val="00092110"/>
    <w:pPr>
      <w:keepLines/>
      <w:numPr>
        <w:numId w:val="2"/>
      </w:numPr>
    </w:pPr>
    <w:rPr>
      <w:sz w:val="24"/>
    </w:rPr>
  </w:style>
  <w:style w:type="character" w:customStyle="1" w:styleId="NDHTHeading2Char">
    <w:name w:val="NDHT Heading 2 Char"/>
    <w:basedOn w:val="ListParagraphChar"/>
    <w:link w:val="NDHTHeading2"/>
    <w:rsid w:val="008F5201"/>
    <w:rPr>
      <w:rFonts w:ascii="Calibri" w:hAnsi="Calibri"/>
      <w:b/>
      <w:color w:val="4A66AC" w:themeColor="accent4"/>
      <w:sz w:val="26"/>
      <w:szCs w:val="28"/>
    </w:rPr>
  </w:style>
  <w:style w:type="paragraph" w:customStyle="1" w:styleId="NDHTBullet2">
    <w:name w:val="NDHT Bullet 2"/>
    <w:basedOn w:val="ListParagraph"/>
    <w:link w:val="NDHTBullet2Char"/>
    <w:uiPriority w:val="99"/>
    <w:qFormat/>
    <w:rsid w:val="00092110"/>
    <w:pPr>
      <w:numPr>
        <w:ilvl w:val="1"/>
        <w:numId w:val="2"/>
      </w:numPr>
    </w:pPr>
    <w:rPr>
      <w:sz w:val="24"/>
    </w:rPr>
  </w:style>
  <w:style w:type="character" w:customStyle="1" w:styleId="NDHTBullet1Char">
    <w:name w:val="NDHT Bullet 1 Char"/>
    <w:basedOn w:val="ListParagraphChar"/>
    <w:link w:val="NDHTBullet1"/>
    <w:rsid w:val="00092110"/>
    <w:rPr>
      <w:sz w:val="24"/>
    </w:rPr>
  </w:style>
  <w:style w:type="paragraph" w:customStyle="1" w:styleId="NDHTBullet3">
    <w:name w:val="NDHT Bullet 3"/>
    <w:basedOn w:val="NDHTBullet1"/>
    <w:link w:val="NDHTBullet3Char"/>
    <w:uiPriority w:val="99"/>
    <w:qFormat/>
    <w:rsid w:val="00D958AD"/>
    <w:pPr>
      <w:numPr>
        <w:ilvl w:val="2"/>
      </w:numPr>
    </w:pPr>
  </w:style>
  <w:style w:type="character" w:customStyle="1" w:styleId="NDHTBullet2Char">
    <w:name w:val="NDHT Bullet 2 Char"/>
    <w:basedOn w:val="ListParagraphChar"/>
    <w:link w:val="NDHTBullet2"/>
    <w:rsid w:val="00092110"/>
    <w:rPr>
      <w:sz w:val="24"/>
    </w:rPr>
  </w:style>
  <w:style w:type="paragraph" w:customStyle="1" w:styleId="NDHTSub-header">
    <w:name w:val="NDHT Sub-header"/>
    <w:basedOn w:val="Normal"/>
    <w:link w:val="NDHTSub-headerChar"/>
    <w:qFormat/>
    <w:rsid w:val="007831FD"/>
    <w:pPr>
      <w:keepNext/>
      <w:ind w:left="737"/>
    </w:pPr>
    <w:rPr>
      <w:b/>
      <w:sz w:val="24"/>
    </w:rPr>
  </w:style>
  <w:style w:type="character" w:customStyle="1" w:styleId="NDHTBullet3Char">
    <w:name w:val="NDHT Bullet 3 Char"/>
    <w:basedOn w:val="NDHTBullet1Char"/>
    <w:link w:val="NDHTBullet3"/>
    <w:rsid w:val="00D958AD"/>
    <w:rPr>
      <w:rFonts w:ascii="Calibri" w:hAnsi="Calibri"/>
      <w:sz w:val="24"/>
    </w:rPr>
  </w:style>
  <w:style w:type="character" w:styleId="BookTitle">
    <w:name w:val="Book Title"/>
    <w:basedOn w:val="DefaultParagraphFont"/>
    <w:uiPriority w:val="33"/>
    <w:rsid w:val="00E71E89"/>
    <w:rPr>
      <w:b/>
      <w:bCs/>
      <w:smallCaps/>
      <w:spacing w:val="5"/>
    </w:rPr>
  </w:style>
  <w:style w:type="character" w:customStyle="1" w:styleId="NDHTSub-headerChar">
    <w:name w:val="NDHT Sub-header Char"/>
    <w:basedOn w:val="DefaultParagraphFont"/>
    <w:link w:val="NDHTSub-header"/>
    <w:rsid w:val="007831FD"/>
    <w:rPr>
      <w:rFonts w:ascii="Calibri" w:hAnsi="Calibri"/>
      <w:b/>
      <w:sz w:val="24"/>
    </w:rPr>
  </w:style>
  <w:style w:type="character" w:styleId="IntenseReference">
    <w:name w:val="Intense Reference"/>
    <w:basedOn w:val="DefaultParagraphFont"/>
    <w:uiPriority w:val="32"/>
    <w:rsid w:val="00E71E89"/>
    <w:rPr>
      <w:b/>
      <w:bCs/>
      <w:smallCaps/>
      <w:color w:val="297FD5" w:themeColor="accent2"/>
      <w:spacing w:val="5"/>
      <w:u w:val="single"/>
    </w:rPr>
  </w:style>
  <w:style w:type="paragraph" w:customStyle="1" w:styleId="NDHTReference">
    <w:name w:val="NDHT Reference"/>
    <w:basedOn w:val="Normal"/>
    <w:link w:val="NDHTReferenceChar"/>
    <w:qFormat/>
    <w:rsid w:val="007752EC"/>
    <w:pPr>
      <w:ind w:left="737"/>
    </w:pPr>
    <w:rPr>
      <w:sz w:val="16"/>
      <w:szCs w:val="20"/>
    </w:rPr>
  </w:style>
  <w:style w:type="paragraph" w:customStyle="1" w:styleId="NDHTFigureandTablelabel">
    <w:name w:val="NDHT Figure and Table label"/>
    <w:basedOn w:val="NDHTReference"/>
    <w:link w:val="NDHTFigureandTablelabelChar"/>
    <w:qFormat/>
    <w:rsid w:val="007831FD"/>
    <w:pPr>
      <w:keepNext/>
    </w:pPr>
    <w:rPr>
      <w:color w:val="4A66AC" w:themeColor="accent4"/>
    </w:rPr>
  </w:style>
  <w:style w:type="character" w:customStyle="1" w:styleId="NDHTReferenceChar">
    <w:name w:val="NDHT Reference Char"/>
    <w:basedOn w:val="DefaultParagraphFont"/>
    <w:link w:val="NDHTReference"/>
    <w:rsid w:val="007752EC"/>
    <w:rPr>
      <w:sz w:val="16"/>
      <w:szCs w:val="20"/>
    </w:rPr>
  </w:style>
  <w:style w:type="paragraph" w:styleId="Caption">
    <w:name w:val="caption"/>
    <w:basedOn w:val="Normal"/>
    <w:next w:val="Normal"/>
    <w:uiPriority w:val="35"/>
    <w:unhideWhenUsed/>
    <w:qFormat/>
    <w:rsid w:val="007752EC"/>
    <w:pPr>
      <w:keepNext/>
      <w:ind w:left="737"/>
    </w:pPr>
    <w:rPr>
      <w:b/>
      <w:bCs/>
      <w:color w:val="4A66AC" w:themeColor="accent4"/>
      <w:sz w:val="18"/>
      <w:szCs w:val="18"/>
    </w:rPr>
  </w:style>
  <w:style w:type="character" w:customStyle="1" w:styleId="NDHTFigureandTablelabelChar">
    <w:name w:val="NDHT Figure and Table label Char"/>
    <w:basedOn w:val="NDHTReferenceChar"/>
    <w:link w:val="NDHTFigureandTablelabel"/>
    <w:rsid w:val="007831FD"/>
    <w:rPr>
      <w:color w:val="4A66AC" w:themeColor="accent4"/>
      <w:sz w:val="16"/>
      <w:szCs w:val="20"/>
    </w:rPr>
  </w:style>
  <w:style w:type="character" w:customStyle="1" w:styleId="Heading1Char">
    <w:name w:val="Heading 1 Char"/>
    <w:basedOn w:val="DefaultParagraphFont"/>
    <w:link w:val="Heading1"/>
    <w:uiPriority w:val="9"/>
    <w:rsid w:val="001E2C1D"/>
    <w:rPr>
      <w:rFonts w:eastAsiaTheme="majorEastAsia" w:cstheme="majorBidi"/>
      <w:b/>
      <w:bCs/>
      <w:color w:val="4A66AC" w:themeColor="accent4"/>
      <w:sz w:val="32"/>
      <w:szCs w:val="28"/>
    </w:rPr>
  </w:style>
  <w:style w:type="paragraph" w:styleId="TOCHeading">
    <w:name w:val="TOC Heading"/>
    <w:basedOn w:val="Heading1"/>
    <w:next w:val="Normal"/>
    <w:uiPriority w:val="39"/>
    <w:semiHidden/>
    <w:unhideWhenUsed/>
    <w:qFormat/>
    <w:rsid w:val="00B873DB"/>
    <w:pPr>
      <w:spacing w:line="276" w:lineRule="auto"/>
      <w:outlineLvl w:val="9"/>
    </w:pPr>
    <w:rPr>
      <w:lang w:val="en-US" w:eastAsia="ja-JP"/>
    </w:rPr>
  </w:style>
  <w:style w:type="paragraph" w:styleId="TOC2">
    <w:name w:val="toc 2"/>
    <w:basedOn w:val="Normal"/>
    <w:next w:val="Normal"/>
    <w:autoRedefine/>
    <w:uiPriority w:val="39"/>
    <w:unhideWhenUsed/>
    <w:rsid w:val="00EF3EC4"/>
    <w:pPr>
      <w:tabs>
        <w:tab w:val="right" w:leader="dot" w:pos="9016"/>
      </w:tabs>
      <w:spacing w:after="40"/>
      <w:ind w:left="454"/>
    </w:pPr>
    <w:rPr>
      <w:rFonts w:eastAsiaTheme="minorEastAsia"/>
      <w:noProof/>
      <w:lang w:val="en-US" w:eastAsia="ja-JP"/>
    </w:rPr>
  </w:style>
  <w:style w:type="paragraph" w:styleId="TOC1">
    <w:name w:val="toc 1"/>
    <w:basedOn w:val="Normal"/>
    <w:next w:val="Normal"/>
    <w:autoRedefine/>
    <w:uiPriority w:val="39"/>
    <w:unhideWhenUsed/>
    <w:rsid w:val="00937E15"/>
    <w:pPr>
      <w:tabs>
        <w:tab w:val="left" w:pos="440"/>
        <w:tab w:val="right" w:leader="dot" w:pos="9016"/>
      </w:tabs>
      <w:spacing w:after="60"/>
    </w:pPr>
    <w:rPr>
      <w:rFonts w:eastAsiaTheme="minorEastAsia"/>
      <w:b/>
      <w:lang w:val="en-US" w:eastAsia="ja-JP"/>
    </w:rPr>
  </w:style>
  <w:style w:type="paragraph" w:styleId="TOC3">
    <w:name w:val="toc 3"/>
    <w:basedOn w:val="Normal"/>
    <w:next w:val="Normal"/>
    <w:autoRedefine/>
    <w:uiPriority w:val="39"/>
    <w:semiHidden/>
    <w:unhideWhenUsed/>
    <w:qFormat/>
    <w:rsid w:val="00B873DB"/>
    <w:pPr>
      <w:spacing w:after="100" w:line="276" w:lineRule="auto"/>
      <w:ind w:left="440"/>
    </w:pPr>
    <w:rPr>
      <w:rFonts w:eastAsiaTheme="minorEastAsia"/>
      <w:lang w:val="en-US" w:eastAsia="ja-JP"/>
    </w:rPr>
  </w:style>
  <w:style w:type="character" w:customStyle="1" w:styleId="Heading2Char">
    <w:name w:val="Heading 2 Char"/>
    <w:basedOn w:val="DefaultParagraphFont"/>
    <w:link w:val="Heading2"/>
    <w:uiPriority w:val="9"/>
    <w:rsid w:val="00092110"/>
    <w:rPr>
      <w:rFonts w:eastAsiaTheme="majorEastAsia" w:cstheme="majorBidi"/>
      <w:b/>
      <w:bCs/>
      <w:color w:val="4A66AC" w:themeColor="accent4"/>
      <w:sz w:val="28"/>
      <w:szCs w:val="26"/>
    </w:rPr>
  </w:style>
  <w:style w:type="character" w:customStyle="1" w:styleId="Heading3Char">
    <w:name w:val="Heading 3 Char"/>
    <w:basedOn w:val="DefaultParagraphFont"/>
    <w:link w:val="Heading3"/>
    <w:uiPriority w:val="9"/>
    <w:rsid w:val="001E2C1D"/>
    <w:rPr>
      <w:rFonts w:eastAsiaTheme="majorEastAsia" w:cstheme="majorBidi"/>
      <w:b/>
      <w:bCs/>
      <w:color w:val="000000" w:themeColor="text1"/>
      <w:sz w:val="24"/>
    </w:rPr>
  </w:style>
  <w:style w:type="paragraph" w:customStyle="1" w:styleId="NDHTAppendix">
    <w:name w:val="NDHT Appendix"/>
    <w:basedOn w:val="Normal"/>
    <w:next w:val="Normal"/>
    <w:link w:val="NDHTAppendixChar"/>
    <w:qFormat/>
    <w:rsid w:val="00236636"/>
    <w:pPr>
      <w:tabs>
        <w:tab w:val="left" w:pos="426"/>
      </w:tabs>
      <w:spacing w:before="120" w:after="360"/>
      <w:jc w:val="center"/>
    </w:pPr>
    <w:rPr>
      <w:b/>
      <w:caps/>
      <w:color w:val="4A66AC" w:themeColor="accent4"/>
      <w:sz w:val="32"/>
    </w:rPr>
  </w:style>
  <w:style w:type="character" w:customStyle="1" w:styleId="NDHTAppendixChar">
    <w:name w:val="NDHT Appendix Char"/>
    <w:basedOn w:val="DefaultParagraphFont"/>
    <w:link w:val="NDHTAppendix"/>
    <w:rsid w:val="00236636"/>
    <w:rPr>
      <w:b/>
      <w:caps/>
      <w:color w:val="4A66AC" w:themeColor="accent4"/>
      <w:sz w:val="32"/>
    </w:rPr>
  </w:style>
  <w:style w:type="character" w:styleId="FollowedHyperlink">
    <w:name w:val="FollowedHyperlink"/>
    <w:basedOn w:val="DefaultParagraphFont"/>
    <w:uiPriority w:val="99"/>
    <w:semiHidden/>
    <w:unhideWhenUsed/>
    <w:rsid w:val="00745CCF"/>
    <w:rPr>
      <w:color w:val="3EBBF0" w:themeColor="followedHyperlink"/>
      <w:u w:val="single"/>
    </w:rPr>
  </w:style>
  <w:style w:type="character" w:customStyle="1" w:styleId="Heading4Char">
    <w:name w:val="Heading 4 Char"/>
    <w:basedOn w:val="DefaultParagraphFont"/>
    <w:link w:val="Heading4"/>
    <w:uiPriority w:val="9"/>
    <w:semiHidden/>
    <w:rsid w:val="00F77208"/>
    <w:rPr>
      <w:rFonts w:asciiTheme="majorHAnsi" w:eastAsiaTheme="majorEastAsia" w:hAnsiTheme="majorHAnsi" w:cstheme="majorBidi"/>
      <w:b/>
      <w:bCs/>
      <w:i/>
      <w:iCs/>
      <w:color w:val="629DD1"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ndht.ndevon.swest.nhs.uk/policies/wp-content/uploads/2012/10/Prevention-of-Inoculation-Injuries-Policy-v3.3-15Nov12.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ndht.ndevon.swest.nhs.uk/policies/wp-content/uploads/2013/02/Identification-of-Patients-in-Radiology-SOP-v1.1-28Feb13.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ndht.ndevon.swest.nhs.uk/the-radiographer-administration-of-local-anaesthetic-lidocaine-2-during-breast-interventional-procedures-standard-operating-procedur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ndht.ndevon.swest.nhs.uk/policies/wp-content/uploads/2013/09/Administering-Injectable-Medications-SOP-v1.1-09Sep13.pdf" TargetMode="External"/><Relationship Id="rId5" Type="http://schemas.openxmlformats.org/officeDocument/2006/relationships/settings" Target="settings.xml"/><Relationship Id="rId15" Type="http://schemas.openxmlformats.org/officeDocument/2006/relationships/hyperlink" Target="http://www.northdevonhealth.nhs.uk/wp-content/uploads/2012/04/Consent-Policy-v3.5-Aug-2017.pdf" TargetMode="Externa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ndht.ndevon.swest.nhs.uk/policies/wp-content/uploads/2013/05/Management-of-Inoculation-Injuries-Policy-v3.3-15Aug13.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Elemental">
      <a:dk1>
        <a:sysClr val="windowText" lastClr="000000"/>
      </a:dk1>
      <a:lt1>
        <a:sysClr val="window" lastClr="FFFFFF"/>
      </a:lt1>
      <a:dk2>
        <a:srgbClr val="242852"/>
      </a:dk2>
      <a:lt2>
        <a:srgbClr val="ACCBF9"/>
      </a:lt2>
      <a:accent1>
        <a:srgbClr val="629DD1"/>
      </a:accent1>
      <a:accent2>
        <a:srgbClr val="297FD5"/>
      </a:accent2>
      <a:accent3>
        <a:srgbClr val="7F8FA9"/>
      </a:accent3>
      <a:accent4>
        <a:srgbClr val="4A66AC"/>
      </a:accent4>
      <a:accent5>
        <a:srgbClr val="5AA2AE"/>
      </a:accent5>
      <a:accent6>
        <a:srgbClr val="9D90A0"/>
      </a:accent6>
      <a:hlink>
        <a:srgbClr val="9454C3"/>
      </a:hlink>
      <a:folHlink>
        <a:srgbClr val="3EBBF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4A9C5D-5C8C-4F1A-9F69-055870714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5BE879A6</Template>
  <TotalTime>63</TotalTime>
  <Pages>10</Pages>
  <Words>2187</Words>
  <Characters>12471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Northern Devon Healthcare Trust</Company>
  <LinksUpToDate>false</LinksUpToDate>
  <CharactersWithSpaces>14629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 Ibbs</dc:creator>
  <cp:lastModifiedBy>Wearne, Daniel</cp:lastModifiedBy>
  <cp:revision>30</cp:revision>
  <cp:lastPrinted>2015-04-29T07:27:00Z</cp:lastPrinted>
  <dcterms:created xsi:type="dcterms:W3CDTF">2021-12-30T12:08:00Z</dcterms:created>
  <dcterms:modified xsi:type="dcterms:W3CDTF">2022-02-20T19:46:00Z</dcterms:modified>
</cp:coreProperties>
</file>