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22CC" w:rsidRPr="00D822CC" w:rsidRDefault="00D822CC" w:rsidP="00D822CC">
      <w:pPr>
        <w:spacing w:line="240" w:lineRule="auto"/>
        <w:jc w:val="right"/>
        <w:rPr>
          <w:rFonts w:cs="Arial"/>
          <w:b/>
          <w:sz w:val="24"/>
          <w:szCs w:val="24"/>
        </w:rPr>
      </w:pPr>
      <w:r w:rsidRPr="00D822CC">
        <w:rPr>
          <w:rFonts w:eastAsia="Times New Roman" w:cs="Times New Roman"/>
          <w:sz w:val="24"/>
          <w:szCs w:val="24"/>
        </w:rPr>
        <w:object w:dxaOrig="14700" w:dyaOrig="24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6.35pt;height:37.45pt" o:ole="" fillcolor="window">
            <v:imagedata r:id="rId9" o:title=""/>
          </v:shape>
          <o:OLEObject Type="Embed" ProgID="Imaging.Document" ShapeID="_x0000_i1025" DrawAspect="Content" ObjectID="_1637057888" r:id="rId10"/>
        </w:object>
      </w:r>
    </w:p>
    <w:p w:rsidR="00D822CC" w:rsidRDefault="00D822CC" w:rsidP="00D822CC">
      <w:pPr>
        <w:contextualSpacing/>
        <w:rPr>
          <w:rFonts w:cs="Arial"/>
          <w:b/>
          <w:sz w:val="32"/>
          <w:szCs w:val="24"/>
        </w:rPr>
      </w:pPr>
    </w:p>
    <w:tbl>
      <w:tblPr>
        <w:tblStyle w:val="TableGrid1"/>
        <w:tblpPr w:leftFromText="180" w:rightFromText="180" w:vertAnchor="page" w:horzAnchor="margin" w:tblpY="2714"/>
        <w:tblW w:w="0" w:type="auto"/>
        <w:tblLook w:val="04A0" w:firstRow="1" w:lastRow="0" w:firstColumn="1" w:lastColumn="0" w:noHBand="0" w:noVBand="1"/>
      </w:tblPr>
      <w:tblGrid>
        <w:gridCol w:w="9242"/>
      </w:tblGrid>
      <w:tr w:rsidR="00D822CC" w:rsidRPr="00D822CC" w:rsidTr="00D822CC">
        <w:tc>
          <w:tcPr>
            <w:tcW w:w="9242" w:type="dxa"/>
            <w:shd w:val="clear" w:color="auto" w:fill="D9D9D9" w:themeFill="background1" w:themeFillShade="D9"/>
          </w:tcPr>
          <w:p w:rsidR="00D822CC" w:rsidRPr="007E2E7A" w:rsidRDefault="00D822CC" w:rsidP="00D822CC">
            <w:pPr>
              <w:jc w:val="center"/>
              <w:rPr>
                <w:rFonts w:cs="Arial"/>
                <w:sz w:val="36"/>
                <w:szCs w:val="36"/>
              </w:rPr>
            </w:pPr>
            <w:r w:rsidRPr="007E2E7A">
              <w:rPr>
                <w:rFonts w:cs="Arial"/>
                <w:sz w:val="36"/>
                <w:szCs w:val="36"/>
              </w:rPr>
              <w:t>Clinical Guideline for:</w:t>
            </w:r>
          </w:p>
          <w:p w:rsidR="00D822CC" w:rsidRPr="007E2E7A" w:rsidRDefault="007E2E7A" w:rsidP="00D822CC">
            <w:pPr>
              <w:jc w:val="center"/>
              <w:rPr>
                <w:rFonts w:cs="Arial"/>
                <w:b/>
                <w:sz w:val="32"/>
                <w:szCs w:val="32"/>
              </w:rPr>
            </w:pPr>
            <w:r w:rsidRPr="007E2E7A">
              <w:rPr>
                <w:rFonts w:cs="Arial"/>
                <w:b/>
                <w:sz w:val="32"/>
                <w:szCs w:val="32"/>
              </w:rPr>
              <w:t>Management of patients receiving long-term oral anticoagulants for elective surgery/procedures</w:t>
            </w:r>
          </w:p>
        </w:tc>
      </w:tr>
    </w:tbl>
    <w:p w:rsidR="00D822CC" w:rsidRDefault="00D822CC" w:rsidP="00D822CC">
      <w:pPr>
        <w:contextualSpacing/>
        <w:rPr>
          <w:rFonts w:cs="Arial"/>
          <w:b/>
          <w:sz w:val="32"/>
          <w:szCs w:val="24"/>
        </w:rPr>
      </w:pPr>
    </w:p>
    <w:p w:rsidR="00D822CC" w:rsidRPr="00D822CC" w:rsidRDefault="00D822CC" w:rsidP="00D822CC">
      <w:pPr>
        <w:contextualSpacing/>
        <w:rPr>
          <w:rFonts w:cs="Arial"/>
          <w:b/>
          <w:sz w:val="32"/>
          <w:szCs w:val="24"/>
        </w:rPr>
      </w:pPr>
      <w:r w:rsidRPr="00D822CC">
        <w:rPr>
          <w:rFonts w:cs="Arial"/>
          <w:b/>
          <w:sz w:val="32"/>
          <w:szCs w:val="24"/>
        </w:rPr>
        <w:t>SUMMARY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9242"/>
      </w:tblGrid>
      <w:tr w:rsidR="00D822CC" w:rsidRPr="00D822CC" w:rsidTr="009F10FE">
        <w:tc>
          <w:tcPr>
            <w:tcW w:w="9242" w:type="dxa"/>
          </w:tcPr>
          <w:p w:rsidR="007E2E7A" w:rsidRDefault="007E2E7A" w:rsidP="004F042E">
            <w:pPr>
              <w:spacing w:before="120"/>
              <w:rPr>
                <w:rFonts w:cs="Arial"/>
                <w:sz w:val="24"/>
                <w:szCs w:val="24"/>
              </w:rPr>
            </w:pPr>
            <w:r w:rsidRPr="00F47DC4">
              <w:rPr>
                <w:rFonts w:cs="Arial"/>
                <w:sz w:val="24"/>
                <w:szCs w:val="24"/>
              </w:rPr>
              <w:t xml:space="preserve">This guidance replaces the clinical guidelines for </w:t>
            </w:r>
            <w:r w:rsidRPr="00246A81">
              <w:rPr>
                <w:rFonts w:cs="Arial"/>
                <w:i/>
                <w:sz w:val="24"/>
                <w:szCs w:val="24"/>
              </w:rPr>
              <w:t>Warfarin Bridging Therapy</w:t>
            </w:r>
            <w:r w:rsidRPr="00F47DC4">
              <w:rPr>
                <w:rFonts w:cs="Arial"/>
                <w:sz w:val="24"/>
                <w:szCs w:val="24"/>
              </w:rPr>
              <w:t xml:space="preserve"> and the Preparation for Surgery </w:t>
            </w:r>
            <w:r w:rsidRPr="00246A81">
              <w:rPr>
                <w:rFonts w:cs="Arial"/>
                <w:i/>
                <w:sz w:val="24"/>
                <w:szCs w:val="24"/>
              </w:rPr>
              <w:t>Algorithms for Dabigatran, Rivaroxaban and Apixaban.</w:t>
            </w:r>
          </w:p>
          <w:p w:rsidR="007E2E7A" w:rsidRDefault="007E2E7A" w:rsidP="007E2E7A">
            <w:pPr>
              <w:rPr>
                <w:rFonts w:cs="Arial"/>
                <w:sz w:val="24"/>
                <w:szCs w:val="24"/>
              </w:rPr>
            </w:pPr>
          </w:p>
          <w:p w:rsidR="007E2E7A" w:rsidRPr="00D822CC" w:rsidRDefault="007E2E7A" w:rsidP="007E2E7A">
            <w:pPr>
              <w:rPr>
                <w:rFonts w:cs="Arial"/>
                <w:sz w:val="24"/>
                <w:szCs w:val="24"/>
              </w:rPr>
            </w:pPr>
            <w:r w:rsidRPr="00F47DC4">
              <w:rPr>
                <w:rFonts w:cs="Arial"/>
                <w:sz w:val="24"/>
                <w:szCs w:val="24"/>
              </w:rPr>
              <w:t>The above guidelines have been amalgamated and then redesigned to fall in line with the Trust-wide Policy on anticoagulation.</w:t>
            </w:r>
          </w:p>
          <w:p w:rsidR="00D822CC" w:rsidRPr="00D822CC" w:rsidRDefault="00D822CC" w:rsidP="00D822CC">
            <w:pPr>
              <w:rPr>
                <w:rFonts w:cs="Arial"/>
                <w:sz w:val="24"/>
                <w:szCs w:val="24"/>
              </w:rPr>
            </w:pPr>
          </w:p>
        </w:tc>
      </w:tr>
    </w:tbl>
    <w:p w:rsidR="00D822CC" w:rsidRPr="00D822CC" w:rsidRDefault="00D822CC" w:rsidP="00D822CC">
      <w:pPr>
        <w:contextualSpacing/>
        <w:rPr>
          <w:rFonts w:cs="Arial"/>
          <w:b/>
          <w:sz w:val="32"/>
          <w:szCs w:val="24"/>
        </w:rPr>
      </w:pPr>
    </w:p>
    <w:p w:rsidR="00D822CC" w:rsidRPr="00D822CC" w:rsidRDefault="00D822CC" w:rsidP="00D822CC">
      <w:pPr>
        <w:contextualSpacing/>
        <w:rPr>
          <w:rFonts w:cs="Arial"/>
          <w:b/>
          <w:sz w:val="32"/>
          <w:szCs w:val="24"/>
        </w:rPr>
      </w:pPr>
      <w:r w:rsidRPr="00D822CC">
        <w:rPr>
          <w:rFonts w:cs="Arial"/>
          <w:b/>
          <w:sz w:val="32"/>
          <w:szCs w:val="24"/>
        </w:rPr>
        <w:t>KEY POINTS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9180"/>
      </w:tblGrid>
      <w:tr w:rsidR="00D822CC" w:rsidRPr="00D822CC" w:rsidTr="00FF7850">
        <w:trPr>
          <w:trHeight w:val="5941"/>
        </w:trPr>
        <w:tc>
          <w:tcPr>
            <w:tcW w:w="9180" w:type="dxa"/>
          </w:tcPr>
          <w:p w:rsidR="00D822CC" w:rsidRPr="000F51FE" w:rsidRDefault="00D822CC" w:rsidP="00D822CC">
            <w:pPr>
              <w:contextualSpacing/>
              <w:rPr>
                <w:rFonts w:cs="Arial"/>
                <w:color w:val="auto"/>
                <w:sz w:val="24"/>
                <w:szCs w:val="24"/>
              </w:rPr>
            </w:pPr>
          </w:p>
          <w:p w:rsidR="007E2E7A" w:rsidRPr="000F51FE" w:rsidRDefault="00246A81" w:rsidP="007E2E7A">
            <w:pPr>
              <w:contextualSpacing/>
              <w:rPr>
                <w:rFonts w:cs="Arial"/>
                <w:b/>
                <w:sz w:val="24"/>
                <w:szCs w:val="24"/>
              </w:rPr>
            </w:pPr>
            <w:r>
              <w:rPr>
                <w:rFonts w:cs="Arial"/>
                <w:b/>
                <w:sz w:val="24"/>
                <w:szCs w:val="24"/>
              </w:rPr>
              <w:t xml:space="preserve">Section 3: </w:t>
            </w:r>
            <w:r w:rsidR="007E2E7A" w:rsidRPr="000F51FE">
              <w:rPr>
                <w:rFonts w:cs="Arial"/>
                <w:b/>
                <w:sz w:val="24"/>
                <w:szCs w:val="24"/>
              </w:rPr>
              <w:t>For patients taking warfarin</w:t>
            </w:r>
          </w:p>
          <w:p w:rsidR="007E2E7A" w:rsidRPr="000F51FE" w:rsidRDefault="007E2E7A" w:rsidP="007E2E7A">
            <w:pPr>
              <w:contextualSpacing/>
              <w:rPr>
                <w:rFonts w:cs="Arial"/>
                <w:sz w:val="24"/>
                <w:szCs w:val="24"/>
              </w:rPr>
            </w:pPr>
          </w:p>
          <w:p w:rsidR="007E2E7A" w:rsidRPr="000F51FE" w:rsidRDefault="007E2E7A" w:rsidP="00246A81">
            <w:pPr>
              <w:pStyle w:val="ListParagraph"/>
              <w:numPr>
                <w:ilvl w:val="0"/>
                <w:numId w:val="19"/>
              </w:numPr>
              <w:spacing w:after="60"/>
              <w:ind w:left="714" w:hanging="357"/>
              <w:contextualSpacing w:val="0"/>
              <w:rPr>
                <w:rFonts w:cs="Arial"/>
                <w:sz w:val="24"/>
                <w:szCs w:val="24"/>
              </w:rPr>
            </w:pPr>
            <w:r w:rsidRPr="000F51FE">
              <w:rPr>
                <w:rFonts w:cs="Arial"/>
                <w:sz w:val="24"/>
                <w:szCs w:val="24"/>
              </w:rPr>
              <w:t>Stratify the patient’s thrombotic risk.</w:t>
            </w:r>
          </w:p>
          <w:p w:rsidR="007E2E7A" w:rsidRPr="000F51FE" w:rsidRDefault="007E2E7A" w:rsidP="00246A81">
            <w:pPr>
              <w:pStyle w:val="ListParagraph"/>
              <w:numPr>
                <w:ilvl w:val="0"/>
                <w:numId w:val="19"/>
              </w:numPr>
              <w:spacing w:after="60"/>
              <w:ind w:left="714" w:hanging="357"/>
              <w:contextualSpacing w:val="0"/>
              <w:rPr>
                <w:rFonts w:cs="Arial"/>
                <w:sz w:val="24"/>
                <w:szCs w:val="24"/>
              </w:rPr>
            </w:pPr>
            <w:r w:rsidRPr="000F51FE">
              <w:rPr>
                <w:rFonts w:cs="Arial"/>
                <w:sz w:val="24"/>
                <w:szCs w:val="24"/>
              </w:rPr>
              <w:t>Identify the correct recommendation for cessation of anticoagulant and bridging therapy.</w:t>
            </w:r>
          </w:p>
          <w:p w:rsidR="007E2E7A" w:rsidRPr="000F51FE" w:rsidRDefault="007E2E7A" w:rsidP="00246A81">
            <w:pPr>
              <w:pStyle w:val="ListParagraph"/>
              <w:numPr>
                <w:ilvl w:val="0"/>
                <w:numId w:val="19"/>
              </w:numPr>
              <w:spacing w:after="60"/>
              <w:ind w:left="714" w:hanging="357"/>
              <w:contextualSpacing w:val="0"/>
              <w:rPr>
                <w:rFonts w:cs="Arial"/>
                <w:sz w:val="24"/>
                <w:szCs w:val="24"/>
              </w:rPr>
            </w:pPr>
            <w:r w:rsidRPr="000F51FE">
              <w:rPr>
                <w:rFonts w:cs="Arial"/>
                <w:sz w:val="24"/>
                <w:szCs w:val="24"/>
              </w:rPr>
              <w:t>Determine the appropriate peri-procedural warfarin and LMWH (Dalteparin/Fragmin) bridging protocol.</w:t>
            </w:r>
          </w:p>
          <w:p w:rsidR="007E2E7A" w:rsidRPr="000F51FE" w:rsidRDefault="007E2E7A" w:rsidP="00246A81">
            <w:pPr>
              <w:pStyle w:val="ListParagraph"/>
              <w:numPr>
                <w:ilvl w:val="0"/>
                <w:numId w:val="19"/>
              </w:numPr>
              <w:spacing w:after="60"/>
              <w:ind w:left="714" w:hanging="357"/>
              <w:contextualSpacing w:val="0"/>
              <w:rPr>
                <w:rFonts w:cs="Arial"/>
                <w:sz w:val="24"/>
                <w:szCs w:val="24"/>
              </w:rPr>
            </w:pPr>
            <w:r w:rsidRPr="000F51FE">
              <w:rPr>
                <w:rFonts w:cs="Arial"/>
                <w:sz w:val="24"/>
                <w:szCs w:val="24"/>
              </w:rPr>
              <w:t>Where indicated determine the correct low molecular weight heparin dose.</w:t>
            </w:r>
          </w:p>
          <w:p w:rsidR="00D822CC" w:rsidRPr="000F51FE" w:rsidRDefault="00D822CC" w:rsidP="00D822CC">
            <w:pPr>
              <w:contextualSpacing/>
              <w:rPr>
                <w:rFonts w:cs="Arial"/>
                <w:sz w:val="24"/>
                <w:szCs w:val="24"/>
              </w:rPr>
            </w:pPr>
          </w:p>
          <w:p w:rsidR="00D822CC" w:rsidRPr="000F51FE" w:rsidRDefault="00246A81" w:rsidP="00D822CC">
            <w:pPr>
              <w:contextualSpacing/>
              <w:rPr>
                <w:rFonts w:cs="Arial"/>
                <w:b/>
                <w:sz w:val="24"/>
                <w:szCs w:val="24"/>
              </w:rPr>
            </w:pPr>
            <w:r>
              <w:rPr>
                <w:rFonts w:cs="Arial"/>
                <w:b/>
                <w:sz w:val="24"/>
                <w:szCs w:val="24"/>
              </w:rPr>
              <w:t xml:space="preserve">Section 4: </w:t>
            </w:r>
            <w:r w:rsidR="00FF7850" w:rsidRPr="000F51FE">
              <w:rPr>
                <w:rFonts w:cs="Arial"/>
                <w:b/>
                <w:sz w:val="24"/>
                <w:szCs w:val="24"/>
              </w:rPr>
              <w:t>For patients taking DOACs (Direct-acting Oral Anticoagulants)</w:t>
            </w:r>
          </w:p>
          <w:p w:rsidR="00FF7850" w:rsidRPr="000F51FE" w:rsidRDefault="00FF7850" w:rsidP="00D822CC">
            <w:pPr>
              <w:contextualSpacing/>
              <w:rPr>
                <w:rFonts w:cs="Arial"/>
                <w:b/>
                <w:sz w:val="24"/>
                <w:szCs w:val="24"/>
              </w:rPr>
            </w:pPr>
          </w:p>
          <w:p w:rsidR="00FF7850" w:rsidRPr="000F51FE" w:rsidRDefault="00FF7850" w:rsidP="00246A81">
            <w:pPr>
              <w:pStyle w:val="ListParagraph"/>
              <w:numPr>
                <w:ilvl w:val="0"/>
                <w:numId w:val="20"/>
              </w:numPr>
              <w:spacing w:after="60"/>
              <w:ind w:left="714" w:hanging="357"/>
              <w:contextualSpacing w:val="0"/>
              <w:rPr>
                <w:rFonts w:cs="Arial"/>
                <w:sz w:val="24"/>
                <w:szCs w:val="24"/>
              </w:rPr>
            </w:pPr>
            <w:r w:rsidRPr="000F51FE">
              <w:rPr>
                <w:rFonts w:cs="Arial"/>
                <w:sz w:val="24"/>
                <w:szCs w:val="24"/>
              </w:rPr>
              <w:t xml:space="preserve">Stratify the patient’s bleeding risk for the intended surgery or procedure, including the likely anaesthesia technique. </w:t>
            </w:r>
          </w:p>
          <w:p w:rsidR="00FF7850" w:rsidRPr="000F51FE" w:rsidRDefault="00FF7850" w:rsidP="00246A81">
            <w:pPr>
              <w:pStyle w:val="ListParagraph"/>
              <w:numPr>
                <w:ilvl w:val="0"/>
                <w:numId w:val="20"/>
              </w:numPr>
              <w:spacing w:after="60"/>
              <w:ind w:left="714" w:hanging="357"/>
              <w:contextualSpacing w:val="0"/>
              <w:rPr>
                <w:rFonts w:cs="Arial"/>
                <w:sz w:val="24"/>
                <w:szCs w:val="24"/>
              </w:rPr>
            </w:pPr>
            <w:r w:rsidRPr="000F51FE">
              <w:rPr>
                <w:rFonts w:cs="Arial"/>
                <w:sz w:val="24"/>
                <w:szCs w:val="24"/>
              </w:rPr>
              <w:t>This decision is used to guide the timing of anticoagulation withdrawal for DOAC (direct-acting anticoagulant) users.</w:t>
            </w:r>
          </w:p>
          <w:p w:rsidR="00FF7850" w:rsidRPr="000F51FE" w:rsidRDefault="00FF7850" w:rsidP="00246A81">
            <w:pPr>
              <w:pStyle w:val="ListParagraph"/>
              <w:numPr>
                <w:ilvl w:val="0"/>
                <w:numId w:val="20"/>
              </w:numPr>
              <w:spacing w:after="60"/>
              <w:ind w:left="714" w:hanging="357"/>
              <w:contextualSpacing w:val="0"/>
              <w:rPr>
                <w:rFonts w:cs="Arial"/>
                <w:sz w:val="24"/>
                <w:szCs w:val="24"/>
              </w:rPr>
            </w:pPr>
            <w:r w:rsidRPr="000F51FE">
              <w:rPr>
                <w:rFonts w:cs="Arial"/>
                <w:sz w:val="24"/>
                <w:szCs w:val="24"/>
              </w:rPr>
              <w:t>For DOAC users, identify the correct timing of anticoagulant discontinuation and re-initiation</w:t>
            </w:r>
          </w:p>
        </w:tc>
      </w:tr>
    </w:tbl>
    <w:p w:rsidR="00D822CC" w:rsidRDefault="00D822CC" w:rsidP="00D822CC">
      <w:pPr>
        <w:rPr>
          <w:rFonts w:cs="Arial"/>
        </w:rPr>
      </w:pPr>
    </w:p>
    <w:p w:rsidR="00FF7850" w:rsidRDefault="00FF7850" w:rsidP="00D822CC">
      <w:pPr>
        <w:rPr>
          <w:rFonts w:cs="Arial"/>
        </w:rPr>
      </w:pPr>
    </w:p>
    <w:p w:rsidR="00FF7850" w:rsidRDefault="00FF7850" w:rsidP="00D822CC">
      <w:pPr>
        <w:rPr>
          <w:rFonts w:cs="Arial"/>
        </w:rPr>
      </w:pPr>
    </w:p>
    <w:p w:rsidR="00FF7850" w:rsidRDefault="00FF7850" w:rsidP="00D822CC">
      <w:pPr>
        <w:rPr>
          <w:rFonts w:cs="Arial"/>
        </w:rPr>
      </w:pPr>
    </w:p>
    <w:p w:rsidR="00FF7850" w:rsidRPr="00D822CC" w:rsidRDefault="00FF7850" w:rsidP="00D822CC">
      <w:pPr>
        <w:rPr>
          <w:rFonts w:cs="Arial"/>
        </w:rPr>
      </w:pPr>
    </w:p>
    <w:p w:rsidR="00D822CC" w:rsidRPr="00D822CC" w:rsidRDefault="00D822CC" w:rsidP="00D822CC">
      <w:pPr>
        <w:rPr>
          <w:rFonts w:cs="Arial"/>
        </w:rPr>
        <w:sectPr w:rsidR="00D822CC" w:rsidRPr="00D822CC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:rsidR="00D822CC" w:rsidRPr="00415889" w:rsidRDefault="00D822CC" w:rsidP="00B95271">
      <w:pPr>
        <w:pStyle w:val="Heading1"/>
        <w:spacing w:line="240" w:lineRule="auto"/>
        <w:rPr>
          <w:sz w:val="24"/>
          <w:szCs w:val="24"/>
        </w:rPr>
      </w:pPr>
      <w:bookmarkStart w:id="1" w:name="_Toc317778026"/>
      <w:bookmarkStart w:id="2" w:name="_Toc21507170"/>
      <w:r w:rsidRPr="00415889">
        <w:rPr>
          <w:sz w:val="24"/>
          <w:szCs w:val="24"/>
        </w:rPr>
        <w:lastRenderedPageBreak/>
        <w:t>1.</w:t>
      </w:r>
      <w:r w:rsidRPr="00415889">
        <w:rPr>
          <w:sz w:val="24"/>
          <w:szCs w:val="24"/>
        </w:rPr>
        <w:tab/>
        <w:t>INTRODUCTION</w:t>
      </w:r>
      <w:bookmarkEnd w:id="1"/>
      <w:bookmarkEnd w:id="2"/>
      <w:r w:rsidRPr="00415889">
        <w:rPr>
          <w:sz w:val="24"/>
          <w:szCs w:val="24"/>
        </w:rPr>
        <w:t xml:space="preserve"> </w:t>
      </w:r>
    </w:p>
    <w:p w:rsidR="004B14C6" w:rsidRPr="00B95271" w:rsidRDefault="004B14C6" w:rsidP="00B95271">
      <w:pPr>
        <w:spacing w:line="240" w:lineRule="auto"/>
        <w:rPr>
          <w:sz w:val="12"/>
          <w:szCs w:val="12"/>
        </w:rPr>
      </w:pPr>
    </w:p>
    <w:p w:rsidR="00DF6F9D" w:rsidRPr="00AD2809" w:rsidRDefault="00DF6F9D" w:rsidP="00B95271">
      <w:pPr>
        <w:pStyle w:val="ListParagraph"/>
        <w:numPr>
          <w:ilvl w:val="1"/>
          <w:numId w:val="2"/>
        </w:numPr>
        <w:spacing w:after="120" w:line="240" w:lineRule="auto"/>
        <w:contextualSpacing w:val="0"/>
        <w:rPr>
          <w:b/>
          <w:i/>
          <w:color w:val="FF0000"/>
        </w:rPr>
      </w:pPr>
      <w:r w:rsidRPr="004A6B13">
        <w:rPr>
          <w:b/>
        </w:rPr>
        <w:t xml:space="preserve">This clinical guideline is designed to provide advice, guidance and direction to staff whilst leaving room for professional judgement, and adaptation, to fit individual circumstances. </w:t>
      </w:r>
    </w:p>
    <w:p w:rsidR="00D822CC" w:rsidRPr="00415889" w:rsidRDefault="00D822CC" w:rsidP="00B95271">
      <w:pPr>
        <w:pStyle w:val="Heading1"/>
        <w:spacing w:before="240" w:line="240" w:lineRule="auto"/>
        <w:rPr>
          <w:sz w:val="24"/>
          <w:szCs w:val="24"/>
        </w:rPr>
      </w:pPr>
      <w:bookmarkStart w:id="3" w:name="_Toc317778027"/>
      <w:bookmarkStart w:id="4" w:name="_Toc21507171"/>
      <w:r w:rsidRPr="00415889">
        <w:rPr>
          <w:sz w:val="24"/>
          <w:szCs w:val="24"/>
        </w:rPr>
        <w:t>2.</w:t>
      </w:r>
      <w:r w:rsidRPr="00415889">
        <w:rPr>
          <w:sz w:val="24"/>
          <w:szCs w:val="24"/>
        </w:rPr>
        <w:tab/>
        <w:t>BACKGROUND</w:t>
      </w:r>
      <w:bookmarkEnd w:id="3"/>
      <w:bookmarkEnd w:id="4"/>
    </w:p>
    <w:p w:rsidR="004B14C6" w:rsidRPr="00B95271" w:rsidRDefault="004B14C6" w:rsidP="00B95271">
      <w:pPr>
        <w:spacing w:line="240" w:lineRule="auto"/>
        <w:rPr>
          <w:sz w:val="12"/>
          <w:szCs w:val="12"/>
        </w:rPr>
      </w:pPr>
    </w:p>
    <w:p w:rsidR="00D822CC" w:rsidRPr="004A6B13" w:rsidRDefault="00D822CC" w:rsidP="00B95271">
      <w:pPr>
        <w:spacing w:line="240" w:lineRule="auto"/>
        <w:ind w:left="720" w:hanging="720"/>
        <w:rPr>
          <w:i/>
          <w:color w:val="FF0000"/>
        </w:rPr>
      </w:pPr>
      <w:r w:rsidRPr="004A6B13">
        <w:t>2.1</w:t>
      </w:r>
      <w:r w:rsidRPr="004A6B13">
        <w:tab/>
      </w:r>
      <w:r w:rsidR="001123DF" w:rsidRPr="004A6B13">
        <w:t xml:space="preserve">This guideline has been developed in conjunction with the </w:t>
      </w:r>
      <w:r w:rsidR="00AD2809">
        <w:t>Anticoagulation and R</w:t>
      </w:r>
      <w:r w:rsidR="001123DF" w:rsidRPr="004A6B13">
        <w:t>eversal of Anticoagulation Policy.</w:t>
      </w:r>
    </w:p>
    <w:p w:rsidR="00D822CC" w:rsidRPr="00415889" w:rsidRDefault="001123DF" w:rsidP="00B95271">
      <w:pPr>
        <w:pStyle w:val="Heading1"/>
        <w:spacing w:before="240" w:line="240" w:lineRule="auto"/>
        <w:rPr>
          <w:sz w:val="24"/>
          <w:szCs w:val="24"/>
        </w:rPr>
      </w:pPr>
      <w:bookmarkStart w:id="5" w:name="_Toc317778029"/>
      <w:bookmarkStart w:id="6" w:name="_Toc21507172"/>
      <w:r>
        <w:rPr>
          <w:sz w:val="24"/>
          <w:szCs w:val="24"/>
        </w:rPr>
        <w:t>3</w:t>
      </w:r>
      <w:r w:rsidR="00D822CC" w:rsidRPr="00415889">
        <w:rPr>
          <w:sz w:val="24"/>
          <w:szCs w:val="24"/>
        </w:rPr>
        <w:t>.</w:t>
      </w:r>
      <w:r w:rsidR="00D822CC" w:rsidRPr="00415889">
        <w:rPr>
          <w:sz w:val="24"/>
          <w:szCs w:val="24"/>
        </w:rPr>
        <w:tab/>
      </w:r>
      <w:bookmarkEnd w:id="5"/>
      <w:r w:rsidR="000F51FE">
        <w:rPr>
          <w:sz w:val="24"/>
          <w:szCs w:val="24"/>
        </w:rPr>
        <w:t>FOR PATIENTS TAKING WARFARIN</w:t>
      </w:r>
      <w:bookmarkEnd w:id="6"/>
      <w:r w:rsidR="00D822CC" w:rsidRPr="00415889">
        <w:rPr>
          <w:sz w:val="24"/>
          <w:szCs w:val="24"/>
        </w:rPr>
        <w:t xml:space="preserve"> </w:t>
      </w:r>
    </w:p>
    <w:p w:rsidR="004B14C6" w:rsidRPr="00B95271" w:rsidRDefault="004B14C6" w:rsidP="00B95271">
      <w:pPr>
        <w:spacing w:line="240" w:lineRule="auto"/>
        <w:rPr>
          <w:sz w:val="12"/>
          <w:szCs w:val="12"/>
        </w:rPr>
      </w:pPr>
    </w:p>
    <w:p w:rsidR="00D822CC" w:rsidRPr="00B95271" w:rsidRDefault="001123DF" w:rsidP="00B95271">
      <w:pPr>
        <w:spacing w:line="240" w:lineRule="auto"/>
        <w:ind w:left="720" w:hanging="720"/>
      </w:pPr>
      <w:r w:rsidRPr="00B95271">
        <w:t>3</w:t>
      </w:r>
      <w:r w:rsidR="00D822CC" w:rsidRPr="00B95271">
        <w:t xml:space="preserve">.1 </w:t>
      </w:r>
      <w:r w:rsidR="00D822CC" w:rsidRPr="00B95271">
        <w:tab/>
      </w:r>
      <w:r w:rsidR="000F51FE" w:rsidRPr="00B95271">
        <w:t xml:space="preserve">Steps 1 and 2 </w:t>
      </w:r>
      <w:r w:rsidR="00B95271" w:rsidRPr="00B95271">
        <w:t>–</w:t>
      </w:r>
      <w:r w:rsidR="000F51FE" w:rsidRPr="00B95271">
        <w:t xml:space="preserve"> </w:t>
      </w:r>
      <w:r w:rsidR="00B95271" w:rsidRPr="00B95271">
        <w:t>s</w:t>
      </w:r>
      <w:r w:rsidR="000F51FE" w:rsidRPr="00B95271">
        <w:t>tratify the patient’s thrombotic risk, and then identify the correct recommendation for cessation of anticoagulant and bridging therapy</w:t>
      </w:r>
      <w:r w:rsidR="00B95271" w:rsidRPr="00B95271">
        <w:t>.</w:t>
      </w:r>
    </w:p>
    <w:p w:rsidR="000F51FE" w:rsidRPr="00B95271" w:rsidRDefault="000F51FE" w:rsidP="00B95271">
      <w:pPr>
        <w:spacing w:line="240" w:lineRule="auto"/>
        <w:ind w:left="720" w:hanging="720"/>
      </w:pPr>
    </w:p>
    <w:p w:rsidR="000F51FE" w:rsidRPr="00246A81" w:rsidRDefault="001123DF" w:rsidP="00B95271">
      <w:pPr>
        <w:spacing w:line="240" w:lineRule="auto"/>
        <w:ind w:left="720" w:hanging="720"/>
        <w:rPr>
          <w:sz w:val="24"/>
          <w:szCs w:val="24"/>
        </w:rPr>
      </w:pPr>
      <w:r w:rsidRPr="00B95271">
        <w:t>3</w:t>
      </w:r>
      <w:r w:rsidR="000F51FE" w:rsidRPr="00B95271">
        <w:t>.2</w:t>
      </w:r>
      <w:r w:rsidR="000F51FE" w:rsidRPr="00B95271">
        <w:tab/>
      </w:r>
      <w:r w:rsidR="000F51FE" w:rsidRPr="00246A81">
        <w:rPr>
          <w:b/>
          <w:sz w:val="24"/>
          <w:szCs w:val="24"/>
        </w:rPr>
        <w:t>BRIDGING THERAPY IS NOT NEEDED FOR DOAC USERS</w:t>
      </w:r>
    </w:p>
    <w:p w:rsidR="000F51FE" w:rsidRPr="00246A81" w:rsidRDefault="000F51FE" w:rsidP="005E0EB4">
      <w:pPr>
        <w:ind w:left="720" w:hanging="720"/>
        <w:rPr>
          <w:sz w:val="12"/>
          <w:szCs w:val="12"/>
        </w:rPr>
      </w:pPr>
    </w:p>
    <w:tbl>
      <w:tblPr>
        <w:tblStyle w:val="MediumGrid3-Accent1"/>
        <w:tblW w:w="9128" w:type="dxa"/>
        <w:tblInd w:w="10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168"/>
        <w:gridCol w:w="1318"/>
        <w:gridCol w:w="1218"/>
        <w:gridCol w:w="1488"/>
        <w:gridCol w:w="814"/>
        <w:gridCol w:w="1530"/>
        <w:gridCol w:w="1592"/>
      </w:tblGrid>
      <w:tr w:rsidR="007B0347" w:rsidRPr="00746BDF" w:rsidTr="00B952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92" w:type="dxa"/>
            <w:gridSpan w:val="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2F2F2" w:themeFill="background1" w:themeFillShade="F2"/>
            <w:vAlign w:val="center"/>
          </w:tcPr>
          <w:p w:rsidR="007B0347" w:rsidRPr="00746BDF" w:rsidRDefault="007B0347" w:rsidP="00B95271">
            <w:pPr>
              <w:rPr>
                <w:rFonts w:cs="Arial"/>
                <w:sz w:val="16"/>
                <w:szCs w:val="16"/>
              </w:rPr>
            </w:pPr>
            <w:r w:rsidRPr="00746BDF">
              <w:rPr>
                <w:rFonts w:cs="Arial"/>
                <w:sz w:val="16"/>
                <w:szCs w:val="16"/>
              </w:rPr>
              <w:t xml:space="preserve">Step 1. </w:t>
            </w:r>
            <w:r w:rsidRPr="00746BDF">
              <w:rPr>
                <w:rFonts w:cs="Arial"/>
                <w:b w:val="0"/>
                <w:sz w:val="16"/>
                <w:szCs w:val="16"/>
              </w:rPr>
              <w:t>Stratify the patient’s thrombotic risk</w:t>
            </w:r>
          </w:p>
        </w:tc>
        <w:tc>
          <w:tcPr>
            <w:tcW w:w="814" w:type="dxa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  <w:vAlign w:val="center"/>
          </w:tcPr>
          <w:p w:rsidR="007B0347" w:rsidRPr="00746BDF" w:rsidRDefault="007B0347" w:rsidP="00B9527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  <w:r w:rsidRPr="00746BDF">
              <w:rPr>
                <w:rFonts w:cs="Arial"/>
                <w:noProof/>
                <w:sz w:val="16"/>
                <w:szCs w:val="16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CF42E28" wp14:editId="7E9B78CA">
                      <wp:simplePos x="0" y="0"/>
                      <wp:positionH relativeFrom="column">
                        <wp:posOffset>22412</wp:posOffset>
                      </wp:positionH>
                      <wp:positionV relativeFrom="paragraph">
                        <wp:posOffset>3292699</wp:posOffset>
                      </wp:positionV>
                      <wp:extent cx="388470" cy="209176"/>
                      <wp:effectExtent l="0" t="19050" r="31115" b="38735"/>
                      <wp:wrapNone/>
                      <wp:docPr id="3" name="Right Arrow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8470" cy="209176"/>
                              </a:xfrm>
                              <a:prstGeom prst="rightArrow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Right Arrow 3" o:spid="_x0000_s1026" type="#_x0000_t13" style="position:absolute;margin-left:1.75pt;margin-top:259.25pt;width:30.6pt;height:16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" adj="15785" fillcolor="#a5a5a5 [2092]" strokecolor="gray [1629]" strokeweight="2pt"/>
                  </w:pict>
                </mc:Fallback>
              </mc:AlternateContent>
            </w:r>
            <w:r w:rsidRPr="00746BDF">
              <w:rPr>
                <w:rFonts w:cs="Arial"/>
                <w:noProof/>
                <w:sz w:val="16"/>
                <w:szCs w:val="16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D75C96E" wp14:editId="1ABD581B">
                      <wp:simplePos x="0" y="0"/>
                      <wp:positionH relativeFrom="column">
                        <wp:posOffset>22412</wp:posOffset>
                      </wp:positionH>
                      <wp:positionV relativeFrom="paragraph">
                        <wp:posOffset>1009687</wp:posOffset>
                      </wp:positionV>
                      <wp:extent cx="388470" cy="209176"/>
                      <wp:effectExtent l="0" t="19050" r="31115" b="38735"/>
                      <wp:wrapNone/>
                      <wp:docPr id="2" name="Right Arrow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8470" cy="209176"/>
                              </a:xfrm>
                              <a:prstGeom prst="rightArrow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Right Arrow 2" o:spid="_x0000_s1026" type="#_x0000_t13" style="position:absolute;margin-left:1.75pt;margin-top:79.5pt;width:30.6pt;height:16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" adj="15785" fillcolor="#a5a5a5 [2092]" strokecolor="gray [1629]" strokeweight="2pt"/>
                  </w:pict>
                </mc:Fallback>
              </mc:AlternateContent>
            </w:r>
            <w:r w:rsidRPr="00746BDF">
              <w:rPr>
                <w:rFonts w:cs="Arial"/>
                <w:noProof/>
                <w:sz w:val="16"/>
                <w:szCs w:val="16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CE9C0CC" wp14:editId="5E964CC4">
                      <wp:simplePos x="0" y="0"/>
                      <wp:positionH relativeFrom="column">
                        <wp:posOffset>25699</wp:posOffset>
                      </wp:positionH>
                      <wp:positionV relativeFrom="paragraph">
                        <wp:posOffset>2046754</wp:posOffset>
                      </wp:positionV>
                      <wp:extent cx="388470" cy="209176"/>
                      <wp:effectExtent l="0" t="19050" r="31115" b="38735"/>
                      <wp:wrapNone/>
                      <wp:docPr id="1" name="Right Arrow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8470" cy="209176"/>
                              </a:xfrm>
                              <a:prstGeom prst="rightArrow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Right Arrow 1" o:spid="_x0000_s1026" type="#_x0000_t13" style="position:absolute;margin-left:2pt;margin-top:161.15pt;width:30.6pt;height:16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" adj="15785" fillcolor="#a5a5a5 [2092]" strokecolor="gray [1629]" strokeweight="2pt"/>
                  </w:pict>
                </mc:Fallback>
              </mc:AlternateContent>
            </w:r>
          </w:p>
        </w:tc>
        <w:tc>
          <w:tcPr>
            <w:tcW w:w="3122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BFBFBF" w:themeFill="background1" w:themeFillShade="BF"/>
            <w:vAlign w:val="center"/>
          </w:tcPr>
          <w:p w:rsidR="007B0347" w:rsidRPr="00746BDF" w:rsidRDefault="007B0347" w:rsidP="00B9527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  <w:r w:rsidRPr="00746BDF">
              <w:rPr>
                <w:rFonts w:cs="Arial"/>
                <w:sz w:val="16"/>
                <w:szCs w:val="16"/>
              </w:rPr>
              <w:t xml:space="preserve">Step 2. </w:t>
            </w:r>
            <w:r w:rsidRPr="00746BDF">
              <w:rPr>
                <w:rFonts w:cs="Arial"/>
                <w:b w:val="0"/>
                <w:sz w:val="16"/>
                <w:szCs w:val="16"/>
              </w:rPr>
              <w:t>Recommendation for cessation of anticoagulant and bridging therapy</w:t>
            </w:r>
          </w:p>
        </w:tc>
      </w:tr>
      <w:tr w:rsidR="007B0347" w:rsidRPr="00746BDF" w:rsidTr="00B952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2F2F2" w:themeFill="background1" w:themeFillShade="F2"/>
            <w:vAlign w:val="center"/>
          </w:tcPr>
          <w:p w:rsidR="007B0347" w:rsidRPr="00746BDF" w:rsidRDefault="007B0347" w:rsidP="00B95271">
            <w:pPr>
              <w:rPr>
                <w:rFonts w:cs="Arial"/>
                <w:i/>
                <w:sz w:val="16"/>
                <w:szCs w:val="16"/>
              </w:rPr>
            </w:pPr>
            <w:r w:rsidRPr="00746BDF">
              <w:rPr>
                <w:rFonts w:cs="Arial"/>
                <w:i/>
                <w:sz w:val="16"/>
                <w:szCs w:val="16"/>
              </w:rPr>
              <w:t>Risk Category</w:t>
            </w:r>
          </w:p>
        </w:tc>
        <w:tc>
          <w:tcPr>
            <w:tcW w:w="131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2F2F2" w:themeFill="background1" w:themeFillShade="F2"/>
            <w:vAlign w:val="center"/>
          </w:tcPr>
          <w:p w:rsidR="007B0347" w:rsidRPr="00746BDF" w:rsidRDefault="007B0347" w:rsidP="00B952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i/>
                <w:sz w:val="16"/>
                <w:szCs w:val="16"/>
              </w:rPr>
            </w:pPr>
            <w:r w:rsidRPr="00746BDF">
              <w:rPr>
                <w:rFonts w:cs="Arial"/>
                <w:i/>
                <w:sz w:val="16"/>
                <w:szCs w:val="16"/>
              </w:rPr>
              <w:t>Mechanical heart valve</w:t>
            </w:r>
          </w:p>
        </w:tc>
        <w:tc>
          <w:tcPr>
            <w:tcW w:w="121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2F2F2" w:themeFill="background1" w:themeFillShade="F2"/>
            <w:vAlign w:val="center"/>
          </w:tcPr>
          <w:p w:rsidR="007B0347" w:rsidRPr="00746BDF" w:rsidRDefault="007B0347" w:rsidP="00B952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i/>
                <w:sz w:val="16"/>
                <w:szCs w:val="16"/>
              </w:rPr>
            </w:pPr>
            <w:r w:rsidRPr="00746BDF">
              <w:rPr>
                <w:rFonts w:cs="Arial"/>
                <w:i/>
                <w:sz w:val="16"/>
                <w:szCs w:val="16"/>
              </w:rPr>
              <w:t>Atrial fibrillation</w:t>
            </w:r>
          </w:p>
        </w:tc>
        <w:tc>
          <w:tcPr>
            <w:tcW w:w="148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2F2F2" w:themeFill="background1" w:themeFillShade="F2"/>
            <w:vAlign w:val="center"/>
          </w:tcPr>
          <w:p w:rsidR="007B0347" w:rsidRPr="00746BDF" w:rsidRDefault="007B0347" w:rsidP="00B952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i/>
                <w:sz w:val="16"/>
                <w:szCs w:val="16"/>
              </w:rPr>
            </w:pPr>
            <w:r w:rsidRPr="00746BDF">
              <w:rPr>
                <w:rFonts w:cs="Arial"/>
                <w:i/>
                <w:sz w:val="16"/>
                <w:szCs w:val="16"/>
              </w:rPr>
              <w:t>Venous thromboembolism</w:t>
            </w:r>
          </w:p>
        </w:tc>
        <w:tc>
          <w:tcPr>
            <w:tcW w:w="814" w:type="dxa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  <w:vAlign w:val="center"/>
          </w:tcPr>
          <w:p w:rsidR="007B0347" w:rsidRPr="00746BDF" w:rsidRDefault="007B0347" w:rsidP="00B952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i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BFBFBF" w:themeFill="background1" w:themeFillShade="BF"/>
            <w:vAlign w:val="center"/>
          </w:tcPr>
          <w:p w:rsidR="007B0347" w:rsidRPr="00746BDF" w:rsidRDefault="007B0347" w:rsidP="00B952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i/>
                <w:sz w:val="16"/>
                <w:szCs w:val="16"/>
              </w:rPr>
            </w:pPr>
            <w:r w:rsidRPr="00746BDF">
              <w:rPr>
                <w:rFonts w:cs="Arial"/>
                <w:i/>
                <w:sz w:val="16"/>
                <w:szCs w:val="16"/>
              </w:rPr>
              <w:t>All other procedures</w:t>
            </w:r>
          </w:p>
        </w:tc>
        <w:tc>
          <w:tcPr>
            <w:tcW w:w="159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BFBFBF" w:themeFill="background1" w:themeFillShade="BF"/>
            <w:vAlign w:val="center"/>
          </w:tcPr>
          <w:p w:rsidR="007B0347" w:rsidRPr="00746BDF" w:rsidRDefault="007B0347" w:rsidP="00B952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i/>
                <w:sz w:val="16"/>
                <w:szCs w:val="16"/>
                <w:vertAlign w:val="superscript"/>
              </w:rPr>
            </w:pPr>
            <w:r w:rsidRPr="00746BDF">
              <w:rPr>
                <w:rFonts w:cs="Arial"/>
                <w:i/>
                <w:sz w:val="16"/>
                <w:szCs w:val="16"/>
              </w:rPr>
              <w:t>Procedures with minimal bleeding risk</w:t>
            </w:r>
            <w:r w:rsidRPr="00746BDF">
              <w:rPr>
                <w:rFonts w:cs="Arial"/>
                <w:i/>
                <w:sz w:val="16"/>
                <w:szCs w:val="16"/>
                <w:vertAlign w:val="superscript"/>
              </w:rPr>
              <w:t>2,3</w:t>
            </w:r>
          </w:p>
        </w:tc>
      </w:tr>
      <w:tr w:rsidR="007B0347" w:rsidRPr="00746BDF" w:rsidTr="00B952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8" w:type="dxa"/>
            <w:tcBorders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2F2F2" w:themeFill="background1" w:themeFillShade="F2"/>
          </w:tcPr>
          <w:p w:rsidR="007B0347" w:rsidRPr="00746BDF" w:rsidRDefault="007B0347" w:rsidP="00E17421">
            <w:pPr>
              <w:rPr>
                <w:rFonts w:cs="Arial"/>
                <w:i/>
                <w:sz w:val="16"/>
                <w:szCs w:val="16"/>
              </w:rPr>
            </w:pPr>
            <w:r w:rsidRPr="00746BDF">
              <w:rPr>
                <w:rFonts w:cs="Arial"/>
                <w:i/>
                <w:sz w:val="16"/>
                <w:szCs w:val="16"/>
              </w:rPr>
              <w:t xml:space="preserve">High risk </w:t>
            </w:r>
          </w:p>
          <w:p w:rsidR="007B0347" w:rsidRPr="00746BDF" w:rsidRDefault="007B0347" w:rsidP="00E17421">
            <w:pPr>
              <w:rPr>
                <w:rFonts w:cs="Arial"/>
                <w:i/>
                <w:sz w:val="16"/>
                <w:szCs w:val="16"/>
              </w:rPr>
            </w:pPr>
            <w:r w:rsidRPr="00746BDF">
              <w:rPr>
                <w:rFonts w:cs="Arial"/>
                <w:i/>
                <w:sz w:val="16"/>
                <w:szCs w:val="16"/>
              </w:rPr>
              <w:t>(&gt;10% )</w:t>
            </w:r>
          </w:p>
        </w:tc>
        <w:tc>
          <w:tcPr>
            <w:tcW w:w="1318" w:type="dxa"/>
            <w:shd w:val="clear" w:color="auto" w:fill="F2F2F2" w:themeFill="background1" w:themeFillShade="F2"/>
          </w:tcPr>
          <w:p w:rsidR="007B0347" w:rsidRPr="00746BDF" w:rsidRDefault="007B0347" w:rsidP="00E174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  <w:r w:rsidRPr="00746BDF">
              <w:rPr>
                <w:rFonts w:cs="Arial"/>
                <w:sz w:val="16"/>
                <w:szCs w:val="16"/>
              </w:rPr>
              <w:t>Any mechanical mitral valve</w:t>
            </w:r>
          </w:p>
          <w:p w:rsidR="007B0347" w:rsidRPr="00746BDF" w:rsidRDefault="007B0347" w:rsidP="00E174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</w:p>
          <w:p w:rsidR="007B0347" w:rsidRPr="00746BDF" w:rsidRDefault="007B0347" w:rsidP="00E174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  <w:r w:rsidRPr="00746BDF">
              <w:rPr>
                <w:rFonts w:cs="Arial"/>
                <w:sz w:val="16"/>
                <w:szCs w:val="16"/>
              </w:rPr>
              <w:t>Caged ball or tilting disc aortic valve</w:t>
            </w:r>
          </w:p>
          <w:p w:rsidR="007B0347" w:rsidRPr="00746BDF" w:rsidRDefault="007B0347" w:rsidP="00E174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</w:p>
          <w:p w:rsidR="007B0347" w:rsidRPr="00746BDF" w:rsidRDefault="007B0347" w:rsidP="00E174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  <w:r w:rsidRPr="00746BDF">
              <w:rPr>
                <w:rFonts w:cs="Arial"/>
                <w:sz w:val="16"/>
                <w:szCs w:val="16"/>
              </w:rPr>
              <w:t>Any valve with recent (&lt; 6months) stroke or TIA</w:t>
            </w:r>
          </w:p>
        </w:tc>
        <w:tc>
          <w:tcPr>
            <w:tcW w:w="1218" w:type="dxa"/>
            <w:shd w:val="clear" w:color="auto" w:fill="F2F2F2" w:themeFill="background1" w:themeFillShade="F2"/>
          </w:tcPr>
          <w:p w:rsidR="007B0347" w:rsidRPr="00746BDF" w:rsidRDefault="007B0347" w:rsidP="00E174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  <w:r w:rsidRPr="00746BDF">
              <w:rPr>
                <w:rFonts w:cs="Arial"/>
                <w:sz w:val="16"/>
                <w:szCs w:val="16"/>
              </w:rPr>
              <w:t>CHA</w:t>
            </w:r>
            <w:r w:rsidRPr="00746BDF">
              <w:rPr>
                <w:rFonts w:ascii="Cambria Math" w:hAnsi="Cambria Math" w:cs="Cambria Math"/>
                <w:sz w:val="16"/>
                <w:szCs w:val="16"/>
              </w:rPr>
              <w:t>₂</w:t>
            </w:r>
            <w:r w:rsidRPr="00746BDF">
              <w:rPr>
                <w:rFonts w:cs="Arial"/>
                <w:sz w:val="16"/>
                <w:szCs w:val="16"/>
              </w:rPr>
              <w:t>DS</w:t>
            </w:r>
            <w:r w:rsidRPr="00746BDF">
              <w:rPr>
                <w:rFonts w:ascii="Cambria Math" w:hAnsi="Cambria Math" w:cs="Cambria Math"/>
                <w:sz w:val="16"/>
                <w:szCs w:val="16"/>
              </w:rPr>
              <w:t>₂</w:t>
            </w:r>
            <w:r w:rsidRPr="00746BDF">
              <w:rPr>
                <w:rFonts w:cs="Arial"/>
                <w:sz w:val="16"/>
                <w:szCs w:val="16"/>
              </w:rPr>
              <w:t>-VASc score</w:t>
            </w:r>
            <w:r w:rsidRPr="00746BDF">
              <w:rPr>
                <w:rFonts w:cs="Arial"/>
                <w:sz w:val="16"/>
                <w:szCs w:val="16"/>
                <w:vertAlign w:val="superscript"/>
              </w:rPr>
              <w:t>1</w:t>
            </w:r>
            <w:r w:rsidRPr="00746BDF">
              <w:rPr>
                <w:rFonts w:cs="Arial"/>
                <w:sz w:val="16"/>
                <w:szCs w:val="16"/>
              </w:rPr>
              <w:t xml:space="preserve">  ≥ 6</w:t>
            </w:r>
          </w:p>
          <w:p w:rsidR="007B0347" w:rsidRPr="00746BDF" w:rsidRDefault="007B0347" w:rsidP="00E174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</w:p>
          <w:p w:rsidR="007B0347" w:rsidRPr="00746BDF" w:rsidRDefault="007B0347" w:rsidP="00E174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  <w:r w:rsidRPr="00746BDF">
              <w:rPr>
                <w:rFonts w:cs="Arial"/>
                <w:sz w:val="16"/>
                <w:szCs w:val="16"/>
              </w:rPr>
              <w:t xml:space="preserve">Recent </w:t>
            </w:r>
            <w:r w:rsidR="00B95271">
              <w:rPr>
                <w:rFonts w:cs="Arial"/>
                <w:sz w:val="16"/>
                <w:szCs w:val="16"/>
              </w:rPr>
              <w:br/>
            </w:r>
            <w:r w:rsidRPr="00746BDF">
              <w:rPr>
                <w:rFonts w:cs="Arial"/>
                <w:sz w:val="16"/>
                <w:szCs w:val="16"/>
              </w:rPr>
              <w:t>(&lt;3 months) stroke or TIA</w:t>
            </w:r>
          </w:p>
          <w:p w:rsidR="007B0347" w:rsidRPr="00746BDF" w:rsidRDefault="007B0347" w:rsidP="00E174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</w:p>
          <w:p w:rsidR="007B0347" w:rsidRPr="00746BDF" w:rsidRDefault="007B0347" w:rsidP="00E174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  <w:r w:rsidRPr="00746BDF">
              <w:rPr>
                <w:rFonts w:cs="Arial"/>
                <w:sz w:val="16"/>
                <w:szCs w:val="16"/>
              </w:rPr>
              <w:t>Rheumatic valvular heart disease</w:t>
            </w:r>
          </w:p>
          <w:p w:rsidR="007B0347" w:rsidRPr="00746BDF" w:rsidRDefault="007B0347" w:rsidP="00E174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</w:p>
        </w:tc>
        <w:tc>
          <w:tcPr>
            <w:tcW w:w="1488" w:type="dxa"/>
            <w:shd w:val="clear" w:color="auto" w:fill="F2F2F2" w:themeFill="background1" w:themeFillShade="F2"/>
          </w:tcPr>
          <w:p w:rsidR="007B0347" w:rsidRPr="00746BDF" w:rsidRDefault="007B0347" w:rsidP="00E174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  <w:r w:rsidRPr="00746BDF">
              <w:rPr>
                <w:rFonts w:cs="Arial"/>
                <w:sz w:val="16"/>
                <w:szCs w:val="16"/>
              </w:rPr>
              <w:t xml:space="preserve">Recent (&lt;3 months) VTE </w:t>
            </w:r>
          </w:p>
          <w:p w:rsidR="007B0347" w:rsidRPr="00746BDF" w:rsidRDefault="007B0347" w:rsidP="00E174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</w:p>
          <w:p w:rsidR="007B0347" w:rsidRPr="00746BDF" w:rsidRDefault="007B0347" w:rsidP="00E174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  <w:r w:rsidRPr="00746BDF">
              <w:rPr>
                <w:rFonts w:cs="Arial"/>
                <w:sz w:val="16"/>
                <w:szCs w:val="16"/>
              </w:rPr>
              <w:t>Severe thrombophilia (eg. Protein S, Protein C, Antithrombin, compound heterozygous; APS)</w:t>
            </w:r>
          </w:p>
        </w:tc>
        <w:tc>
          <w:tcPr>
            <w:tcW w:w="814" w:type="dxa"/>
            <w:vMerge/>
            <w:shd w:val="clear" w:color="auto" w:fill="FFFFFF" w:themeFill="background1"/>
          </w:tcPr>
          <w:p w:rsidR="007B0347" w:rsidRPr="00746BDF" w:rsidRDefault="007B0347" w:rsidP="00E174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</w:p>
        </w:tc>
        <w:tc>
          <w:tcPr>
            <w:tcW w:w="1530" w:type="dxa"/>
            <w:vMerge w:val="restart"/>
            <w:shd w:val="clear" w:color="auto" w:fill="BFBFBF" w:themeFill="background1" w:themeFillShade="BF"/>
          </w:tcPr>
          <w:p w:rsidR="007B0347" w:rsidRPr="00746BDF" w:rsidRDefault="007B0347" w:rsidP="00E174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</w:p>
          <w:p w:rsidR="007B0347" w:rsidRPr="00746BDF" w:rsidRDefault="007B0347" w:rsidP="00E174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sz w:val="16"/>
                <w:szCs w:val="16"/>
              </w:rPr>
            </w:pPr>
          </w:p>
          <w:p w:rsidR="007B0347" w:rsidRPr="00746BDF" w:rsidRDefault="007B0347" w:rsidP="00E174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sz w:val="16"/>
                <w:szCs w:val="16"/>
              </w:rPr>
            </w:pPr>
          </w:p>
          <w:p w:rsidR="007B0347" w:rsidRPr="00746BDF" w:rsidRDefault="007B0347" w:rsidP="00E174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sz w:val="16"/>
                <w:szCs w:val="16"/>
              </w:rPr>
            </w:pPr>
          </w:p>
          <w:p w:rsidR="007B0347" w:rsidRPr="00746BDF" w:rsidRDefault="007B0347" w:rsidP="00E174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sz w:val="16"/>
                <w:szCs w:val="16"/>
              </w:rPr>
            </w:pPr>
          </w:p>
          <w:p w:rsidR="007B0347" w:rsidRPr="00746BDF" w:rsidRDefault="007B0347" w:rsidP="00E174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  <w:r w:rsidRPr="00746BDF">
              <w:rPr>
                <w:rFonts w:cs="Arial"/>
                <w:b/>
                <w:sz w:val="16"/>
                <w:szCs w:val="16"/>
              </w:rPr>
              <w:t>DOAC</w:t>
            </w:r>
            <w:r w:rsidRPr="00746BDF">
              <w:rPr>
                <w:rFonts w:cs="Arial"/>
                <w:sz w:val="16"/>
                <w:szCs w:val="16"/>
              </w:rPr>
              <w:t xml:space="preserve">: Interrupt </w:t>
            </w:r>
          </w:p>
          <w:p w:rsidR="007B0347" w:rsidRPr="00746BDF" w:rsidRDefault="007B0347" w:rsidP="00E174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</w:p>
          <w:p w:rsidR="007B0347" w:rsidRPr="00746BDF" w:rsidRDefault="007B0347" w:rsidP="00E174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  <w:r w:rsidRPr="00746BDF">
              <w:rPr>
                <w:rFonts w:cs="Arial"/>
                <w:b/>
                <w:sz w:val="16"/>
                <w:szCs w:val="16"/>
              </w:rPr>
              <w:t>Warfarin</w:t>
            </w:r>
            <w:r w:rsidRPr="00746BDF">
              <w:rPr>
                <w:rFonts w:cs="Arial"/>
                <w:sz w:val="16"/>
                <w:szCs w:val="16"/>
              </w:rPr>
              <w:t xml:space="preserve">: </w:t>
            </w:r>
          </w:p>
          <w:p w:rsidR="007B0347" w:rsidRPr="00746BDF" w:rsidRDefault="007B0347" w:rsidP="00E174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  <w:r w:rsidRPr="00746BDF">
              <w:rPr>
                <w:rFonts w:cs="Arial"/>
                <w:sz w:val="16"/>
                <w:szCs w:val="16"/>
              </w:rPr>
              <w:t xml:space="preserve">Interrupt and </w:t>
            </w:r>
          </w:p>
          <w:p w:rsidR="007B0347" w:rsidRPr="00746BDF" w:rsidRDefault="007B0347" w:rsidP="00E174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  <w:r w:rsidRPr="00746BDF">
              <w:rPr>
                <w:rFonts w:cs="Arial"/>
                <w:sz w:val="16"/>
                <w:szCs w:val="16"/>
              </w:rPr>
              <w:t>bridge with LMWH</w:t>
            </w:r>
          </w:p>
          <w:p w:rsidR="007B0347" w:rsidRPr="00746BDF" w:rsidRDefault="007B0347" w:rsidP="00E174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</w:p>
          <w:p w:rsidR="007B0347" w:rsidRPr="00746BDF" w:rsidRDefault="007B0347" w:rsidP="00E174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  <w:r w:rsidRPr="00746BDF">
              <w:rPr>
                <w:rFonts w:cs="Arial"/>
                <w:sz w:val="16"/>
                <w:szCs w:val="16"/>
              </w:rPr>
              <w:t>Note: Pregnant women with mechanical heart valves should bridged with IV heparin</w:t>
            </w:r>
          </w:p>
          <w:p w:rsidR="007B0347" w:rsidRPr="00746BDF" w:rsidRDefault="007B0347" w:rsidP="00E174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sz w:val="16"/>
                <w:szCs w:val="16"/>
              </w:rPr>
            </w:pPr>
          </w:p>
          <w:p w:rsidR="007B0347" w:rsidRPr="00746BDF" w:rsidRDefault="007B0347" w:rsidP="00E174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</w:p>
          <w:p w:rsidR="007B0347" w:rsidRPr="00746BDF" w:rsidRDefault="007B0347" w:rsidP="00E174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</w:p>
        </w:tc>
        <w:tc>
          <w:tcPr>
            <w:tcW w:w="1592" w:type="dxa"/>
            <w:vMerge w:val="restart"/>
            <w:shd w:val="clear" w:color="auto" w:fill="BFBFBF" w:themeFill="background1" w:themeFillShade="BF"/>
          </w:tcPr>
          <w:p w:rsidR="007B0347" w:rsidRPr="00746BDF" w:rsidRDefault="007B0347" w:rsidP="00E174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sz w:val="16"/>
                <w:szCs w:val="16"/>
              </w:rPr>
            </w:pPr>
          </w:p>
          <w:p w:rsidR="007B0347" w:rsidRPr="00746BDF" w:rsidRDefault="007B0347" w:rsidP="00E174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sz w:val="16"/>
                <w:szCs w:val="16"/>
              </w:rPr>
            </w:pPr>
          </w:p>
          <w:p w:rsidR="007B0347" w:rsidRPr="00746BDF" w:rsidRDefault="007B0347" w:rsidP="00E174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sz w:val="16"/>
                <w:szCs w:val="16"/>
              </w:rPr>
            </w:pPr>
          </w:p>
          <w:p w:rsidR="007B0347" w:rsidRPr="00746BDF" w:rsidRDefault="007B0347" w:rsidP="00E174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sz w:val="16"/>
                <w:szCs w:val="16"/>
              </w:rPr>
            </w:pPr>
          </w:p>
          <w:p w:rsidR="007B0347" w:rsidRPr="00746BDF" w:rsidRDefault="007B0347" w:rsidP="00E174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sz w:val="16"/>
                <w:szCs w:val="16"/>
              </w:rPr>
            </w:pPr>
          </w:p>
          <w:p w:rsidR="007B0347" w:rsidRPr="00746BDF" w:rsidRDefault="007B0347" w:rsidP="00E174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sz w:val="16"/>
                <w:szCs w:val="16"/>
              </w:rPr>
            </w:pPr>
          </w:p>
          <w:p w:rsidR="007B0347" w:rsidRPr="00746BDF" w:rsidRDefault="007B0347" w:rsidP="00E174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sz w:val="16"/>
                <w:szCs w:val="16"/>
              </w:rPr>
            </w:pPr>
          </w:p>
          <w:p w:rsidR="007B0347" w:rsidRPr="00746BDF" w:rsidRDefault="007B0347" w:rsidP="00E174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sz w:val="16"/>
                <w:szCs w:val="16"/>
              </w:rPr>
            </w:pPr>
          </w:p>
          <w:p w:rsidR="007B0347" w:rsidRPr="00746BDF" w:rsidRDefault="007B0347" w:rsidP="00E174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sz w:val="16"/>
                <w:szCs w:val="16"/>
              </w:rPr>
            </w:pPr>
          </w:p>
          <w:p w:rsidR="007B0347" w:rsidRPr="00746BDF" w:rsidRDefault="007B0347" w:rsidP="00E174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sz w:val="16"/>
                <w:szCs w:val="16"/>
              </w:rPr>
            </w:pPr>
          </w:p>
          <w:p w:rsidR="007B0347" w:rsidRPr="00746BDF" w:rsidRDefault="007B0347" w:rsidP="00E174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sz w:val="16"/>
                <w:szCs w:val="16"/>
              </w:rPr>
            </w:pPr>
          </w:p>
          <w:p w:rsidR="007B0347" w:rsidRPr="00746BDF" w:rsidRDefault="007B0347" w:rsidP="00E174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sz w:val="16"/>
                <w:szCs w:val="16"/>
              </w:rPr>
            </w:pPr>
          </w:p>
          <w:p w:rsidR="007B0347" w:rsidRPr="00746BDF" w:rsidRDefault="007B0347" w:rsidP="00E174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sz w:val="16"/>
                <w:szCs w:val="16"/>
              </w:rPr>
            </w:pPr>
          </w:p>
          <w:p w:rsidR="007B0347" w:rsidRPr="00746BDF" w:rsidRDefault="007B0347" w:rsidP="00E174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sz w:val="16"/>
                <w:szCs w:val="16"/>
              </w:rPr>
            </w:pPr>
          </w:p>
          <w:p w:rsidR="007B0347" w:rsidRPr="00746BDF" w:rsidRDefault="007B0347" w:rsidP="00E174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sz w:val="16"/>
                <w:szCs w:val="16"/>
              </w:rPr>
            </w:pPr>
            <w:r w:rsidRPr="00746BDF">
              <w:rPr>
                <w:rFonts w:cs="Arial"/>
                <w:b/>
                <w:sz w:val="16"/>
                <w:szCs w:val="16"/>
              </w:rPr>
              <w:t>Do not interrupt anticoagulant therapy</w:t>
            </w:r>
          </w:p>
          <w:p w:rsidR="007B0347" w:rsidRPr="00746BDF" w:rsidRDefault="007B0347" w:rsidP="00E174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sz w:val="16"/>
                <w:szCs w:val="16"/>
              </w:rPr>
            </w:pPr>
          </w:p>
          <w:p w:rsidR="007B0347" w:rsidRPr="00746BDF" w:rsidRDefault="007B0347" w:rsidP="00E174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sz w:val="16"/>
                <w:szCs w:val="16"/>
              </w:rPr>
            </w:pPr>
          </w:p>
          <w:p w:rsidR="007B0347" w:rsidRPr="00746BDF" w:rsidRDefault="007B0347" w:rsidP="00E174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sz w:val="16"/>
                <w:szCs w:val="16"/>
              </w:rPr>
            </w:pPr>
          </w:p>
          <w:p w:rsidR="007B0347" w:rsidRPr="00746BDF" w:rsidRDefault="007B0347" w:rsidP="00E174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</w:p>
        </w:tc>
      </w:tr>
      <w:tr w:rsidR="007B0347" w:rsidRPr="00746BDF" w:rsidTr="00B952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2F2F2" w:themeFill="background1" w:themeFillShade="F2"/>
          </w:tcPr>
          <w:p w:rsidR="007B0347" w:rsidRPr="00746BDF" w:rsidRDefault="007B0347" w:rsidP="00E17421">
            <w:pPr>
              <w:rPr>
                <w:rFonts w:cs="Arial"/>
                <w:i/>
                <w:sz w:val="16"/>
                <w:szCs w:val="16"/>
              </w:rPr>
            </w:pPr>
          </w:p>
          <w:p w:rsidR="007B0347" w:rsidRPr="00746BDF" w:rsidRDefault="007B0347" w:rsidP="00E17421">
            <w:pPr>
              <w:rPr>
                <w:rFonts w:cs="Arial"/>
                <w:i/>
                <w:sz w:val="16"/>
                <w:szCs w:val="16"/>
              </w:rPr>
            </w:pPr>
            <w:r w:rsidRPr="00746BDF">
              <w:rPr>
                <w:rFonts w:cs="Arial"/>
                <w:i/>
                <w:sz w:val="16"/>
                <w:szCs w:val="16"/>
              </w:rPr>
              <w:t xml:space="preserve">Higher </w:t>
            </w:r>
          </w:p>
          <w:p w:rsidR="007B0347" w:rsidRPr="00746BDF" w:rsidRDefault="007B0347" w:rsidP="00E17421">
            <w:pPr>
              <w:rPr>
                <w:rFonts w:cs="Arial"/>
                <w:i/>
                <w:sz w:val="16"/>
                <w:szCs w:val="16"/>
              </w:rPr>
            </w:pPr>
            <w:r w:rsidRPr="00746BDF">
              <w:rPr>
                <w:rFonts w:cs="Arial"/>
                <w:i/>
                <w:sz w:val="16"/>
                <w:szCs w:val="16"/>
              </w:rPr>
              <w:t xml:space="preserve">intermediate risk </w:t>
            </w:r>
          </w:p>
          <w:p w:rsidR="007B0347" w:rsidRPr="00746BDF" w:rsidRDefault="007B0347" w:rsidP="00E17421">
            <w:pPr>
              <w:rPr>
                <w:rFonts w:cs="Arial"/>
                <w:i/>
                <w:sz w:val="16"/>
                <w:szCs w:val="16"/>
              </w:rPr>
            </w:pPr>
            <w:r w:rsidRPr="00746BDF">
              <w:rPr>
                <w:rFonts w:cs="Arial"/>
                <w:i/>
                <w:sz w:val="16"/>
                <w:szCs w:val="16"/>
              </w:rPr>
              <w:t>(4-10%)</w:t>
            </w:r>
          </w:p>
          <w:p w:rsidR="007B0347" w:rsidRPr="00746BDF" w:rsidRDefault="007B0347" w:rsidP="00E17421">
            <w:pPr>
              <w:rPr>
                <w:rFonts w:cs="Arial"/>
                <w:i/>
                <w:sz w:val="16"/>
                <w:szCs w:val="16"/>
              </w:rPr>
            </w:pPr>
          </w:p>
          <w:p w:rsidR="007B0347" w:rsidRPr="00746BDF" w:rsidRDefault="007B0347" w:rsidP="00E17421">
            <w:pPr>
              <w:rPr>
                <w:rFonts w:cs="Arial"/>
                <w:i/>
                <w:sz w:val="16"/>
                <w:szCs w:val="16"/>
              </w:rPr>
            </w:pPr>
          </w:p>
        </w:tc>
        <w:tc>
          <w:tcPr>
            <w:tcW w:w="131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2F2F2" w:themeFill="background1" w:themeFillShade="F2"/>
          </w:tcPr>
          <w:p w:rsidR="007B0347" w:rsidRPr="00746BDF" w:rsidRDefault="007B0347" w:rsidP="00E174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  <w:r w:rsidRPr="00746BDF">
              <w:rPr>
                <w:rFonts w:cs="Arial"/>
                <w:sz w:val="16"/>
                <w:szCs w:val="16"/>
              </w:rPr>
              <w:t>Bileaflet mechanical aortic valve with one or more of the following risk factors: AF, prior stroke/TIA, hypertension, DM, CCF, age &gt;75</w:t>
            </w:r>
          </w:p>
        </w:tc>
        <w:tc>
          <w:tcPr>
            <w:tcW w:w="121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2F2F2" w:themeFill="background1" w:themeFillShade="F2"/>
          </w:tcPr>
          <w:p w:rsidR="007B0347" w:rsidRPr="00746BDF" w:rsidRDefault="007B0347" w:rsidP="00E174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  <w:r w:rsidRPr="00746BDF">
              <w:rPr>
                <w:rFonts w:cs="Arial"/>
                <w:sz w:val="16"/>
                <w:szCs w:val="16"/>
              </w:rPr>
              <w:t>CHA</w:t>
            </w:r>
            <w:r w:rsidRPr="00746BDF">
              <w:rPr>
                <w:rFonts w:ascii="Cambria Math" w:hAnsi="Cambria Math" w:cs="Cambria Math"/>
                <w:sz w:val="16"/>
                <w:szCs w:val="16"/>
              </w:rPr>
              <w:t>₂</w:t>
            </w:r>
            <w:r w:rsidRPr="00746BDF">
              <w:rPr>
                <w:rFonts w:cs="Arial"/>
                <w:sz w:val="16"/>
                <w:szCs w:val="16"/>
              </w:rPr>
              <w:t>DS</w:t>
            </w:r>
            <w:r w:rsidRPr="00746BDF">
              <w:rPr>
                <w:rFonts w:ascii="Cambria Math" w:hAnsi="Cambria Math" w:cs="Cambria Math"/>
                <w:sz w:val="16"/>
                <w:szCs w:val="16"/>
              </w:rPr>
              <w:t>₂</w:t>
            </w:r>
            <w:r w:rsidRPr="00746BDF">
              <w:rPr>
                <w:rFonts w:cs="Arial"/>
                <w:sz w:val="16"/>
                <w:szCs w:val="16"/>
              </w:rPr>
              <w:t>-VASc score</w:t>
            </w:r>
            <w:r w:rsidR="00B95271">
              <w:rPr>
                <w:rFonts w:cs="Arial"/>
                <w:sz w:val="16"/>
                <w:szCs w:val="16"/>
              </w:rPr>
              <w:br/>
            </w:r>
            <w:r w:rsidRPr="00746BDF">
              <w:rPr>
                <w:rFonts w:cs="Arial"/>
                <w:sz w:val="16"/>
                <w:szCs w:val="16"/>
              </w:rPr>
              <w:t xml:space="preserve"> ≥ 5</w:t>
            </w:r>
          </w:p>
        </w:tc>
        <w:tc>
          <w:tcPr>
            <w:tcW w:w="148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2F2F2" w:themeFill="background1" w:themeFillShade="F2"/>
          </w:tcPr>
          <w:p w:rsidR="007B0347" w:rsidRPr="00746BDF" w:rsidRDefault="007B0347" w:rsidP="00E174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  <w:r w:rsidRPr="00746BDF">
              <w:rPr>
                <w:rFonts w:cs="Arial"/>
                <w:sz w:val="16"/>
                <w:szCs w:val="16"/>
              </w:rPr>
              <w:t xml:space="preserve">Recurrent VTE </w:t>
            </w:r>
          </w:p>
          <w:p w:rsidR="007B0347" w:rsidRPr="00746BDF" w:rsidRDefault="007B0347" w:rsidP="00E174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</w:p>
          <w:p w:rsidR="007B0347" w:rsidRPr="00746BDF" w:rsidRDefault="007B0347" w:rsidP="00E174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</w:p>
        </w:tc>
        <w:tc>
          <w:tcPr>
            <w:tcW w:w="814" w:type="dxa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7B0347" w:rsidRPr="00746BDF" w:rsidRDefault="007B0347" w:rsidP="00E174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</w:p>
        </w:tc>
        <w:tc>
          <w:tcPr>
            <w:tcW w:w="1530" w:type="dxa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BFBFBF" w:themeFill="background1" w:themeFillShade="BF"/>
          </w:tcPr>
          <w:p w:rsidR="007B0347" w:rsidRPr="00746BDF" w:rsidRDefault="007B0347" w:rsidP="00E174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</w:p>
        </w:tc>
        <w:tc>
          <w:tcPr>
            <w:tcW w:w="1592" w:type="dxa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BFBFBF" w:themeFill="background1" w:themeFillShade="BF"/>
          </w:tcPr>
          <w:p w:rsidR="007B0347" w:rsidRPr="00746BDF" w:rsidRDefault="007B0347" w:rsidP="00E174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</w:p>
        </w:tc>
      </w:tr>
      <w:tr w:rsidR="007B0347" w:rsidRPr="00746BDF" w:rsidTr="00B952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8" w:type="dxa"/>
            <w:tcBorders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2F2F2" w:themeFill="background1" w:themeFillShade="F2"/>
          </w:tcPr>
          <w:p w:rsidR="007B0347" w:rsidRPr="00746BDF" w:rsidRDefault="007B0347" w:rsidP="00E17421">
            <w:pPr>
              <w:rPr>
                <w:rFonts w:cs="Arial"/>
                <w:i/>
                <w:sz w:val="16"/>
                <w:szCs w:val="16"/>
              </w:rPr>
            </w:pPr>
          </w:p>
          <w:p w:rsidR="007B0347" w:rsidRPr="00746BDF" w:rsidRDefault="007B0347" w:rsidP="00E17421">
            <w:pPr>
              <w:rPr>
                <w:rFonts w:cs="Arial"/>
                <w:i/>
                <w:sz w:val="16"/>
                <w:szCs w:val="16"/>
              </w:rPr>
            </w:pPr>
            <w:r w:rsidRPr="00746BDF">
              <w:rPr>
                <w:rFonts w:cs="Arial"/>
                <w:i/>
                <w:sz w:val="16"/>
                <w:szCs w:val="16"/>
              </w:rPr>
              <w:t xml:space="preserve">Lower intermediate risk </w:t>
            </w:r>
          </w:p>
          <w:p w:rsidR="007B0347" w:rsidRPr="00746BDF" w:rsidRDefault="007B0347" w:rsidP="00E17421">
            <w:pPr>
              <w:rPr>
                <w:rFonts w:cs="Arial"/>
                <w:i/>
                <w:sz w:val="16"/>
                <w:szCs w:val="16"/>
              </w:rPr>
            </w:pPr>
            <w:r w:rsidRPr="00746BDF">
              <w:rPr>
                <w:rFonts w:cs="Arial"/>
                <w:i/>
                <w:sz w:val="16"/>
                <w:szCs w:val="16"/>
              </w:rPr>
              <w:t>(4-10%)</w:t>
            </w:r>
          </w:p>
          <w:p w:rsidR="007B0347" w:rsidRPr="00746BDF" w:rsidRDefault="007B0347" w:rsidP="00E17421">
            <w:pPr>
              <w:rPr>
                <w:rFonts w:cs="Arial"/>
                <w:i/>
                <w:sz w:val="16"/>
                <w:szCs w:val="16"/>
              </w:rPr>
            </w:pPr>
          </w:p>
          <w:p w:rsidR="007B0347" w:rsidRPr="00746BDF" w:rsidRDefault="007B0347" w:rsidP="00E17421">
            <w:pPr>
              <w:rPr>
                <w:rFonts w:cs="Arial"/>
                <w:i/>
                <w:sz w:val="16"/>
                <w:szCs w:val="16"/>
              </w:rPr>
            </w:pPr>
          </w:p>
        </w:tc>
        <w:tc>
          <w:tcPr>
            <w:tcW w:w="1318" w:type="dxa"/>
            <w:shd w:val="clear" w:color="auto" w:fill="F2F2F2" w:themeFill="background1" w:themeFillShade="F2"/>
          </w:tcPr>
          <w:p w:rsidR="007B0347" w:rsidRPr="00746BDF" w:rsidRDefault="007B0347" w:rsidP="00E174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</w:p>
        </w:tc>
        <w:tc>
          <w:tcPr>
            <w:tcW w:w="1218" w:type="dxa"/>
            <w:shd w:val="clear" w:color="auto" w:fill="F2F2F2" w:themeFill="background1" w:themeFillShade="F2"/>
          </w:tcPr>
          <w:p w:rsidR="007B0347" w:rsidRPr="00746BDF" w:rsidRDefault="007B0347" w:rsidP="00E174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  <w:r w:rsidRPr="00746BDF">
              <w:rPr>
                <w:rFonts w:cs="Arial"/>
                <w:sz w:val="16"/>
                <w:szCs w:val="16"/>
              </w:rPr>
              <w:t>CHA</w:t>
            </w:r>
            <w:r w:rsidR="004F042E" w:rsidRPr="00746BDF">
              <w:rPr>
                <w:rFonts w:ascii="Cambria Math" w:hAnsi="Cambria Math" w:cs="Cambria Math"/>
                <w:sz w:val="16"/>
                <w:szCs w:val="16"/>
              </w:rPr>
              <w:t>₂</w:t>
            </w:r>
            <w:r w:rsidRPr="00746BDF">
              <w:rPr>
                <w:rFonts w:cs="Arial"/>
                <w:sz w:val="16"/>
                <w:szCs w:val="16"/>
              </w:rPr>
              <w:t>DS</w:t>
            </w:r>
            <w:r w:rsidRPr="00746BDF">
              <w:rPr>
                <w:rFonts w:ascii="Cambria Math" w:hAnsi="Cambria Math" w:cs="Cambria Math"/>
                <w:sz w:val="16"/>
                <w:szCs w:val="16"/>
              </w:rPr>
              <w:t>₂</w:t>
            </w:r>
            <w:r w:rsidRPr="00746BDF">
              <w:rPr>
                <w:rFonts w:cs="Arial"/>
                <w:sz w:val="16"/>
                <w:szCs w:val="16"/>
              </w:rPr>
              <w:t>-VASc score 4</w:t>
            </w:r>
          </w:p>
        </w:tc>
        <w:tc>
          <w:tcPr>
            <w:tcW w:w="1488" w:type="dxa"/>
            <w:shd w:val="clear" w:color="auto" w:fill="F2F2F2" w:themeFill="background1" w:themeFillShade="F2"/>
          </w:tcPr>
          <w:p w:rsidR="007B0347" w:rsidRPr="00746BDF" w:rsidRDefault="002A6202" w:rsidP="00E174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VTE within the past 3-6</w:t>
            </w:r>
            <w:r w:rsidR="007B0347" w:rsidRPr="00746BDF">
              <w:rPr>
                <w:rFonts w:cs="Arial"/>
                <w:sz w:val="16"/>
                <w:szCs w:val="16"/>
              </w:rPr>
              <w:t xml:space="preserve"> months</w:t>
            </w:r>
          </w:p>
          <w:p w:rsidR="007B0347" w:rsidRPr="00746BDF" w:rsidRDefault="007B0347" w:rsidP="00E174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</w:p>
          <w:p w:rsidR="007B0347" w:rsidRPr="00746BDF" w:rsidRDefault="007B0347" w:rsidP="00E174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  <w:r w:rsidRPr="00746BDF">
              <w:rPr>
                <w:rFonts w:cs="Arial"/>
                <w:sz w:val="16"/>
                <w:szCs w:val="16"/>
              </w:rPr>
              <w:t>Active cancer (treated within six months or palliative)</w:t>
            </w:r>
          </w:p>
          <w:p w:rsidR="007B0347" w:rsidRPr="00746BDF" w:rsidRDefault="007B0347" w:rsidP="00E174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</w:p>
          <w:p w:rsidR="007B0347" w:rsidRPr="00746BDF" w:rsidRDefault="007B0347" w:rsidP="00E174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  <w:r w:rsidRPr="00746BDF">
              <w:rPr>
                <w:rFonts w:cs="Arial"/>
                <w:sz w:val="16"/>
                <w:szCs w:val="16"/>
              </w:rPr>
              <w:t xml:space="preserve">Non-severe </w:t>
            </w:r>
          </w:p>
          <w:p w:rsidR="007B0347" w:rsidRPr="00746BDF" w:rsidRDefault="007B0347" w:rsidP="00E174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  <w:r w:rsidRPr="00746BDF">
              <w:rPr>
                <w:rFonts w:cs="Arial"/>
                <w:sz w:val="16"/>
                <w:szCs w:val="16"/>
              </w:rPr>
              <w:t>thrombophilia (FVL, PT20210 mutation)</w:t>
            </w:r>
          </w:p>
        </w:tc>
        <w:tc>
          <w:tcPr>
            <w:tcW w:w="814" w:type="dxa"/>
            <w:vMerge/>
            <w:shd w:val="clear" w:color="auto" w:fill="FFFFFF" w:themeFill="background1"/>
          </w:tcPr>
          <w:p w:rsidR="007B0347" w:rsidRPr="00746BDF" w:rsidRDefault="007B0347" w:rsidP="00E174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sz w:val="16"/>
                <w:szCs w:val="16"/>
              </w:rPr>
            </w:pPr>
          </w:p>
        </w:tc>
        <w:tc>
          <w:tcPr>
            <w:tcW w:w="1530" w:type="dxa"/>
            <w:vMerge w:val="restart"/>
            <w:shd w:val="clear" w:color="auto" w:fill="BFBFBF" w:themeFill="background1" w:themeFillShade="BF"/>
          </w:tcPr>
          <w:p w:rsidR="007B0347" w:rsidRPr="00746BDF" w:rsidRDefault="007B0347" w:rsidP="00E174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sz w:val="16"/>
                <w:szCs w:val="16"/>
              </w:rPr>
            </w:pPr>
          </w:p>
          <w:p w:rsidR="007B0347" w:rsidRPr="00746BDF" w:rsidRDefault="007B0347" w:rsidP="00E174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sz w:val="16"/>
                <w:szCs w:val="16"/>
              </w:rPr>
            </w:pPr>
          </w:p>
          <w:p w:rsidR="007B0347" w:rsidRPr="00746BDF" w:rsidRDefault="007B0347" w:rsidP="00E174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sz w:val="16"/>
                <w:szCs w:val="16"/>
              </w:rPr>
            </w:pPr>
          </w:p>
          <w:p w:rsidR="007B0347" w:rsidRPr="00746BDF" w:rsidRDefault="007B0347" w:rsidP="00E174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sz w:val="16"/>
                <w:szCs w:val="16"/>
              </w:rPr>
            </w:pPr>
          </w:p>
          <w:p w:rsidR="007B0347" w:rsidRPr="00746BDF" w:rsidRDefault="007B0347" w:rsidP="00E174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  <w:r w:rsidRPr="00746BDF">
              <w:rPr>
                <w:rFonts w:cs="Arial"/>
                <w:b/>
                <w:sz w:val="16"/>
                <w:szCs w:val="16"/>
              </w:rPr>
              <w:t>DOAC</w:t>
            </w:r>
            <w:r w:rsidRPr="00746BDF">
              <w:rPr>
                <w:rFonts w:cs="Arial"/>
                <w:sz w:val="16"/>
                <w:szCs w:val="16"/>
              </w:rPr>
              <w:t xml:space="preserve">: Interrupt </w:t>
            </w:r>
          </w:p>
          <w:p w:rsidR="007B0347" w:rsidRPr="00746BDF" w:rsidRDefault="007B0347" w:rsidP="00E174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</w:p>
          <w:p w:rsidR="007B0347" w:rsidRPr="00746BDF" w:rsidRDefault="007B0347" w:rsidP="00E174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  <w:r w:rsidRPr="00746BDF">
              <w:rPr>
                <w:rFonts w:cs="Arial"/>
                <w:b/>
                <w:sz w:val="16"/>
                <w:szCs w:val="16"/>
              </w:rPr>
              <w:t>Warfarin</w:t>
            </w:r>
            <w:r w:rsidRPr="00746BDF">
              <w:rPr>
                <w:rFonts w:cs="Arial"/>
                <w:sz w:val="16"/>
                <w:szCs w:val="16"/>
              </w:rPr>
              <w:t xml:space="preserve">: </w:t>
            </w:r>
          </w:p>
          <w:p w:rsidR="007B0347" w:rsidRPr="00746BDF" w:rsidRDefault="007B0347" w:rsidP="00E174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  <w:r w:rsidRPr="00746BDF">
              <w:rPr>
                <w:rFonts w:cs="Arial"/>
                <w:sz w:val="16"/>
                <w:szCs w:val="16"/>
              </w:rPr>
              <w:t xml:space="preserve">Interrupt </w:t>
            </w:r>
          </w:p>
          <w:p w:rsidR="007B0347" w:rsidRPr="00746BDF" w:rsidRDefault="007B0347" w:rsidP="00E174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  <w:r w:rsidRPr="00746BDF">
              <w:rPr>
                <w:rFonts w:cs="Arial"/>
                <w:sz w:val="16"/>
                <w:szCs w:val="16"/>
              </w:rPr>
              <w:t>Recommend no bridging with LMWH</w:t>
            </w:r>
          </w:p>
          <w:p w:rsidR="007B0347" w:rsidRPr="00746BDF" w:rsidRDefault="007B0347" w:rsidP="00E174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</w:p>
        </w:tc>
        <w:tc>
          <w:tcPr>
            <w:tcW w:w="1592" w:type="dxa"/>
            <w:vMerge/>
            <w:shd w:val="clear" w:color="auto" w:fill="BFBFBF" w:themeFill="background1" w:themeFillShade="BF"/>
          </w:tcPr>
          <w:p w:rsidR="007B0347" w:rsidRPr="00746BDF" w:rsidRDefault="007B0347" w:rsidP="00E174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sz w:val="16"/>
                <w:szCs w:val="16"/>
              </w:rPr>
            </w:pPr>
          </w:p>
        </w:tc>
      </w:tr>
      <w:tr w:rsidR="007B0347" w:rsidRPr="00746BDF" w:rsidTr="00B952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2F2F2" w:themeFill="background1" w:themeFillShade="F2"/>
          </w:tcPr>
          <w:p w:rsidR="007B0347" w:rsidRPr="00746BDF" w:rsidRDefault="007B0347" w:rsidP="00E17421">
            <w:pPr>
              <w:rPr>
                <w:rFonts w:cs="Arial"/>
                <w:i/>
                <w:sz w:val="16"/>
                <w:szCs w:val="16"/>
              </w:rPr>
            </w:pPr>
            <w:r w:rsidRPr="00746BDF">
              <w:rPr>
                <w:rFonts w:cs="Arial"/>
                <w:i/>
                <w:sz w:val="16"/>
                <w:szCs w:val="16"/>
              </w:rPr>
              <w:t>Low risk</w:t>
            </w:r>
          </w:p>
          <w:p w:rsidR="007B0347" w:rsidRPr="00746BDF" w:rsidRDefault="007B0347" w:rsidP="00E17421">
            <w:pPr>
              <w:rPr>
                <w:rFonts w:cs="Arial"/>
                <w:i/>
                <w:sz w:val="16"/>
                <w:szCs w:val="16"/>
              </w:rPr>
            </w:pPr>
            <w:r w:rsidRPr="00746BDF">
              <w:rPr>
                <w:rFonts w:cs="Arial"/>
                <w:i/>
                <w:sz w:val="16"/>
                <w:szCs w:val="16"/>
              </w:rPr>
              <w:t>(&lt;4%)</w:t>
            </w:r>
          </w:p>
        </w:tc>
        <w:tc>
          <w:tcPr>
            <w:tcW w:w="131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2F2F2" w:themeFill="background1" w:themeFillShade="F2"/>
          </w:tcPr>
          <w:p w:rsidR="007B0347" w:rsidRPr="00746BDF" w:rsidRDefault="007B0347" w:rsidP="00E174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  <w:r w:rsidRPr="00746BDF">
              <w:rPr>
                <w:rFonts w:cs="Arial"/>
                <w:sz w:val="16"/>
                <w:szCs w:val="16"/>
              </w:rPr>
              <w:t>Bileaflet mechanical aortic valve without major risk factors for stroke</w:t>
            </w:r>
          </w:p>
        </w:tc>
        <w:tc>
          <w:tcPr>
            <w:tcW w:w="121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2F2F2" w:themeFill="background1" w:themeFillShade="F2"/>
          </w:tcPr>
          <w:p w:rsidR="007B0347" w:rsidRPr="00746BDF" w:rsidRDefault="007B0347" w:rsidP="00E174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  <w:r w:rsidRPr="00746BDF">
              <w:rPr>
                <w:rFonts w:cs="Arial"/>
                <w:sz w:val="16"/>
                <w:szCs w:val="16"/>
              </w:rPr>
              <w:t>CHA</w:t>
            </w:r>
            <w:r w:rsidR="004F042E" w:rsidRPr="00746BDF">
              <w:rPr>
                <w:rFonts w:ascii="Cambria Math" w:hAnsi="Cambria Math" w:cs="Cambria Math"/>
                <w:sz w:val="16"/>
                <w:szCs w:val="16"/>
              </w:rPr>
              <w:t>₂</w:t>
            </w:r>
            <w:r w:rsidRPr="00746BDF">
              <w:rPr>
                <w:rFonts w:cs="Arial"/>
                <w:sz w:val="16"/>
                <w:szCs w:val="16"/>
              </w:rPr>
              <w:t>DS</w:t>
            </w:r>
            <w:r w:rsidRPr="00746BDF">
              <w:rPr>
                <w:rFonts w:ascii="Cambria Math" w:hAnsi="Cambria Math" w:cs="Cambria Math"/>
                <w:sz w:val="16"/>
                <w:szCs w:val="16"/>
              </w:rPr>
              <w:t>₂</w:t>
            </w:r>
            <w:r w:rsidRPr="00746BDF">
              <w:rPr>
                <w:rFonts w:cs="Arial"/>
                <w:sz w:val="16"/>
                <w:szCs w:val="16"/>
              </w:rPr>
              <w:t>-VASc score 2-3</w:t>
            </w:r>
          </w:p>
          <w:p w:rsidR="007B0347" w:rsidRPr="00746BDF" w:rsidRDefault="007B0347" w:rsidP="00E174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</w:p>
        </w:tc>
        <w:tc>
          <w:tcPr>
            <w:tcW w:w="148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2F2F2" w:themeFill="background1" w:themeFillShade="F2"/>
          </w:tcPr>
          <w:p w:rsidR="007B0347" w:rsidRPr="00746BDF" w:rsidRDefault="000960F2" w:rsidP="00E174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VTE &gt;6</w:t>
            </w:r>
            <w:r w:rsidR="007B0347" w:rsidRPr="00746BDF">
              <w:rPr>
                <w:rFonts w:cs="Arial"/>
                <w:sz w:val="16"/>
                <w:szCs w:val="16"/>
              </w:rPr>
              <w:t xml:space="preserve"> months ago</w:t>
            </w:r>
          </w:p>
        </w:tc>
        <w:tc>
          <w:tcPr>
            <w:tcW w:w="814" w:type="dxa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7B0347" w:rsidRPr="00746BDF" w:rsidRDefault="007B0347" w:rsidP="00E174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</w:p>
        </w:tc>
        <w:tc>
          <w:tcPr>
            <w:tcW w:w="1530" w:type="dxa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BFBFBF" w:themeFill="background1" w:themeFillShade="BF"/>
          </w:tcPr>
          <w:p w:rsidR="007B0347" w:rsidRPr="00746BDF" w:rsidRDefault="007B0347" w:rsidP="00E174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</w:p>
        </w:tc>
        <w:tc>
          <w:tcPr>
            <w:tcW w:w="1592" w:type="dxa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BFBFBF" w:themeFill="background1" w:themeFillShade="BF"/>
          </w:tcPr>
          <w:p w:rsidR="007B0347" w:rsidRPr="00746BDF" w:rsidRDefault="007B0347" w:rsidP="00E174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</w:p>
        </w:tc>
      </w:tr>
    </w:tbl>
    <w:p w:rsidR="000F51FE" w:rsidRDefault="000F51FE" w:rsidP="00AD2809">
      <w:pPr>
        <w:rPr>
          <w:sz w:val="24"/>
          <w:szCs w:val="24"/>
        </w:rPr>
      </w:pPr>
    </w:p>
    <w:p w:rsidR="00813665" w:rsidRPr="001E4A17" w:rsidRDefault="00B95271" w:rsidP="00813665">
      <w:pPr>
        <w:rPr>
          <w:rFonts w:cs="Arial"/>
          <w:b/>
          <w:sz w:val="20"/>
          <w:szCs w:val="20"/>
        </w:rPr>
      </w:pPr>
      <w:r>
        <w:rPr>
          <w:rFonts w:cs="Arial"/>
          <w:b/>
          <w:sz w:val="20"/>
          <w:szCs w:val="20"/>
        </w:rPr>
        <w:lastRenderedPageBreak/>
        <w:t>Notes</w:t>
      </w:r>
    </w:p>
    <w:p w:rsidR="00813665" w:rsidRPr="001E4A17" w:rsidRDefault="00813665" w:rsidP="00813665">
      <w:pPr>
        <w:pStyle w:val="ListParagraph"/>
        <w:numPr>
          <w:ilvl w:val="0"/>
          <w:numId w:val="5"/>
        </w:numPr>
        <w:spacing w:line="240" w:lineRule="auto"/>
        <w:rPr>
          <w:rFonts w:cs="Arial"/>
          <w:sz w:val="20"/>
          <w:szCs w:val="20"/>
        </w:rPr>
      </w:pPr>
      <w:r w:rsidRPr="001E4A17">
        <w:rPr>
          <w:rFonts w:cs="Arial"/>
          <w:b/>
          <w:sz w:val="20"/>
          <w:szCs w:val="20"/>
        </w:rPr>
        <w:t>CHA</w:t>
      </w:r>
      <w:r w:rsidRPr="001E4A17">
        <w:rPr>
          <w:rFonts w:ascii="Cambria Math" w:hAnsi="Cambria Math" w:cs="Cambria Math"/>
          <w:b/>
          <w:sz w:val="20"/>
          <w:szCs w:val="20"/>
        </w:rPr>
        <w:t>₂</w:t>
      </w:r>
      <w:r w:rsidRPr="001E4A17">
        <w:rPr>
          <w:rFonts w:cs="Arial"/>
          <w:b/>
          <w:sz w:val="20"/>
          <w:szCs w:val="20"/>
        </w:rPr>
        <w:t>DS</w:t>
      </w:r>
      <w:r w:rsidRPr="001E4A17">
        <w:rPr>
          <w:rFonts w:ascii="Cambria Math" w:hAnsi="Cambria Math" w:cs="Cambria Math"/>
          <w:b/>
          <w:sz w:val="20"/>
          <w:szCs w:val="20"/>
        </w:rPr>
        <w:t>₂</w:t>
      </w:r>
      <w:r w:rsidRPr="001E4A17">
        <w:rPr>
          <w:rFonts w:cs="Arial"/>
          <w:b/>
          <w:sz w:val="20"/>
          <w:szCs w:val="20"/>
        </w:rPr>
        <w:t>-VASc score</w:t>
      </w:r>
      <w:r w:rsidRPr="001E4A17">
        <w:rPr>
          <w:rFonts w:cs="Arial"/>
          <w:sz w:val="20"/>
          <w:szCs w:val="20"/>
        </w:rPr>
        <w:t xml:space="preserve"> </w:t>
      </w:r>
    </w:p>
    <w:p w:rsidR="00813665" w:rsidRDefault="00813665" w:rsidP="00813665">
      <w:pPr>
        <w:ind w:left="360"/>
        <w:rPr>
          <w:rFonts w:cs="Arial"/>
          <w:sz w:val="16"/>
          <w:szCs w:val="20"/>
        </w:rPr>
      </w:pPr>
      <w:r>
        <w:rPr>
          <w:rFonts w:cs="Arial"/>
          <w:noProof/>
          <w:sz w:val="16"/>
          <w:szCs w:val="20"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02BD13E" wp14:editId="4C06F617">
                <wp:simplePos x="0" y="0"/>
                <wp:positionH relativeFrom="column">
                  <wp:posOffset>1093694</wp:posOffset>
                </wp:positionH>
                <wp:positionV relativeFrom="paragraph">
                  <wp:posOffset>42582</wp:posOffset>
                </wp:positionV>
                <wp:extent cx="2593788" cy="1087718"/>
                <wp:effectExtent l="0" t="0" r="16510" b="1778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3788" cy="108771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3665" w:rsidRPr="00740E3F" w:rsidRDefault="00813665" w:rsidP="00813665">
                            <w:pPr>
                              <w:rPr>
                                <w:rFonts w:cs="Arial"/>
                                <w:sz w:val="16"/>
                                <w:szCs w:val="20"/>
                              </w:rPr>
                            </w:pPr>
                            <w:r w:rsidRPr="00740E3F">
                              <w:rPr>
                                <w:rFonts w:cs="Arial"/>
                                <w:sz w:val="16"/>
                                <w:szCs w:val="20"/>
                              </w:rPr>
                              <w:t>Score 1 for each of the following:</w:t>
                            </w:r>
                          </w:p>
                          <w:p w:rsidR="00813665" w:rsidRPr="00220D35" w:rsidRDefault="00813665" w:rsidP="00813665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240" w:lineRule="auto"/>
                              <w:rPr>
                                <w:rFonts w:cs="Arial"/>
                                <w:sz w:val="16"/>
                                <w:szCs w:val="20"/>
                              </w:rPr>
                            </w:pPr>
                            <w:r w:rsidRPr="00220D35">
                              <w:rPr>
                                <w:rFonts w:cs="Arial"/>
                                <w:b/>
                                <w:sz w:val="16"/>
                                <w:szCs w:val="20"/>
                              </w:rPr>
                              <w:t>C</w:t>
                            </w:r>
                            <w:r w:rsidRPr="00220D35">
                              <w:rPr>
                                <w:rFonts w:cs="Arial"/>
                                <w:sz w:val="16"/>
                                <w:szCs w:val="20"/>
                              </w:rPr>
                              <w:t>CF</w:t>
                            </w:r>
                          </w:p>
                          <w:p w:rsidR="00813665" w:rsidRPr="00220D35" w:rsidRDefault="00813665" w:rsidP="00813665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240" w:lineRule="auto"/>
                              <w:rPr>
                                <w:rFonts w:cs="Arial"/>
                                <w:sz w:val="16"/>
                                <w:szCs w:val="20"/>
                              </w:rPr>
                            </w:pPr>
                            <w:r w:rsidRPr="00220D35">
                              <w:rPr>
                                <w:rFonts w:cs="Arial"/>
                                <w:b/>
                                <w:sz w:val="16"/>
                                <w:szCs w:val="20"/>
                              </w:rPr>
                              <w:t>H</w:t>
                            </w:r>
                            <w:r w:rsidRPr="00220D35">
                              <w:rPr>
                                <w:rFonts w:cs="Arial"/>
                                <w:sz w:val="16"/>
                                <w:szCs w:val="20"/>
                              </w:rPr>
                              <w:t>ypertension</w:t>
                            </w:r>
                          </w:p>
                          <w:p w:rsidR="00813665" w:rsidRPr="00220D35" w:rsidRDefault="00813665" w:rsidP="00813665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240" w:lineRule="auto"/>
                              <w:rPr>
                                <w:rFonts w:cs="Arial"/>
                                <w:sz w:val="16"/>
                                <w:szCs w:val="20"/>
                              </w:rPr>
                            </w:pPr>
                            <w:r w:rsidRPr="00220D35">
                              <w:rPr>
                                <w:rFonts w:cs="Arial"/>
                                <w:b/>
                                <w:sz w:val="16"/>
                                <w:szCs w:val="20"/>
                              </w:rPr>
                              <w:t>A</w:t>
                            </w:r>
                            <w:r w:rsidRPr="00220D35">
                              <w:rPr>
                                <w:rFonts w:cs="Arial"/>
                                <w:sz w:val="16"/>
                                <w:szCs w:val="20"/>
                              </w:rPr>
                              <w:t xml:space="preserve">ge </w:t>
                            </w:r>
                            <w:r>
                              <w:rPr>
                                <w:rFonts w:cs="Arial"/>
                                <w:sz w:val="16"/>
                                <w:szCs w:val="20"/>
                              </w:rPr>
                              <w:t>(&gt; 65 1 point, &gt;75 2 points)</w:t>
                            </w:r>
                          </w:p>
                          <w:p w:rsidR="00813665" w:rsidRDefault="00813665" w:rsidP="00813665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240" w:lineRule="auto"/>
                              <w:rPr>
                                <w:rFonts w:cs="Arial"/>
                                <w:sz w:val="16"/>
                                <w:szCs w:val="20"/>
                              </w:rPr>
                            </w:pPr>
                            <w:r w:rsidRPr="00220D35">
                              <w:rPr>
                                <w:rFonts w:cs="Arial"/>
                                <w:b/>
                                <w:sz w:val="16"/>
                                <w:szCs w:val="20"/>
                              </w:rPr>
                              <w:t>D</w:t>
                            </w:r>
                            <w:r w:rsidRPr="00220D35">
                              <w:rPr>
                                <w:rFonts w:cs="Arial"/>
                                <w:sz w:val="16"/>
                                <w:szCs w:val="20"/>
                              </w:rPr>
                              <w:t>iabetes</w:t>
                            </w:r>
                          </w:p>
                          <w:p w:rsidR="00813665" w:rsidRPr="00220D35" w:rsidRDefault="00813665" w:rsidP="00813665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240" w:lineRule="auto"/>
                              <w:rPr>
                                <w:rFonts w:cs="Arial"/>
                                <w:sz w:val="16"/>
                                <w:szCs w:val="20"/>
                              </w:rPr>
                            </w:pPr>
                            <w:r w:rsidRPr="00220D35">
                              <w:rPr>
                                <w:rFonts w:cs="Arial"/>
                                <w:sz w:val="16"/>
                                <w:szCs w:val="20"/>
                              </w:rPr>
                              <w:t xml:space="preserve">Previous </w:t>
                            </w:r>
                            <w:r w:rsidRPr="00220D35">
                              <w:rPr>
                                <w:rFonts w:cs="Arial"/>
                                <w:b/>
                                <w:sz w:val="16"/>
                                <w:szCs w:val="20"/>
                              </w:rPr>
                              <w:t>S</w:t>
                            </w:r>
                            <w:r w:rsidRPr="00220D35">
                              <w:rPr>
                                <w:rFonts w:cs="Arial"/>
                                <w:sz w:val="16"/>
                                <w:szCs w:val="20"/>
                              </w:rPr>
                              <w:t xml:space="preserve">troke or TIA (scores </w:t>
                            </w:r>
                            <w:r w:rsidRPr="00220D35">
                              <w:rPr>
                                <w:rFonts w:cs="Arial"/>
                                <w:b/>
                                <w:sz w:val="16"/>
                                <w:szCs w:val="20"/>
                              </w:rPr>
                              <w:t>2</w:t>
                            </w:r>
                            <w:r w:rsidRPr="00220D35">
                              <w:rPr>
                                <w:rFonts w:cs="Arial"/>
                                <w:sz w:val="16"/>
                                <w:szCs w:val="20"/>
                              </w:rPr>
                              <w:t>)</w:t>
                            </w:r>
                          </w:p>
                          <w:p w:rsidR="00813665" w:rsidRDefault="00813665" w:rsidP="00813665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240" w:lineRule="auto"/>
                              <w:rPr>
                                <w:rFonts w:cs="Arial"/>
                                <w:sz w:val="16"/>
                                <w:szCs w:val="20"/>
                              </w:rPr>
                            </w:pPr>
                            <w:r w:rsidRPr="00FD4FEE">
                              <w:rPr>
                                <w:rFonts w:cs="Arial"/>
                                <w:b/>
                                <w:sz w:val="16"/>
                                <w:szCs w:val="20"/>
                              </w:rPr>
                              <w:t>Va</w:t>
                            </w:r>
                            <w:r>
                              <w:rPr>
                                <w:rFonts w:cs="Arial"/>
                                <w:sz w:val="16"/>
                                <w:szCs w:val="20"/>
                              </w:rPr>
                              <w:t>scular disease</w:t>
                            </w:r>
                          </w:p>
                          <w:p w:rsidR="00813665" w:rsidRDefault="00813665" w:rsidP="004F042E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20" w:line="240" w:lineRule="auto"/>
                              <w:ind w:left="714" w:hanging="357"/>
                              <w:contextualSpacing w:val="0"/>
                              <w:rPr>
                                <w:rFonts w:cs="Arial"/>
                                <w:sz w:val="16"/>
                                <w:szCs w:val="20"/>
                              </w:rPr>
                            </w:pPr>
                            <w:r w:rsidRPr="00FD4FEE">
                              <w:rPr>
                                <w:rFonts w:cs="Arial"/>
                                <w:b/>
                                <w:sz w:val="16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cs="Arial"/>
                                <w:sz w:val="16"/>
                                <w:szCs w:val="20"/>
                              </w:rPr>
                              <w:t xml:space="preserve">ex </w:t>
                            </w:r>
                            <w:r w:rsidRPr="00FD4FEE">
                              <w:rPr>
                                <w:rFonts w:cs="Arial"/>
                                <w:b/>
                                <w:sz w:val="16"/>
                                <w:szCs w:val="20"/>
                              </w:rPr>
                              <w:t>c</w:t>
                            </w:r>
                            <w:r>
                              <w:rPr>
                                <w:rFonts w:cs="Arial"/>
                                <w:sz w:val="16"/>
                                <w:szCs w:val="20"/>
                              </w:rPr>
                              <w:t>ategory (female 1 point)</w:t>
                            </w:r>
                          </w:p>
                          <w:p w:rsidR="00813665" w:rsidRDefault="00813665" w:rsidP="0081366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86.1pt;margin-top:3.35pt;width:204.25pt;height:85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" fillcolor="#bfbfbf [2412]" strokeweight=".5pt">
                <v:textbox>
                  <w:txbxContent>
                    <w:p w:rsidR="00813665" w:rsidRPr="00740E3F" w:rsidRDefault="00813665" w:rsidP="00813665">
                      <w:pPr>
                        <w:rPr>
                          <w:rFonts w:cs="Arial"/>
                          <w:sz w:val="16"/>
                          <w:szCs w:val="20"/>
                        </w:rPr>
                      </w:pPr>
                      <w:r w:rsidRPr="00740E3F">
                        <w:rPr>
                          <w:rFonts w:cs="Arial"/>
                          <w:sz w:val="16"/>
                          <w:szCs w:val="20"/>
                        </w:rPr>
                        <w:t>Score 1 for each of the following:</w:t>
                      </w:r>
                    </w:p>
                    <w:p w:rsidR="00813665" w:rsidRPr="00220D35" w:rsidRDefault="00813665" w:rsidP="00813665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240" w:lineRule="auto"/>
                        <w:rPr>
                          <w:rFonts w:cs="Arial"/>
                          <w:sz w:val="16"/>
                          <w:szCs w:val="20"/>
                        </w:rPr>
                      </w:pPr>
                      <w:r w:rsidRPr="00220D35">
                        <w:rPr>
                          <w:rFonts w:cs="Arial"/>
                          <w:b/>
                          <w:sz w:val="16"/>
                          <w:szCs w:val="20"/>
                        </w:rPr>
                        <w:t>C</w:t>
                      </w:r>
                      <w:r w:rsidRPr="00220D35">
                        <w:rPr>
                          <w:rFonts w:cs="Arial"/>
                          <w:sz w:val="16"/>
                          <w:szCs w:val="20"/>
                        </w:rPr>
                        <w:t>CF</w:t>
                      </w:r>
                    </w:p>
                    <w:p w:rsidR="00813665" w:rsidRPr="00220D35" w:rsidRDefault="00813665" w:rsidP="00813665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240" w:lineRule="auto"/>
                        <w:rPr>
                          <w:rFonts w:cs="Arial"/>
                          <w:sz w:val="16"/>
                          <w:szCs w:val="20"/>
                        </w:rPr>
                      </w:pPr>
                      <w:r w:rsidRPr="00220D35">
                        <w:rPr>
                          <w:rFonts w:cs="Arial"/>
                          <w:b/>
                          <w:sz w:val="16"/>
                          <w:szCs w:val="20"/>
                        </w:rPr>
                        <w:t>H</w:t>
                      </w:r>
                      <w:r w:rsidRPr="00220D35">
                        <w:rPr>
                          <w:rFonts w:cs="Arial"/>
                          <w:sz w:val="16"/>
                          <w:szCs w:val="20"/>
                        </w:rPr>
                        <w:t>ypertension</w:t>
                      </w:r>
                    </w:p>
                    <w:p w:rsidR="00813665" w:rsidRPr="00220D35" w:rsidRDefault="00813665" w:rsidP="00813665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240" w:lineRule="auto"/>
                        <w:rPr>
                          <w:rFonts w:cs="Arial"/>
                          <w:sz w:val="16"/>
                          <w:szCs w:val="20"/>
                        </w:rPr>
                      </w:pPr>
                      <w:r w:rsidRPr="00220D35">
                        <w:rPr>
                          <w:rFonts w:cs="Arial"/>
                          <w:b/>
                          <w:sz w:val="16"/>
                          <w:szCs w:val="20"/>
                        </w:rPr>
                        <w:t>A</w:t>
                      </w:r>
                      <w:r w:rsidRPr="00220D35">
                        <w:rPr>
                          <w:rFonts w:cs="Arial"/>
                          <w:sz w:val="16"/>
                          <w:szCs w:val="20"/>
                        </w:rPr>
                        <w:t xml:space="preserve">ge </w:t>
                      </w:r>
                      <w:r>
                        <w:rPr>
                          <w:rFonts w:cs="Arial"/>
                          <w:sz w:val="16"/>
                          <w:szCs w:val="20"/>
                        </w:rPr>
                        <w:t>(&gt; 65 1 point, &gt;75 2 points)</w:t>
                      </w:r>
                    </w:p>
                    <w:p w:rsidR="00813665" w:rsidRDefault="00813665" w:rsidP="00813665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240" w:lineRule="auto"/>
                        <w:rPr>
                          <w:rFonts w:cs="Arial"/>
                          <w:sz w:val="16"/>
                          <w:szCs w:val="20"/>
                        </w:rPr>
                      </w:pPr>
                      <w:r w:rsidRPr="00220D35">
                        <w:rPr>
                          <w:rFonts w:cs="Arial"/>
                          <w:b/>
                          <w:sz w:val="16"/>
                          <w:szCs w:val="20"/>
                        </w:rPr>
                        <w:t>D</w:t>
                      </w:r>
                      <w:r w:rsidRPr="00220D35">
                        <w:rPr>
                          <w:rFonts w:cs="Arial"/>
                          <w:sz w:val="16"/>
                          <w:szCs w:val="20"/>
                        </w:rPr>
                        <w:t>iabetes</w:t>
                      </w:r>
                    </w:p>
                    <w:p w:rsidR="00813665" w:rsidRPr="00220D35" w:rsidRDefault="00813665" w:rsidP="00813665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240" w:lineRule="auto"/>
                        <w:rPr>
                          <w:rFonts w:cs="Arial"/>
                          <w:sz w:val="16"/>
                          <w:szCs w:val="20"/>
                        </w:rPr>
                      </w:pPr>
                      <w:r w:rsidRPr="00220D35">
                        <w:rPr>
                          <w:rFonts w:cs="Arial"/>
                          <w:sz w:val="16"/>
                          <w:szCs w:val="20"/>
                        </w:rPr>
                        <w:t xml:space="preserve">Previous </w:t>
                      </w:r>
                      <w:r w:rsidRPr="00220D35">
                        <w:rPr>
                          <w:rFonts w:cs="Arial"/>
                          <w:b/>
                          <w:sz w:val="16"/>
                          <w:szCs w:val="20"/>
                        </w:rPr>
                        <w:t>S</w:t>
                      </w:r>
                      <w:r w:rsidRPr="00220D35">
                        <w:rPr>
                          <w:rFonts w:cs="Arial"/>
                          <w:sz w:val="16"/>
                          <w:szCs w:val="20"/>
                        </w:rPr>
                        <w:t xml:space="preserve">troke or TIA (scores </w:t>
                      </w:r>
                      <w:r w:rsidRPr="00220D35">
                        <w:rPr>
                          <w:rFonts w:cs="Arial"/>
                          <w:b/>
                          <w:sz w:val="16"/>
                          <w:szCs w:val="20"/>
                        </w:rPr>
                        <w:t>2</w:t>
                      </w:r>
                      <w:r w:rsidRPr="00220D35">
                        <w:rPr>
                          <w:rFonts w:cs="Arial"/>
                          <w:sz w:val="16"/>
                          <w:szCs w:val="20"/>
                        </w:rPr>
                        <w:t>)</w:t>
                      </w:r>
                    </w:p>
                    <w:p w:rsidR="00813665" w:rsidRDefault="00813665" w:rsidP="00813665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240" w:lineRule="auto"/>
                        <w:rPr>
                          <w:rFonts w:cs="Arial"/>
                          <w:sz w:val="16"/>
                          <w:szCs w:val="20"/>
                        </w:rPr>
                      </w:pPr>
                      <w:r w:rsidRPr="00FD4FEE">
                        <w:rPr>
                          <w:rFonts w:cs="Arial"/>
                          <w:b/>
                          <w:sz w:val="16"/>
                          <w:szCs w:val="20"/>
                        </w:rPr>
                        <w:t>Va</w:t>
                      </w:r>
                      <w:r>
                        <w:rPr>
                          <w:rFonts w:cs="Arial"/>
                          <w:sz w:val="16"/>
                          <w:szCs w:val="20"/>
                        </w:rPr>
                        <w:t>scular disease</w:t>
                      </w:r>
                    </w:p>
                    <w:p w:rsidR="00813665" w:rsidRDefault="00813665" w:rsidP="004F042E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20" w:line="240" w:lineRule="auto"/>
                        <w:ind w:left="714" w:hanging="357"/>
                        <w:contextualSpacing w:val="0"/>
                        <w:rPr>
                          <w:rFonts w:cs="Arial"/>
                          <w:sz w:val="16"/>
                          <w:szCs w:val="20"/>
                        </w:rPr>
                      </w:pPr>
                      <w:r w:rsidRPr="00FD4FEE">
                        <w:rPr>
                          <w:rFonts w:cs="Arial"/>
                          <w:b/>
                          <w:sz w:val="16"/>
                          <w:szCs w:val="20"/>
                        </w:rPr>
                        <w:t>S</w:t>
                      </w:r>
                      <w:r>
                        <w:rPr>
                          <w:rFonts w:cs="Arial"/>
                          <w:sz w:val="16"/>
                          <w:szCs w:val="20"/>
                        </w:rPr>
                        <w:t xml:space="preserve">ex </w:t>
                      </w:r>
                      <w:r w:rsidRPr="00FD4FEE">
                        <w:rPr>
                          <w:rFonts w:cs="Arial"/>
                          <w:b/>
                          <w:sz w:val="16"/>
                          <w:szCs w:val="20"/>
                        </w:rPr>
                        <w:t>c</w:t>
                      </w:r>
                      <w:r>
                        <w:rPr>
                          <w:rFonts w:cs="Arial"/>
                          <w:sz w:val="16"/>
                          <w:szCs w:val="20"/>
                        </w:rPr>
                        <w:t>ategory (female 1 point)</w:t>
                      </w:r>
                    </w:p>
                    <w:p w:rsidR="00813665" w:rsidRDefault="00813665" w:rsidP="00813665"/>
                  </w:txbxContent>
                </v:textbox>
              </v:shape>
            </w:pict>
          </mc:Fallback>
        </mc:AlternateContent>
      </w:r>
    </w:p>
    <w:p w:rsidR="00813665" w:rsidRDefault="00813665" w:rsidP="00813665">
      <w:pPr>
        <w:rPr>
          <w:rFonts w:cs="Arial"/>
          <w:sz w:val="16"/>
          <w:szCs w:val="20"/>
        </w:rPr>
      </w:pPr>
    </w:p>
    <w:p w:rsidR="00813665" w:rsidRDefault="00813665" w:rsidP="00813665">
      <w:pPr>
        <w:rPr>
          <w:rFonts w:cs="Arial"/>
          <w:sz w:val="16"/>
          <w:szCs w:val="20"/>
        </w:rPr>
      </w:pPr>
    </w:p>
    <w:p w:rsidR="00813665" w:rsidRDefault="00813665" w:rsidP="00813665">
      <w:pPr>
        <w:rPr>
          <w:rFonts w:cs="Arial"/>
          <w:sz w:val="16"/>
          <w:szCs w:val="20"/>
        </w:rPr>
      </w:pPr>
    </w:p>
    <w:p w:rsidR="00813665" w:rsidRDefault="00813665" w:rsidP="00813665">
      <w:pPr>
        <w:rPr>
          <w:rFonts w:cs="Arial"/>
          <w:sz w:val="16"/>
          <w:szCs w:val="20"/>
        </w:rPr>
      </w:pPr>
    </w:p>
    <w:p w:rsidR="00813665" w:rsidRDefault="00813665" w:rsidP="00813665">
      <w:pPr>
        <w:rPr>
          <w:rFonts w:cs="Arial"/>
          <w:sz w:val="16"/>
          <w:szCs w:val="20"/>
        </w:rPr>
      </w:pPr>
    </w:p>
    <w:p w:rsidR="00813665" w:rsidRDefault="00813665" w:rsidP="00813665">
      <w:pPr>
        <w:rPr>
          <w:rFonts w:cs="Arial"/>
          <w:sz w:val="16"/>
          <w:szCs w:val="20"/>
        </w:rPr>
      </w:pPr>
    </w:p>
    <w:p w:rsidR="00813665" w:rsidRDefault="00813665" w:rsidP="00813665">
      <w:pPr>
        <w:rPr>
          <w:rFonts w:cs="Arial"/>
          <w:sz w:val="16"/>
          <w:szCs w:val="20"/>
        </w:rPr>
      </w:pPr>
    </w:p>
    <w:p w:rsidR="00813665" w:rsidRDefault="00813665" w:rsidP="00813665">
      <w:pPr>
        <w:rPr>
          <w:rFonts w:cs="Arial"/>
          <w:sz w:val="16"/>
          <w:szCs w:val="20"/>
        </w:rPr>
      </w:pPr>
    </w:p>
    <w:p w:rsidR="00813665" w:rsidRPr="00740E3F" w:rsidRDefault="00813665" w:rsidP="00813665">
      <w:pPr>
        <w:rPr>
          <w:rFonts w:cs="Arial"/>
          <w:sz w:val="16"/>
          <w:szCs w:val="20"/>
        </w:rPr>
      </w:pPr>
    </w:p>
    <w:p w:rsidR="00813665" w:rsidRPr="00813665" w:rsidRDefault="00813665" w:rsidP="00813665">
      <w:pPr>
        <w:pStyle w:val="ListParagraph"/>
        <w:numPr>
          <w:ilvl w:val="0"/>
          <w:numId w:val="5"/>
        </w:numPr>
        <w:spacing w:line="240" w:lineRule="auto"/>
        <w:rPr>
          <w:rFonts w:cs="Arial"/>
          <w:sz w:val="20"/>
          <w:szCs w:val="20"/>
        </w:rPr>
      </w:pPr>
      <w:r w:rsidRPr="00813665">
        <w:rPr>
          <w:rFonts w:cs="Arial"/>
          <w:sz w:val="20"/>
          <w:szCs w:val="20"/>
        </w:rPr>
        <w:t>Procedures with minimal bleeding loss:</w:t>
      </w:r>
    </w:p>
    <w:p w:rsidR="00813665" w:rsidRPr="00813665" w:rsidRDefault="00813665" w:rsidP="00813665">
      <w:pPr>
        <w:pStyle w:val="ListParagraph"/>
        <w:numPr>
          <w:ilvl w:val="0"/>
          <w:numId w:val="7"/>
        </w:numPr>
        <w:spacing w:line="240" w:lineRule="auto"/>
        <w:rPr>
          <w:rFonts w:cs="Arial"/>
          <w:sz w:val="20"/>
          <w:szCs w:val="20"/>
        </w:rPr>
      </w:pPr>
      <w:r w:rsidRPr="00813665">
        <w:rPr>
          <w:rFonts w:cs="Arial"/>
          <w:sz w:val="20"/>
          <w:szCs w:val="20"/>
        </w:rPr>
        <w:t>Cataract or glaucoma surgery</w:t>
      </w:r>
    </w:p>
    <w:p w:rsidR="00813665" w:rsidRPr="00813665" w:rsidRDefault="00813665" w:rsidP="00813665">
      <w:pPr>
        <w:pStyle w:val="ListParagraph"/>
        <w:numPr>
          <w:ilvl w:val="0"/>
          <w:numId w:val="7"/>
        </w:numPr>
        <w:spacing w:line="240" w:lineRule="auto"/>
        <w:rPr>
          <w:rFonts w:cs="Arial"/>
          <w:sz w:val="20"/>
          <w:szCs w:val="20"/>
        </w:rPr>
      </w:pPr>
      <w:r w:rsidRPr="00813665">
        <w:rPr>
          <w:rFonts w:cs="Arial"/>
          <w:sz w:val="20"/>
          <w:szCs w:val="20"/>
        </w:rPr>
        <w:t>Minor dental interventions (e.g. extractions, paradontal surgery, incision of abscess, implant   positioning, cleaning and filling)</w:t>
      </w:r>
    </w:p>
    <w:p w:rsidR="00813665" w:rsidRPr="00813665" w:rsidRDefault="00813665" w:rsidP="00B95271">
      <w:pPr>
        <w:pStyle w:val="ListParagraph"/>
        <w:numPr>
          <w:ilvl w:val="0"/>
          <w:numId w:val="7"/>
        </w:numPr>
        <w:spacing w:after="120" w:line="240" w:lineRule="auto"/>
        <w:ind w:left="714" w:hanging="357"/>
        <w:contextualSpacing w:val="0"/>
        <w:rPr>
          <w:rFonts w:cs="Arial"/>
          <w:sz w:val="20"/>
          <w:szCs w:val="20"/>
        </w:rPr>
      </w:pPr>
      <w:r w:rsidRPr="00813665">
        <w:rPr>
          <w:rFonts w:cs="Arial"/>
          <w:sz w:val="20"/>
          <w:szCs w:val="20"/>
        </w:rPr>
        <w:t>Minor dermatologic procedures (e.g. excision of BCC &amp; SCC, actinic keratosis)</w:t>
      </w:r>
    </w:p>
    <w:p w:rsidR="00813665" w:rsidRPr="00813665" w:rsidRDefault="00813665" w:rsidP="00B95271">
      <w:pPr>
        <w:pStyle w:val="ListParagraph"/>
        <w:numPr>
          <w:ilvl w:val="0"/>
          <w:numId w:val="5"/>
        </w:numPr>
        <w:spacing w:after="120" w:line="240" w:lineRule="auto"/>
        <w:ind w:left="357" w:hanging="357"/>
        <w:contextualSpacing w:val="0"/>
        <w:rPr>
          <w:rFonts w:cs="Arial"/>
          <w:sz w:val="20"/>
          <w:szCs w:val="20"/>
        </w:rPr>
      </w:pPr>
      <w:r w:rsidRPr="00813665">
        <w:rPr>
          <w:rFonts w:cs="Arial"/>
          <w:sz w:val="20"/>
          <w:szCs w:val="20"/>
        </w:rPr>
        <w:t>Relatively minor procedures (</w:t>
      </w:r>
      <w:r w:rsidRPr="00813665">
        <w:rPr>
          <w:rFonts w:cs="Arial"/>
          <w:sz w:val="20"/>
          <w:szCs w:val="20"/>
          <w:u w:val="single"/>
        </w:rPr>
        <w:t>without biopsy</w:t>
      </w:r>
      <w:r w:rsidRPr="00813665">
        <w:rPr>
          <w:rFonts w:cs="Arial"/>
          <w:sz w:val="20"/>
          <w:szCs w:val="20"/>
        </w:rPr>
        <w:t>) possibly amenable to uninterrupted anticoagulation at   the discretion of operator (e.g. arthroscopy, gastrointestinal endoscopy, bronchoscopy, coronary angiography, pacemaker or cardioverter-defibrillator device implantation, electrophysiological study or catheter ablation).</w:t>
      </w:r>
    </w:p>
    <w:p w:rsidR="00813665" w:rsidRPr="00813665" w:rsidRDefault="00813665" w:rsidP="00813665">
      <w:pPr>
        <w:pStyle w:val="ListParagraph"/>
        <w:numPr>
          <w:ilvl w:val="0"/>
          <w:numId w:val="5"/>
        </w:numPr>
        <w:spacing w:line="240" w:lineRule="auto"/>
        <w:rPr>
          <w:rFonts w:cs="Arial"/>
          <w:sz w:val="20"/>
          <w:szCs w:val="20"/>
        </w:rPr>
      </w:pPr>
      <w:r w:rsidRPr="00813665">
        <w:rPr>
          <w:rFonts w:cs="Arial"/>
          <w:b/>
          <w:i/>
          <w:sz w:val="20"/>
          <w:szCs w:val="20"/>
        </w:rPr>
        <w:t>Acenocoumarol</w:t>
      </w:r>
      <w:r w:rsidRPr="00813665">
        <w:rPr>
          <w:rFonts w:cs="Arial"/>
          <w:sz w:val="20"/>
          <w:szCs w:val="20"/>
        </w:rPr>
        <w:t>, when encountered, should be managed as warfarin.</w:t>
      </w:r>
    </w:p>
    <w:p w:rsidR="000F51FE" w:rsidRDefault="000F51FE" w:rsidP="00AD2809">
      <w:pPr>
        <w:rPr>
          <w:sz w:val="24"/>
          <w:szCs w:val="24"/>
        </w:rPr>
      </w:pPr>
    </w:p>
    <w:p w:rsidR="000F51FE" w:rsidRPr="00B95271" w:rsidRDefault="001123DF" w:rsidP="00DD077F">
      <w:pPr>
        <w:ind w:left="720" w:hanging="720"/>
      </w:pPr>
      <w:r w:rsidRPr="00B95271">
        <w:t>3</w:t>
      </w:r>
      <w:r w:rsidR="007D3AD7" w:rsidRPr="00B95271">
        <w:t>.3</w:t>
      </w:r>
      <w:r w:rsidR="007D3AD7" w:rsidRPr="00B95271">
        <w:tab/>
        <w:t xml:space="preserve">Step 3 </w:t>
      </w:r>
      <w:r w:rsidR="00B95271" w:rsidRPr="00B95271">
        <w:t>–</w:t>
      </w:r>
      <w:r w:rsidR="00DD077F" w:rsidRPr="00B95271">
        <w:t xml:space="preserve"> Peri-procedural warfarin and LMWH (Dalteparin/Fragmin) bridging protocol</w:t>
      </w:r>
    </w:p>
    <w:p w:rsidR="000F51FE" w:rsidRPr="00B95271" w:rsidRDefault="000F51FE" w:rsidP="00B95271">
      <w:pPr>
        <w:spacing w:line="240" w:lineRule="auto"/>
        <w:ind w:left="720" w:hanging="720"/>
        <w:rPr>
          <w:sz w:val="12"/>
          <w:szCs w:val="12"/>
        </w:rPr>
      </w:pPr>
    </w:p>
    <w:tbl>
      <w:tblPr>
        <w:tblStyle w:val="MediumGrid3-Accent1"/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93"/>
        <w:gridCol w:w="2549"/>
        <w:gridCol w:w="3117"/>
        <w:gridCol w:w="2413"/>
      </w:tblGrid>
      <w:tr w:rsidR="002A32E9" w:rsidRPr="00A9752A" w:rsidTr="00B952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9D9D9" w:themeFill="background1" w:themeFillShade="D9"/>
            <w:vAlign w:val="center"/>
          </w:tcPr>
          <w:p w:rsidR="002A32E9" w:rsidRPr="00A9752A" w:rsidRDefault="002A32E9" w:rsidP="00B95271">
            <w:pPr>
              <w:rPr>
                <w:rFonts w:cs="Arial"/>
                <w:sz w:val="16"/>
                <w:szCs w:val="18"/>
              </w:rPr>
            </w:pPr>
            <w:r w:rsidRPr="00A9752A">
              <w:rPr>
                <w:rFonts w:cs="Arial"/>
                <w:sz w:val="16"/>
                <w:szCs w:val="18"/>
              </w:rPr>
              <w:t>Day</w:t>
            </w:r>
          </w:p>
        </w:tc>
        <w:tc>
          <w:tcPr>
            <w:tcW w:w="254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9D9D9" w:themeFill="background1" w:themeFillShade="D9"/>
            <w:vAlign w:val="center"/>
          </w:tcPr>
          <w:p w:rsidR="002A32E9" w:rsidRPr="00A9752A" w:rsidRDefault="002A32E9" w:rsidP="00B9527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szCs w:val="18"/>
              </w:rPr>
            </w:pPr>
            <w:r w:rsidRPr="00A9752A">
              <w:rPr>
                <w:rFonts w:cs="Arial"/>
                <w:sz w:val="16"/>
                <w:szCs w:val="18"/>
              </w:rPr>
              <w:t>Warfarin dose</w:t>
            </w:r>
          </w:p>
        </w:tc>
        <w:tc>
          <w:tcPr>
            <w:tcW w:w="311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9D9D9" w:themeFill="background1" w:themeFillShade="D9"/>
            <w:vAlign w:val="center"/>
          </w:tcPr>
          <w:p w:rsidR="002A32E9" w:rsidRPr="00A9752A" w:rsidRDefault="002A32E9" w:rsidP="00B9527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szCs w:val="18"/>
              </w:rPr>
            </w:pPr>
            <w:r w:rsidRPr="00A9752A">
              <w:rPr>
                <w:rFonts w:cs="Arial"/>
                <w:sz w:val="16"/>
                <w:szCs w:val="18"/>
              </w:rPr>
              <w:t>Bridging with LMWH</w:t>
            </w:r>
          </w:p>
        </w:tc>
        <w:tc>
          <w:tcPr>
            <w:tcW w:w="241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9D9D9" w:themeFill="background1" w:themeFillShade="D9"/>
            <w:vAlign w:val="center"/>
          </w:tcPr>
          <w:p w:rsidR="002A32E9" w:rsidRPr="00A9752A" w:rsidRDefault="002A32E9" w:rsidP="00B9527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szCs w:val="18"/>
              </w:rPr>
            </w:pPr>
            <w:r w:rsidRPr="00A9752A">
              <w:rPr>
                <w:rFonts w:cs="Arial"/>
                <w:sz w:val="16"/>
                <w:szCs w:val="18"/>
              </w:rPr>
              <w:t>INR monitoring</w:t>
            </w:r>
          </w:p>
        </w:tc>
      </w:tr>
      <w:tr w:rsidR="002A32E9" w:rsidRPr="00A9752A" w:rsidTr="00B952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2A32E9" w:rsidRPr="0062065E" w:rsidRDefault="002A32E9" w:rsidP="00B95271">
            <w:pPr>
              <w:jc w:val="center"/>
              <w:rPr>
                <w:rFonts w:cs="Arial"/>
                <w:sz w:val="16"/>
                <w:szCs w:val="18"/>
              </w:rPr>
            </w:pPr>
            <w:r w:rsidRPr="0062065E">
              <w:rPr>
                <w:rFonts w:cs="Arial"/>
                <w:sz w:val="16"/>
                <w:szCs w:val="18"/>
              </w:rPr>
              <w:t>-10 to -6</w:t>
            </w:r>
          </w:p>
        </w:tc>
        <w:tc>
          <w:tcPr>
            <w:tcW w:w="254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2A32E9" w:rsidRPr="00A9752A" w:rsidRDefault="002A32E9" w:rsidP="00B952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6"/>
                <w:szCs w:val="18"/>
              </w:rPr>
            </w:pPr>
            <w:r w:rsidRPr="00A9752A">
              <w:rPr>
                <w:rFonts w:cs="Arial"/>
                <w:sz w:val="16"/>
                <w:szCs w:val="18"/>
              </w:rPr>
              <w:t>Maintenance dose</w:t>
            </w:r>
          </w:p>
        </w:tc>
        <w:tc>
          <w:tcPr>
            <w:tcW w:w="311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2A32E9" w:rsidRPr="00A9752A" w:rsidRDefault="002A32E9" w:rsidP="00B952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6"/>
                <w:szCs w:val="18"/>
              </w:rPr>
            </w:pPr>
            <w:r w:rsidRPr="00A9752A">
              <w:rPr>
                <w:rFonts w:cs="Arial"/>
                <w:sz w:val="16"/>
                <w:szCs w:val="18"/>
              </w:rPr>
              <w:t>Assess for the need of perioperative bridging anticoagulation</w:t>
            </w:r>
          </w:p>
        </w:tc>
        <w:tc>
          <w:tcPr>
            <w:tcW w:w="241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2A32E9" w:rsidRPr="00A9752A" w:rsidRDefault="002A32E9" w:rsidP="00B952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6"/>
                <w:szCs w:val="18"/>
              </w:rPr>
            </w:pPr>
            <w:r w:rsidRPr="00A9752A">
              <w:rPr>
                <w:rFonts w:cs="Arial"/>
                <w:sz w:val="16"/>
                <w:szCs w:val="18"/>
              </w:rPr>
              <w:t>Baseline blood test (FBC, UE, INR)</w:t>
            </w:r>
          </w:p>
        </w:tc>
      </w:tr>
      <w:tr w:rsidR="002A32E9" w:rsidRPr="00A9752A" w:rsidTr="00B952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tcBorders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2A32E9" w:rsidRPr="0062065E" w:rsidRDefault="002A32E9" w:rsidP="00B95271">
            <w:pPr>
              <w:jc w:val="center"/>
              <w:rPr>
                <w:rFonts w:cs="Arial"/>
                <w:sz w:val="16"/>
                <w:szCs w:val="18"/>
              </w:rPr>
            </w:pPr>
            <w:r w:rsidRPr="0062065E">
              <w:rPr>
                <w:rFonts w:cs="Arial"/>
                <w:sz w:val="16"/>
                <w:szCs w:val="18"/>
              </w:rPr>
              <w:t>-5</w:t>
            </w:r>
          </w:p>
        </w:tc>
        <w:tc>
          <w:tcPr>
            <w:tcW w:w="2549" w:type="dxa"/>
            <w:shd w:val="clear" w:color="auto" w:fill="auto"/>
            <w:vAlign w:val="center"/>
          </w:tcPr>
          <w:p w:rsidR="002A32E9" w:rsidRPr="00A9752A" w:rsidRDefault="002A32E9" w:rsidP="00B952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szCs w:val="18"/>
              </w:rPr>
            </w:pPr>
            <w:r w:rsidRPr="00A9752A">
              <w:rPr>
                <w:rFonts w:cs="Arial"/>
                <w:sz w:val="16"/>
                <w:szCs w:val="18"/>
              </w:rPr>
              <w:t>Hold warfarin on day -5</w:t>
            </w:r>
          </w:p>
        </w:tc>
        <w:tc>
          <w:tcPr>
            <w:tcW w:w="3117" w:type="dxa"/>
            <w:shd w:val="clear" w:color="auto" w:fill="auto"/>
            <w:vAlign w:val="center"/>
          </w:tcPr>
          <w:p w:rsidR="002A32E9" w:rsidRPr="00A9752A" w:rsidRDefault="002A32E9" w:rsidP="00B952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szCs w:val="18"/>
              </w:rPr>
            </w:pPr>
            <w:r w:rsidRPr="00A9752A">
              <w:rPr>
                <w:rFonts w:cs="Arial"/>
                <w:sz w:val="16"/>
                <w:szCs w:val="18"/>
              </w:rPr>
              <w:t>No LMWH</w:t>
            </w:r>
          </w:p>
        </w:tc>
        <w:tc>
          <w:tcPr>
            <w:tcW w:w="2413" w:type="dxa"/>
            <w:shd w:val="clear" w:color="auto" w:fill="auto"/>
            <w:vAlign w:val="center"/>
          </w:tcPr>
          <w:p w:rsidR="002A32E9" w:rsidRPr="00A9752A" w:rsidRDefault="002A32E9" w:rsidP="00B952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szCs w:val="18"/>
              </w:rPr>
            </w:pPr>
            <w:r w:rsidRPr="00A9752A">
              <w:rPr>
                <w:rFonts w:cs="Arial"/>
                <w:sz w:val="16"/>
                <w:szCs w:val="18"/>
              </w:rPr>
              <w:t>None</w:t>
            </w:r>
          </w:p>
        </w:tc>
      </w:tr>
      <w:tr w:rsidR="002A32E9" w:rsidRPr="00A9752A" w:rsidTr="00B952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2A32E9" w:rsidRPr="00A9752A" w:rsidRDefault="002A32E9" w:rsidP="00B95271">
            <w:pPr>
              <w:jc w:val="center"/>
              <w:rPr>
                <w:rFonts w:cs="Arial"/>
                <w:sz w:val="16"/>
                <w:szCs w:val="18"/>
              </w:rPr>
            </w:pPr>
            <w:r w:rsidRPr="00A9752A">
              <w:rPr>
                <w:rFonts w:cs="Arial"/>
                <w:sz w:val="16"/>
                <w:szCs w:val="18"/>
              </w:rPr>
              <w:t>-4</w:t>
            </w:r>
          </w:p>
        </w:tc>
        <w:tc>
          <w:tcPr>
            <w:tcW w:w="254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2A32E9" w:rsidRPr="00A9752A" w:rsidRDefault="002A32E9" w:rsidP="00B952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6"/>
                <w:szCs w:val="18"/>
              </w:rPr>
            </w:pPr>
            <w:r w:rsidRPr="00A9752A">
              <w:rPr>
                <w:rFonts w:cs="Arial"/>
                <w:sz w:val="16"/>
                <w:szCs w:val="18"/>
              </w:rPr>
              <w:t>No warfarin</w:t>
            </w:r>
          </w:p>
        </w:tc>
        <w:tc>
          <w:tcPr>
            <w:tcW w:w="311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2A32E9" w:rsidRPr="00A9752A" w:rsidRDefault="002A32E9" w:rsidP="00B952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6"/>
                <w:szCs w:val="18"/>
              </w:rPr>
            </w:pPr>
            <w:r w:rsidRPr="00A9752A">
              <w:rPr>
                <w:rFonts w:cs="Arial"/>
                <w:sz w:val="16"/>
                <w:szCs w:val="18"/>
              </w:rPr>
              <w:t>No LMWH</w:t>
            </w:r>
          </w:p>
        </w:tc>
        <w:tc>
          <w:tcPr>
            <w:tcW w:w="241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2A32E9" w:rsidRPr="00A9752A" w:rsidRDefault="002A32E9" w:rsidP="00B952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6"/>
                <w:szCs w:val="18"/>
              </w:rPr>
            </w:pPr>
            <w:r w:rsidRPr="00A9752A">
              <w:rPr>
                <w:rFonts w:cs="Arial"/>
                <w:sz w:val="16"/>
                <w:szCs w:val="18"/>
              </w:rPr>
              <w:t>None</w:t>
            </w:r>
          </w:p>
        </w:tc>
      </w:tr>
      <w:tr w:rsidR="002A32E9" w:rsidRPr="00A9752A" w:rsidTr="00B952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tcBorders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2A32E9" w:rsidRPr="00A9752A" w:rsidRDefault="002A32E9" w:rsidP="00B95271">
            <w:pPr>
              <w:jc w:val="center"/>
              <w:rPr>
                <w:rFonts w:cs="Arial"/>
                <w:sz w:val="16"/>
                <w:szCs w:val="18"/>
              </w:rPr>
            </w:pPr>
            <w:r w:rsidRPr="00A9752A">
              <w:rPr>
                <w:rFonts w:cs="Arial"/>
                <w:sz w:val="16"/>
                <w:szCs w:val="18"/>
              </w:rPr>
              <w:t>-3</w:t>
            </w:r>
          </w:p>
        </w:tc>
        <w:tc>
          <w:tcPr>
            <w:tcW w:w="2549" w:type="dxa"/>
            <w:shd w:val="clear" w:color="auto" w:fill="auto"/>
            <w:vAlign w:val="center"/>
          </w:tcPr>
          <w:p w:rsidR="002A32E9" w:rsidRPr="00A9752A" w:rsidRDefault="002A32E9" w:rsidP="00B952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szCs w:val="18"/>
              </w:rPr>
            </w:pPr>
            <w:r w:rsidRPr="00A9752A">
              <w:rPr>
                <w:rFonts w:cs="Arial"/>
                <w:sz w:val="16"/>
                <w:szCs w:val="18"/>
              </w:rPr>
              <w:t>No warfarin</w:t>
            </w:r>
          </w:p>
          <w:p w:rsidR="002A32E9" w:rsidRPr="00A9752A" w:rsidRDefault="002A32E9" w:rsidP="00B952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szCs w:val="18"/>
              </w:rPr>
            </w:pPr>
          </w:p>
        </w:tc>
        <w:tc>
          <w:tcPr>
            <w:tcW w:w="3117" w:type="dxa"/>
            <w:shd w:val="clear" w:color="auto" w:fill="auto"/>
            <w:vAlign w:val="center"/>
          </w:tcPr>
          <w:p w:rsidR="002A32E9" w:rsidRPr="00A9752A" w:rsidRDefault="002A32E9" w:rsidP="00B952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szCs w:val="18"/>
              </w:rPr>
            </w:pPr>
            <w:r w:rsidRPr="00A9752A">
              <w:rPr>
                <w:rFonts w:cs="Arial"/>
                <w:sz w:val="16"/>
                <w:szCs w:val="18"/>
              </w:rPr>
              <w:t>Start LMWH at a therapeutic dose (</w:t>
            </w:r>
            <w:r w:rsidRPr="00740E3F">
              <w:rPr>
                <w:rFonts w:cs="Arial"/>
                <w:i/>
                <w:sz w:val="16"/>
                <w:szCs w:val="18"/>
              </w:rPr>
              <w:t>see Step 4</w:t>
            </w:r>
            <w:r w:rsidRPr="00A9752A">
              <w:rPr>
                <w:rFonts w:cs="Arial"/>
                <w:sz w:val="16"/>
                <w:szCs w:val="18"/>
              </w:rPr>
              <w:t>)</w:t>
            </w:r>
            <w:r>
              <w:rPr>
                <w:rFonts w:cs="Arial"/>
                <w:sz w:val="16"/>
                <w:szCs w:val="18"/>
              </w:rPr>
              <w:t>. Usually administered late afternoon or evening (6pm)</w:t>
            </w:r>
          </w:p>
          <w:p w:rsidR="002A32E9" w:rsidRPr="00A9752A" w:rsidRDefault="002A32E9" w:rsidP="00B952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szCs w:val="18"/>
              </w:rPr>
            </w:pPr>
          </w:p>
        </w:tc>
        <w:tc>
          <w:tcPr>
            <w:tcW w:w="2413" w:type="dxa"/>
            <w:shd w:val="clear" w:color="auto" w:fill="auto"/>
            <w:vAlign w:val="center"/>
          </w:tcPr>
          <w:p w:rsidR="002A32E9" w:rsidRPr="00A9752A" w:rsidRDefault="002A32E9" w:rsidP="00B952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szCs w:val="18"/>
              </w:rPr>
            </w:pPr>
            <w:r w:rsidRPr="00A9752A">
              <w:rPr>
                <w:rFonts w:cs="Arial"/>
                <w:sz w:val="16"/>
                <w:szCs w:val="18"/>
              </w:rPr>
              <w:t>None</w:t>
            </w:r>
          </w:p>
        </w:tc>
      </w:tr>
      <w:tr w:rsidR="002A32E9" w:rsidRPr="00A9752A" w:rsidTr="00B952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2A32E9" w:rsidRPr="00A9752A" w:rsidRDefault="002A32E9" w:rsidP="00B95271">
            <w:pPr>
              <w:jc w:val="center"/>
              <w:rPr>
                <w:rFonts w:cs="Arial"/>
                <w:sz w:val="16"/>
                <w:szCs w:val="18"/>
              </w:rPr>
            </w:pPr>
            <w:r w:rsidRPr="00A9752A">
              <w:rPr>
                <w:rFonts w:cs="Arial"/>
                <w:sz w:val="16"/>
                <w:szCs w:val="18"/>
              </w:rPr>
              <w:t>-2</w:t>
            </w:r>
          </w:p>
        </w:tc>
        <w:tc>
          <w:tcPr>
            <w:tcW w:w="254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2A32E9" w:rsidRPr="00A9752A" w:rsidRDefault="002A32E9" w:rsidP="00B952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6"/>
                <w:szCs w:val="18"/>
              </w:rPr>
            </w:pPr>
            <w:r w:rsidRPr="00A9752A">
              <w:rPr>
                <w:rFonts w:cs="Arial"/>
                <w:sz w:val="16"/>
                <w:szCs w:val="18"/>
              </w:rPr>
              <w:t>No warfarin</w:t>
            </w:r>
          </w:p>
        </w:tc>
        <w:tc>
          <w:tcPr>
            <w:tcW w:w="311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2A32E9" w:rsidRPr="00A9752A" w:rsidRDefault="002A32E9" w:rsidP="00B952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6"/>
                <w:szCs w:val="18"/>
              </w:rPr>
            </w:pPr>
            <w:r w:rsidRPr="00A9752A">
              <w:rPr>
                <w:rFonts w:cs="Arial"/>
                <w:sz w:val="16"/>
                <w:szCs w:val="18"/>
              </w:rPr>
              <w:t>LMWH at a therapeutic dose</w:t>
            </w:r>
            <w:r>
              <w:rPr>
                <w:rFonts w:cs="Arial"/>
                <w:sz w:val="16"/>
                <w:szCs w:val="18"/>
              </w:rPr>
              <w:t xml:space="preserve"> (6pm)</w:t>
            </w:r>
          </w:p>
        </w:tc>
        <w:tc>
          <w:tcPr>
            <w:tcW w:w="241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2A32E9" w:rsidRPr="00A9752A" w:rsidRDefault="002A32E9" w:rsidP="00B952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6"/>
                <w:szCs w:val="18"/>
              </w:rPr>
            </w:pPr>
            <w:r w:rsidRPr="00A9752A">
              <w:rPr>
                <w:rFonts w:cs="Arial"/>
                <w:sz w:val="16"/>
                <w:szCs w:val="18"/>
              </w:rPr>
              <w:t>None</w:t>
            </w:r>
          </w:p>
        </w:tc>
      </w:tr>
      <w:tr w:rsidR="002A32E9" w:rsidRPr="00A9752A" w:rsidTr="00B952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tcBorders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2A32E9" w:rsidRPr="00A9752A" w:rsidRDefault="002A32E9" w:rsidP="00B95271">
            <w:pPr>
              <w:jc w:val="center"/>
              <w:rPr>
                <w:rFonts w:cs="Arial"/>
                <w:sz w:val="16"/>
                <w:szCs w:val="18"/>
              </w:rPr>
            </w:pPr>
            <w:r w:rsidRPr="00A9752A">
              <w:rPr>
                <w:rFonts w:cs="Arial"/>
                <w:sz w:val="16"/>
                <w:szCs w:val="18"/>
              </w:rPr>
              <w:t>-1</w:t>
            </w:r>
          </w:p>
        </w:tc>
        <w:tc>
          <w:tcPr>
            <w:tcW w:w="2549" w:type="dxa"/>
            <w:shd w:val="clear" w:color="auto" w:fill="auto"/>
            <w:vAlign w:val="center"/>
          </w:tcPr>
          <w:p w:rsidR="002A32E9" w:rsidRPr="00A9752A" w:rsidRDefault="002A32E9" w:rsidP="00B952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szCs w:val="18"/>
              </w:rPr>
            </w:pPr>
            <w:r w:rsidRPr="00A9752A">
              <w:rPr>
                <w:rFonts w:cs="Arial"/>
                <w:sz w:val="16"/>
                <w:szCs w:val="18"/>
              </w:rPr>
              <w:t xml:space="preserve">No warfarin </w:t>
            </w:r>
          </w:p>
        </w:tc>
        <w:tc>
          <w:tcPr>
            <w:tcW w:w="3117" w:type="dxa"/>
            <w:shd w:val="clear" w:color="auto" w:fill="auto"/>
            <w:vAlign w:val="center"/>
          </w:tcPr>
          <w:p w:rsidR="002A32E9" w:rsidRDefault="002A32E9" w:rsidP="00B952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szCs w:val="18"/>
              </w:rPr>
            </w:pPr>
            <w:r w:rsidRPr="00A9752A">
              <w:rPr>
                <w:rFonts w:cs="Arial"/>
                <w:sz w:val="16"/>
                <w:szCs w:val="18"/>
              </w:rPr>
              <w:t>Last pre</w:t>
            </w:r>
            <w:r>
              <w:rPr>
                <w:rFonts w:cs="Arial"/>
                <w:sz w:val="16"/>
                <w:szCs w:val="18"/>
              </w:rPr>
              <w:t>-</w:t>
            </w:r>
            <w:r w:rsidRPr="00A9752A">
              <w:rPr>
                <w:rFonts w:cs="Arial"/>
                <w:sz w:val="16"/>
                <w:szCs w:val="18"/>
              </w:rPr>
              <w:t xml:space="preserve">procedural dose of LMWH </w:t>
            </w:r>
            <w:r>
              <w:rPr>
                <w:rFonts w:cs="Arial"/>
                <w:sz w:val="16"/>
                <w:szCs w:val="18"/>
              </w:rPr>
              <w:t xml:space="preserve">ideally </w:t>
            </w:r>
            <w:r w:rsidRPr="00A9752A">
              <w:rPr>
                <w:rFonts w:cs="Arial"/>
                <w:sz w:val="16"/>
                <w:szCs w:val="18"/>
              </w:rPr>
              <w:t xml:space="preserve">administered </w:t>
            </w:r>
            <w:r>
              <w:rPr>
                <w:rFonts w:cs="Arial"/>
                <w:sz w:val="16"/>
                <w:szCs w:val="18"/>
              </w:rPr>
              <w:t xml:space="preserve">at 6pm, and </w:t>
            </w:r>
            <w:r w:rsidRPr="00A9752A">
              <w:rPr>
                <w:rFonts w:cs="Arial"/>
                <w:sz w:val="16"/>
                <w:szCs w:val="18"/>
              </w:rPr>
              <w:t xml:space="preserve">no less than </w:t>
            </w:r>
            <w:r>
              <w:rPr>
                <w:rFonts w:cs="Arial"/>
                <w:sz w:val="16"/>
                <w:szCs w:val="18"/>
              </w:rPr>
              <w:t>12</w:t>
            </w:r>
            <w:r w:rsidRPr="00A9752A">
              <w:rPr>
                <w:rFonts w:cs="Arial"/>
                <w:sz w:val="16"/>
                <w:szCs w:val="18"/>
              </w:rPr>
              <w:t>h</w:t>
            </w:r>
            <w:r>
              <w:rPr>
                <w:rFonts w:cs="Arial"/>
                <w:sz w:val="16"/>
                <w:szCs w:val="18"/>
              </w:rPr>
              <w:t xml:space="preserve"> before the start of surgery.</w:t>
            </w:r>
          </w:p>
          <w:p w:rsidR="002A32E9" w:rsidRPr="00A9752A" w:rsidRDefault="002A32E9" w:rsidP="00B952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szCs w:val="18"/>
              </w:rPr>
            </w:pPr>
            <w:r w:rsidRPr="008D3ECC">
              <w:rPr>
                <w:rFonts w:cs="Arial"/>
                <w:b/>
                <w:sz w:val="16"/>
                <w:szCs w:val="18"/>
              </w:rPr>
              <w:t>Dose: 5000 IU</w:t>
            </w:r>
            <w:r>
              <w:rPr>
                <w:rFonts w:cs="Arial"/>
                <w:sz w:val="16"/>
                <w:szCs w:val="18"/>
              </w:rPr>
              <w:t xml:space="preserve"> (2,500IU in patients with eGFR &lt;20ml/min.</w:t>
            </w:r>
          </w:p>
        </w:tc>
        <w:tc>
          <w:tcPr>
            <w:tcW w:w="2413" w:type="dxa"/>
            <w:shd w:val="clear" w:color="auto" w:fill="auto"/>
            <w:vAlign w:val="center"/>
          </w:tcPr>
          <w:p w:rsidR="002A32E9" w:rsidRPr="00A9752A" w:rsidRDefault="002A32E9" w:rsidP="00B952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szCs w:val="18"/>
              </w:rPr>
            </w:pPr>
            <w:r w:rsidRPr="00A9752A">
              <w:rPr>
                <w:rFonts w:cs="Arial"/>
                <w:sz w:val="16"/>
                <w:szCs w:val="18"/>
              </w:rPr>
              <w:t>Assess INR before the procedure; proceed with surgery if INR is &lt;1.5.  If INR is &gt;1.5 and &lt;1.8, consider low dose oral Vitamin K reversal (1-2.5mg)</w:t>
            </w:r>
            <w:r>
              <w:rPr>
                <w:rFonts w:cs="Arial"/>
                <w:sz w:val="16"/>
                <w:szCs w:val="18"/>
              </w:rPr>
              <w:t>, or</w:t>
            </w:r>
          </w:p>
        </w:tc>
      </w:tr>
      <w:tr w:rsidR="002A32E9" w:rsidRPr="00A9752A" w:rsidTr="00B952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2A32E9" w:rsidRPr="00A9752A" w:rsidRDefault="002A32E9" w:rsidP="00B95271">
            <w:pPr>
              <w:jc w:val="center"/>
              <w:rPr>
                <w:rFonts w:cs="Arial"/>
                <w:sz w:val="16"/>
                <w:szCs w:val="18"/>
              </w:rPr>
            </w:pPr>
            <w:r w:rsidRPr="00A9752A">
              <w:rPr>
                <w:rFonts w:cs="Arial"/>
                <w:sz w:val="16"/>
                <w:szCs w:val="18"/>
              </w:rPr>
              <w:t>0</w:t>
            </w:r>
          </w:p>
        </w:tc>
        <w:tc>
          <w:tcPr>
            <w:tcW w:w="254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2A32E9" w:rsidRPr="00A9752A" w:rsidRDefault="002A32E9" w:rsidP="00B952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6"/>
                <w:szCs w:val="18"/>
              </w:rPr>
            </w:pPr>
            <w:r w:rsidRPr="00A9752A">
              <w:rPr>
                <w:rFonts w:cs="Arial"/>
                <w:sz w:val="16"/>
                <w:szCs w:val="18"/>
              </w:rPr>
              <w:t>Resume maintenance dose of warfarin on the evening of or morning after the procedure</w:t>
            </w:r>
          </w:p>
        </w:tc>
        <w:tc>
          <w:tcPr>
            <w:tcW w:w="311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2A32E9" w:rsidRPr="00A9752A" w:rsidRDefault="002A32E9" w:rsidP="00B952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6"/>
                <w:szCs w:val="18"/>
              </w:rPr>
            </w:pPr>
            <w:r w:rsidRPr="00A9752A">
              <w:rPr>
                <w:rFonts w:cs="Arial"/>
                <w:sz w:val="16"/>
                <w:szCs w:val="18"/>
              </w:rPr>
              <w:t>None</w:t>
            </w:r>
          </w:p>
        </w:tc>
        <w:tc>
          <w:tcPr>
            <w:tcW w:w="241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2A32E9" w:rsidRPr="00A9752A" w:rsidRDefault="002A32E9" w:rsidP="00B952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6"/>
                <w:szCs w:val="18"/>
              </w:rPr>
            </w:pPr>
            <w:r>
              <w:rPr>
                <w:rFonts w:cs="Arial"/>
                <w:sz w:val="16"/>
                <w:szCs w:val="18"/>
              </w:rPr>
              <w:t>Bedside measurement of INR on arrival for surgery</w:t>
            </w:r>
          </w:p>
        </w:tc>
      </w:tr>
      <w:tr w:rsidR="002A32E9" w:rsidRPr="00A9752A" w:rsidTr="00B952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tcBorders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2A32E9" w:rsidRPr="00A9752A" w:rsidRDefault="002A32E9" w:rsidP="00B95271">
            <w:pPr>
              <w:jc w:val="center"/>
              <w:rPr>
                <w:rFonts w:cs="Arial"/>
                <w:sz w:val="16"/>
                <w:szCs w:val="18"/>
              </w:rPr>
            </w:pPr>
            <w:r w:rsidRPr="00A9752A">
              <w:rPr>
                <w:rFonts w:cs="Arial"/>
                <w:sz w:val="16"/>
                <w:szCs w:val="18"/>
              </w:rPr>
              <w:t>+1</w:t>
            </w:r>
          </w:p>
        </w:tc>
        <w:tc>
          <w:tcPr>
            <w:tcW w:w="2549" w:type="dxa"/>
            <w:shd w:val="clear" w:color="auto" w:fill="auto"/>
            <w:vAlign w:val="center"/>
          </w:tcPr>
          <w:p w:rsidR="002A32E9" w:rsidRPr="00A9752A" w:rsidRDefault="002A32E9" w:rsidP="00B952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szCs w:val="18"/>
              </w:rPr>
            </w:pPr>
            <w:r w:rsidRPr="00A9752A">
              <w:rPr>
                <w:rFonts w:cs="Arial"/>
                <w:sz w:val="16"/>
                <w:szCs w:val="18"/>
              </w:rPr>
              <w:t>Maintenance dose</w:t>
            </w:r>
          </w:p>
        </w:tc>
        <w:tc>
          <w:tcPr>
            <w:tcW w:w="3117" w:type="dxa"/>
            <w:shd w:val="clear" w:color="auto" w:fill="auto"/>
            <w:vAlign w:val="center"/>
          </w:tcPr>
          <w:p w:rsidR="002A32E9" w:rsidRPr="00A9752A" w:rsidRDefault="002A32E9" w:rsidP="00B952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szCs w:val="18"/>
              </w:rPr>
            </w:pPr>
            <w:r w:rsidRPr="00A9752A">
              <w:rPr>
                <w:rFonts w:cs="Arial"/>
                <w:b/>
                <w:sz w:val="16"/>
                <w:szCs w:val="18"/>
              </w:rPr>
              <w:t xml:space="preserve">Low bleeding risk: </w:t>
            </w:r>
            <w:r w:rsidRPr="00A9752A">
              <w:rPr>
                <w:rFonts w:cs="Arial"/>
                <w:sz w:val="16"/>
                <w:szCs w:val="18"/>
              </w:rPr>
              <w:t xml:space="preserve">restart  therapeutic dose of LMWH </w:t>
            </w:r>
          </w:p>
          <w:p w:rsidR="002A32E9" w:rsidRPr="00A9752A" w:rsidRDefault="002A32E9" w:rsidP="00B952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szCs w:val="18"/>
              </w:rPr>
            </w:pPr>
            <w:r w:rsidRPr="00A9752A">
              <w:rPr>
                <w:rFonts w:cs="Arial"/>
                <w:b/>
                <w:sz w:val="16"/>
                <w:szCs w:val="18"/>
              </w:rPr>
              <w:t>High bleeding risk</w:t>
            </w:r>
            <w:r w:rsidRPr="00A9752A">
              <w:rPr>
                <w:rFonts w:cs="Arial"/>
                <w:sz w:val="16"/>
                <w:szCs w:val="18"/>
              </w:rPr>
              <w:t>: no LMWH administration; in patients with extreme high thrombosis risk to consider prophylactic doses of LMWH</w:t>
            </w:r>
          </w:p>
        </w:tc>
        <w:tc>
          <w:tcPr>
            <w:tcW w:w="2413" w:type="dxa"/>
            <w:shd w:val="clear" w:color="auto" w:fill="auto"/>
            <w:vAlign w:val="center"/>
          </w:tcPr>
          <w:p w:rsidR="002A32E9" w:rsidRPr="00A9752A" w:rsidRDefault="002A32E9" w:rsidP="00B952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szCs w:val="18"/>
              </w:rPr>
            </w:pPr>
            <w:r w:rsidRPr="00A9752A">
              <w:rPr>
                <w:rFonts w:cs="Arial"/>
                <w:sz w:val="16"/>
                <w:szCs w:val="18"/>
              </w:rPr>
              <w:t>According to clinician judgement</w:t>
            </w:r>
          </w:p>
        </w:tc>
      </w:tr>
      <w:tr w:rsidR="002A32E9" w:rsidRPr="00A9752A" w:rsidTr="00B952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2A32E9" w:rsidRPr="00A9752A" w:rsidRDefault="002A32E9" w:rsidP="00B95271">
            <w:pPr>
              <w:jc w:val="center"/>
              <w:rPr>
                <w:rFonts w:cs="Arial"/>
                <w:sz w:val="16"/>
                <w:szCs w:val="18"/>
              </w:rPr>
            </w:pPr>
            <w:r w:rsidRPr="00A9752A">
              <w:rPr>
                <w:rFonts w:cs="Arial"/>
                <w:sz w:val="16"/>
                <w:szCs w:val="18"/>
              </w:rPr>
              <w:t>+2 or +3</w:t>
            </w:r>
          </w:p>
        </w:tc>
        <w:tc>
          <w:tcPr>
            <w:tcW w:w="254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2A32E9" w:rsidRPr="00A9752A" w:rsidRDefault="002A32E9" w:rsidP="00B952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6"/>
                <w:szCs w:val="18"/>
              </w:rPr>
            </w:pPr>
            <w:r w:rsidRPr="00A9752A">
              <w:rPr>
                <w:rFonts w:cs="Arial"/>
                <w:sz w:val="16"/>
                <w:szCs w:val="18"/>
              </w:rPr>
              <w:t>Maintenance dose</w:t>
            </w:r>
          </w:p>
        </w:tc>
        <w:tc>
          <w:tcPr>
            <w:tcW w:w="311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2A32E9" w:rsidRPr="00A9752A" w:rsidRDefault="002A32E9" w:rsidP="00B952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6"/>
                <w:szCs w:val="18"/>
              </w:rPr>
            </w:pPr>
            <w:r w:rsidRPr="00A9752A">
              <w:rPr>
                <w:rFonts w:cs="Arial"/>
                <w:b/>
                <w:sz w:val="16"/>
                <w:szCs w:val="18"/>
              </w:rPr>
              <w:t>Low bleeding risk</w:t>
            </w:r>
            <w:r w:rsidRPr="00A9752A">
              <w:rPr>
                <w:rFonts w:cs="Arial"/>
                <w:sz w:val="16"/>
                <w:szCs w:val="18"/>
              </w:rPr>
              <w:t xml:space="preserve">: LMWH administration continued </w:t>
            </w:r>
          </w:p>
          <w:p w:rsidR="002A32E9" w:rsidRPr="00A9752A" w:rsidRDefault="002A32E9" w:rsidP="00B952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6"/>
                <w:szCs w:val="18"/>
              </w:rPr>
            </w:pPr>
            <w:r w:rsidRPr="00A9752A">
              <w:rPr>
                <w:rFonts w:cs="Arial"/>
                <w:b/>
                <w:sz w:val="16"/>
                <w:szCs w:val="18"/>
              </w:rPr>
              <w:t>High bleeding risk</w:t>
            </w:r>
            <w:r w:rsidRPr="00A9752A">
              <w:rPr>
                <w:rFonts w:cs="Arial"/>
                <w:sz w:val="16"/>
                <w:szCs w:val="18"/>
              </w:rPr>
              <w:t xml:space="preserve">: restart therapeutic dose of LMWH </w:t>
            </w:r>
          </w:p>
        </w:tc>
        <w:tc>
          <w:tcPr>
            <w:tcW w:w="241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2A32E9" w:rsidRPr="00A9752A" w:rsidRDefault="002A32E9" w:rsidP="00B952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6"/>
                <w:szCs w:val="18"/>
              </w:rPr>
            </w:pPr>
            <w:r w:rsidRPr="00A9752A">
              <w:rPr>
                <w:rFonts w:cs="Arial"/>
                <w:sz w:val="16"/>
                <w:szCs w:val="18"/>
              </w:rPr>
              <w:t>According to clinician judgement</w:t>
            </w:r>
          </w:p>
        </w:tc>
      </w:tr>
      <w:tr w:rsidR="002A32E9" w:rsidRPr="00A9752A" w:rsidTr="00B952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tcBorders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2A32E9" w:rsidRPr="00A9752A" w:rsidRDefault="002A32E9" w:rsidP="00B95271">
            <w:pPr>
              <w:jc w:val="center"/>
              <w:rPr>
                <w:rFonts w:cs="Arial"/>
                <w:sz w:val="16"/>
                <w:szCs w:val="18"/>
              </w:rPr>
            </w:pPr>
            <w:r w:rsidRPr="00A9752A">
              <w:rPr>
                <w:rFonts w:cs="Arial"/>
                <w:sz w:val="16"/>
                <w:szCs w:val="18"/>
              </w:rPr>
              <w:t>+4</w:t>
            </w:r>
          </w:p>
        </w:tc>
        <w:tc>
          <w:tcPr>
            <w:tcW w:w="2549" w:type="dxa"/>
            <w:shd w:val="clear" w:color="auto" w:fill="auto"/>
            <w:vAlign w:val="center"/>
          </w:tcPr>
          <w:p w:rsidR="002A32E9" w:rsidRPr="00A9752A" w:rsidRDefault="002A32E9" w:rsidP="00B952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szCs w:val="18"/>
              </w:rPr>
            </w:pPr>
            <w:r w:rsidRPr="00A9752A">
              <w:rPr>
                <w:rFonts w:cs="Arial"/>
                <w:sz w:val="16"/>
                <w:szCs w:val="18"/>
              </w:rPr>
              <w:t>Maintenance dose</w:t>
            </w:r>
          </w:p>
        </w:tc>
        <w:tc>
          <w:tcPr>
            <w:tcW w:w="3117" w:type="dxa"/>
            <w:shd w:val="clear" w:color="auto" w:fill="auto"/>
            <w:vAlign w:val="center"/>
          </w:tcPr>
          <w:p w:rsidR="002A32E9" w:rsidRPr="00A9752A" w:rsidRDefault="002A32E9" w:rsidP="00B952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szCs w:val="18"/>
              </w:rPr>
            </w:pPr>
            <w:r w:rsidRPr="00A9752A">
              <w:rPr>
                <w:rFonts w:cs="Arial"/>
                <w:b/>
                <w:sz w:val="16"/>
                <w:szCs w:val="18"/>
              </w:rPr>
              <w:t>Low bleeding risk</w:t>
            </w:r>
            <w:r w:rsidRPr="00A9752A">
              <w:rPr>
                <w:rFonts w:cs="Arial"/>
                <w:sz w:val="16"/>
                <w:szCs w:val="18"/>
              </w:rPr>
              <w:t>: INR testing (discontinue LMWH if INR &gt;1.9)</w:t>
            </w:r>
          </w:p>
          <w:p w:rsidR="002A32E9" w:rsidRPr="00A9752A" w:rsidRDefault="002A32E9" w:rsidP="00B952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szCs w:val="18"/>
              </w:rPr>
            </w:pPr>
            <w:r w:rsidRPr="00A9752A">
              <w:rPr>
                <w:rFonts w:cs="Arial"/>
                <w:b/>
                <w:sz w:val="16"/>
                <w:szCs w:val="18"/>
              </w:rPr>
              <w:t>High bleeding risk</w:t>
            </w:r>
            <w:r w:rsidRPr="00A9752A">
              <w:rPr>
                <w:rFonts w:cs="Arial"/>
                <w:sz w:val="16"/>
                <w:szCs w:val="18"/>
              </w:rPr>
              <w:t>: INR testing (discontinue LMWH if INR &gt;1.9)</w:t>
            </w:r>
          </w:p>
        </w:tc>
        <w:tc>
          <w:tcPr>
            <w:tcW w:w="2413" w:type="dxa"/>
            <w:shd w:val="clear" w:color="auto" w:fill="auto"/>
            <w:vAlign w:val="center"/>
          </w:tcPr>
          <w:p w:rsidR="002A32E9" w:rsidRPr="00A9752A" w:rsidRDefault="002A32E9" w:rsidP="00B952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szCs w:val="18"/>
              </w:rPr>
            </w:pPr>
            <w:r w:rsidRPr="00A9752A">
              <w:rPr>
                <w:rFonts w:cs="Arial"/>
                <w:sz w:val="16"/>
                <w:szCs w:val="18"/>
              </w:rPr>
              <w:t>INR</w:t>
            </w:r>
          </w:p>
        </w:tc>
      </w:tr>
      <w:tr w:rsidR="002A32E9" w:rsidRPr="00A9752A" w:rsidTr="00B952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2A32E9" w:rsidRPr="00A9752A" w:rsidRDefault="002A32E9" w:rsidP="00B95271">
            <w:pPr>
              <w:jc w:val="center"/>
              <w:rPr>
                <w:rFonts w:cs="Arial"/>
                <w:sz w:val="16"/>
                <w:szCs w:val="18"/>
              </w:rPr>
            </w:pPr>
            <w:r w:rsidRPr="00A9752A">
              <w:rPr>
                <w:rFonts w:cs="Arial"/>
                <w:sz w:val="16"/>
                <w:szCs w:val="18"/>
              </w:rPr>
              <w:t>+7 to +10</w:t>
            </w:r>
          </w:p>
        </w:tc>
        <w:tc>
          <w:tcPr>
            <w:tcW w:w="254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2A32E9" w:rsidRPr="00A9752A" w:rsidRDefault="002A32E9" w:rsidP="00B952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6"/>
                <w:szCs w:val="18"/>
              </w:rPr>
            </w:pPr>
            <w:r w:rsidRPr="00A9752A">
              <w:rPr>
                <w:rFonts w:cs="Arial"/>
                <w:sz w:val="16"/>
                <w:szCs w:val="18"/>
              </w:rPr>
              <w:t>Maintenance dose</w:t>
            </w:r>
          </w:p>
        </w:tc>
        <w:tc>
          <w:tcPr>
            <w:tcW w:w="311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2A32E9" w:rsidRPr="00A9752A" w:rsidRDefault="002A32E9" w:rsidP="00B952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6"/>
                <w:szCs w:val="18"/>
              </w:rPr>
            </w:pPr>
            <w:r w:rsidRPr="00A9752A">
              <w:rPr>
                <w:rFonts w:cs="Arial"/>
                <w:sz w:val="16"/>
                <w:szCs w:val="18"/>
              </w:rPr>
              <w:t>-</w:t>
            </w:r>
          </w:p>
        </w:tc>
        <w:tc>
          <w:tcPr>
            <w:tcW w:w="241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2A32E9" w:rsidRPr="00A9752A" w:rsidRDefault="002A32E9" w:rsidP="00B952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6"/>
                <w:szCs w:val="18"/>
              </w:rPr>
            </w:pPr>
            <w:r w:rsidRPr="00A9752A">
              <w:rPr>
                <w:rFonts w:cs="Arial"/>
                <w:sz w:val="16"/>
                <w:szCs w:val="18"/>
              </w:rPr>
              <w:t>INR</w:t>
            </w:r>
          </w:p>
        </w:tc>
      </w:tr>
    </w:tbl>
    <w:p w:rsidR="00DD077F" w:rsidRDefault="00DD077F" w:rsidP="00F87540">
      <w:pPr>
        <w:rPr>
          <w:sz w:val="24"/>
          <w:szCs w:val="24"/>
        </w:rPr>
      </w:pPr>
    </w:p>
    <w:p w:rsidR="00DD077F" w:rsidRPr="004A6B13" w:rsidRDefault="001123DF" w:rsidP="00772F36">
      <w:pPr>
        <w:spacing w:line="240" w:lineRule="auto"/>
        <w:ind w:left="720" w:hanging="720"/>
      </w:pPr>
      <w:r w:rsidRPr="004A6B13">
        <w:lastRenderedPageBreak/>
        <w:t>3</w:t>
      </w:r>
      <w:r w:rsidR="007D3AD7" w:rsidRPr="004A6B13">
        <w:t>.4</w:t>
      </w:r>
      <w:r w:rsidR="007D3AD7" w:rsidRPr="004A6B13">
        <w:tab/>
        <w:t xml:space="preserve">Step 4 </w:t>
      </w:r>
      <w:r w:rsidR="00B95271">
        <w:t>–</w:t>
      </w:r>
      <w:r w:rsidR="007D3AD7" w:rsidRPr="004A6B13">
        <w:t xml:space="preserve"> Determine LMWH dose</w:t>
      </w:r>
    </w:p>
    <w:p w:rsidR="001123DF" w:rsidRPr="00772F36" w:rsidRDefault="001123DF" w:rsidP="00772F36">
      <w:pPr>
        <w:spacing w:line="240" w:lineRule="auto"/>
        <w:ind w:left="720" w:hanging="720"/>
        <w:rPr>
          <w:sz w:val="14"/>
          <w:szCs w:val="14"/>
        </w:rPr>
      </w:pPr>
    </w:p>
    <w:tbl>
      <w:tblPr>
        <w:tblStyle w:val="TableGrid"/>
        <w:tblW w:w="0" w:type="auto"/>
        <w:tblInd w:w="108" w:type="dxa"/>
        <w:tblCellMar>
          <w:top w:w="68" w:type="dxa"/>
          <w:bottom w:w="68" w:type="dxa"/>
        </w:tblCellMar>
        <w:tblLook w:val="04A0" w:firstRow="1" w:lastRow="0" w:firstColumn="1" w:lastColumn="0" w:noHBand="0" w:noVBand="1"/>
      </w:tblPr>
      <w:tblGrid>
        <w:gridCol w:w="2268"/>
        <w:gridCol w:w="2410"/>
        <w:gridCol w:w="4394"/>
      </w:tblGrid>
      <w:tr w:rsidR="007D3AD7" w:rsidRPr="007D3AD7" w:rsidTr="00B95271">
        <w:tc>
          <w:tcPr>
            <w:tcW w:w="2268" w:type="dxa"/>
            <w:vMerge w:val="restart"/>
            <w:shd w:val="clear" w:color="auto" w:fill="D9D9D9" w:themeFill="background1" w:themeFillShade="D9"/>
            <w:vAlign w:val="center"/>
          </w:tcPr>
          <w:p w:rsidR="007D3AD7" w:rsidRPr="007D3AD7" w:rsidRDefault="007D3AD7" w:rsidP="00B95271">
            <w:pPr>
              <w:jc w:val="center"/>
              <w:rPr>
                <w:rFonts w:cs="Arial"/>
                <w:b/>
                <w:sz w:val="16"/>
                <w:szCs w:val="16"/>
              </w:rPr>
            </w:pPr>
            <w:r w:rsidRPr="007D3AD7">
              <w:rPr>
                <w:rFonts w:cs="Arial"/>
                <w:b/>
                <w:sz w:val="16"/>
                <w:szCs w:val="16"/>
              </w:rPr>
              <w:t>Actual body weight (kg)</w:t>
            </w:r>
          </w:p>
        </w:tc>
        <w:tc>
          <w:tcPr>
            <w:tcW w:w="6804" w:type="dxa"/>
            <w:gridSpan w:val="2"/>
            <w:shd w:val="clear" w:color="auto" w:fill="D9D9D9" w:themeFill="background1" w:themeFillShade="D9"/>
            <w:vAlign w:val="center"/>
          </w:tcPr>
          <w:p w:rsidR="007D3AD7" w:rsidRPr="00B95271" w:rsidRDefault="007D3AD7" w:rsidP="00772F36">
            <w:pPr>
              <w:rPr>
                <w:rFonts w:cs="Arial"/>
                <w:b/>
                <w:sz w:val="18"/>
                <w:szCs w:val="18"/>
              </w:rPr>
            </w:pPr>
            <w:r w:rsidRPr="00B95271">
              <w:rPr>
                <w:rFonts w:cs="Arial"/>
                <w:b/>
                <w:sz w:val="18"/>
                <w:szCs w:val="18"/>
              </w:rPr>
              <w:t>Dalteparin dose</w:t>
            </w:r>
          </w:p>
        </w:tc>
      </w:tr>
      <w:tr w:rsidR="007D3AD7" w:rsidRPr="007D3AD7" w:rsidTr="00B95271">
        <w:tc>
          <w:tcPr>
            <w:tcW w:w="2268" w:type="dxa"/>
            <w:vMerge/>
            <w:vAlign w:val="center"/>
          </w:tcPr>
          <w:p w:rsidR="007D3AD7" w:rsidRPr="007D3AD7" w:rsidRDefault="007D3AD7" w:rsidP="00B95271">
            <w:pPr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410" w:type="dxa"/>
            <w:shd w:val="clear" w:color="auto" w:fill="D9D9D9" w:themeFill="background1" w:themeFillShade="D9"/>
            <w:vAlign w:val="center"/>
          </w:tcPr>
          <w:p w:rsidR="007D3AD7" w:rsidRPr="00B95271" w:rsidRDefault="007D3AD7" w:rsidP="00B95271">
            <w:pPr>
              <w:rPr>
                <w:rFonts w:cs="Arial"/>
                <w:i/>
                <w:sz w:val="18"/>
                <w:szCs w:val="18"/>
              </w:rPr>
            </w:pPr>
            <w:r w:rsidRPr="00B95271">
              <w:rPr>
                <w:rFonts w:cs="Arial"/>
                <w:i/>
                <w:sz w:val="18"/>
                <w:szCs w:val="18"/>
              </w:rPr>
              <w:t>eGFR ≥ 20ml/min</w:t>
            </w:r>
          </w:p>
        </w:tc>
        <w:tc>
          <w:tcPr>
            <w:tcW w:w="4394" w:type="dxa"/>
            <w:shd w:val="clear" w:color="auto" w:fill="D9D9D9" w:themeFill="background1" w:themeFillShade="D9"/>
          </w:tcPr>
          <w:p w:rsidR="007D3AD7" w:rsidRPr="00B95271" w:rsidRDefault="007D3AD7" w:rsidP="00B95271">
            <w:pPr>
              <w:rPr>
                <w:rFonts w:cs="Arial"/>
                <w:i/>
                <w:sz w:val="18"/>
                <w:szCs w:val="18"/>
              </w:rPr>
            </w:pPr>
            <w:r w:rsidRPr="00B95271">
              <w:rPr>
                <w:rFonts w:cs="Arial"/>
                <w:i/>
                <w:sz w:val="18"/>
                <w:szCs w:val="18"/>
              </w:rPr>
              <w:t>eGFR &lt;20ml/min</w:t>
            </w:r>
          </w:p>
        </w:tc>
      </w:tr>
      <w:tr w:rsidR="007D3AD7" w:rsidRPr="007D3AD7" w:rsidTr="00B95271">
        <w:tc>
          <w:tcPr>
            <w:tcW w:w="2268" w:type="dxa"/>
            <w:vAlign w:val="center"/>
          </w:tcPr>
          <w:p w:rsidR="007D3AD7" w:rsidRPr="00B95271" w:rsidRDefault="007D3AD7" w:rsidP="00B95271">
            <w:pPr>
              <w:jc w:val="center"/>
              <w:rPr>
                <w:rFonts w:cs="Arial"/>
                <w:sz w:val="18"/>
                <w:szCs w:val="18"/>
              </w:rPr>
            </w:pPr>
            <w:r w:rsidRPr="00B95271">
              <w:rPr>
                <w:rFonts w:cs="Arial"/>
                <w:sz w:val="18"/>
                <w:szCs w:val="18"/>
              </w:rPr>
              <w:t>&lt; 46</w:t>
            </w:r>
          </w:p>
        </w:tc>
        <w:tc>
          <w:tcPr>
            <w:tcW w:w="2410" w:type="dxa"/>
            <w:vAlign w:val="center"/>
          </w:tcPr>
          <w:p w:rsidR="007D3AD7" w:rsidRPr="00B95271" w:rsidRDefault="007D3AD7" w:rsidP="00B95271">
            <w:pPr>
              <w:rPr>
                <w:rFonts w:cs="Arial"/>
                <w:sz w:val="18"/>
                <w:szCs w:val="18"/>
              </w:rPr>
            </w:pPr>
            <w:r w:rsidRPr="00B95271">
              <w:rPr>
                <w:rFonts w:cs="Arial"/>
                <w:sz w:val="18"/>
                <w:szCs w:val="18"/>
              </w:rPr>
              <w:t>7,500 IU once daily</w:t>
            </w:r>
          </w:p>
        </w:tc>
        <w:tc>
          <w:tcPr>
            <w:tcW w:w="4394" w:type="dxa"/>
            <w:vMerge w:val="restart"/>
            <w:vAlign w:val="center"/>
          </w:tcPr>
          <w:p w:rsidR="007D3AD7" w:rsidRPr="00B95271" w:rsidRDefault="007D3AD7" w:rsidP="00B95271">
            <w:pPr>
              <w:spacing w:after="120"/>
              <w:rPr>
                <w:rFonts w:cs="Arial"/>
                <w:sz w:val="18"/>
                <w:szCs w:val="18"/>
              </w:rPr>
            </w:pPr>
            <w:r w:rsidRPr="00B95271">
              <w:rPr>
                <w:rFonts w:cs="Arial"/>
                <w:sz w:val="18"/>
                <w:szCs w:val="18"/>
              </w:rPr>
              <w:t xml:space="preserve">Recommended dose is 50% shown in previous column.* </w:t>
            </w:r>
          </w:p>
          <w:p w:rsidR="007D3AD7" w:rsidRPr="00B95271" w:rsidRDefault="007D3AD7" w:rsidP="00B95271">
            <w:pPr>
              <w:rPr>
                <w:rFonts w:cs="Arial"/>
                <w:sz w:val="18"/>
                <w:szCs w:val="18"/>
              </w:rPr>
            </w:pPr>
            <w:r w:rsidRPr="00B95271">
              <w:rPr>
                <w:rFonts w:cs="Arial"/>
                <w:sz w:val="18"/>
                <w:szCs w:val="18"/>
              </w:rPr>
              <w:t>* Where doses do not correspond to the available prefilled syringes then use the 1000unit/ml graduated syringes and round up to an appropriate dose e.g. 3,750units rounds up to 3800units or 4000units.</w:t>
            </w:r>
          </w:p>
        </w:tc>
      </w:tr>
      <w:tr w:rsidR="007D3AD7" w:rsidRPr="007D3AD7" w:rsidTr="00B95271">
        <w:tc>
          <w:tcPr>
            <w:tcW w:w="2268" w:type="dxa"/>
            <w:vAlign w:val="center"/>
          </w:tcPr>
          <w:p w:rsidR="007D3AD7" w:rsidRPr="00B95271" w:rsidRDefault="007D3AD7" w:rsidP="00B95271">
            <w:pPr>
              <w:jc w:val="center"/>
              <w:rPr>
                <w:rFonts w:cs="Arial"/>
                <w:sz w:val="18"/>
                <w:szCs w:val="18"/>
              </w:rPr>
            </w:pPr>
            <w:r w:rsidRPr="00B95271">
              <w:rPr>
                <w:rFonts w:cs="Arial"/>
                <w:sz w:val="18"/>
                <w:szCs w:val="18"/>
              </w:rPr>
              <w:t>46 - 56</w:t>
            </w:r>
          </w:p>
        </w:tc>
        <w:tc>
          <w:tcPr>
            <w:tcW w:w="2410" w:type="dxa"/>
            <w:vAlign w:val="center"/>
          </w:tcPr>
          <w:p w:rsidR="007D3AD7" w:rsidRPr="00B95271" w:rsidRDefault="007D3AD7" w:rsidP="00B95271">
            <w:pPr>
              <w:rPr>
                <w:rFonts w:cs="Arial"/>
                <w:sz w:val="18"/>
                <w:szCs w:val="18"/>
              </w:rPr>
            </w:pPr>
            <w:r w:rsidRPr="00B95271">
              <w:rPr>
                <w:rFonts w:cs="Arial"/>
                <w:sz w:val="18"/>
                <w:szCs w:val="18"/>
              </w:rPr>
              <w:t>10,000 IU once daily</w:t>
            </w:r>
          </w:p>
        </w:tc>
        <w:tc>
          <w:tcPr>
            <w:tcW w:w="4394" w:type="dxa"/>
            <w:vMerge/>
          </w:tcPr>
          <w:p w:rsidR="007D3AD7" w:rsidRPr="007D3AD7" w:rsidRDefault="007D3AD7" w:rsidP="00B95271">
            <w:pPr>
              <w:rPr>
                <w:rFonts w:cs="Arial"/>
                <w:sz w:val="16"/>
                <w:szCs w:val="16"/>
              </w:rPr>
            </w:pPr>
          </w:p>
        </w:tc>
      </w:tr>
      <w:tr w:rsidR="007D3AD7" w:rsidRPr="007D3AD7" w:rsidTr="00B95271">
        <w:tc>
          <w:tcPr>
            <w:tcW w:w="2268" w:type="dxa"/>
            <w:vAlign w:val="center"/>
          </w:tcPr>
          <w:p w:rsidR="007D3AD7" w:rsidRPr="00B95271" w:rsidRDefault="007D3AD7" w:rsidP="00B95271">
            <w:pPr>
              <w:jc w:val="center"/>
              <w:rPr>
                <w:rFonts w:cs="Arial"/>
                <w:sz w:val="18"/>
                <w:szCs w:val="18"/>
              </w:rPr>
            </w:pPr>
            <w:r w:rsidRPr="00B95271">
              <w:rPr>
                <w:rFonts w:cs="Arial"/>
                <w:sz w:val="18"/>
                <w:szCs w:val="18"/>
              </w:rPr>
              <w:t>57 - 68</w:t>
            </w:r>
          </w:p>
        </w:tc>
        <w:tc>
          <w:tcPr>
            <w:tcW w:w="2410" w:type="dxa"/>
            <w:vAlign w:val="center"/>
          </w:tcPr>
          <w:p w:rsidR="007D3AD7" w:rsidRPr="00B95271" w:rsidRDefault="007D3AD7" w:rsidP="00B95271">
            <w:pPr>
              <w:rPr>
                <w:rFonts w:cs="Arial"/>
                <w:sz w:val="18"/>
                <w:szCs w:val="18"/>
              </w:rPr>
            </w:pPr>
            <w:r w:rsidRPr="00B95271">
              <w:rPr>
                <w:rFonts w:cs="Arial"/>
                <w:sz w:val="18"/>
                <w:szCs w:val="18"/>
              </w:rPr>
              <w:t>12,500 IU once daily</w:t>
            </w:r>
          </w:p>
        </w:tc>
        <w:tc>
          <w:tcPr>
            <w:tcW w:w="4394" w:type="dxa"/>
            <w:vMerge/>
          </w:tcPr>
          <w:p w:rsidR="007D3AD7" w:rsidRPr="007D3AD7" w:rsidRDefault="007D3AD7" w:rsidP="00B95271">
            <w:pPr>
              <w:rPr>
                <w:rFonts w:cs="Arial"/>
                <w:sz w:val="16"/>
                <w:szCs w:val="16"/>
              </w:rPr>
            </w:pPr>
          </w:p>
        </w:tc>
      </w:tr>
      <w:tr w:rsidR="007D3AD7" w:rsidRPr="007D3AD7" w:rsidTr="00B95271">
        <w:tc>
          <w:tcPr>
            <w:tcW w:w="2268" w:type="dxa"/>
            <w:vAlign w:val="center"/>
          </w:tcPr>
          <w:p w:rsidR="007D3AD7" w:rsidRPr="00B95271" w:rsidRDefault="007D3AD7" w:rsidP="00B95271">
            <w:pPr>
              <w:jc w:val="center"/>
              <w:rPr>
                <w:rFonts w:cs="Arial"/>
                <w:sz w:val="18"/>
                <w:szCs w:val="18"/>
              </w:rPr>
            </w:pPr>
            <w:r w:rsidRPr="00B95271">
              <w:rPr>
                <w:rFonts w:cs="Arial"/>
                <w:sz w:val="18"/>
                <w:szCs w:val="18"/>
              </w:rPr>
              <w:t>69 - 82</w:t>
            </w:r>
          </w:p>
        </w:tc>
        <w:tc>
          <w:tcPr>
            <w:tcW w:w="2410" w:type="dxa"/>
            <w:vAlign w:val="center"/>
          </w:tcPr>
          <w:p w:rsidR="007D3AD7" w:rsidRPr="00B95271" w:rsidRDefault="007D3AD7" w:rsidP="00B95271">
            <w:pPr>
              <w:rPr>
                <w:rFonts w:cs="Arial"/>
                <w:sz w:val="18"/>
                <w:szCs w:val="18"/>
              </w:rPr>
            </w:pPr>
            <w:r w:rsidRPr="00B95271">
              <w:rPr>
                <w:rFonts w:cs="Arial"/>
                <w:sz w:val="18"/>
                <w:szCs w:val="18"/>
              </w:rPr>
              <w:t>15,000 IU once daily</w:t>
            </w:r>
          </w:p>
        </w:tc>
        <w:tc>
          <w:tcPr>
            <w:tcW w:w="4394" w:type="dxa"/>
            <w:vMerge/>
          </w:tcPr>
          <w:p w:rsidR="007D3AD7" w:rsidRPr="007D3AD7" w:rsidRDefault="007D3AD7" w:rsidP="00B95271">
            <w:pPr>
              <w:rPr>
                <w:rFonts w:cs="Arial"/>
                <w:sz w:val="16"/>
                <w:szCs w:val="16"/>
              </w:rPr>
            </w:pPr>
          </w:p>
        </w:tc>
      </w:tr>
      <w:tr w:rsidR="007D3AD7" w:rsidRPr="007D3AD7" w:rsidTr="00B95271">
        <w:tc>
          <w:tcPr>
            <w:tcW w:w="2268" w:type="dxa"/>
            <w:vAlign w:val="center"/>
          </w:tcPr>
          <w:p w:rsidR="007D3AD7" w:rsidRPr="00B95271" w:rsidRDefault="007D3AD7" w:rsidP="00B95271">
            <w:pPr>
              <w:jc w:val="center"/>
              <w:rPr>
                <w:rFonts w:cs="Arial"/>
                <w:sz w:val="18"/>
                <w:szCs w:val="18"/>
              </w:rPr>
            </w:pPr>
            <w:r w:rsidRPr="00B95271">
              <w:rPr>
                <w:rFonts w:cs="Arial"/>
                <w:sz w:val="18"/>
                <w:szCs w:val="18"/>
              </w:rPr>
              <w:t>83 - 98</w:t>
            </w:r>
          </w:p>
        </w:tc>
        <w:tc>
          <w:tcPr>
            <w:tcW w:w="2410" w:type="dxa"/>
            <w:vAlign w:val="center"/>
          </w:tcPr>
          <w:p w:rsidR="007D3AD7" w:rsidRPr="00B95271" w:rsidRDefault="007D3AD7" w:rsidP="00B95271">
            <w:pPr>
              <w:rPr>
                <w:rFonts w:cs="Arial"/>
                <w:sz w:val="18"/>
                <w:szCs w:val="18"/>
              </w:rPr>
            </w:pPr>
            <w:r w:rsidRPr="00B95271">
              <w:rPr>
                <w:rFonts w:cs="Arial"/>
                <w:sz w:val="18"/>
                <w:szCs w:val="18"/>
              </w:rPr>
              <w:t>18,000 IU once daily</w:t>
            </w:r>
          </w:p>
        </w:tc>
        <w:tc>
          <w:tcPr>
            <w:tcW w:w="4394" w:type="dxa"/>
            <w:vMerge/>
          </w:tcPr>
          <w:p w:rsidR="007D3AD7" w:rsidRPr="007D3AD7" w:rsidRDefault="007D3AD7" w:rsidP="00B95271">
            <w:pPr>
              <w:rPr>
                <w:rFonts w:cs="Arial"/>
                <w:sz w:val="16"/>
                <w:szCs w:val="16"/>
              </w:rPr>
            </w:pPr>
          </w:p>
        </w:tc>
      </w:tr>
      <w:tr w:rsidR="007D3AD7" w:rsidRPr="007D3AD7" w:rsidTr="00B95271">
        <w:tc>
          <w:tcPr>
            <w:tcW w:w="2268" w:type="dxa"/>
            <w:vAlign w:val="center"/>
          </w:tcPr>
          <w:p w:rsidR="007D3AD7" w:rsidRPr="00B95271" w:rsidRDefault="007D3AD7" w:rsidP="00B95271">
            <w:pPr>
              <w:jc w:val="center"/>
              <w:rPr>
                <w:rFonts w:cs="Arial"/>
                <w:sz w:val="18"/>
                <w:szCs w:val="18"/>
              </w:rPr>
            </w:pPr>
            <w:r w:rsidRPr="00B95271">
              <w:rPr>
                <w:rFonts w:cs="Arial"/>
                <w:sz w:val="18"/>
                <w:szCs w:val="18"/>
              </w:rPr>
              <w:t>&gt;98</w:t>
            </w:r>
          </w:p>
        </w:tc>
        <w:tc>
          <w:tcPr>
            <w:tcW w:w="2410" w:type="dxa"/>
            <w:vAlign w:val="center"/>
          </w:tcPr>
          <w:p w:rsidR="007D3AD7" w:rsidRPr="00B95271" w:rsidRDefault="007D3AD7" w:rsidP="00B95271">
            <w:pPr>
              <w:rPr>
                <w:rFonts w:cs="Arial"/>
                <w:sz w:val="18"/>
                <w:szCs w:val="18"/>
              </w:rPr>
            </w:pPr>
            <w:r w:rsidRPr="00B95271">
              <w:rPr>
                <w:rFonts w:cs="Arial"/>
                <w:sz w:val="18"/>
                <w:szCs w:val="18"/>
              </w:rPr>
              <w:t>18,000 IU once daily</w:t>
            </w:r>
          </w:p>
        </w:tc>
        <w:tc>
          <w:tcPr>
            <w:tcW w:w="4394" w:type="dxa"/>
            <w:vMerge/>
          </w:tcPr>
          <w:p w:rsidR="007D3AD7" w:rsidRPr="007D3AD7" w:rsidRDefault="007D3AD7" w:rsidP="00B95271">
            <w:pPr>
              <w:rPr>
                <w:rFonts w:cs="Arial"/>
                <w:sz w:val="16"/>
                <w:szCs w:val="16"/>
              </w:rPr>
            </w:pPr>
          </w:p>
        </w:tc>
      </w:tr>
    </w:tbl>
    <w:p w:rsidR="001123DF" w:rsidRPr="001123DF" w:rsidRDefault="001123DF" w:rsidP="00B95271">
      <w:pPr>
        <w:spacing w:line="240" w:lineRule="auto"/>
      </w:pPr>
    </w:p>
    <w:p w:rsidR="00DD077F" w:rsidRPr="00C24C6E" w:rsidRDefault="004153F8" w:rsidP="00772F36">
      <w:pPr>
        <w:pStyle w:val="Heading1"/>
        <w:numPr>
          <w:ilvl w:val="0"/>
          <w:numId w:val="18"/>
        </w:numPr>
        <w:spacing w:before="120" w:line="240" w:lineRule="auto"/>
        <w:ind w:left="0" w:firstLine="0"/>
        <w:rPr>
          <w:sz w:val="24"/>
          <w:szCs w:val="24"/>
        </w:rPr>
      </w:pPr>
      <w:bookmarkStart w:id="7" w:name="_Toc21507173"/>
      <w:r w:rsidRPr="00C24C6E">
        <w:rPr>
          <w:sz w:val="24"/>
          <w:szCs w:val="24"/>
        </w:rPr>
        <w:t>FOR PATIENTS TAKING DOACs (Direct-acting Oral Anticoagulants)</w:t>
      </w:r>
      <w:bookmarkEnd w:id="7"/>
    </w:p>
    <w:p w:rsidR="00DD077F" w:rsidRPr="00B95271" w:rsidRDefault="00DD077F" w:rsidP="00B95271">
      <w:pPr>
        <w:spacing w:line="240" w:lineRule="auto"/>
        <w:ind w:left="720" w:hanging="720"/>
        <w:rPr>
          <w:sz w:val="12"/>
          <w:szCs w:val="12"/>
        </w:rPr>
      </w:pPr>
    </w:p>
    <w:p w:rsidR="00DD077F" w:rsidRPr="004A6B13" w:rsidRDefault="001123DF" w:rsidP="00B95271">
      <w:pPr>
        <w:spacing w:line="240" w:lineRule="auto"/>
        <w:ind w:left="720" w:hanging="720"/>
      </w:pPr>
      <w:r w:rsidRPr="004A6B13">
        <w:t>4</w:t>
      </w:r>
      <w:r w:rsidR="007E175A" w:rsidRPr="004A6B13">
        <w:t>.1</w:t>
      </w:r>
      <w:r w:rsidR="007E175A" w:rsidRPr="004A6B13">
        <w:tab/>
        <w:t>Step 1 - Stratify the patient’s bleeding risk for the intended surgery or procedure, including the likely anaesthesia technique. This decision is used to guide the timing of anticoagulation withdrawal for DOAC users.</w:t>
      </w:r>
    </w:p>
    <w:p w:rsidR="007E175A" w:rsidRDefault="007E175A" w:rsidP="00B95271">
      <w:pPr>
        <w:spacing w:line="240" w:lineRule="auto"/>
        <w:ind w:left="720" w:hanging="720"/>
        <w:rPr>
          <w:sz w:val="24"/>
          <w:szCs w:val="24"/>
        </w:rPr>
      </w:pPr>
    </w:p>
    <w:tbl>
      <w:tblPr>
        <w:tblStyle w:val="MediumShading1-Accent1"/>
        <w:tblW w:w="921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694"/>
        <w:gridCol w:w="277"/>
        <w:gridCol w:w="2841"/>
        <w:gridCol w:w="3402"/>
      </w:tblGrid>
      <w:tr w:rsidR="007E175A" w:rsidRPr="00F87540" w:rsidTr="00B952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9D9D9" w:themeFill="background1" w:themeFillShade="D9"/>
          </w:tcPr>
          <w:p w:rsidR="007E175A" w:rsidRPr="00F87540" w:rsidRDefault="007E175A" w:rsidP="00B95271">
            <w:pPr>
              <w:jc w:val="center"/>
              <w:rPr>
                <w:rFonts w:cs="Arial"/>
                <w:sz w:val="18"/>
                <w:szCs w:val="18"/>
              </w:rPr>
            </w:pPr>
            <w:r w:rsidRPr="00F87540">
              <w:rPr>
                <w:rFonts w:cs="Arial"/>
                <w:sz w:val="18"/>
                <w:szCs w:val="18"/>
              </w:rPr>
              <w:t>High bleeding risk (2-day risk of major bleed of &gt;2%)</w:t>
            </w:r>
          </w:p>
        </w:tc>
        <w:tc>
          <w:tcPr>
            <w:tcW w:w="3118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9D9D9" w:themeFill="background1" w:themeFillShade="D9"/>
          </w:tcPr>
          <w:p w:rsidR="007E175A" w:rsidRPr="00F87540" w:rsidRDefault="007E175A" w:rsidP="00E174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8"/>
                <w:szCs w:val="18"/>
              </w:rPr>
            </w:pPr>
            <w:r w:rsidRPr="00F87540">
              <w:rPr>
                <w:rFonts w:cs="Arial"/>
                <w:sz w:val="18"/>
                <w:szCs w:val="18"/>
              </w:rPr>
              <w:t>Low bleeding risk (2-day risk of major bleed of &lt;2%)</w:t>
            </w:r>
          </w:p>
        </w:tc>
        <w:tc>
          <w:tcPr>
            <w:tcW w:w="340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9D9D9" w:themeFill="background1" w:themeFillShade="D9"/>
            <w:vAlign w:val="center"/>
          </w:tcPr>
          <w:p w:rsidR="007E175A" w:rsidRPr="00F87540" w:rsidRDefault="007E175A" w:rsidP="00B9527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8"/>
                <w:szCs w:val="18"/>
              </w:rPr>
            </w:pPr>
            <w:r w:rsidRPr="00F87540">
              <w:rPr>
                <w:rFonts w:cs="Arial"/>
                <w:sz w:val="18"/>
                <w:szCs w:val="18"/>
              </w:rPr>
              <w:t>Minimal bleeding risk</w:t>
            </w:r>
          </w:p>
        </w:tc>
      </w:tr>
      <w:tr w:rsidR="007E175A" w:rsidRPr="00F87540" w:rsidTr="00B952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tcBorders>
              <w:right w:val="none" w:sz="0" w:space="0" w:color="auto"/>
            </w:tcBorders>
            <w:shd w:val="clear" w:color="auto" w:fill="auto"/>
          </w:tcPr>
          <w:p w:rsidR="007E175A" w:rsidRPr="00F87540" w:rsidRDefault="007E175A" w:rsidP="00E17421">
            <w:pPr>
              <w:rPr>
                <w:rFonts w:cs="Arial"/>
                <w:b w:val="0"/>
                <w:sz w:val="18"/>
                <w:szCs w:val="18"/>
              </w:rPr>
            </w:pPr>
            <w:r w:rsidRPr="00F87540">
              <w:rPr>
                <w:rFonts w:cs="Arial"/>
                <w:b w:val="0"/>
                <w:sz w:val="18"/>
                <w:szCs w:val="18"/>
              </w:rPr>
              <w:t>Major surgery with extensive tissue injury or with procedure duration of &gt; 45min</w:t>
            </w:r>
          </w:p>
        </w:tc>
        <w:tc>
          <w:tcPr>
            <w:tcW w:w="3118" w:type="dxa"/>
            <w:gridSpan w:val="2"/>
            <w:tcBorders>
              <w:left w:val="none" w:sz="0" w:space="0" w:color="auto"/>
              <w:right w:val="none" w:sz="0" w:space="0" w:color="auto"/>
            </w:tcBorders>
            <w:shd w:val="clear" w:color="auto" w:fill="auto"/>
          </w:tcPr>
          <w:p w:rsidR="007E175A" w:rsidRPr="00F87540" w:rsidRDefault="007E175A" w:rsidP="00E174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8"/>
                <w:szCs w:val="18"/>
              </w:rPr>
            </w:pPr>
            <w:r w:rsidRPr="00F87540">
              <w:rPr>
                <w:rFonts w:cs="Arial"/>
                <w:sz w:val="18"/>
                <w:szCs w:val="18"/>
              </w:rPr>
              <w:t>Arthroscopy</w:t>
            </w:r>
          </w:p>
        </w:tc>
        <w:tc>
          <w:tcPr>
            <w:tcW w:w="3402" w:type="dxa"/>
            <w:tcBorders>
              <w:left w:val="none" w:sz="0" w:space="0" w:color="auto"/>
            </w:tcBorders>
            <w:shd w:val="clear" w:color="auto" w:fill="auto"/>
          </w:tcPr>
          <w:p w:rsidR="007E175A" w:rsidRPr="00F87540" w:rsidRDefault="007E175A" w:rsidP="00E174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8"/>
                <w:szCs w:val="18"/>
              </w:rPr>
            </w:pPr>
            <w:r w:rsidRPr="00F87540">
              <w:rPr>
                <w:rFonts w:cs="Arial"/>
                <w:sz w:val="18"/>
                <w:szCs w:val="18"/>
              </w:rPr>
              <w:t>Cataract or glaucoma intervention</w:t>
            </w:r>
          </w:p>
        </w:tc>
      </w:tr>
      <w:tr w:rsidR="007E175A" w:rsidRPr="00F87540" w:rsidTr="00B952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tcBorders>
              <w:right w:val="none" w:sz="0" w:space="0" w:color="auto"/>
            </w:tcBorders>
            <w:shd w:val="clear" w:color="auto" w:fill="auto"/>
            <w:vAlign w:val="center"/>
          </w:tcPr>
          <w:p w:rsidR="007E175A" w:rsidRPr="00F87540" w:rsidRDefault="007E175A" w:rsidP="00B95271">
            <w:pPr>
              <w:rPr>
                <w:rFonts w:cs="Arial"/>
                <w:b w:val="0"/>
                <w:sz w:val="18"/>
                <w:szCs w:val="18"/>
              </w:rPr>
            </w:pPr>
            <w:r w:rsidRPr="00F87540">
              <w:rPr>
                <w:rFonts w:cs="Arial"/>
                <w:b w:val="0"/>
                <w:sz w:val="18"/>
                <w:szCs w:val="18"/>
              </w:rPr>
              <w:t>Cancer surgery</w:t>
            </w:r>
          </w:p>
        </w:tc>
        <w:tc>
          <w:tcPr>
            <w:tcW w:w="3118" w:type="dxa"/>
            <w:gridSpan w:val="2"/>
            <w:tcBorders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7E175A" w:rsidRPr="00F87540" w:rsidRDefault="007E175A" w:rsidP="00B9527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18"/>
                <w:szCs w:val="18"/>
              </w:rPr>
            </w:pPr>
            <w:r w:rsidRPr="00F87540">
              <w:rPr>
                <w:rFonts w:cs="Arial"/>
                <w:sz w:val="18"/>
                <w:szCs w:val="18"/>
              </w:rPr>
              <w:t>Superficial lymph node or palpable mass biopsy</w:t>
            </w:r>
          </w:p>
        </w:tc>
        <w:tc>
          <w:tcPr>
            <w:tcW w:w="3402" w:type="dxa"/>
            <w:tcBorders>
              <w:left w:val="none" w:sz="0" w:space="0" w:color="auto"/>
            </w:tcBorders>
            <w:shd w:val="clear" w:color="auto" w:fill="auto"/>
          </w:tcPr>
          <w:p w:rsidR="007E175A" w:rsidRPr="00F87540" w:rsidRDefault="007E175A" w:rsidP="00E174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18"/>
                <w:szCs w:val="18"/>
              </w:rPr>
            </w:pPr>
            <w:r w:rsidRPr="00F87540">
              <w:rPr>
                <w:rFonts w:cs="Arial"/>
                <w:sz w:val="18"/>
                <w:szCs w:val="18"/>
              </w:rPr>
              <w:t xml:space="preserve">Minor dental intervention (e.g. teeth extractions, paradontal surgery, incision of abscess, implant positioning), dental cleanings and fillings </w:t>
            </w:r>
            <w:r w:rsidRPr="00F87540">
              <w:rPr>
                <w:rFonts w:cs="Arial"/>
                <w:i/>
                <w:sz w:val="18"/>
                <w:szCs w:val="18"/>
              </w:rPr>
              <w:t>(see specific guidance in step 2)</w:t>
            </w:r>
          </w:p>
        </w:tc>
      </w:tr>
      <w:tr w:rsidR="007E175A" w:rsidRPr="00F87540" w:rsidTr="00B952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tcBorders>
              <w:right w:val="none" w:sz="0" w:space="0" w:color="auto"/>
            </w:tcBorders>
            <w:shd w:val="clear" w:color="auto" w:fill="auto"/>
            <w:vAlign w:val="center"/>
          </w:tcPr>
          <w:p w:rsidR="007E175A" w:rsidRPr="00F87540" w:rsidRDefault="007E175A" w:rsidP="00B95271">
            <w:pPr>
              <w:rPr>
                <w:rFonts w:cs="Arial"/>
                <w:b w:val="0"/>
                <w:sz w:val="18"/>
                <w:szCs w:val="18"/>
              </w:rPr>
            </w:pPr>
            <w:r w:rsidRPr="00F87540">
              <w:rPr>
                <w:rFonts w:cs="Arial"/>
                <w:b w:val="0"/>
                <w:sz w:val="18"/>
                <w:szCs w:val="18"/>
              </w:rPr>
              <w:t>Major orthopaedic surgery</w:t>
            </w:r>
          </w:p>
        </w:tc>
        <w:tc>
          <w:tcPr>
            <w:tcW w:w="3118" w:type="dxa"/>
            <w:gridSpan w:val="2"/>
            <w:tcBorders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7E175A" w:rsidRPr="00F87540" w:rsidRDefault="007E175A" w:rsidP="00B952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8"/>
                <w:szCs w:val="18"/>
              </w:rPr>
            </w:pPr>
            <w:r w:rsidRPr="00F87540">
              <w:rPr>
                <w:rFonts w:cs="Arial"/>
                <w:sz w:val="18"/>
                <w:szCs w:val="18"/>
              </w:rPr>
              <w:t>Gastrointestinal endoscopy  +/- biopsy</w:t>
            </w:r>
          </w:p>
        </w:tc>
        <w:tc>
          <w:tcPr>
            <w:tcW w:w="3402" w:type="dxa"/>
            <w:tcBorders>
              <w:left w:val="none" w:sz="0" w:space="0" w:color="auto"/>
            </w:tcBorders>
            <w:shd w:val="clear" w:color="auto" w:fill="auto"/>
          </w:tcPr>
          <w:p w:rsidR="007E175A" w:rsidRPr="00F87540" w:rsidRDefault="007E175A" w:rsidP="00E174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8"/>
                <w:szCs w:val="18"/>
              </w:rPr>
            </w:pPr>
            <w:r w:rsidRPr="00F87540">
              <w:rPr>
                <w:rFonts w:cs="Arial"/>
                <w:sz w:val="18"/>
                <w:szCs w:val="18"/>
              </w:rPr>
              <w:t>Minor dermatologic procedures (e.g. excision of BCC &amp; SCC, actinic keratosis)</w:t>
            </w:r>
          </w:p>
        </w:tc>
      </w:tr>
      <w:tr w:rsidR="007E175A" w:rsidRPr="00F87540" w:rsidTr="00B952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tcBorders>
              <w:right w:val="none" w:sz="0" w:space="0" w:color="auto"/>
            </w:tcBorders>
            <w:shd w:val="clear" w:color="auto" w:fill="auto"/>
            <w:vAlign w:val="center"/>
          </w:tcPr>
          <w:p w:rsidR="007E175A" w:rsidRPr="00F87540" w:rsidRDefault="007E175A" w:rsidP="00B95271">
            <w:pPr>
              <w:rPr>
                <w:rFonts w:cs="Arial"/>
                <w:b w:val="0"/>
                <w:sz w:val="18"/>
                <w:szCs w:val="18"/>
              </w:rPr>
            </w:pPr>
            <w:r w:rsidRPr="00F87540">
              <w:rPr>
                <w:rFonts w:cs="Arial"/>
                <w:b w:val="0"/>
                <w:sz w:val="18"/>
                <w:szCs w:val="18"/>
              </w:rPr>
              <w:t>Reconstructive plastic surgery</w:t>
            </w:r>
          </w:p>
        </w:tc>
        <w:tc>
          <w:tcPr>
            <w:tcW w:w="3118" w:type="dxa"/>
            <w:gridSpan w:val="2"/>
            <w:tcBorders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7E175A" w:rsidRPr="00F87540" w:rsidRDefault="007E175A" w:rsidP="00B9527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18"/>
                <w:szCs w:val="18"/>
              </w:rPr>
            </w:pPr>
            <w:r w:rsidRPr="00F87540">
              <w:rPr>
                <w:rFonts w:cs="Arial"/>
                <w:sz w:val="18"/>
                <w:szCs w:val="18"/>
              </w:rPr>
              <w:t>Bronchoscopy +/- biopsy</w:t>
            </w:r>
          </w:p>
        </w:tc>
        <w:tc>
          <w:tcPr>
            <w:tcW w:w="3402" w:type="dxa"/>
            <w:tcBorders>
              <w:left w:val="none" w:sz="0" w:space="0" w:color="auto"/>
            </w:tcBorders>
            <w:shd w:val="clear" w:color="auto" w:fill="auto"/>
          </w:tcPr>
          <w:p w:rsidR="007E175A" w:rsidRPr="00F87540" w:rsidRDefault="007E175A" w:rsidP="00E174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18"/>
                <w:szCs w:val="18"/>
              </w:rPr>
            </w:pPr>
          </w:p>
        </w:tc>
      </w:tr>
      <w:tr w:rsidR="007E175A" w:rsidRPr="00F87540" w:rsidTr="00B952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tcBorders>
              <w:right w:val="none" w:sz="0" w:space="0" w:color="auto"/>
            </w:tcBorders>
            <w:shd w:val="clear" w:color="auto" w:fill="auto"/>
            <w:vAlign w:val="center"/>
          </w:tcPr>
          <w:p w:rsidR="007E175A" w:rsidRPr="00F87540" w:rsidRDefault="007E175A" w:rsidP="00B95271">
            <w:pPr>
              <w:rPr>
                <w:rFonts w:cs="Arial"/>
                <w:b w:val="0"/>
                <w:sz w:val="18"/>
                <w:szCs w:val="18"/>
              </w:rPr>
            </w:pPr>
            <w:r w:rsidRPr="00F87540">
              <w:rPr>
                <w:rFonts w:cs="Arial"/>
                <w:b w:val="0"/>
                <w:sz w:val="18"/>
                <w:szCs w:val="18"/>
              </w:rPr>
              <w:t>Urologic surgery (e.g.TURP, ESWL)</w:t>
            </w:r>
          </w:p>
        </w:tc>
        <w:tc>
          <w:tcPr>
            <w:tcW w:w="3118" w:type="dxa"/>
            <w:gridSpan w:val="2"/>
            <w:tcBorders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7E175A" w:rsidRPr="00F87540" w:rsidRDefault="007E175A" w:rsidP="00B952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8"/>
                <w:szCs w:val="18"/>
              </w:rPr>
            </w:pPr>
            <w:r w:rsidRPr="00F87540">
              <w:rPr>
                <w:rFonts w:cs="Arial"/>
                <w:sz w:val="18"/>
                <w:szCs w:val="18"/>
              </w:rPr>
              <w:t>Haemorrhoidal surgery</w:t>
            </w:r>
          </w:p>
        </w:tc>
        <w:tc>
          <w:tcPr>
            <w:tcW w:w="3402" w:type="dxa"/>
            <w:tcBorders>
              <w:left w:val="none" w:sz="0" w:space="0" w:color="auto"/>
            </w:tcBorders>
            <w:shd w:val="clear" w:color="auto" w:fill="auto"/>
          </w:tcPr>
          <w:p w:rsidR="007E175A" w:rsidRPr="00F87540" w:rsidRDefault="007E175A" w:rsidP="00E174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8"/>
                <w:szCs w:val="18"/>
              </w:rPr>
            </w:pPr>
          </w:p>
        </w:tc>
      </w:tr>
      <w:tr w:rsidR="007E175A" w:rsidRPr="00F87540" w:rsidTr="00B952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tcBorders>
              <w:right w:val="none" w:sz="0" w:space="0" w:color="auto"/>
            </w:tcBorders>
            <w:shd w:val="clear" w:color="auto" w:fill="auto"/>
            <w:vAlign w:val="center"/>
          </w:tcPr>
          <w:p w:rsidR="007E175A" w:rsidRPr="00F87540" w:rsidRDefault="007E175A" w:rsidP="00B95271">
            <w:pPr>
              <w:rPr>
                <w:rFonts w:cs="Arial"/>
                <w:b w:val="0"/>
                <w:sz w:val="18"/>
                <w:szCs w:val="18"/>
              </w:rPr>
            </w:pPr>
            <w:r w:rsidRPr="00F87540">
              <w:rPr>
                <w:rFonts w:cs="Arial"/>
                <w:b w:val="0"/>
                <w:sz w:val="18"/>
                <w:szCs w:val="18"/>
              </w:rPr>
              <w:t>Gastrointestinal/abdominal surgery</w:t>
            </w:r>
          </w:p>
        </w:tc>
        <w:tc>
          <w:tcPr>
            <w:tcW w:w="3118" w:type="dxa"/>
            <w:gridSpan w:val="2"/>
            <w:tcBorders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7E175A" w:rsidRPr="00F87540" w:rsidRDefault="007E175A" w:rsidP="00B9527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18"/>
                <w:szCs w:val="18"/>
              </w:rPr>
            </w:pPr>
            <w:r w:rsidRPr="00F87540">
              <w:rPr>
                <w:rFonts w:cs="Arial"/>
                <w:sz w:val="18"/>
                <w:szCs w:val="18"/>
              </w:rPr>
              <w:t>Abdominal hernia repair</w:t>
            </w:r>
          </w:p>
        </w:tc>
        <w:tc>
          <w:tcPr>
            <w:tcW w:w="3402" w:type="dxa"/>
            <w:tcBorders>
              <w:left w:val="none" w:sz="0" w:space="0" w:color="auto"/>
            </w:tcBorders>
            <w:shd w:val="clear" w:color="auto" w:fill="auto"/>
          </w:tcPr>
          <w:p w:rsidR="007E175A" w:rsidRPr="00F87540" w:rsidRDefault="007E175A" w:rsidP="00E174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18"/>
                <w:szCs w:val="18"/>
              </w:rPr>
            </w:pPr>
          </w:p>
        </w:tc>
      </w:tr>
      <w:tr w:rsidR="007E175A" w:rsidRPr="00F87540" w:rsidTr="00B952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tcBorders>
              <w:right w:val="none" w:sz="0" w:space="0" w:color="auto"/>
            </w:tcBorders>
            <w:shd w:val="clear" w:color="auto" w:fill="auto"/>
            <w:vAlign w:val="center"/>
          </w:tcPr>
          <w:p w:rsidR="007E175A" w:rsidRPr="00F87540" w:rsidRDefault="007E175A" w:rsidP="00B95271">
            <w:pPr>
              <w:rPr>
                <w:rFonts w:cs="Arial"/>
                <w:b w:val="0"/>
                <w:sz w:val="18"/>
                <w:szCs w:val="18"/>
              </w:rPr>
            </w:pPr>
            <w:r w:rsidRPr="00F87540">
              <w:rPr>
                <w:rFonts w:cs="Arial"/>
                <w:b w:val="0"/>
                <w:sz w:val="18"/>
                <w:szCs w:val="18"/>
              </w:rPr>
              <w:t>Cardiac/Thoracic surgery</w:t>
            </w:r>
          </w:p>
        </w:tc>
        <w:tc>
          <w:tcPr>
            <w:tcW w:w="3118" w:type="dxa"/>
            <w:gridSpan w:val="2"/>
            <w:tcBorders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7E175A" w:rsidRPr="00F87540" w:rsidRDefault="007E175A" w:rsidP="00B952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8"/>
                <w:szCs w:val="18"/>
              </w:rPr>
            </w:pPr>
            <w:r w:rsidRPr="00F87540">
              <w:rPr>
                <w:rFonts w:cs="Arial"/>
                <w:sz w:val="18"/>
                <w:szCs w:val="18"/>
              </w:rPr>
              <w:t>Laparoscopic cholecystectomy</w:t>
            </w:r>
          </w:p>
        </w:tc>
        <w:tc>
          <w:tcPr>
            <w:tcW w:w="3402" w:type="dxa"/>
            <w:tcBorders>
              <w:left w:val="none" w:sz="0" w:space="0" w:color="auto"/>
            </w:tcBorders>
            <w:shd w:val="clear" w:color="auto" w:fill="auto"/>
          </w:tcPr>
          <w:p w:rsidR="007E175A" w:rsidRPr="00F87540" w:rsidRDefault="007E175A" w:rsidP="00E174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8"/>
                <w:szCs w:val="18"/>
              </w:rPr>
            </w:pPr>
          </w:p>
        </w:tc>
      </w:tr>
      <w:tr w:rsidR="007E175A" w:rsidRPr="00F87540" w:rsidTr="00B952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tcBorders>
              <w:right w:val="none" w:sz="0" w:space="0" w:color="auto"/>
            </w:tcBorders>
            <w:shd w:val="clear" w:color="auto" w:fill="auto"/>
            <w:vAlign w:val="center"/>
          </w:tcPr>
          <w:p w:rsidR="007E175A" w:rsidRPr="00F87540" w:rsidRDefault="007E175A" w:rsidP="00B95271">
            <w:pPr>
              <w:rPr>
                <w:rFonts w:cs="Arial"/>
                <w:b w:val="0"/>
                <w:sz w:val="18"/>
                <w:szCs w:val="18"/>
              </w:rPr>
            </w:pPr>
            <w:r w:rsidRPr="00F87540">
              <w:rPr>
                <w:rFonts w:cs="Arial"/>
                <w:b w:val="0"/>
                <w:sz w:val="18"/>
                <w:szCs w:val="18"/>
              </w:rPr>
              <w:t>Intracranial or spinal surgery</w:t>
            </w:r>
          </w:p>
        </w:tc>
        <w:tc>
          <w:tcPr>
            <w:tcW w:w="3118" w:type="dxa"/>
            <w:gridSpan w:val="2"/>
            <w:tcBorders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7E175A" w:rsidRPr="00F87540" w:rsidRDefault="007E175A" w:rsidP="00B9527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18"/>
                <w:szCs w:val="18"/>
              </w:rPr>
            </w:pPr>
            <w:r w:rsidRPr="00F87540">
              <w:rPr>
                <w:rFonts w:cs="Arial"/>
                <w:sz w:val="18"/>
                <w:szCs w:val="18"/>
              </w:rPr>
              <w:t>Thoracentesis and paracentesis</w:t>
            </w:r>
          </w:p>
        </w:tc>
        <w:tc>
          <w:tcPr>
            <w:tcW w:w="3402" w:type="dxa"/>
            <w:tcBorders>
              <w:left w:val="none" w:sz="0" w:space="0" w:color="auto"/>
            </w:tcBorders>
            <w:shd w:val="clear" w:color="auto" w:fill="auto"/>
          </w:tcPr>
          <w:p w:rsidR="007E175A" w:rsidRPr="00F87540" w:rsidRDefault="007E175A" w:rsidP="00E174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18"/>
                <w:szCs w:val="18"/>
              </w:rPr>
            </w:pPr>
          </w:p>
        </w:tc>
      </w:tr>
      <w:tr w:rsidR="007E175A" w:rsidRPr="00F87540" w:rsidTr="00B952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tcBorders>
              <w:right w:val="none" w:sz="0" w:space="0" w:color="auto"/>
            </w:tcBorders>
            <w:shd w:val="clear" w:color="auto" w:fill="auto"/>
            <w:vAlign w:val="center"/>
          </w:tcPr>
          <w:p w:rsidR="007E175A" w:rsidRPr="00F87540" w:rsidRDefault="007E175A" w:rsidP="00B95271">
            <w:pPr>
              <w:rPr>
                <w:rFonts w:cs="Arial"/>
                <w:b w:val="0"/>
                <w:sz w:val="18"/>
                <w:szCs w:val="18"/>
              </w:rPr>
            </w:pPr>
            <w:r w:rsidRPr="00F87540">
              <w:rPr>
                <w:rFonts w:cs="Arial"/>
                <w:b w:val="0"/>
                <w:sz w:val="18"/>
                <w:szCs w:val="18"/>
              </w:rPr>
              <w:t>Solid organ biopsy (e.g. liver, kidney, lung)</w:t>
            </w:r>
          </w:p>
        </w:tc>
        <w:tc>
          <w:tcPr>
            <w:tcW w:w="3118" w:type="dxa"/>
            <w:gridSpan w:val="2"/>
            <w:tcBorders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7E175A" w:rsidRPr="00F87540" w:rsidRDefault="007E175A" w:rsidP="00B952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8"/>
                <w:szCs w:val="18"/>
              </w:rPr>
            </w:pPr>
            <w:r w:rsidRPr="00F87540">
              <w:rPr>
                <w:rFonts w:cs="Arial"/>
                <w:sz w:val="18"/>
                <w:szCs w:val="18"/>
              </w:rPr>
              <w:t>Abdominal hysterectomy</w:t>
            </w:r>
          </w:p>
        </w:tc>
        <w:tc>
          <w:tcPr>
            <w:tcW w:w="3402" w:type="dxa"/>
            <w:tcBorders>
              <w:left w:val="none" w:sz="0" w:space="0" w:color="auto"/>
            </w:tcBorders>
            <w:shd w:val="clear" w:color="auto" w:fill="auto"/>
          </w:tcPr>
          <w:p w:rsidR="007E175A" w:rsidRPr="00F87540" w:rsidRDefault="007E175A" w:rsidP="00E174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8"/>
                <w:szCs w:val="18"/>
              </w:rPr>
            </w:pPr>
          </w:p>
        </w:tc>
      </w:tr>
      <w:tr w:rsidR="007E175A" w:rsidRPr="00F87540" w:rsidTr="00B952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tcBorders>
              <w:right w:val="none" w:sz="0" w:space="0" w:color="auto"/>
            </w:tcBorders>
            <w:shd w:val="clear" w:color="auto" w:fill="auto"/>
            <w:vAlign w:val="center"/>
          </w:tcPr>
          <w:p w:rsidR="007E175A" w:rsidRPr="00F87540" w:rsidRDefault="007E175A" w:rsidP="00B95271">
            <w:pPr>
              <w:rPr>
                <w:rFonts w:cs="Arial"/>
                <w:b w:val="0"/>
                <w:sz w:val="18"/>
                <w:szCs w:val="18"/>
              </w:rPr>
            </w:pPr>
            <w:r w:rsidRPr="00F87540">
              <w:rPr>
                <w:rFonts w:cs="Arial"/>
                <w:b w:val="0"/>
                <w:sz w:val="18"/>
                <w:szCs w:val="18"/>
              </w:rPr>
              <w:t>Non-organ biopsy (e.g. retroperitoneal, vertebral, intra-abdominal)</w:t>
            </w:r>
          </w:p>
        </w:tc>
        <w:tc>
          <w:tcPr>
            <w:tcW w:w="3118" w:type="dxa"/>
            <w:gridSpan w:val="2"/>
            <w:tcBorders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7E175A" w:rsidRPr="00F87540" w:rsidRDefault="007E175A" w:rsidP="00B9527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18"/>
                <w:szCs w:val="18"/>
              </w:rPr>
            </w:pPr>
            <w:r w:rsidRPr="00F87540">
              <w:rPr>
                <w:rFonts w:cs="Arial"/>
                <w:sz w:val="18"/>
                <w:szCs w:val="18"/>
              </w:rPr>
              <w:t>Shoulder/foot/hand surgery</w:t>
            </w:r>
          </w:p>
        </w:tc>
        <w:tc>
          <w:tcPr>
            <w:tcW w:w="3402" w:type="dxa"/>
            <w:tcBorders>
              <w:left w:val="none" w:sz="0" w:space="0" w:color="auto"/>
            </w:tcBorders>
            <w:shd w:val="clear" w:color="auto" w:fill="auto"/>
          </w:tcPr>
          <w:p w:rsidR="007E175A" w:rsidRPr="00F87540" w:rsidRDefault="007E175A" w:rsidP="00E174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18"/>
                <w:szCs w:val="18"/>
              </w:rPr>
            </w:pPr>
          </w:p>
        </w:tc>
      </w:tr>
      <w:tr w:rsidR="007E175A" w:rsidRPr="00F87540" w:rsidTr="00B952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tcBorders>
              <w:right w:val="none" w:sz="0" w:space="0" w:color="auto"/>
            </w:tcBorders>
            <w:shd w:val="clear" w:color="auto" w:fill="auto"/>
            <w:vAlign w:val="center"/>
          </w:tcPr>
          <w:p w:rsidR="007E175A" w:rsidRPr="00F87540" w:rsidRDefault="007E175A" w:rsidP="00B95271">
            <w:pPr>
              <w:rPr>
                <w:rFonts w:cs="Arial"/>
                <w:b w:val="0"/>
                <w:sz w:val="18"/>
                <w:szCs w:val="18"/>
              </w:rPr>
            </w:pPr>
            <w:r w:rsidRPr="00F87540">
              <w:rPr>
                <w:rFonts w:cs="Arial"/>
                <w:b w:val="0"/>
                <w:sz w:val="18"/>
                <w:szCs w:val="18"/>
              </w:rPr>
              <w:t>Complex endoscopy (e.g. polypectomy,  ERCP with sphincteroteomy etc)</w:t>
            </w:r>
          </w:p>
          <w:p w:rsidR="007E175A" w:rsidRPr="00F87540" w:rsidRDefault="007E175A" w:rsidP="00B95271">
            <w:pPr>
              <w:rPr>
                <w:rFonts w:cs="Arial"/>
                <w:b w:val="0"/>
                <w:sz w:val="18"/>
                <w:szCs w:val="18"/>
              </w:rPr>
            </w:pPr>
          </w:p>
        </w:tc>
        <w:tc>
          <w:tcPr>
            <w:tcW w:w="3118" w:type="dxa"/>
            <w:gridSpan w:val="2"/>
            <w:tcBorders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7E175A" w:rsidRPr="00F87540" w:rsidRDefault="007E175A" w:rsidP="00B952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8"/>
                <w:szCs w:val="18"/>
              </w:rPr>
            </w:pPr>
            <w:r w:rsidRPr="00F87540">
              <w:rPr>
                <w:rFonts w:cs="Arial"/>
                <w:sz w:val="18"/>
                <w:szCs w:val="18"/>
              </w:rPr>
              <w:t>Angiography (coronary and interventional radiological)</w:t>
            </w:r>
          </w:p>
          <w:p w:rsidR="007E175A" w:rsidRPr="00F87540" w:rsidRDefault="007E175A" w:rsidP="00B952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8"/>
                <w:szCs w:val="18"/>
              </w:rPr>
            </w:pPr>
            <w:r w:rsidRPr="00F87540">
              <w:rPr>
                <w:rFonts w:cs="Arial"/>
                <w:sz w:val="18"/>
                <w:szCs w:val="18"/>
              </w:rPr>
              <w:t>Radiological guided drainage</w:t>
            </w:r>
          </w:p>
          <w:p w:rsidR="007E175A" w:rsidRPr="00F87540" w:rsidRDefault="007E175A" w:rsidP="00B952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8"/>
                <w:szCs w:val="18"/>
              </w:rPr>
            </w:pPr>
            <w:r w:rsidRPr="00F87540">
              <w:rPr>
                <w:rFonts w:cs="Arial"/>
                <w:sz w:val="18"/>
                <w:szCs w:val="18"/>
              </w:rPr>
              <w:t>Pacemaker or cardioverter-defibrillator device implantation</w:t>
            </w:r>
          </w:p>
        </w:tc>
        <w:tc>
          <w:tcPr>
            <w:tcW w:w="3402" w:type="dxa"/>
            <w:tcBorders>
              <w:left w:val="none" w:sz="0" w:space="0" w:color="auto"/>
            </w:tcBorders>
            <w:shd w:val="clear" w:color="auto" w:fill="auto"/>
          </w:tcPr>
          <w:p w:rsidR="007E175A" w:rsidRPr="00F87540" w:rsidRDefault="007E175A" w:rsidP="00E174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8"/>
                <w:szCs w:val="18"/>
              </w:rPr>
            </w:pPr>
          </w:p>
        </w:tc>
      </w:tr>
      <w:tr w:rsidR="007E175A" w:rsidRPr="00F87540" w:rsidTr="00B952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tcBorders>
              <w:right w:val="none" w:sz="0" w:space="0" w:color="auto"/>
            </w:tcBorders>
            <w:shd w:val="clear" w:color="auto" w:fill="auto"/>
            <w:vAlign w:val="center"/>
          </w:tcPr>
          <w:p w:rsidR="007E175A" w:rsidRPr="00F87540" w:rsidRDefault="007E175A" w:rsidP="00B95271">
            <w:pPr>
              <w:rPr>
                <w:rFonts w:cs="Arial"/>
                <w:b w:val="0"/>
                <w:sz w:val="18"/>
                <w:szCs w:val="18"/>
              </w:rPr>
            </w:pPr>
            <w:r w:rsidRPr="00F87540">
              <w:rPr>
                <w:rFonts w:cs="Arial"/>
                <w:b w:val="0"/>
                <w:sz w:val="18"/>
                <w:szCs w:val="18"/>
              </w:rPr>
              <w:t xml:space="preserve">Lumbar puncture </w:t>
            </w:r>
          </w:p>
        </w:tc>
        <w:tc>
          <w:tcPr>
            <w:tcW w:w="3118" w:type="dxa"/>
            <w:gridSpan w:val="2"/>
            <w:tcBorders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7E175A" w:rsidRPr="00F87540" w:rsidRDefault="007E175A" w:rsidP="00B9527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18"/>
                <w:szCs w:val="18"/>
              </w:rPr>
            </w:pPr>
            <w:r w:rsidRPr="00F87540">
              <w:rPr>
                <w:rFonts w:cs="Arial"/>
                <w:sz w:val="18"/>
                <w:szCs w:val="18"/>
              </w:rPr>
              <w:t>Electrophysiological study or catheter ablation</w:t>
            </w:r>
          </w:p>
        </w:tc>
        <w:tc>
          <w:tcPr>
            <w:tcW w:w="3402" w:type="dxa"/>
            <w:tcBorders>
              <w:left w:val="none" w:sz="0" w:space="0" w:color="auto"/>
            </w:tcBorders>
            <w:shd w:val="clear" w:color="auto" w:fill="auto"/>
          </w:tcPr>
          <w:p w:rsidR="007E175A" w:rsidRPr="00F87540" w:rsidRDefault="007E175A" w:rsidP="00E174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18"/>
                <w:szCs w:val="18"/>
              </w:rPr>
            </w:pPr>
          </w:p>
        </w:tc>
      </w:tr>
      <w:tr w:rsidR="007E175A" w:rsidRPr="00F87540" w:rsidTr="00B952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tcBorders>
              <w:right w:val="none" w:sz="0" w:space="0" w:color="auto"/>
            </w:tcBorders>
            <w:shd w:val="clear" w:color="auto" w:fill="auto"/>
            <w:vAlign w:val="center"/>
          </w:tcPr>
          <w:p w:rsidR="007E175A" w:rsidRPr="00F87540" w:rsidRDefault="007E175A" w:rsidP="00B95271">
            <w:pPr>
              <w:rPr>
                <w:rFonts w:cs="Arial"/>
                <w:b w:val="0"/>
                <w:sz w:val="18"/>
                <w:szCs w:val="18"/>
              </w:rPr>
            </w:pPr>
            <w:r w:rsidRPr="00F87540">
              <w:rPr>
                <w:rFonts w:cs="Arial"/>
                <w:b w:val="0"/>
                <w:sz w:val="18"/>
                <w:szCs w:val="18"/>
              </w:rPr>
              <w:t>Vascular surgery</w:t>
            </w:r>
          </w:p>
        </w:tc>
        <w:tc>
          <w:tcPr>
            <w:tcW w:w="3118" w:type="dxa"/>
            <w:gridSpan w:val="2"/>
            <w:tcBorders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7E175A" w:rsidRPr="00F87540" w:rsidRDefault="007E175A" w:rsidP="00B952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8"/>
                <w:szCs w:val="18"/>
              </w:rPr>
            </w:pPr>
            <w:r w:rsidRPr="00F87540">
              <w:rPr>
                <w:rFonts w:cs="Arial"/>
                <w:sz w:val="18"/>
                <w:szCs w:val="18"/>
              </w:rPr>
              <w:t xml:space="preserve">Non-tunnelled venous access or removal </w:t>
            </w:r>
          </w:p>
        </w:tc>
        <w:tc>
          <w:tcPr>
            <w:tcW w:w="3402" w:type="dxa"/>
            <w:tcBorders>
              <w:left w:val="none" w:sz="0" w:space="0" w:color="auto"/>
            </w:tcBorders>
            <w:shd w:val="clear" w:color="auto" w:fill="auto"/>
          </w:tcPr>
          <w:p w:rsidR="007E175A" w:rsidRPr="00F87540" w:rsidRDefault="007E175A" w:rsidP="00E174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8"/>
                <w:szCs w:val="18"/>
              </w:rPr>
            </w:pPr>
          </w:p>
        </w:tc>
      </w:tr>
      <w:tr w:rsidR="007E175A" w:rsidRPr="00F87540" w:rsidTr="00B952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tcBorders>
              <w:right w:val="none" w:sz="0" w:space="0" w:color="auto"/>
            </w:tcBorders>
            <w:shd w:val="clear" w:color="auto" w:fill="auto"/>
          </w:tcPr>
          <w:p w:rsidR="007E175A" w:rsidRPr="00F87540" w:rsidRDefault="007E175A" w:rsidP="00E17421">
            <w:pPr>
              <w:rPr>
                <w:rFonts w:cs="Arial"/>
                <w:b w:val="0"/>
                <w:sz w:val="18"/>
                <w:szCs w:val="18"/>
              </w:rPr>
            </w:pPr>
            <w:r w:rsidRPr="00F87540">
              <w:rPr>
                <w:rFonts w:cs="Arial"/>
                <w:b w:val="0"/>
                <w:sz w:val="18"/>
                <w:szCs w:val="18"/>
              </w:rPr>
              <w:lastRenderedPageBreak/>
              <w:t>Tunnelled central venous catheter insertion or removal</w:t>
            </w:r>
          </w:p>
        </w:tc>
        <w:tc>
          <w:tcPr>
            <w:tcW w:w="3118" w:type="dxa"/>
            <w:gridSpan w:val="2"/>
            <w:tcBorders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7E175A" w:rsidRPr="00F87540" w:rsidRDefault="007E175A" w:rsidP="00B9527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18"/>
                <w:szCs w:val="18"/>
              </w:rPr>
            </w:pPr>
            <w:r w:rsidRPr="00F87540">
              <w:rPr>
                <w:rFonts w:cs="Arial"/>
                <w:sz w:val="18"/>
                <w:szCs w:val="18"/>
              </w:rPr>
              <w:t>Bone marrow trephine biopsy</w:t>
            </w:r>
          </w:p>
        </w:tc>
        <w:tc>
          <w:tcPr>
            <w:tcW w:w="3402" w:type="dxa"/>
            <w:tcBorders>
              <w:left w:val="none" w:sz="0" w:space="0" w:color="auto"/>
            </w:tcBorders>
            <w:shd w:val="clear" w:color="auto" w:fill="auto"/>
          </w:tcPr>
          <w:p w:rsidR="007E175A" w:rsidRPr="00F87540" w:rsidRDefault="007E175A" w:rsidP="00E174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18"/>
                <w:szCs w:val="18"/>
              </w:rPr>
            </w:pPr>
          </w:p>
        </w:tc>
      </w:tr>
      <w:tr w:rsidR="007E175A" w:rsidRPr="00F87540" w:rsidTr="00B952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tcBorders>
              <w:bottom w:val="single" w:sz="4" w:space="0" w:color="auto"/>
              <w:right w:val="none" w:sz="0" w:space="0" w:color="auto"/>
            </w:tcBorders>
            <w:shd w:val="clear" w:color="auto" w:fill="auto"/>
          </w:tcPr>
          <w:p w:rsidR="007E175A" w:rsidRPr="00F87540" w:rsidRDefault="007E175A" w:rsidP="00E17421">
            <w:pPr>
              <w:rPr>
                <w:rFonts w:cs="Arial"/>
                <w:b w:val="0"/>
                <w:sz w:val="18"/>
                <w:szCs w:val="18"/>
              </w:rPr>
            </w:pPr>
          </w:p>
        </w:tc>
        <w:tc>
          <w:tcPr>
            <w:tcW w:w="3118" w:type="dxa"/>
            <w:gridSpan w:val="2"/>
            <w:tcBorders>
              <w:left w:val="none" w:sz="0" w:space="0" w:color="auto"/>
              <w:bottom w:val="single" w:sz="4" w:space="0" w:color="auto"/>
              <w:right w:val="none" w:sz="0" w:space="0" w:color="auto"/>
            </w:tcBorders>
            <w:shd w:val="clear" w:color="auto" w:fill="auto"/>
          </w:tcPr>
          <w:p w:rsidR="007E175A" w:rsidRPr="00F87540" w:rsidRDefault="007E175A" w:rsidP="00E174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8"/>
                <w:szCs w:val="18"/>
              </w:rPr>
            </w:pPr>
            <w:r w:rsidRPr="00F87540">
              <w:rPr>
                <w:rFonts w:cs="Arial"/>
                <w:sz w:val="18"/>
                <w:szCs w:val="18"/>
              </w:rPr>
              <w:t>IVC filter placement or retrieval</w:t>
            </w:r>
          </w:p>
        </w:tc>
        <w:tc>
          <w:tcPr>
            <w:tcW w:w="3402" w:type="dxa"/>
            <w:tcBorders>
              <w:left w:val="none" w:sz="0" w:space="0" w:color="auto"/>
              <w:bottom w:val="single" w:sz="4" w:space="0" w:color="auto"/>
            </w:tcBorders>
            <w:shd w:val="clear" w:color="auto" w:fill="auto"/>
          </w:tcPr>
          <w:p w:rsidR="007E175A" w:rsidRPr="00F87540" w:rsidRDefault="007E175A" w:rsidP="00E174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8"/>
                <w:szCs w:val="18"/>
              </w:rPr>
            </w:pPr>
          </w:p>
        </w:tc>
      </w:tr>
      <w:tr w:rsidR="007E175A" w:rsidRPr="00F87540" w:rsidTr="00B952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tcBorders>
              <w:right w:val="single" w:sz="4" w:space="0" w:color="auto"/>
            </w:tcBorders>
            <w:shd w:val="clear" w:color="auto" w:fill="auto"/>
          </w:tcPr>
          <w:p w:rsidR="007E175A" w:rsidRPr="00F87540" w:rsidRDefault="007E175A" w:rsidP="00E17421">
            <w:pPr>
              <w:rPr>
                <w:rFonts w:cs="Arial"/>
                <w:b w:val="0"/>
                <w:sz w:val="18"/>
                <w:szCs w:val="18"/>
              </w:rPr>
            </w:pPr>
          </w:p>
        </w:tc>
        <w:tc>
          <w:tcPr>
            <w:tcW w:w="311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E175A" w:rsidRPr="00F87540" w:rsidRDefault="007E175A" w:rsidP="00E174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18"/>
                <w:szCs w:val="18"/>
              </w:rPr>
            </w:pPr>
            <w:r w:rsidRPr="00F87540">
              <w:rPr>
                <w:rFonts w:cs="Arial"/>
                <w:sz w:val="18"/>
                <w:szCs w:val="18"/>
              </w:rPr>
              <w:t>Regional anaesthesia</w:t>
            </w:r>
          </w:p>
        </w:tc>
        <w:tc>
          <w:tcPr>
            <w:tcW w:w="3402" w:type="dxa"/>
            <w:tcBorders>
              <w:left w:val="single" w:sz="4" w:space="0" w:color="auto"/>
            </w:tcBorders>
            <w:shd w:val="clear" w:color="auto" w:fill="auto"/>
          </w:tcPr>
          <w:p w:rsidR="007E175A" w:rsidRPr="00F87540" w:rsidRDefault="007E175A" w:rsidP="00E174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18"/>
                <w:szCs w:val="18"/>
              </w:rPr>
            </w:pPr>
          </w:p>
        </w:tc>
      </w:tr>
      <w:tr w:rsidR="007E175A" w:rsidRPr="00F87540" w:rsidTr="00B952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14" w:type="dxa"/>
            <w:gridSpan w:val="4"/>
            <w:shd w:val="clear" w:color="auto" w:fill="BFBFBF" w:themeFill="background1" w:themeFillShade="BF"/>
          </w:tcPr>
          <w:p w:rsidR="007E175A" w:rsidRPr="00F87540" w:rsidRDefault="007E175A" w:rsidP="00E17421">
            <w:pPr>
              <w:rPr>
                <w:rFonts w:cs="Arial"/>
                <w:sz w:val="18"/>
                <w:szCs w:val="18"/>
              </w:rPr>
            </w:pPr>
            <w:r w:rsidRPr="00F87540">
              <w:rPr>
                <w:rFonts w:cs="Arial"/>
                <w:sz w:val="18"/>
                <w:szCs w:val="18"/>
              </w:rPr>
              <w:t>Very high risk procedures</w:t>
            </w:r>
          </w:p>
        </w:tc>
      </w:tr>
      <w:tr w:rsidR="007E175A" w:rsidRPr="00F87540" w:rsidTr="00B952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1" w:type="dxa"/>
            <w:gridSpan w:val="2"/>
            <w:tcBorders>
              <w:right w:val="single" w:sz="4" w:space="0" w:color="auto"/>
            </w:tcBorders>
            <w:shd w:val="clear" w:color="auto" w:fill="auto"/>
          </w:tcPr>
          <w:p w:rsidR="007E175A" w:rsidRPr="00F87540" w:rsidRDefault="007E175A" w:rsidP="00E17421">
            <w:pPr>
              <w:rPr>
                <w:rFonts w:cs="Arial"/>
                <w:b w:val="0"/>
                <w:sz w:val="18"/>
                <w:szCs w:val="18"/>
              </w:rPr>
            </w:pPr>
            <w:r w:rsidRPr="00F87540">
              <w:rPr>
                <w:rFonts w:cs="Arial"/>
                <w:b w:val="0"/>
                <w:sz w:val="18"/>
                <w:szCs w:val="18"/>
              </w:rPr>
              <w:t>All interventions into the spine, including injections and surgery</w:t>
            </w:r>
          </w:p>
        </w:tc>
        <w:tc>
          <w:tcPr>
            <w:tcW w:w="6243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7E175A" w:rsidRPr="00F87540" w:rsidRDefault="007E175A" w:rsidP="00B9527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i/>
                <w:sz w:val="18"/>
                <w:szCs w:val="18"/>
              </w:rPr>
            </w:pPr>
            <w:r w:rsidRPr="00F87540">
              <w:rPr>
                <w:rFonts w:cs="Arial"/>
                <w:i/>
                <w:sz w:val="18"/>
                <w:szCs w:val="18"/>
              </w:rPr>
              <w:t>Specific guidance in step 2</w:t>
            </w:r>
          </w:p>
        </w:tc>
      </w:tr>
      <w:tr w:rsidR="007E175A" w:rsidRPr="00F87540" w:rsidTr="00B952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1" w:type="dxa"/>
            <w:gridSpan w:val="2"/>
            <w:tcBorders>
              <w:right w:val="single" w:sz="4" w:space="0" w:color="auto"/>
            </w:tcBorders>
            <w:shd w:val="clear" w:color="auto" w:fill="auto"/>
          </w:tcPr>
          <w:p w:rsidR="007E175A" w:rsidRPr="00F87540" w:rsidRDefault="007E175A" w:rsidP="00E17421">
            <w:pPr>
              <w:rPr>
                <w:rFonts w:cs="Arial"/>
                <w:b w:val="0"/>
                <w:sz w:val="18"/>
                <w:szCs w:val="18"/>
              </w:rPr>
            </w:pPr>
            <w:r w:rsidRPr="00F87540">
              <w:rPr>
                <w:rFonts w:cs="Arial"/>
                <w:b w:val="0"/>
                <w:sz w:val="18"/>
                <w:szCs w:val="18"/>
              </w:rPr>
              <w:t>Likely spinal or epidural anaesthesia (TKR, THR, abdominal wall reconstruction, TURP, TURBT)</w:t>
            </w:r>
          </w:p>
        </w:tc>
        <w:tc>
          <w:tcPr>
            <w:tcW w:w="6243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7E175A" w:rsidRPr="00F87540" w:rsidRDefault="007E175A" w:rsidP="00B952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i/>
                <w:sz w:val="18"/>
                <w:szCs w:val="18"/>
              </w:rPr>
            </w:pPr>
            <w:r w:rsidRPr="00F87540">
              <w:rPr>
                <w:rFonts w:cs="Arial"/>
                <w:i/>
                <w:sz w:val="18"/>
                <w:szCs w:val="18"/>
              </w:rPr>
              <w:t>Specific guidance in step 2</w:t>
            </w:r>
          </w:p>
        </w:tc>
      </w:tr>
    </w:tbl>
    <w:p w:rsidR="007E175A" w:rsidRDefault="007E175A" w:rsidP="00B95271">
      <w:pPr>
        <w:spacing w:line="240" w:lineRule="auto"/>
        <w:rPr>
          <w:sz w:val="24"/>
          <w:szCs w:val="24"/>
        </w:rPr>
      </w:pPr>
    </w:p>
    <w:p w:rsidR="00BA73BB" w:rsidRPr="004A6B13" w:rsidRDefault="001123DF" w:rsidP="00B95271">
      <w:pPr>
        <w:spacing w:line="240" w:lineRule="auto"/>
        <w:ind w:left="720" w:hanging="720"/>
      </w:pPr>
      <w:r w:rsidRPr="004A6B13">
        <w:t>4</w:t>
      </w:r>
      <w:r w:rsidR="00BA73BB" w:rsidRPr="004A6B13">
        <w:t>.2</w:t>
      </w:r>
      <w:r w:rsidR="00BA73BB" w:rsidRPr="004A6B13">
        <w:tab/>
        <w:t xml:space="preserve">Step 2 </w:t>
      </w:r>
      <w:r w:rsidR="00B95271">
        <w:t>–</w:t>
      </w:r>
      <w:r w:rsidR="00BA73BB" w:rsidRPr="004A6B13">
        <w:t xml:space="preserve"> DOAC users, identify the correct timing of anticoagulant discontinuation and re-initiation</w:t>
      </w:r>
    </w:p>
    <w:p w:rsidR="00BA73BB" w:rsidRPr="00B95271" w:rsidRDefault="00BA73BB" w:rsidP="00B95271">
      <w:pPr>
        <w:spacing w:line="240" w:lineRule="auto"/>
        <w:ind w:left="720" w:hanging="720"/>
        <w:rPr>
          <w:sz w:val="12"/>
          <w:szCs w:val="12"/>
        </w:rPr>
      </w:pPr>
    </w:p>
    <w:tbl>
      <w:tblPr>
        <w:tblStyle w:val="LightGrid-Accent1"/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40"/>
        <w:gridCol w:w="542"/>
        <w:gridCol w:w="1304"/>
        <w:gridCol w:w="809"/>
        <w:gridCol w:w="1037"/>
        <w:gridCol w:w="1414"/>
        <w:gridCol w:w="434"/>
        <w:gridCol w:w="1848"/>
      </w:tblGrid>
      <w:tr w:rsidR="00BA73BB" w:rsidRPr="00F87540" w:rsidTr="00B952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57" w:type="dxa"/>
              <w:bottom w:w="57" w:type="dxa"/>
            </w:tcMar>
          </w:tcPr>
          <w:p w:rsidR="00BA73BB" w:rsidRPr="00F87540" w:rsidRDefault="00BA73BB" w:rsidP="00B95271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3692" w:type="dxa"/>
            <w:gridSpan w:val="4"/>
            <w:tcBorders>
              <w:top w:val="none" w:sz="0" w:space="0" w:color="auto"/>
              <w:left w:val="single" w:sz="4" w:space="0" w:color="auto"/>
              <w:bottom w:val="single" w:sz="4" w:space="0" w:color="auto"/>
              <w:right w:val="none" w:sz="0" w:space="0" w:color="auto"/>
            </w:tcBorders>
            <w:shd w:val="clear" w:color="auto" w:fill="D9D9D9" w:themeFill="background1" w:themeFillShade="D9"/>
            <w:tcMar>
              <w:top w:w="57" w:type="dxa"/>
              <w:bottom w:w="57" w:type="dxa"/>
            </w:tcMar>
          </w:tcPr>
          <w:p w:rsidR="00BA73BB" w:rsidRPr="00F87540" w:rsidRDefault="00BA73BB" w:rsidP="00B9527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8"/>
                <w:szCs w:val="18"/>
              </w:rPr>
            </w:pPr>
            <w:r w:rsidRPr="00F87540">
              <w:rPr>
                <w:rFonts w:cs="Arial"/>
                <w:sz w:val="18"/>
                <w:szCs w:val="18"/>
              </w:rPr>
              <w:t>Dabigatran</w:t>
            </w:r>
          </w:p>
          <w:p w:rsidR="00BA73BB" w:rsidRPr="00F87540" w:rsidRDefault="00BA73BB" w:rsidP="00B9527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8"/>
                <w:szCs w:val="18"/>
              </w:rPr>
            </w:pPr>
            <w:r w:rsidRPr="00F87540">
              <w:rPr>
                <w:rFonts w:cs="Arial"/>
                <w:sz w:val="18"/>
                <w:szCs w:val="18"/>
              </w:rPr>
              <w:t>(last dose before procedure must be…)</w:t>
            </w:r>
          </w:p>
        </w:tc>
        <w:tc>
          <w:tcPr>
            <w:tcW w:w="3696" w:type="dxa"/>
            <w:gridSpan w:val="3"/>
            <w:tcBorders>
              <w:top w:val="none" w:sz="0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  <w:shd w:val="clear" w:color="auto" w:fill="D9D9D9" w:themeFill="background1" w:themeFillShade="D9"/>
            <w:tcMar>
              <w:top w:w="57" w:type="dxa"/>
              <w:bottom w:w="57" w:type="dxa"/>
            </w:tcMar>
          </w:tcPr>
          <w:p w:rsidR="00BA73BB" w:rsidRPr="00F87540" w:rsidRDefault="00BA73BB" w:rsidP="00B9527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8"/>
                <w:szCs w:val="18"/>
              </w:rPr>
            </w:pPr>
            <w:r w:rsidRPr="00F87540">
              <w:rPr>
                <w:rFonts w:cs="Arial"/>
                <w:sz w:val="18"/>
                <w:szCs w:val="18"/>
              </w:rPr>
              <w:t>Apixaban / Edoxaban / Rivaroxaban</w:t>
            </w:r>
          </w:p>
          <w:p w:rsidR="00BA73BB" w:rsidRPr="00F87540" w:rsidRDefault="00BA73BB" w:rsidP="00B9527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8"/>
                <w:szCs w:val="18"/>
              </w:rPr>
            </w:pPr>
            <w:r w:rsidRPr="00F87540">
              <w:rPr>
                <w:rFonts w:cs="Arial"/>
                <w:sz w:val="18"/>
                <w:szCs w:val="18"/>
              </w:rPr>
              <w:t>(last dose before procedure must be…)</w:t>
            </w:r>
          </w:p>
        </w:tc>
      </w:tr>
      <w:tr w:rsidR="00BA73BB" w:rsidRPr="00F87540" w:rsidTr="00B952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tcBorders>
              <w:top w:val="single" w:sz="4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9D9D9" w:themeFill="background1" w:themeFillShade="D9"/>
            <w:tcMar>
              <w:top w:w="57" w:type="dxa"/>
              <w:bottom w:w="57" w:type="dxa"/>
            </w:tcMar>
            <w:vAlign w:val="center"/>
          </w:tcPr>
          <w:p w:rsidR="00BA73BB" w:rsidRPr="00F87540" w:rsidRDefault="00BA73BB" w:rsidP="00B95271">
            <w:pPr>
              <w:jc w:val="center"/>
              <w:rPr>
                <w:rFonts w:cs="Arial"/>
                <w:sz w:val="18"/>
                <w:szCs w:val="18"/>
              </w:rPr>
            </w:pPr>
            <w:r w:rsidRPr="00F87540">
              <w:rPr>
                <w:rFonts w:cs="Arial"/>
                <w:sz w:val="18"/>
                <w:szCs w:val="18"/>
              </w:rPr>
              <w:t>Renal function</w:t>
            </w:r>
          </w:p>
          <w:p w:rsidR="00BA73BB" w:rsidRPr="00F87540" w:rsidRDefault="00BA73BB" w:rsidP="00B95271">
            <w:pPr>
              <w:jc w:val="center"/>
              <w:rPr>
                <w:rFonts w:cs="Arial"/>
                <w:color w:val="FF0000"/>
                <w:sz w:val="18"/>
                <w:szCs w:val="18"/>
              </w:rPr>
            </w:pPr>
            <w:r w:rsidRPr="00F87540">
              <w:rPr>
                <w:rFonts w:cs="Arial"/>
                <w:sz w:val="18"/>
                <w:szCs w:val="18"/>
              </w:rPr>
              <w:t>(eGFR)</w:t>
            </w:r>
          </w:p>
        </w:tc>
        <w:tc>
          <w:tcPr>
            <w:tcW w:w="1846" w:type="dxa"/>
            <w:gridSpan w:val="2"/>
            <w:tcBorders>
              <w:top w:val="single" w:sz="4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9D9D9" w:themeFill="background1" w:themeFillShade="D9"/>
            <w:tcMar>
              <w:top w:w="57" w:type="dxa"/>
              <w:bottom w:w="57" w:type="dxa"/>
            </w:tcMar>
            <w:vAlign w:val="center"/>
          </w:tcPr>
          <w:p w:rsidR="00BA73BB" w:rsidRPr="00F87540" w:rsidRDefault="00BA73BB" w:rsidP="00B952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i/>
                <w:sz w:val="18"/>
                <w:szCs w:val="18"/>
              </w:rPr>
            </w:pPr>
            <w:r w:rsidRPr="00F87540">
              <w:rPr>
                <w:rFonts w:cs="Arial"/>
                <w:b/>
                <w:i/>
                <w:sz w:val="18"/>
                <w:szCs w:val="18"/>
              </w:rPr>
              <w:t>Low bleeding risk procedure</w:t>
            </w:r>
          </w:p>
        </w:tc>
        <w:tc>
          <w:tcPr>
            <w:tcW w:w="1846" w:type="dxa"/>
            <w:gridSpan w:val="2"/>
            <w:tcBorders>
              <w:top w:val="single" w:sz="4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9D9D9" w:themeFill="background1" w:themeFillShade="D9"/>
            <w:tcMar>
              <w:top w:w="57" w:type="dxa"/>
              <w:bottom w:w="57" w:type="dxa"/>
            </w:tcMar>
            <w:vAlign w:val="center"/>
          </w:tcPr>
          <w:p w:rsidR="00BA73BB" w:rsidRPr="00F87540" w:rsidRDefault="00BA73BB" w:rsidP="00B952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i/>
                <w:sz w:val="18"/>
                <w:szCs w:val="18"/>
              </w:rPr>
            </w:pPr>
            <w:r w:rsidRPr="00F87540">
              <w:rPr>
                <w:rFonts w:cs="Arial"/>
                <w:b/>
                <w:i/>
                <w:sz w:val="18"/>
                <w:szCs w:val="18"/>
              </w:rPr>
              <w:t>High bleeding risk procedure</w:t>
            </w:r>
          </w:p>
        </w:tc>
        <w:tc>
          <w:tcPr>
            <w:tcW w:w="1848" w:type="dxa"/>
            <w:gridSpan w:val="2"/>
            <w:tcBorders>
              <w:top w:val="single" w:sz="4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9D9D9" w:themeFill="background1" w:themeFillShade="D9"/>
            <w:tcMar>
              <w:top w:w="57" w:type="dxa"/>
              <w:bottom w:w="57" w:type="dxa"/>
            </w:tcMar>
            <w:vAlign w:val="center"/>
          </w:tcPr>
          <w:p w:rsidR="00BA73BB" w:rsidRPr="00F87540" w:rsidRDefault="00BA73BB" w:rsidP="00B952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i/>
                <w:sz w:val="18"/>
                <w:szCs w:val="18"/>
              </w:rPr>
            </w:pPr>
            <w:r w:rsidRPr="00F87540">
              <w:rPr>
                <w:rFonts w:cs="Arial"/>
                <w:b/>
                <w:i/>
                <w:sz w:val="18"/>
                <w:szCs w:val="18"/>
              </w:rPr>
              <w:t>Low bleeding risk procedure</w:t>
            </w:r>
          </w:p>
        </w:tc>
        <w:tc>
          <w:tcPr>
            <w:tcW w:w="1848" w:type="dxa"/>
            <w:tcBorders>
              <w:top w:val="single" w:sz="4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9D9D9" w:themeFill="background1" w:themeFillShade="D9"/>
            <w:tcMar>
              <w:top w:w="57" w:type="dxa"/>
              <w:bottom w:w="57" w:type="dxa"/>
            </w:tcMar>
            <w:vAlign w:val="center"/>
          </w:tcPr>
          <w:p w:rsidR="00BA73BB" w:rsidRPr="00F87540" w:rsidRDefault="00BA73BB" w:rsidP="00B952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i/>
                <w:sz w:val="18"/>
                <w:szCs w:val="18"/>
              </w:rPr>
            </w:pPr>
            <w:r w:rsidRPr="00F87540">
              <w:rPr>
                <w:rFonts w:cs="Arial"/>
                <w:b/>
                <w:i/>
                <w:sz w:val="18"/>
                <w:szCs w:val="18"/>
              </w:rPr>
              <w:t>High bleeding risk procedure</w:t>
            </w:r>
          </w:p>
        </w:tc>
      </w:tr>
      <w:tr w:rsidR="00BA73BB" w:rsidRPr="00F87540" w:rsidTr="00B952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tcMar>
              <w:top w:w="57" w:type="dxa"/>
              <w:bottom w:w="57" w:type="dxa"/>
            </w:tcMar>
            <w:vAlign w:val="center"/>
          </w:tcPr>
          <w:p w:rsidR="00BA73BB" w:rsidRPr="00F87540" w:rsidRDefault="00BA73BB" w:rsidP="00B95271">
            <w:pPr>
              <w:jc w:val="center"/>
              <w:rPr>
                <w:rFonts w:cs="Arial"/>
                <w:sz w:val="18"/>
                <w:szCs w:val="18"/>
              </w:rPr>
            </w:pPr>
            <w:r w:rsidRPr="00F87540">
              <w:rPr>
                <w:rFonts w:cs="Arial"/>
                <w:sz w:val="18"/>
                <w:szCs w:val="18"/>
              </w:rPr>
              <w:t>≥80ml/min</w:t>
            </w:r>
          </w:p>
        </w:tc>
        <w:tc>
          <w:tcPr>
            <w:tcW w:w="1846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tcMar>
              <w:top w:w="57" w:type="dxa"/>
              <w:bottom w:w="57" w:type="dxa"/>
            </w:tcMar>
          </w:tcPr>
          <w:p w:rsidR="00BA73BB" w:rsidRPr="00F87540" w:rsidRDefault="00BA73BB" w:rsidP="00B9527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18"/>
                <w:szCs w:val="18"/>
              </w:rPr>
            </w:pPr>
            <w:r w:rsidRPr="00F87540">
              <w:rPr>
                <w:rFonts w:cs="Arial"/>
                <w:sz w:val="18"/>
                <w:szCs w:val="18"/>
              </w:rPr>
              <w:t>≥ 24h</w:t>
            </w:r>
          </w:p>
        </w:tc>
        <w:tc>
          <w:tcPr>
            <w:tcW w:w="1846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tcMar>
              <w:top w:w="57" w:type="dxa"/>
              <w:bottom w:w="57" w:type="dxa"/>
            </w:tcMar>
          </w:tcPr>
          <w:p w:rsidR="00BA73BB" w:rsidRPr="00F87540" w:rsidRDefault="00BA73BB" w:rsidP="00B9527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18"/>
                <w:szCs w:val="18"/>
              </w:rPr>
            </w:pPr>
            <w:r w:rsidRPr="00F87540">
              <w:rPr>
                <w:rFonts w:cs="Arial"/>
                <w:sz w:val="18"/>
                <w:szCs w:val="18"/>
              </w:rPr>
              <w:t>≥ 48h</w:t>
            </w:r>
          </w:p>
        </w:tc>
        <w:tc>
          <w:tcPr>
            <w:tcW w:w="1848" w:type="dxa"/>
            <w:gridSpan w:val="2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tcMar>
              <w:top w:w="57" w:type="dxa"/>
              <w:bottom w:w="57" w:type="dxa"/>
            </w:tcMar>
          </w:tcPr>
          <w:p w:rsidR="00BA73BB" w:rsidRPr="00F87540" w:rsidRDefault="00BA73BB" w:rsidP="00B9527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18"/>
                <w:szCs w:val="18"/>
              </w:rPr>
            </w:pPr>
            <w:r w:rsidRPr="00F87540">
              <w:rPr>
                <w:rFonts w:cs="Arial"/>
                <w:sz w:val="18"/>
                <w:szCs w:val="18"/>
              </w:rPr>
              <w:t>≥ 24h</w:t>
            </w:r>
          </w:p>
          <w:p w:rsidR="00BA73BB" w:rsidRPr="00F87540" w:rsidRDefault="00BA73BB" w:rsidP="00B9527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18"/>
                <w:szCs w:val="18"/>
              </w:rPr>
            </w:pPr>
            <w:r w:rsidRPr="00F87540">
              <w:rPr>
                <w:rFonts w:cs="Arial"/>
                <w:sz w:val="18"/>
                <w:szCs w:val="18"/>
              </w:rPr>
              <w:t>(no adjustment unless CrCl &lt; 30ml/min)</w:t>
            </w:r>
          </w:p>
        </w:tc>
        <w:tc>
          <w:tcPr>
            <w:tcW w:w="1848" w:type="dxa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tcMar>
              <w:top w:w="57" w:type="dxa"/>
              <w:bottom w:w="57" w:type="dxa"/>
            </w:tcMar>
          </w:tcPr>
          <w:p w:rsidR="00BA73BB" w:rsidRPr="00F87540" w:rsidRDefault="00BA73BB" w:rsidP="00B9527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18"/>
                <w:szCs w:val="18"/>
              </w:rPr>
            </w:pPr>
            <w:r w:rsidRPr="00F87540">
              <w:rPr>
                <w:rFonts w:cs="Arial"/>
                <w:sz w:val="18"/>
                <w:szCs w:val="18"/>
              </w:rPr>
              <w:t>≥ 48h</w:t>
            </w:r>
          </w:p>
          <w:p w:rsidR="00BA73BB" w:rsidRPr="00F87540" w:rsidRDefault="00BA73BB" w:rsidP="00B9527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18"/>
                <w:szCs w:val="18"/>
              </w:rPr>
            </w:pPr>
            <w:r w:rsidRPr="00F87540">
              <w:rPr>
                <w:rFonts w:cs="Arial"/>
                <w:sz w:val="18"/>
                <w:szCs w:val="18"/>
              </w:rPr>
              <w:t>(no adjustment unless CrCl &lt; 30ml/min</w:t>
            </w:r>
          </w:p>
        </w:tc>
      </w:tr>
      <w:tr w:rsidR="00BA73BB" w:rsidRPr="00F87540" w:rsidTr="00B952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tcMar>
              <w:top w:w="57" w:type="dxa"/>
              <w:bottom w:w="57" w:type="dxa"/>
            </w:tcMar>
            <w:vAlign w:val="center"/>
          </w:tcPr>
          <w:p w:rsidR="00BA73BB" w:rsidRPr="00F87540" w:rsidRDefault="00BA73BB" w:rsidP="00B95271">
            <w:pPr>
              <w:jc w:val="center"/>
              <w:rPr>
                <w:rFonts w:cs="Arial"/>
                <w:sz w:val="18"/>
                <w:szCs w:val="18"/>
              </w:rPr>
            </w:pPr>
            <w:r w:rsidRPr="00F87540">
              <w:rPr>
                <w:rFonts w:cs="Arial"/>
                <w:sz w:val="18"/>
                <w:szCs w:val="18"/>
              </w:rPr>
              <w:t>50-79ml/min</w:t>
            </w:r>
          </w:p>
        </w:tc>
        <w:tc>
          <w:tcPr>
            <w:tcW w:w="1846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tcMar>
              <w:top w:w="57" w:type="dxa"/>
              <w:bottom w:w="57" w:type="dxa"/>
            </w:tcMar>
          </w:tcPr>
          <w:p w:rsidR="00BA73BB" w:rsidRPr="00F87540" w:rsidRDefault="00BA73BB" w:rsidP="00B952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8"/>
                <w:szCs w:val="18"/>
              </w:rPr>
            </w:pPr>
            <w:r w:rsidRPr="00F87540">
              <w:rPr>
                <w:rFonts w:cs="Arial"/>
                <w:sz w:val="18"/>
                <w:szCs w:val="18"/>
              </w:rPr>
              <w:t>≥ 36h</w:t>
            </w:r>
          </w:p>
        </w:tc>
        <w:tc>
          <w:tcPr>
            <w:tcW w:w="1846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tcMar>
              <w:top w:w="57" w:type="dxa"/>
              <w:bottom w:w="57" w:type="dxa"/>
            </w:tcMar>
          </w:tcPr>
          <w:p w:rsidR="00BA73BB" w:rsidRPr="00F87540" w:rsidRDefault="00BA73BB" w:rsidP="00B952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8"/>
                <w:szCs w:val="18"/>
              </w:rPr>
            </w:pPr>
            <w:r w:rsidRPr="00F87540">
              <w:rPr>
                <w:rFonts w:cs="Arial"/>
                <w:sz w:val="18"/>
                <w:szCs w:val="18"/>
              </w:rPr>
              <w:t>≥ 72h</w:t>
            </w:r>
          </w:p>
        </w:tc>
        <w:tc>
          <w:tcPr>
            <w:tcW w:w="1848" w:type="dxa"/>
            <w:gridSpan w:val="2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tcMar>
              <w:top w:w="57" w:type="dxa"/>
              <w:bottom w:w="57" w:type="dxa"/>
            </w:tcMar>
          </w:tcPr>
          <w:p w:rsidR="00BA73BB" w:rsidRPr="00F87540" w:rsidRDefault="00BA73BB" w:rsidP="00B952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8"/>
                <w:szCs w:val="18"/>
              </w:rPr>
            </w:pPr>
          </w:p>
        </w:tc>
        <w:tc>
          <w:tcPr>
            <w:tcW w:w="1848" w:type="dxa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tcMar>
              <w:top w:w="57" w:type="dxa"/>
              <w:bottom w:w="57" w:type="dxa"/>
            </w:tcMar>
          </w:tcPr>
          <w:p w:rsidR="00BA73BB" w:rsidRPr="00F87540" w:rsidRDefault="00BA73BB" w:rsidP="00B952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8"/>
                <w:szCs w:val="18"/>
              </w:rPr>
            </w:pPr>
          </w:p>
        </w:tc>
      </w:tr>
      <w:tr w:rsidR="00BA73BB" w:rsidRPr="00F87540" w:rsidTr="00B952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tcMar>
              <w:top w:w="57" w:type="dxa"/>
              <w:bottom w:w="57" w:type="dxa"/>
            </w:tcMar>
            <w:vAlign w:val="center"/>
          </w:tcPr>
          <w:p w:rsidR="00BA73BB" w:rsidRPr="00F87540" w:rsidRDefault="00BA73BB" w:rsidP="00B95271">
            <w:pPr>
              <w:jc w:val="center"/>
              <w:rPr>
                <w:rFonts w:cs="Arial"/>
                <w:sz w:val="18"/>
                <w:szCs w:val="18"/>
              </w:rPr>
            </w:pPr>
            <w:r w:rsidRPr="00F87540">
              <w:rPr>
                <w:rFonts w:cs="Arial"/>
                <w:sz w:val="18"/>
                <w:szCs w:val="18"/>
              </w:rPr>
              <w:t>30-49ml/min</w:t>
            </w:r>
          </w:p>
        </w:tc>
        <w:tc>
          <w:tcPr>
            <w:tcW w:w="1846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tcMar>
              <w:top w:w="57" w:type="dxa"/>
              <w:bottom w:w="57" w:type="dxa"/>
            </w:tcMar>
            <w:vAlign w:val="center"/>
          </w:tcPr>
          <w:p w:rsidR="00BA73BB" w:rsidRPr="00F87540" w:rsidRDefault="00BA73BB" w:rsidP="00B9527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18"/>
                <w:szCs w:val="18"/>
              </w:rPr>
            </w:pPr>
            <w:r w:rsidRPr="00F87540">
              <w:rPr>
                <w:rFonts w:cs="Arial"/>
                <w:sz w:val="18"/>
                <w:szCs w:val="18"/>
              </w:rPr>
              <w:t>≥ 48h</w:t>
            </w:r>
          </w:p>
        </w:tc>
        <w:tc>
          <w:tcPr>
            <w:tcW w:w="1846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tcMar>
              <w:top w:w="57" w:type="dxa"/>
              <w:bottom w:w="57" w:type="dxa"/>
            </w:tcMar>
            <w:vAlign w:val="center"/>
          </w:tcPr>
          <w:p w:rsidR="00BA73BB" w:rsidRPr="00F87540" w:rsidRDefault="00BA73BB" w:rsidP="00B9527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18"/>
                <w:szCs w:val="18"/>
              </w:rPr>
            </w:pPr>
            <w:r w:rsidRPr="00F87540">
              <w:rPr>
                <w:rFonts w:cs="Arial"/>
                <w:sz w:val="18"/>
                <w:szCs w:val="18"/>
              </w:rPr>
              <w:t>≥ 96h</w:t>
            </w:r>
          </w:p>
        </w:tc>
        <w:tc>
          <w:tcPr>
            <w:tcW w:w="1848" w:type="dxa"/>
            <w:gridSpan w:val="2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tcMar>
              <w:top w:w="57" w:type="dxa"/>
              <w:bottom w:w="57" w:type="dxa"/>
            </w:tcMar>
          </w:tcPr>
          <w:p w:rsidR="00BA73BB" w:rsidRPr="00F87540" w:rsidRDefault="00BA73BB" w:rsidP="00B9527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18"/>
                <w:szCs w:val="18"/>
              </w:rPr>
            </w:pPr>
          </w:p>
        </w:tc>
        <w:tc>
          <w:tcPr>
            <w:tcW w:w="1848" w:type="dxa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tcMar>
              <w:top w:w="57" w:type="dxa"/>
              <w:bottom w:w="57" w:type="dxa"/>
            </w:tcMar>
          </w:tcPr>
          <w:p w:rsidR="00BA73BB" w:rsidRPr="00F87540" w:rsidRDefault="00BA73BB" w:rsidP="00B9527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18"/>
                <w:szCs w:val="18"/>
              </w:rPr>
            </w:pPr>
          </w:p>
        </w:tc>
      </w:tr>
      <w:tr w:rsidR="00BA73BB" w:rsidRPr="00F87540" w:rsidTr="00B952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tcMar>
              <w:top w:w="57" w:type="dxa"/>
              <w:bottom w:w="57" w:type="dxa"/>
            </w:tcMar>
            <w:vAlign w:val="center"/>
          </w:tcPr>
          <w:p w:rsidR="00BA73BB" w:rsidRPr="00F87540" w:rsidRDefault="00BA73BB" w:rsidP="00B95271">
            <w:pPr>
              <w:jc w:val="center"/>
              <w:rPr>
                <w:rFonts w:cs="Arial"/>
                <w:sz w:val="18"/>
                <w:szCs w:val="18"/>
              </w:rPr>
            </w:pPr>
            <w:r w:rsidRPr="00F87540">
              <w:rPr>
                <w:rFonts w:cs="Arial"/>
                <w:sz w:val="18"/>
                <w:szCs w:val="18"/>
              </w:rPr>
              <w:t>15-29ml/min</w:t>
            </w:r>
          </w:p>
        </w:tc>
        <w:tc>
          <w:tcPr>
            <w:tcW w:w="1846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tcMar>
              <w:top w:w="57" w:type="dxa"/>
              <w:bottom w:w="57" w:type="dxa"/>
            </w:tcMar>
          </w:tcPr>
          <w:p w:rsidR="00BA73BB" w:rsidRPr="00F87540" w:rsidRDefault="00BA73BB" w:rsidP="00B952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8"/>
                <w:szCs w:val="18"/>
              </w:rPr>
            </w:pPr>
            <w:r w:rsidRPr="00F87540">
              <w:rPr>
                <w:rFonts w:cs="Arial"/>
                <w:sz w:val="18"/>
                <w:szCs w:val="18"/>
              </w:rPr>
              <w:t>Dabigatran contraindicated</w:t>
            </w:r>
          </w:p>
        </w:tc>
        <w:tc>
          <w:tcPr>
            <w:tcW w:w="1846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tcMar>
              <w:top w:w="57" w:type="dxa"/>
              <w:bottom w:w="57" w:type="dxa"/>
            </w:tcMar>
          </w:tcPr>
          <w:p w:rsidR="00BA73BB" w:rsidRPr="00F87540" w:rsidRDefault="00BA73BB" w:rsidP="00B952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8"/>
                <w:szCs w:val="18"/>
              </w:rPr>
            </w:pPr>
            <w:r w:rsidRPr="00F87540">
              <w:rPr>
                <w:rFonts w:cs="Arial"/>
                <w:sz w:val="18"/>
                <w:szCs w:val="18"/>
              </w:rPr>
              <w:t>Dabigatran contraindicated</w:t>
            </w:r>
          </w:p>
        </w:tc>
        <w:tc>
          <w:tcPr>
            <w:tcW w:w="3696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tcMar>
              <w:top w:w="57" w:type="dxa"/>
              <w:bottom w:w="57" w:type="dxa"/>
            </w:tcMar>
          </w:tcPr>
          <w:p w:rsidR="00BA73BB" w:rsidRPr="00F87540" w:rsidRDefault="00BA73BB" w:rsidP="00B952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FF0000"/>
                <w:sz w:val="18"/>
                <w:szCs w:val="18"/>
              </w:rPr>
            </w:pPr>
            <w:r w:rsidRPr="00F87540">
              <w:rPr>
                <w:rFonts w:cs="Arial"/>
                <w:sz w:val="18"/>
                <w:szCs w:val="18"/>
              </w:rPr>
              <w:t xml:space="preserve">Individualised </w:t>
            </w:r>
            <w:r w:rsidR="00B95271">
              <w:rPr>
                <w:rFonts w:cs="Arial"/>
                <w:sz w:val="18"/>
                <w:szCs w:val="18"/>
              </w:rPr>
              <w:t>–</w:t>
            </w:r>
            <w:r w:rsidRPr="00F87540">
              <w:rPr>
                <w:rFonts w:cs="Arial"/>
                <w:sz w:val="18"/>
                <w:szCs w:val="18"/>
              </w:rPr>
              <w:t xml:space="preserve"> seek advice from anaesthetist </w:t>
            </w:r>
            <w:r w:rsidR="004F042E">
              <w:rPr>
                <w:rFonts w:cs="Arial"/>
                <w:sz w:val="18"/>
                <w:szCs w:val="18"/>
              </w:rPr>
              <w:t>or haematologist</w:t>
            </w:r>
          </w:p>
        </w:tc>
      </w:tr>
      <w:tr w:rsidR="00BA73BB" w:rsidRPr="00F87540" w:rsidTr="00B952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tcMar>
              <w:top w:w="57" w:type="dxa"/>
              <w:bottom w:w="57" w:type="dxa"/>
            </w:tcMar>
          </w:tcPr>
          <w:p w:rsidR="00BA73BB" w:rsidRPr="00F87540" w:rsidRDefault="00BA73BB" w:rsidP="00B95271">
            <w:pPr>
              <w:jc w:val="center"/>
              <w:rPr>
                <w:rFonts w:cs="Arial"/>
                <w:sz w:val="18"/>
                <w:szCs w:val="18"/>
              </w:rPr>
            </w:pPr>
            <w:r w:rsidRPr="00F87540">
              <w:rPr>
                <w:rFonts w:cs="Arial"/>
                <w:sz w:val="18"/>
                <w:szCs w:val="18"/>
              </w:rPr>
              <w:t>&lt;15ml/min</w:t>
            </w:r>
          </w:p>
        </w:tc>
        <w:tc>
          <w:tcPr>
            <w:tcW w:w="7388" w:type="dxa"/>
            <w:gridSpan w:val="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tcMar>
              <w:top w:w="57" w:type="dxa"/>
              <w:bottom w:w="57" w:type="dxa"/>
            </w:tcMar>
          </w:tcPr>
          <w:p w:rsidR="00BA73BB" w:rsidRPr="00F87540" w:rsidRDefault="00BA73BB" w:rsidP="00B9527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18"/>
                <w:szCs w:val="18"/>
              </w:rPr>
            </w:pPr>
            <w:r w:rsidRPr="00F87540">
              <w:rPr>
                <w:rFonts w:cs="Arial"/>
                <w:sz w:val="18"/>
                <w:szCs w:val="18"/>
              </w:rPr>
              <w:t>No official indication for use</w:t>
            </w:r>
          </w:p>
        </w:tc>
      </w:tr>
      <w:tr w:rsidR="00BA73BB" w:rsidRPr="00F87540" w:rsidTr="00B952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8" w:type="dxa"/>
            <w:gridSpan w:val="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BFBFBF" w:themeFill="background1" w:themeFillShade="BF"/>
            <w:tcMar>
              <w:top w:w="57" w:type="dxa"/>
              <w:bottom w:w="57" w:type="dxa"/>
            </w:tcMar>
          </w:tcPr>
          <w:p w:rsidR="00BA73BB" w:rsidRPr="00F87540" w:rsidRDefault="00BA73BB" w:rsidP="00B95271">
            <w:pPr>
              <w:rPr>
                <w:rFonts w:cs="Arial"/>
                <w:sz w:val="18"/>
                <w:szCs w:val="18"/>
              </w:rPr>
            </w:pPr>
            <w:r w:rsidRPr="00F87540">
              <w:rPr>
                <w:rFonts w:cs="Arial"/>
                <w:sz w:val="18"/>
                <w:szCs w:val="18"/>
              </w:rPr>
              <w:t>Very high risk procedures:</w:t>
            </w:r>
          </w:p>
        </w:tc>
      </w:tr>
      <w:tr w:rsidR="00BA73BB" w:rsidRPr="00F87540" w:rsidTr="00B952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2" w:type="dxa"/>
            <w:gridSpan w:val="2"/>
            <w:tcBorders>
              <w:top w:val="none" w:sz="0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  <w:shd w:val="clear" w:color="auto" w:fill="BFBFBF" w:themeFill="background1" w:themeFillShade="BF"/>
            <w:tcMar>
              <w:top w:w="57" w:type="dxa"/>
              <w:bottom w:w="57" w:type="dxa"/>
            </w:tcMar>
          </w:tcPr>
          <w:p w:rsidR="00BA73BB" w:rsidRPr="00B95271" w:rsidRDefault="00BA73BB" w:rsidP="00B95271">
            <w:pPr>
              <w:rPr>
                <w:rFonts w:cs="Arial"/>
                <w:b w:val="0"/>
                <w:sz w:val="18"/>
                <w:szCs w:val="18"/>
              </w:rPr>
            </w:pPr>
            <w:r w:rsidRPr="00F87540">
              <w:rPr>
                <w:rFonts w:cs="Arial"/>
                <w:b w:val="0"/>
                <w:sz w:val="18"/>
                <w:szCs w:val="18"/>
              </w:rPr>
              <w:t xml:space="preserve">Likely </w:t>
            </w:r>
            <w:r w:rsidRPr="00F87540">
              <w:rPr>
                <w:rFonts w:cs="Arial"/>
                <w:sz w:val="18"/>
                <w:szCs w:val="18"/>
              </w:rPr>
              <w:t>spinal or epidural anaesthesia</w:t>
            </w:r>
            <w:r w:rsidRPr="00F87540">
              <w:rPr>
                <w:rFonts w:cs="Arial"/>
                <w:b w:val="0"/>
                <w:sz w:val="18"/>
                <w:szCs w:val="18"/>
              </w:rPr>
              <w:t xml:space="preserve"> (TKR, THR, abdominal wall reconstruction, TURP, TURBT)</w:t>
            </w:r>
          </w:p>
        </w:tc>
        <w:tc>
          <w:tcPr>
            <w:tcW w:w="6846" w:type="dxa"/>
            <w:gridSpan w:val="6"/>
            <w:tcBorders>
              <w:top w:val="none" w:sz="0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  <w:shd w:val="clear" w:color="auto" w:fill="auto"/>
            <w:tcMar>
              <w:top w:w="57" w:type="dxa"/>
              <w:bottom w:w="57" w:type="dxa"/>
            </w:tcMar>
            <w:vAlign w:val="center"/>
          </w:tcPr>
          <w:p w:rsidR="00BA73BB" w:rsidRPr="00F87540" w:rsidRDefault="00BA73BB" w:rsidP="00B9527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18"/>
                <w:szCs w:val="18"/>
              </w:rPr>
            </w:pPr>
            <w:r w:rsidRPr="00F87540">
              <w:rPr>
                <w:rFonts w:cs="Arial"/>
                <w:sz w:val="18"/>
                <w:szCs w:val="18"/>
              </w:rPr>
              <w:t xml:space="preserve">Recommended cessation of DOAC is an </w:t>
            </w:r>
            <w:r w:rsidRPr="00F87540">
              <w:rPr>
                <w:rFonts w:cs="Arial"/>
                <w:b/>
                <w:sz w:val="18"/>
                <w:szCs w:val="18"/>
              </w:rPr>
              <w:t>additional 24 hours</w:t>
            </w:r>
            <w:r w:rsidRPr="00F87540">
              <w:rPr>
                <w:rFonts w:cs="Arial"/>
                <w:sz w:val="18"/>
                <w:szCs w:val="18"/>
              </w:rPr>
              <w:t xml:space="preserve"> to time shown above.</w:t>
            </w:r>
          </w:p>
        </w:tc>
      </w:tr>
      <w:tr w:rsidR="00BA73BB" w:rsidRPr="00F87540" w:rsidTr="00B952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2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BFBFBF" w:themeFill="background1" w:themeFillShade="BF"/>
            <w:tcMar>
              <w:top w:w="57" w:type="dxa"/>
              <w:bottom w:w="57" w:type="dxa"/>
            </w:tcMar>
            <w:vAlign w:val="center"/>
          </w:tcPr>
          <w:p w:rsidR="00BA73BB" w:rsidRPr="00F87540" w:rsidRDefault="00BA73BB" w:rsidP="00B95271">
            <w:pPr>
              <w:rPr>
                <w:rFonts w:cs="Arial"/>
                <w:b w:val="0"/>
                <w:sz w:val="18"/>
                <w:szCs w:val="18"/>
              </w:rPr>
            </w:pPr>
            <w:r w:rsidRPr="00F87540">
              <w:rPr>
                <w:rFonts w:cs="Arial"/>
                <w:sz w:val="18"/>
                <w:szCs w:val="18"/>
              </w:rPr>
              <w:t>All interventions into the spine</w:t>
            </w:r>
            <w:r w:rsidRPr="00F87540">
              <w:rPr>
                <w:rFonts w:cs="Arial"/>
                <w:b w:val="0"/>
                <w:sz w:val="18"/>
                <w:szCs w:val="18"/>
              </w:rPr>
              <w:t>, including injections and surgery</w:t>
            </w:r>
          </w:p>
        </w:tc>
        <w:tc>
          <w:tcPr>
            <w:tcW w:w="6846" w:type="dxa"/>
            <w:gridSpan w:val="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tcMar>
              <w:top w:w="57" w:type="dxa"/>
              <w:bottom w:w="57" w:type="dxa"/>
            </w:tcMar>
          </w:tcPr>
          <w:p w:rsidR="00BA73BB" w:rsidRPr="00F87540" w:rsidRDefault="00BA73BB" w:rsidP="00B952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8"/>
                <w:szCs w:val="18"/>
              </w:rPr>
            </w:pPr>
            <w:r w:rsidRPr="00F87540">
              <w:rPr>
                <w:rFonts w:cs="Arial"/>
                <w:sz w:val="18"/>
                <w:szCs w:val="18"/>
              </w:rPr>
              <w:t xml:space="preserve">Last dose of DOAC must be a </w:t>
            </w:r>
            <w:r w:rsidRPr="00F87540">
              <w:rPr>
                <w:rFonts w:cs="Arial"/>
                <w:b/>
                <w:sz w:val="18"/>
                <w:szCs w:val="18"/>
              </w:rPr>
              <w:t>minimum 5 days</w:t>
            </w:r>
            <w:r w:rsidRPr="00F87540">
              <w:rPr>
                <w:rFonts w:cs="Arial"/>
                <w:sz w:val="18"/>
                <w:szCs w:val="18"/>
              </w:rPr>
              <w:t xml:space="preserve"> (120h) prior to intervention.</w:t>
            </w:r>
          </w:p>
          <w:p w:rsidR="00BA73BB" w:rsidRPr="00B95271" w:rsidRDefault="00BA73BB" w:rsidP="00B952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2"/>
                <w:szCs w:val="12"/>
              </w:rPr>
            </w:pPr>
          </w:p>
          <w:p w:rsidR="00BA73BB" w:rsidRPr="00F87540" w:rsidRDefault="00BA73BB" w:rsidP="00B952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8"/>
                <w:szCs w:val="18"/>
              </w:rPr>
            </w:pPr>
            <w:r w:rsidRPr="00F87540">
              <w:rPr>
                <w:rFonts w:cs="Arial"/>
                <w:sz w:val="18"/>
                <w:szCs w:val="18"/>
              </w:rPr>
              <w:t>(This practice may differ in certain departments, where specified by operating specialist (e.g. some spinal interventions in pain management).</w:t>
            </w:r>
          </w:p>
        </w:tc>
      </w:tr>
      <w:tr w:rsidR="00BA73BB" w:rsidRPr="00F87540" w:rsidTr="00B952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57" w:type="dxa"/>
              <w:bottom w:w="57" w:type="dxa"/>
            </w:tcMar>
          </w:tcPr>
          <w:p w:rsidR="00BA73BB" w:rsidRPr="00F87540" w:rsidRDefault="00BA73BB" w:rsidP="00B95271">
            <w:pPr>
              <w:rPr>
                <w:rFonts w:cs="Arial"/>
                <w:sz w:val="18"/>
                <w:szCs w:val="18"/>
              </w:rPr>
            </w:pPr>
            <w:r w:rsidRPr="00F87540">
              <w:rPr>
                <w:rFonts w:cs="Arial"/>
                <w:sz w:val="18"/>
                <w:szCs w:val="18"/>
              </w:rPr>
              <w:t>Dose modification for patients undergoing minor dental procedures:</w:t>
            </w:r>
          </w:p>
        </w:tc>
      </w:tr>
      <w:tr w:rsidR="00BA73BB" w:rsidRPr="00F87540" w:rsidTr="00B952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57" w:type="dxa"/>
              <w:bottom w:w="57" w:type="dxa"/>
            </w:tcMar>
          </w:tcPr>
          <w:p w:rsidR="00BA73BB" w:rsidRPr="00F87540" w:rsidRDefault="00BA73BB" w:rsidP="00B95271">
            <w:pPr>
              <w:rPr>
                <w:rFonts w:cs="Arial"/>
                <w:bCs w:val="0"/>
                <w:sz w:val="18"/>
                <w:szCs w:val="18"/>
              </w:rPr>
            </w:pPr>
            <w:r w:rsidRPr="00F87540">
              <w:rPr>
                <w:rFonts w:cs="Arial"/>
                <w:bCs w:val="0"/>
                <w:sz w:val="18"/>
                <w:szCs w:val="18"/>
              </w:rPr>
              <w:t>DOAC</w:t>
            </w:r>
          </w:p>
        </w:tc>
        <w:tc>
          <w:tcPr>
            <w:tcW w:w="21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57" w:type="dxa"/>
              <w:bottom w:w="57" w:type="dxa"/>
            </w:tcMar>
          </w:tcPr>
          <w:p w:rsidR="00BA73BB" w:rsidRPr="00F87540" w:rsidRDefault="00BA73BB" w:rsidP="00B952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bCs/>
                <w:sz w:val="18"/>
                <w:szCs w:val="18"/>
              </w:rPr>
            </w:pPr>
            <w:r w:rsidRPr="00F87540">
              <w:rPr>
                <w:rFonts w:cs="Arial"/>
                <w:b/>
                <w:bCs/>
                <w:sz w:val="18"/>
                <w:szCs w:val="18"/>
              </w:rPr>
              <w:t>Usual dose schedule</w:t>
            </w:r>
          </w:p>
        </w:tc>
        <w:tc>
          <w:tcPr>
            <w:tcW w:w="24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57" w:type="dxa"/>
              <w:bottom w:w="57" w:type="dxa"/>
            </w:tcMar>
          </w:tcPr>
          <w:p w:rsidR="00BA73BB" w:rsidRPr="00F87540" w:rsidRDefault="00BA73BB" w:rsidP="00B952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bCs/>
                <w:sz w:val="18"/>
                <w:szCs w:val="18"/>
              </w:rPr>
            </w:pPr>
            <w:r w:rsidRPr="00F87540">
              <w:rPr>
                <w:rFonts w:cs="Arial"/>
                <w:b/>
                <w:bCs/>
                <w:sz w:val="18"/>
                <w:szCs w:val="18"/>
              </w:rPr>
              <w:t>AM dose (pre-treatment)</w:t>
            </w:r>
          </w:p>
        </w:tc>
        <w:tc>
          <w:tcPr>
            <w:tcW w:w="22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57" w:type="dxa"/>
              <w:bottom w:w="57" w:type="dxa"/>
            </w:tcMar>
          </w:tcPr>
          <w:p w:rsidR="00BA73BB" w:rsidRPr="00F87540" w:rsidRDefault="00BA73BB" w:rsidP="00B952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sz w:val="18"/>
                <w:szCs w:val="18"/>
              </w:rPr>
            </w:pPr>
            <w:r w:rsidRPr="00F87540">
              <w:rPr>
                <w:rFonts w:cs="Arial"/>
                <w:b/>
                <w:sz w:val="18"/>
                <w:szCs w:val="18"/>
              </w:rPr>
              <w:t>Post-treatment</w:t>
            </w:r>
          </w:p>
        </w:tc>
      </w:tr>
      <w:tr w:rsidR="00BA73BB" w:rsidRPr="00F87540" w:rsidTr="00B952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57" w:type="dxa"/>
              <w:bottom w:w="57" w:type="dxa"/>
            </w:tcMar>
          </w:tcPr>
          <w:p w:rsidR="00BA73BB" w:rsidRPr="00F87540" w:rsidRDefault="00BA73BB" w:rsidP="00B95271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87540">
              <w:rPr>
                <w:rFonts w:cs="Arial"/>
                <w:b w:val="0"/>
                <w:bCs w:val="0"/>
                <w:sz w:val="18"/>
                <w:szCs w:val="18"/>
              </w:rPr>
              <w:t>Apixaban/Dabigatran</w:t>
            </w:r>
          </w:p>
        </w:tc>
        <w:tc>
          <w:tcPr>
            <w:tcW w:w="21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57" w:type="dxa"/>
              <w:bottom w:w="57" w:type="dxa"/>
            </w:tcMar>
          </w:tcPr>
          <w:p w:rsidR="00BA73BB" w:rsidRPr="00F87540" w:rsidRDefault="00BA73BB" w:rsidP="00B9527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bCs/>
                <w:sz w:val="18"/>
                <w:szCs w:val="18"/>
              </w:rPr>
            </w:pPr>
            <w:r w:rsidRPr="00F87540">
              <w:rPr>
                <w:rFonts w:cs="Arial"/>
                <w:bCs/>
                <w:sz w:val="18"/>
                <w:szCs w:val="18"/>
              </w:rPr>
              <w:t>Twice daily</w:t>
            </w:r>
          </w:p>
        </w:tc>
        <w:tc>
          <w:tcPr>
            <w:tcW w:w="24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57" w:type="dxa"/>
              <w:bottom w:w="57" w:type="dxa"/>
            </w:tcMar>
          </w:tcPr>
          <w:p w:rsidR="00BA73BB" w:rsidRPr="00F87540" w:rsidRDefault="00BA73BB" w:rsidP="00B9527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bCs/>
                <w:sz w:val="18"/>
                <w:szCs w:val="18"/>
              </w:rPr>
            </w:pPr>
            <w:r w:rsidRPr="00F87540">
              <w:rPr>
                <w:rFonts w:cs="Arial"/>
                <w:bCs/>
                <w:sz w:val="18"/>
                <w:szCs w:val="18"/>
              </w:rPr>
              <w:t>Miss AM dose</w:t>
            </w:r>
          </w:p>
        </w:tc>
        <w:tc>
          <w:tcPr>
            <w:tcW w:w="22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57" w:type="dxa"/>
              <w:bottom w:w="57" w:type="dxa"/>
            </w:tcMar>
          </w:tcPr>
          <w:p w:rsidR="00BA73BB" w:rsidRPr="00F87540" w:rsidRDefault="00BA73BB" w:rsidP="00B9527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18"/>
                <w:szCs w:val="18"/>
              </w:rPr>
            </w:pPr>
            <w:r w:rsidRPr="00F87540">
              <w:rPr>
                <w:rFonts w:cs="Arial"/>
                <w:sz w:val="18"/>
                <w:szCs w:val="18"/>
              </w:rPr>
              <w:t>Usual PM dose</w:t>
            </w:r>
          </w:p>
        </w:tc>
      </w:tr>
      <w:tr w:rsidR="00BA73BB" w:rsidRPr="00F87540" w:rsidTr="00B952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57" w:type="dxa"/>
              <w:bottom w:w="57" w:type="dxa"/>
            </w:tcMar>
          </w:tcPr>
          <w:p w:rsidR="00BA73BB" w:rsidRPr="00F87540" w:rsidRDefault="00BA73BB" w:rsidP="00B95271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87540">
              <w:rPr>
                <w:rFonts w:cs="Arial"/>
                <w:b w:val="0"/>
                <w:bCs w:val="0"/>
                <w:sz w:val="18"/>
                <w:szCs w:val="18"/>
              </w:rPr>
              <w:t>Rivaroxaban/Edoxaban</w:t>
            </w:r>
          </w:p>
        </w:tc>
        <w:tc>
          <w:tcPr>
            <w:tcW w:w="21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57" w:type="dxa"/>
              <w:bottom w:w="57" w:type="dxa"/>
            </w:tcMar>
          </w:tcPr>
          <w:p w:rsidR="00BA73BB" w:rsidRPr="00F87540" w:rsidRDefault="00BA73BB" w:rsidP="00B952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Cs/>
                <w:sz w:val="18"/>
                <w:szCs w:val="18"/>
              </w:rPr>
            </w:pPr>
            <w:r w:rsidRPr="00F87540">
              <w:rPr>
                <w:rFonts w:cs="Arial"/>
                <w:bCs/>
                <w:sz w:val="18"/>
                <w:szCs w:val="18"/>
              </w:rPr>
              <w:t>Once daily (AM)</w:t>
            </w:r>
          </w:p>
        </w:tc>
        <w:tc>
          <w:tcPr>
            <w:tcW w:w="24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57" w:type="dxa"/>
              <w:bottom w:w="57" w:type="dxa"/>
            </w:tcMar>
          </w:tcPr>
          <w:p w:rsidR="00BA73BB" w:rsidRPr="00F87540" w:rsidRDefault="00BA73BB" w:rsidP="00B952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Cs/>
                <w:sz w:val="18"/>
                <w:szCs w:val="18"/>
              </w:rPr>
            </w:pPr>
            <w:r w:rsidRPr="00F87540">
              <w:rPr>
                <w:rFonts w:cs="Arial"/>
                <w:bCs/>
                <w:sz w:val="18"/>
                <w:szCs w:val="18"/>
              </w:rPr>
              <w:t>Delay AM dose</w:t>
            </w:r>
          </w:p>
        </w:tc>
        <w:tc>
          <w:tcPr>
            <w:tcW w:w="22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57" w:type="dxa"/>
              <w:bottom w:w="57" w:type="dxa"/>
            </w:tcMar>
          </w:tcPr>
          <w:p w:rsidR="00BA73BB" w:rsidRPr="00F87540" w:rsidRDefault="00BA73BB" w:rsidP="00B952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8"/>
                <w:szCs w:val="18"/>
              </w:rPr>
            </w:pPr>
            <w:r w:rsidRPr="00F87540">
              <w:rPr>
                <w:rFonts w:cs="Arial"/>
                <w:sz w:val="18"/>
                <w:szCs w:val="18"/>
              </w:rPr>
              <w:t>Take 4 hours after haemostasis achieved</w:t>
            </w:r>
          </w:p>
        </w:tc>
      </w:tr>
      <w:tr w:rsidR="00BA73BB" w:rsidRPr="00F87540" w:rsidTr="00B952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57" w:type="dxa"/>
              <w:bottom w:w="57" w:type="dxa"/>
            </w:tcMar>
          </w:tcPr>
          <w:p w:rsidR="00BA73BB" w:rsidRPr="00F87540" w:rsidRDefault="00BA73BB" w:rsidP="00B95271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1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57" w:type="dxa"/>
              <w:bottom w:w="57" w:type="dxa"/>
            </w:tcMar>
          </w:tcPr>
          <w:p w:rsidR="00BA73BB" w:rsidRPr="00F87540" w:rsidRDefault="00BA73BB" w:rsidP="00B9527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bCs/>
                <w:sz w:val="18"/>
                <w:szCs w:val="18"/>
              </w:rPr>
            </w:pPr>
            <w:r w:rsidRPr="00F87540">
              <w:rPr>
                <w:rFonts w:cs="Arial"/>
                <w:bCs/>
                <w:sz w:val="18"/>
                <w:szCs w:val="18"/>
              </w:rPr>
              <w:t>Once daily (PM)</w:t>
            </w:r>
          </w:p>
        </w:tc>
        <w:tc>
          <w:tcPr>
            <w:tcW w:w="24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57" w:type="dxa"/>
              <w:bottom w:w="57" w:type="dxa"/>
            </w:tcMar>
          </w:tcPr>
          <w:p w:rsidR="00BA73BB" w:rsidRPr="00F87540" w:rsidRDefault="00BA73BB" w:rsidP="00B9527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bCs/>
                <w:sz w:val="18"/>
                <w:szCs w:val="18"/>
              </w:rPr>
            </w:pPr>
            <w:r w:rsidRPr="00F87540">
              <w:rPr>
                <w:rFonts w:cs="Arial"/>
                <w:bCs/>
                <w:sz w:val="18"/>
                <w:szCs w:val="18"/>
              </w:rPr>
              <w:t>N/A</w:t>
            </w:r>
          </w:p>
        </w:tc>
        <w:tc>
          <w:tcPr>
            <w:tcW w:w="22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57" w:type="dxa"/>
              <w:bottom w:w="57" w:type="dxa"/>
            </w:tcMar>
          </w:tcPr>
          <w:p w:rsidR="00BA73BB" w:rsidRPr="00F87540" w:rsidRDefault="00BA73BB" w:rsidP="00B9527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18"/>
                <w:szCs w:val="18"/>
              </w:rPr>
            </w:pPr>
            <w:r w:rsidRPr="00F87540">
              <w:rPr>
                <w:rFonts w:cs="Arial"/>
                <w:sz w:val="18"/>
                <w:szCs w:val="18"/>
              </w:rPr>
              <w:t>Usual PM dose</w:t>
            </w:r>
          </w:p>
        </w:tc>
      </w:tr>
      <w:tr w:rsidR="00BA73BB" w:rsidRPr="00F87540" w:rsidTr="00B952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8" w:type="dxa"/>
            <w:gridSpan w:val="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tcMar>
              <w:top w:w="57" w:type="dxa"/>
              <w:bottom w:w="57" w:type="dxa"/>
            </w:tcMar>
            <w:vAlign w:val="center"/>
          </w:tcPr>
          <w:p w:rsidR="00BA73BB" w:rsidRPr="00F87540" w:rsidRDefault="00BA73BB" w:rsidP="00B95271">
            <w:pPr>
              <w:jc w:val="center"/>
              <w:rPr>
                <w:rFonts w:cs="Arial"/>
                <w:sz w:val="18"/>
                <w:szCs w:val="18"/>
              </w:rPr>
            </w:pPr>
            <w:r w:rsidRPr="00F87540">
              <w:rPr>
                <w:rFonts w:cs="Arial"/>
                <w:sz w:val="18"/>
                <w:szCs w:val="18"/>
              </w:rPr>
              <w:t>BRIDGING THERAPY IS NOT NEEDED FOR DOAC USERS</w:t>
            </w:r>
          </w:p>
        </w:tc>
      </w:tr>
      <w:tr w:rsidR="00BA73BB" w:rsidRPr="00F87540" w:rsidTr="00B952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8" w:type="dxa"/>
            <w:gridSpan w:val="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tcMar>
              <w:top w:w="57" w:type="dxa"/>
              <w:bottom w:w="57" w:type="dxa"/>
            </w:tcMar>
          </w:tcPr>
          <w:p w:rsidR="00BA73BB" w:rsidRPr="00F87540" w:rsidRDefault="00BA73BB" w:rsidP="00B95271">
            <w:pPr>
              <w:spacing w:before="40" w:after="40"/>
              <w:rPr>
                <w:rFonts w:cs="Arial"/>
                <w:sz w:val="18"/>
                <w:szCs w:val="18"/>
              </w:rPr>
            </w:pPr>
            <w:r w:rsidRPr="00F87540">
              <w:rPr>
                <w:rFonts w:cs="Arial"/>
                <w:sz w:val="18"/>
                <w:szCs w:val="18"/>
              </w:rPr>
              <w:t>Resumption of therapy post procedures</w:t>
            </w:r>
          </w:p>
          <w:p w:rsidR="00BA73BB" w:rsidRPr="00F87540" w:rsidRDefault="00BA73BB" w:rsidP="00B95271">
            <w:pPr>
              <w:rPr>
                <w:rFonts w:cs="Arial"/>
                <w:b w:val="0"/>
                <w:sz w:val="18"/>
                <w:szCs w:val="18"/>
              </w:rPr>
            </w:pPr>
            <w:r w:rsidRPr="00F87540">
              <w:rPr>
                <w:rFonts w:cs="Arial"/>
                <w:b w:val="0"/>
                <w:sz w:val="18"/>
                <w:szCs w:val="18"/>
              </w:rPr>
              <w:t>Low bleeding risk</w:t>
            </w:r>
            <w:r w:rsidRPr="00F87540">
              <w:rPr>
                <w:rFonts w:cs="Arial"/>
                <w:sz w:val="18"/>
                <w:szCs w:val="18"/>
              </w:rPr>
              <w:t xml:space="preserve">:  </w:t>
            </w:r>
            <w:r w:rsidRPr="00F87540">
              <w:rPr>
                <w:rFonts w:cs="Arial"/>
                <w:b w:val="0"/>
                <w:sz w:val="18"/>
                <w:szCs w:val="18"/>
              </w:rPr>
              <w:t>Resume full dose DOAC ≥12-24h</w:t>
            </w:r>
          </w:p>
          <w:p w:rsidR="00BA73BB" w:rsidRPr="00F87540" w:rsidRDefault="00BA73BB" w:rsidP="00B95271">
            <w:pPr>
              <w:rPr>
                <w:rFonts w:cs="Arial"/>
                <w:b w:val="0"/>
                <w:sz w:val="18"/>
                <w:szCs w:val="18"/>
              </w:rPr>
            </w:pPr>
            <w:r w:rsidRPr="00F87540">
              <w:rPr>
                <w:rFonts w:cs="Arial"/>
                <w:b w:val="0"/>
                <w:sz w:val="18"/>
                <w:szCs w:val="18"/>
              </w:rPr>
              <w:t>High and ultra-high bleeding risk: Resume full dose DOAC ≥48-72h</w:t>
            </w:r>
            <w:r w:rsidRPr="00F87540">
              <w:rPr>
                <w:rFonts w:cs="Arial"/>
                <w:sz w:val="18"/>
                <w:szCs w:val="18"/>
              </w:rPr>
              <w:t xml:space="preserve"> ; </w:t>
            </w:r>
            <w:r w:rsidRPr="00F87540">
              <w:rPr>
                <w:rFonts w:cs="Arial"/>
                <w:b w:val="0"/>
                <w:sz w:val="18"/>
                <w:szCs w:val="18"/>
              </w:rPr>
              <w:t>in patients with high thrombosis risk to consider prophylactic doses of LMWH 8h after procedure, before reintroducing full dose of DOAC</w:t>
            </w:r>
          </w:p>
        </w:tc>
      </w:tr>
      <w:tr w:rsidR="00BA73BB" w:rsidRPr="00F87540" w:rsidTr="00B952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8" w:type="dxa"/>
            <w:gridSpan w:val="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tcMar>
              <w:top w:w="57" w:type="dxa"/>
              <w:bottom w:w="57" w:type="dxa"/>
            </w:tcMar>
          </w:tcPr>
          <w:p w:rsidR="00BA73BB" w:rsidRPr="00F87540" w:rsidRDefault="00BA73BB" w:rsidP="00B95271">
            <w:pPr>
              <w:spacing w:before="40" w:after="40"/>
              <w:rPr>
                <w:rFonts w:cs="Arial"/>
                <w:sz w:val="18"/>
                <w:szCs w:val="18"/>
              </w:rPr>
            </w:pPr>
            <w:r w:rsidRPr="00F87540">
              <w:rPr>
                <w:rFonts w:cs="Arial"/>
                <w:sz w:val="18"/>
                <w:szCs w:val="18"/>
              </w:rPr>
              <w:t>Patients undergoing a planned intervention should receive a written note indicating the anticipated date and time of their intervention, and the date &amp; time of the last intake of their DOAC (and any other medication).</w:t>
            </w:r>
          </w:p>
        </w:tc>
      </w:tr>
    </w:tbl>
    <w:p w:rsidR="00D822CC" w:rsidRPr="00415889" w:rsidRDefault="001123DF" w:rsidP="00B95271">
      <w:pPr>
        <w:pStyle w:val="Heading1"/>
        <w:spacing w:line="240" w:lineRule="auto"/>
        <w:rPr>
          <w:sz w:val="24"/>
          <w:szCs w:val="24"/>
        </w:rPr>
      </w:pPr>
      <w:bookmarkStart w:id="8" w:name="_Toc21507174"/>
      <w:bookmarkStart w:id="9" w:name="_Toc317778030"/>
      <w:r>
        <w:rPr>
          <w:sz w:val="24"/>
          <w:szCs w:val="24"/>
        </w:rPr>
        <w:lastRenderedPageBreak/>
        <w:t>5</w:t>
      </w:r>
      <w:r w:rsidR="00D822CC" w:rsidRPr="00415889">
        <w:rPr>
          <w:sz w:val="24"/>
          <w:szCs w:val="24"/>
        </w:rPr>
        <w:t>.</w:t>
      </w:r>
      <w:r w:rsidR="00D822CC" w:rsidRPr="00415889">
        <w:rPr>
          <w:sz w:val="24"/>
          <w:szCs w:val="24"/>
        </w:rPr>
        <w:tab/>
        <w:t>MONITORING COMPLIANCE WITH THIS GUIDELINE</w:t>
      </w:r>
      <w:bookmarkEnd w:id="8"/>
      <w:r w:rsidR="00D822CC" w:rsidRPr="00415889">
        <w:rPr>
          <w:sz w:val="24"/>
          <w:szCs w:val="24"/>
        </w:rPr>
        <w:t xml:space="preserve"> </w:t>
      </w:r>
    </w:p>
    <w:p w:rsidR="00CC28C6" w:rsidRPr="00B95271" w:rsidRDefault="00CC28C6" w:rsidP="00B95271">
      <w:pPr>
        <w:spacing w:line="240" w:lineRule="auto"/>
        <w:rPr>
          <w:sz w:val="12"/>
          <w:szCs w:val="12"/>
        </w:rPr>
      </w:pPr>
    </w:p>
    <w:p w:rsidR="001123DF" w:rsidRPr="004A6B13" w:rsidRDefault="001123DF" w:rsidP="00B95271">
      <w:pPr>
        <w:spacing w:line="240" w:lineRule="auto"/>
        <w:ind w:left="720" w:hanging="720"/>
      </w:pPr>
      <w:r w:rsidRPr="004A6B13">
        <w:t>5.1</w:t>
      </w:r>
      <w:r w:rsidRPr="004A6B13">
        <w:tab/>
        <w:t>Compliance will be monitored in line with the Anticoagulation and reversal of Anticoagulation Policy</w:t>
      </w:r>
    </w:p>
    <w:p w:rsidR="001123DF" w:rsidRPr="001123DF" w:rsidRDefault="001123DF" w:rsidP="00B95271">
      <w:pPr>
        <w:spacing w:line="240" w:lineRule="auto"/>
        <w:rPr>
          <w:color w:val="auto"/>
          <w:sz w:val="24"/>
          <w:szCs w:val="24"/>
        </w:rPr>
      </w:pPr>
    </w:p>
    <w:p w:rsidR="00CC28C6" w:rsidRPr="00CC28C6" w:rsidRDefault="001123DF" w:rsidP="00B95271">
      <w:pPr>
        <w:pStyle w:val="Heading1"/>
        <w:spacing w:line="240" w:lineRule="auto"/>
      </w:pPr>
      <w:bookmarkStart w:id="10" w:name="_Toc21507175"/>
      <w:r>
        <w:t>6</w:t>
      </w:r>
      <w:r w:rsidR="00CC28C6" w:rsidRPr="00CC28C6">
        <w:t>.</w:t>
      </w:r>
      <w:r w:rsidR="00CC28C6" w:rsidRPr="00CC28C6">
        <w:tab/>
      </w:r>
      <w:r w:rsidR="00D822CC" w:rsidRPr="00C24C6E">
        <w:rPr>
          <w:sz w:val="24"/>
          <w:szCs w:val="24"/>
        </w:rPr>
        <w:t>ASSOCIATED CLINICAL GUIDELINES OR POLICIES</w:t>
      </w:r>
      <w:bookmarkEnd w:id="9"/>
      <w:r w:rsidR="00CC28C6" w:rsidRPr="00C24C6E">
        <w:rPr>
          <w:sz w:val="24"/>
          <w:szCs w:val="24"/>
        </w:rPr>
        <w:t>/PROCEDURE</w:t>
      </w:r>
      <w:bookmarkEnd w:id="10"/>
    </w:p>
    <w:p w:rsidR="00CC28C6" w:rsidRPr="00B95271" w:rsidRDefault="00CC28C6" w:rsidP="00B95271">
      <w:pPr>
        <w:spacing w:line="240" w:lineRule="auto"/>
        <w:rPr>
          <w:sz w:val="12"/>
          <w:szCs w:val="12"/>
        </w:rPr>
      </w:pPr>
    </w:p>
    <w:p w:rsidR="00D822CC" w:rsidRPr="00D822CC" w:rsidRDefault="00CC28C6" w:rsidP="00B95271">
      <w:pPr>
        <w:spacing w:after="160" w:line="240" w:lineRule="auto"/>
        <w:rPr>
          <w:rFonts w:cs="Arial"/>
        </w:rPr>
      </w:pPr>
      <w:r>
        <w:rPr>
          <w:rFonts w:cs="Arial"/>
        </w:rPr>
        <w:tab/>
      </w:r>
      <w:hyperlink r:id="rId17" w:history="1">
        <w:r w:rsidRPr="00CC28C6">
          <w:rPr>
            <w:rStyle w:val="Hyperlink"/>
            <w:rFonts w:cs="Arial"/>
          </w:rPr>
          <w:t>Anticoagulation and Reversal of Anticoagulation Policy</w:t>
        </w:r>
      </w:hyperlink>
    </w:p>
    <w:p w:rsidR="00B95271" w:rsidRDefault="00B95271" w:rsidP="00034F61">
      <w:bookmarkStart w:id="11" w:name="_Toc317778031"/>
      <w:bookmarkStart w:id="12" w:name="_Toc21507176"/>
    </w:p>
    <w:p w:rsidR="004B14C6" w:rsidRDefault="001123DF" w:rsidP="00B95271">
      <w:pPr>
        <w:pStyle w:val="Heading1"/>
        <w:spacing w:before="0" w:line="240" w:lineRule="auto"/>
        <w:rPr>
          <w:sz w:val="24"/>
          <w:szCs w:val="24"/>
        </w:rPr>
      </w:pPr>
      <w:r>
        <w:rPr>
          <w:sz w:val="24"/>
          <w:szCs w:val="24"/>
        </w:rPr>
        <w:t>7</w:t>
      </w:r>
      <w:r w:rsidR="00D822CC" w:rsidRPr="00415889">
        <w:rPr>
          <w:sz w:val="24"/>
          <w:szCs w:val="24"/>
        </w:rPr>
        <w:t>.</w:t>
      </w:r>
      <w:r w:rsidR="00D822CC" w:rsidRPr="00415889">
        <w:rPr>
          <w:sz w:val="24"/>
          <w:szCs w:val="24"/>
        </w:rPr>
        <w:tab/>
        <w:t>PUBLICATION DETAILS</w:t>
      </w:r>
      <w:bookmarkEnd w:id="11"/>
      <w:bookmarkEnd w:id="12"/>
      <w:r w:rsidR="00D822CC" w:rsidRPr="00415889">
        <w:rPr>
          <w:sz w:val="24"/>
          <w:szCs w:val="24"/>
        </w:rPr>
        <w:t xml:space="preserve"> </w:t>
      </w:r>
    </w:p>
    <w:p w:rsidR="00415889" w:rsidRPr="00B95271" w:rsidRDefault="00415889" w:rsidP="00B95271">
      <w:pPr>
        <w:spacing w:line="240" w:lineRule="auto"/>
        <w:rPr>
          <w:sz w:val="14"/>
          <w:szCs w:val="14"/>
        </w:rPr>
      </w:pPr>
    </w:p>
    <w:tbl>
      <w:tblPr>
        <w:tblStyle w:val="TableGrid1"/>
        <w:tblW w:w="0" w:type="auto"/>
        <w:tblBorders>
          <w:insideH w:val="dotted" w:sz="4" w:space="0" w:color="auto"/>
          <w:insideV w:val="dotted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077"/>
        <w:gridCol w:w="5165"/>
      </w:tblGrid>
      <w:tr w:rsidR="00D822CC" w:rsidRPr="00D822CC" w:rsidTr="00B95271">
        <w:trPr>
          <w:trHeight w:val="470"/>
        </w:trPr>
        <w:tc>
          <w:tcPr>
            <w:tcW w:w="4077" w:type="dxa"/>
            <w:shd w:val="clear" w:color="auto" w:fill="FFFFFF" w:themeFill="background1"/>
            <w:vAlign w:val="center"/>
          </w:tcPr>
          <w:p w:rsidR="00D822CC" w:rsidRPr="00415889" w:rsidRDefault="00D822CC" w:rsidP="00D822CC">
            <w:pPr>
              <w:contextualSpacing/>
              <w:rPr>
                <w:rFonts w:eastAsia="Times New Roman" w:cs="Arial"/>
                <w:b/>
                <w:sz w:val="24"/>
                <w:szCs w:val="24"/>
              </w:rPr>
            </w:pPr>
            <w:r w:rsidRPr="00415889">
              <w:rPr>
                <w:rFonts w:eastAsia="Times New Roman" w:cs="Arial"/>
                <w:b/>
                <w:sz w:val="24"/>
                <w:szCs w:val="24"/>
              </w:rPr>
              <w:t>Author of Clinical Guideline</w:t>
            </w:r>
          </w:p>
        </w:tc>
        <w:tc>
          <w:tcPr>
            <w:tcW w:w="5165" w:type="dxa"/>
            <w:shd w:val="clear" w:color="auto" w:fill="FFFFFF" w:themeFill="background1"/>
            <w:vAlign w:val="center"/>
          </w:tcPr>
          <w:p w:rsidR="00D822CC" w:rsidRPr="00BA73BB" w:rsidRDefault="00BA73BB" w:rsidP="00BA73BB">
            <w:pPr>
              <w:keepNext/>
              <w:contextualSpacing/>
              <w:outlineLvl w:val="6"/>
              <w:rPr>
                <w:rFonts w:eastAsia="Times New Roman" w:cs="Arial"/>
                <w:bCs/>
                <w:color w:val="FF0000"/>
                <w:sz w:val="24"/>
                <w:szCs w:val="24"/>
              </w:rPr>
            </w:pPr>
            <w:r w:rsidRPr="00BA73BB">
              <w:rPr>
                <w:rFonts w:eastAsia="Times New Roman" w:cs="Arial"/>
                <w:bCs/>
                <w:color w:val="auto"/>
                <w:sz w:val="24"/>
                <w:szCs w:val="24"/>
              </w:rPr>
              <w:t>Bruce McCormick, Consultant Anaesthetist</w:t>
            </w:r>
          </w:p>
        </w:tc>
      </w:tr>
      <w:tr w:rsidR="00D822CC" w:rsidRPr="00D822CC" w:rsidTr="00B95271">
        <w:trPr>
          <w:trHeight w:val="690"/>
        </w:trPr>
        <w:tc>
          <w:tcPr>
            <w:tcW w:w="4077" w:type="dxa"/>
            <w:shd w:val="clear" w:color="auto" w:fill="FFFFFF" w:themeFill="background1"/>
            <w:vAlign w:val="center"/>
          </w:tcPr>
          <w:p w:rsidR="00D822CC" w:rsidRPr="00415889" w:rsidRDefault="00D822CC" w:rsidP="00D822CC">
            <w:pPr>
              <w:rPr>
                <w:rFonts w:eastAsia="Times New Roman" w:cs="Arial"/>
                <w:b/>
                <w:sz w:val="24"/>
                <w:szCs w:val="24"/>
              </w:rPr>
            </w:pPr>
            <w:r w:rsidRPr="00415889">
              <w:rPr>
                <w:rFonts w:eastAsia="Times New Roman" w:cs="Arial"/>
                <w:b/>
                <w:sz w:val="24"/>
                <w:szCs w:val="24"/>
              </w:rPr>
              <w:t>Division/ Department responsible for Clinical Guideline</w:t>
            </w:r>
          </w:p>
        </w:tc>
        <w:tc>
          <w:tcPr>
            <w:tcW w:w="5165" w:type="dxa"/>
            <w:shd w:val="clear" w:color="auto" w:fill="FFFFFF" w:themeFill="background1"/>
            <w:vAlign w:val="center"/>
          </w:tcPr>
          <w:p w:rsidR="00D822CC" w:rsidRPr="00BA73BB" w:rsidRDefault="00BA73BB" w:rsidP="00D822CC">
            <w:pPr>
              <w:rPr>
                <w:rFonts w:eastAsia="Times New Roman" w:cs="Arial"/>
                <w:bCs/>
                <w:sz w:val="24"/>
                <w:szCs w:val="24"/>
              </w:rPr>
            </w:pPr>
            <w:r>
              <w:rPr>
                <w:rFonts w:eastAsia="Times New Roman" w:cs="Arial"/>
                <w:bCs/>
                <w:sz w:val="24"/>
                <w:szCs w:val="24"/>
              </w:rPr>
              <w:t xml:space="preserve">Surgical </w:t>
            </w:r>
            <w:r w:rsidR="00B95271">
              <w:rPr>
                <w:rFonts w:eastAsia="Times New Roman" w:cs="Arial"/>
                <w:bCs/>
                <w:sz w:val="24"/>
                <w:szCs w:val="24"/>
              </w:rPr>
              <w:t xml:space="preserve">Services </w:t>
            </w:r>
            <w:r>
              <w:rPr>
                <w:rFonts w:eastAsia="Times New Roman" w:cs="Arial"/>
                <w:bCs/>
                <w:sz w:val="24"/>
                <w:szCs w:val="24"/>
              </w:rPr>
              <w:t>Division</w:t>
            </w:r>
          </w:p>
        </w:tc>
      </w:tr>
      <w:tr w:rsidR="00D822CC" w:rsidRPr="00D822CC" w:rsidTr="00B95271">
        <w:trPr>
          <w:trHeight w:val="416"/>
        </w:trPr>
        <w:tc>
          <w:tcPr>
            <w:tcW w:w="4077" w:type="dxa"/>
            <w:shd w:val="clear" w:color="auto" w:fill="FFFFFF" w:themeFill="background1"/>
            <w:vAlign w:val="center"/>
          </w:tcPr>
          <w:p w:rsidR="00D822CC" w:rsidRPr="00415889" w:rsidRDefault="00D822CC" w:rsidP="00D822CC">
            <w:pPr>
              <w:rPr>
                <w:rFonts w:eastAsia="Times New Roman" w:cs="Arial"/>
                <w:b/>
                <w:sz w:val="24"/>
                <w:szCs w:val="24"/>
              </w:rPr>
            </w:pPr>
            <w:r w:rsidRPr="00415889">
              <w:rPr>
                <w:rFonts w:eastAsia="Times New Roman" w:cs="Arial"/>
                <w:b/>
                <w:sz w:val="24"/>
                <w:szCs w:val="24"/>
              </w:rPr>
              <w:t>Contact details</w:t>
            </w:r>
          </w:p>
        </w:tc>
        <w:tc>
          <w:tcPr>
            <w:tcW w:w="5165" w:type="dxa"/>
            <w:shd w:val="clear" w:color="auto" w:fill="FFFFFF" w:themeFill="background1"/>
            <w:vAlign w:val="center"/>
          </w:tcPr>
          <w:p w:rsidR="00D822CC" w:rsidRPr="00BA73BB" w:rsidRDefault="004B11E1" w:rsidP="00D822CC">
            <w:pPr>
              <w:rPr>
                <w:rFonts w:eastAsia="Times New Roman" w:cs="Arial"/>
                <w:bCs/>
                <w:sz w:val="24"/>
                <w:szCs w:val="24"/>
              </w:rPr>
            </w:pPr>
            <w:r>
              <w:rPr>
                <w:rFonts w:eastAsia="Times New Roman" w:cs="Arial"/>
                <w:bCs/>
                <w:color w:val="auto"/>
                <w:sz w:val="24"/>
                <w:szCs w:val="24"/>
              </w:rPr>
              <w:t>Ext 2401 / bruce.mccormick@nhs.net</w:t>
            </w:r>
          </w:p>
        </w:tc>
      </w:tr>
      <w:tr w:rsidR="00D822CC" w:rsidRPr="00D822CC" w:rsidTr="00B95271">
        <w:trPr>
          <w:trHeight w:val="416"/>
        </w:trPr>
        <w:tc>
          <w:tcPr>
            <w:tcW w:w="4077" w:type="dxa"/>
            <w:shd w:val="clear" w:color="auto" w:fill="FFFFFF" w:themeFill="background1"/>
            <w:vAlign w:val="center"/>
          </w:tcPr>
          <w:p w:rsidR="00D822CC" w:rsidRPr="00415889" w:rsidRDefault="00D822CC" w:rsidP="00D822CC">
            <w:pPr>
              <w:rPr>
                <w:rFonts w:eastAsia="Times New Roman" w:cs="Arial"/>
                <w:b/>
                <w:sz w:val="24"/>
                <w:szCs w:val="24"/>
              </w:rPr>
            </w:pPr>
            <w:r w:rsidRPr="00415889">
              <w:rPr>
                <w:rFonts w:eastAsia="Times New Roman" w:cs="Arial"/>
                <w:b/>
                <w:sz w:val="24"/>
                <w:szCs w:val="24"/>
              </w:rPr>
              <w:t>Version number</w:t>
            </w:r>
          </w:p>
        </w:tc>
        <w:tc>
          <w:tcPr>
            <w:tcW w:w="5165" w:type="dxa"/>
            <w:shd w:val="clear" w:color="auto" w:fill="FFFFFF" w:themeFill="background1"/>
            <w:vAlign w:val="center"/>
          </w:tcPr>
          <w:p w:rsidR="00D822CC" w:rsidRPr="00415889" w:rsidRDefault="00BA73BB" w:rsidP="00D822CC">
            <w:pPr>
              <w:rPr>
                <w:rFonts w:eastAsia="Times New Roman" w:cs="Arial"/>
                <w:bCs/>
                <w:sz w:val="24"/>
                <w:szCs w:val="24"/>
              </w:rPr>
            </w:pPr>
            <w:r>
              <w:rPr>
                <w:rFonts w:eastAsia="Times New Roman" w:cs="Arial"/>
                <w:bCs/>
                <w:color w:val="auto"/>
                <w:sz w:val="24"/>
                <w:szCs w:val="24"/>
              </w:rPr>
              <w:t>1.0</w:t>
            </w:r>
          </w:p>
        </w:tc>
      </w:tr>
      <w:tr w:rsidR="00D822CC" w:rsidRPr="00D822CC" w:rsidTr="00B95271">
        <w:trPr>
          <w:trHeight w:val="416"/>
        </w:trPr>
        <w:tc>
          <w:tcPr>
            <w:tcW w:w="4077" w:type="dxa"/>
            <w:shd w:val="clear" w:color="auto" w:fill="FFFFFF" w:themeFill="background1"/>
            <w:vAlign w:val="center"/>
          </w:tcPr>
          <w:p w:rsidR="00D822CC" w:rsidRPr="00415889" w:rsidRDefault="00D822CC" w:rsidP="00D822CC">
            <w:pPr>
              <w:rPr>
                <w:rFonts w:eastAsia="Times New Roman" w:cs="Arial"/>
                <w:b/>
                <w:sz w:val="24"/>
                <w:szCs w:val="24"/>
              </w:rPr>
            </w:pPr>
            <w:r w:rsidRPr="00415889">
              <w:rPr>
                <w:rFonts w:eastAsia="Times New Roman" w:cs="Arial"/>
                <w:b/>
                <w:sz w:val="24"/>
                <w:szCs w:val="24"/>
              </w:rPr>
              <w:t>Replaces version number</w:t>
            </w:r>
          </w:p>
        </w:tc>
        <w:tc>
          <w:tcPr>
            <w:tcW w:w="5165" w:type="dxa"/>
            <w:shd w:val="clear" w:color="auto" w:fill="FFFFFF" w:themeFill="background1"/>
            <w:vAlign w:val="center"/>
          </w:tcPr>
          <w:p w:rsidR="00D822CC" w:rsidRPr="00B95271" w:rsidRDefault="00B95271" w:rsidP="00B95271">
            <w:pPr>
              <w:spacing w:before="40" w:after="40"/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  <w:t xml:space="preserve">This </w:t>
            </w:r>
            <w:r w:rsidRPr="00F47DC4">
              <w:rPr>
                <w:rFonts w:cs="Arial"/>
                <w:sz w:val="24"/>
                <w:szCs w:val="24"/>
              </w:rPr>
              <w:t>guidance replaces the clinical guidelines for Warfarin Bridging Therapy and the Preparation for Surgery Algorithms for Dabigatran, Rivaroxaban and Apixaban.</w:t>
            </w:r>
          </w:p>
        </w:tc>
      </w:tr>
      <w:tr w:rsidR="00D822CC" w:rsidRPr="00D822CC" w:rsidTr="00B95271">
        <w:trPr>
          <w:trHeight w:val="422"/>
        </w:trPr>
        <w:tc>
          <w:tcPr>
            <w:tcW w:w="4077" w:type="dxa"/>
            <w:shd w:val="clear" w:color="auto" w:fill="FFFFFF" w:themeFill="background1"/>
            <w:vAlign w:val="center"/>
          </w:tcPr>
          <w:p w:rsidR="00D822CC" w:rsidRPr="00415889" w:rsidRDefault="00D822CC" w:rsidP="00D822CC">
            <w:pPr>
              <w:rPr>
                <w:rFonts w:eastAsia="Times New Roman" w:cs="Arial"/>
                <w:b/>
                <w:sz w:val="24"/>
                <w:szCs w:val="24"/>
              </w:rPr>
            </w:pPr>
            <w:r w:rsidRPr="00415889">
              <w:rPr>
                <w:rFonts w:eastAsia="Times New Roman" w:cs="Arial"/>
                <w:b/>
                <w:sz w:val="24"/>
                <w:szCs w:val="24"/>
              </w:rPr>
              <w:t>Date written</w:t>
            </w:r>
          </w:p>
        </w:tc>
        <w:tc>
          <w:tcPr>
            <w:tcW w:w="5165" w:type="dxa"/>
            <w:shd w:val="clear" w:color="auto" w:fill="FFFFFF" w:themeFill="background1"/>
            <w:vAlign w:val="center"/>
          </w:tcPr>
          <w:p w:rsidR="00D822CC" w:rsidRPr="00BA73BB" w:rsidRDefault="00AB657C" w:rsidP="00D822CC">
            <w:pPr>
              <w:rPr>
                <w:rFonts w:eastAsia="Times New Roman" w:cs="Arial"/>
                <w:bCs/>
                <w:sz w:val="24"/>
                <w:szCs w:val="24"/>
              </w:rPr>
            </w:pPr>
            <w:r>
              <w:rPr>
                <w:rFonts w:eastAsia="Times New Roman" w:cs="Arial"/>
                <w:bCs/>
                <w:color w:val="auto"/>
                <w:sz w:val="24"/>
                <w:szCs w:val="24"/>
              </w:rPr>
              <w:t>16/05/2019</w:t>
            </w:r>
          </w:p>
        </w:tc>
      </w:tr>
      <w:tr w:rsidR="005E0EB4" w:rsidRPr="00D822CC" w:rsidTr="00B95271">
        <w:trPr>
          <w:trHeight w:val="415"/>
        </w:trPr>
        <w:tc>
          <w:tcPr>
            <w:tcW w:w="4077" w:type="dxa"/>
            <w:shd w:val="clear" w:color="auto" w:fill="FFFFFF" w:themeFill="background1"/>
            <w:vAlign w:val="center"/>
          </w:tcPr>
          <w:p w:rsidR="005E0EB4" w:rsidRPr="00415889" w:rsidRDefault="005E0EB4" w:rsidP="00D822CC">
            <w:pPr>
              <w:rPr>
                <w:rFonts w:eastAsia="Times New Roman" w:cs="Arial"/>
                <w:b/>
                <w:sz w:val="24"/>
                <w:szCs w:val="24"/>
              </w:rPr>
            </w:pPr>
            <w:r>
              <w:rPr>
                <w:rFonts w:eastAsia="Times New Roman" w:cs="Arial"/>
                <w:b/>
                <w:sz w:val="24"/>
                <w:szCs w:val="24"/>
              </w:rPr>
              <w:t>Consultation undertaken with:</w:t>
            </w:r>
          </w:p>
        </w:tc>
        <w:tc>
          <w:tcPr>
            <w:tcW w:w="5165" w:type="dxa"/>
            <w:shd w:val="clear" w:color="auto" w:fill="FFFFFF" w:themeFill="background1"/>
            <w:vAlign w:val="center"/>
          </w:tcPr>
          <w:p w:rsidR="00B95271" w:rsidRDefault="00B95271" w:rsidP="00D822CC">
            <w:pPr>
              <w:rPr>
                <w:rFonts w:eastAsia="Times New Roman" w:cs="Arial"/>
                <w:bCs/>
                <w:color w:val="auto"/>
                <w:sz w:val="24"/>
                <w:szCs w:val="24"/>
              </w:rPr>
            </w:pPr>
            <w:r>
              <w:rPr>
                <w:rFonts w:eastAsia="Times New Roman" w:cs="Arial"/>
                <w:bCs/>
                <w:color w:val="auto"/>
                <w:sz w:val="24"/>
                <w:szCs w:val="24"/>
              </w:rPr>
              <w:t>OMFS Governance Group 24/05/19</w:t>
            </w:r>
          </w:p>
          <w:p w:rsidR="00B95271" w:rsidRDefault="00B95271" w:rsidP="00D822CC">
            <w:pPr>
              <w:rPr>
                <w:rFonts w:eastAsia="Times New Roman" w:cs="Arial"/>
                <w:bCs/>
                <w:color w:val="auto"/>
                <w:sz w:val="24"/>
                <w:szCs w:val="24"/>
              </w:rPr>
            </w:pPr>
            <w:r>
              <w:rPr>
                <w:rFonts w:eastAsia="Times New Roman" w:cs="Arial"/>
                <w:bCs/>
                <w:color w:val="auto"/>
                <w:sz w:val="24"/>
                <w:szCs w:val="24"/>
              </w:rPr>
              <w:t>Ophthalmology Governance Group 31/05/19</w:t>
            </w:r>
          </w:p>
          <w:p w:rsidR="00B95271" w:rsidRDefault="00B95271" w:rsidP="00D822CC">
            <w:pPr>
              <w:rPr>
                <w:rFonts w:eastAsia="Times New Roman" w:cs="Arial"/>
                <w:bCs/>
                <w:color w:val="auto"/>
                <w:sz w:val="24"/>
                <w:szCs w:val="24"/>
              </w:rPr>
            </w:pPr>
            <w:r>
              <w:rPr>
                <w:rFonts w:eastAsia="Times New Roman" w:cs="Arial"/>
                <w:bCs/>
                <w:color w:val="auto"/>
                <w:sz w:val="24"/>
                <w:szCs w:val="24"/>
              </w:rPr>
              <w:t>Radiology Governance Group 07/06/19</w:t>
            </w:r>
          </w:p>
          <w:p w:rsidR="00B95271" w:rsidRDefault="00B95271" w:rsidP="00D822CC">
            <w:pPr>
              <w:rPr>
                <w:rFonts w:eastAsia="Times New Roman" w:cs="Arial"/>
                <w:bCs/>
                <w:color w:val="auto"/>
                <w:sz w:val="24"/>
                <w:szCs w:val="24"/>
              </w:rPr>
            </w:pPr>
            <w:r>
              <w:rPr>
                <w:rFonts w:eastAsia="Times New Roman" w:cs="Arial"/>
                <w:bCs/>
                <w:color w:val="auto"/>
                <w:sz w:val="24"/>
                <w:szCs w:val="24"/>
              </w:rPr>
              <w:t>Anaesthetics Governance Group 17/06/19</w:t>
            </w:r>
          </w:p>
          <w:p w:rsidR="00B95271" w:rsidRDefault="00B95271" w:rsidP="00D822CC">
            <w:pPr>
              <w:rPr>
                <w:rFonts w:eastAsia="Times New Roman" w:cs="Arial"/>
                <w:bCs/>
                <w:color w:val="auto"/>
                <w:sz w:val="24"/>
                <w:szCs w:val="24"/>
              </w:rPr>
            </w:pPr>
            <w:r>
              <w:rPr>
                <w:rFonts w:eastAsia="Times New Roman" w:cs="Arial"/>
                <w:bCs/>
                <w:color w:val="auto"/>
                <w:sz w:val="24"/>
                <w:szCs w:val="24"/>
              </w:rPr>
              <w:t>Acute Surgery Governance Group 19/06/19</w:t>
            </w:r>
          </w:p>
          <w:p w:rsidR="005E0EB4" w:rsidRPr="00BA73BB" w:rsidRDefault="00BA73BB" w:rsidP="00D822CC">
            <w:pPr>
              <w:rPr>
                <w:rFonts w:eastAsia="Times New Roman" w:cs="Arial"/>
                <w:bCs/>
                <w:color w:val="auto"/>
                <w:sz w:val="24"/>
                <w:szCs w:val="24"/>
              </w:rPr>
            </w:pPr>
            <w:r>
              <w:rPr>
                <w:rFonts w:eastAsia="Times New Roman" w:cs="Arial"/>
                <w:bCs/>
                <w:color w:val="auto"/>
                <w:sz w:val="24"/>
                <w:szCs w:val="24"/>
              </w:rPr>
              <w:t>Spinal Governance Group 12/09/19</w:t>
            </w:r>
          </w:p>
        </w:tc>
      </w:tr>
      <w:tr w:rsidR="00D822CC" w:rsidRPr="00D822CC" w:rsidTr="00B95271">
        <w:trPr>
          <w:trHeight w:val="415"/>
        </w:trPr>
        <w:tc>
          <w:tcPr>
            <w:tcW w:w="4077" w:type="dxa"/>
            <w:shd w:val="clear" w:color="auto" w:fill="FFFFFF" w:themeFill="background1"/>
            <w:vAlign w:val="center"/>
          </w:tcPr>
          <w:p w:rsidR="00D822CC" w:rsidRPr="00415889" w:rsidRDefault="00D822CC" w:rsidP="00B95271">
            <w:pPr>
              <w:rPr>
                <w:rFonts w:eastAsia="Times New Roman" w:cs="Arial"/>
                <w:b/>
                <w:sz w:val="24"/>
                <w:szCs w:val="24"/>
              </w:rPr>
            </w:pPr>
            <w:r w:rsidRPr="00415889">
              <w:rPr>
                <w:rFonts w:eastAsia="Times New Roman" w:cs="Arial"/>
                <w:b/>
                <w:sz w:val="24"/>
                <w:szCs w:val="24"/>
              </w:rPr>
              <w:t xml:space="preserve">Approving body </w:t>
            </w:r>
            <w:r w:rsidR="00B95271">
              <w:rPr>
                <w:rFonts w:eastAsia="Times New Roman" w:cs="Arial"/>
                <w:b/>
                <w:sz w:val="24"/>
                <w:szCs w:val="24"/>
              </w:rPr>
              <w:t>/</w:t>
            </w:r>
            <w:r w:rsidRPr="00415889">
              <w:rPr>
                <w:rFonts w:eastAsia="Times New Roman" w:cs="Arial"/>
                <w:b/>
                <w:sz w:val="24"/>
                <w:szCs w:val="24"/>
              </w:rPr>
              <w:t xml:space="preserve"> date approved</w:t>
            </w:r>
          </w:p>
        </w:tc>
        <w:tc>
          <w:tcPr>
            <w:tcW w:w="5165" w:type="dxa"/>
            <w:shd w:val="clear" w:color="auto" w:fill="FFFFFF" w:themeFill="background1"/>
            <w:vAlign w:val="center"/>
          </w:tcPr>
          <w:p w:rsidR="00D822CC" w:rsidRPr="00BA73BB" w:rsidRDefault="001123DF" w:rsidP="004F042E">
            <w:pPr>
              <w:rPr>
                <w:rFonts w:eastAsia="Times New Roman" w:cs="Arial"/>
                <w:bCs/>
                <w:sz w:val="24"/>
                <w:szCs w:val="24"/>
              </w:rPr>
            </w:pPr>
            <w:r>
              <w:rPr>
                <w:rFonts w:eastAsia="Times New Roman" w:cs="Arial"/>
                <w:bCs/>
                <w:color w:val="auto"/>
                <w:sz w:val="24"/>
                <w:szCs w:val="24"/>
              </w:rPr>
              <w:t>Cli</w:t>
            </w:r>
            <w:r w:rsidR="00BA73BB">
              <w:rPr>
                <w:rFonts w:eastAsia="Times New Roman" w:cs="Arial"/>
                <w:bCs/>
                <w:color w:val="auto"/>
                <w:sz w:val="24"/>
                <w:szCs w:val="24"/>
              </w:rPr>
              <w:t xml:space="preserve">nical Audit &amp; Guidelines Group </w:t>
            </w:r>
            <w:r w:rsidR="004F042E">
              <w:rPr>
                <w:rFonts w:eastAsia="Times New Roman" w:cs="Arial"/>
                <w:bCs/>
                <w:color w:val="auto"/>
                <w:sz w:val="24"/>
                <w:szCs w:val="24"/>
              </w:rPr>
              <w:t>16/10/19</w:t>
            </w:r>
          </w:p>
        </w:tc>
      </w:tr>
      <w:tr w:rsidR="00D822CC" w:rsidRPr="00D822CC" w:rsidTr="00B95271">
        <w:trPr>
          <w:trHeight w:val="421"/>
        </w:trPr>
        <w:tc>
          <w:tcPr>
            <w:tcW w:w="4077" w:type="dxa"/>
            <w:shd w:val="clear" w:color="auto" w:fill="FFFFFF" w:themeFill="background1"/>
            <w:vAlign w:val="center"/>
          </w:tcPr>
          <w:p w:rsidR="00D822CC" w:rsidRPr="00415889" w:rsidRDefault="00D822CC" w:rsidP="00D822CC">
            <w:pPr>
              <w:rPr>
                <w:rFonts w:eastAsia="Times New Roman" w:cs="Arial"/>
                <w:b/>
                <w:sz w:val="24"/>
                <w:szCs w:val="24"/>
              </w:rPr>
            </w:pPr>
            <w:r w:rsidRPr="00415889">
              <w:rPr>
                <w:rFonts w:eastAsia="Times New Roman" w:cs="Arial"/>
                <w:b/>
                <w:sz w:val="24"/>
                <w:szCs w:val="24"/>
              </w:rPr>
              <w:t>Review date</w:t>
            </w:r>
          </w:p>
        </w:tc>
        <w:tc>
          <w:tcPr>
            <w:tcW w:w="5165" w:type="dxa"/>
            <w:shd w:val="clear" w:color="auto" w:fill="FFFFFF" w:themeFill="background1"/>
            <w:vAlign w:val="center"/>
          </w:tcPr>
          <w:p w:rsidR="00D822CC" w:rsidRPr="00BA73BB" w:rsidRDefault="00CC28C6" w:rsidP="00D822CC">
            <w:pPr>
              <w:rPr>
                <w:rFonts w:eastAsia="Times New Roman" w:cs="Arial"/>
                <w:bCs/>
                <w:color w:val="auto"/>
                <w:sz w:val="24"/>
                <w:szCs w:val="24"/>
              </w:rPr>
            </w:pPr>
            <w:r>
              <w:rPr>
                <w:rFonts w:eastAsia="Times New Roman" w:cs="Arial"/>
                <w:bCs/>
                <w:color w:val="auto"/>
                <w:sz w:val="24"/>
                <w:szCs w:val="24"/>
              </w:rPr>
              <w:t>September 2023</w:t>
            </w:r>
          </w:p>
        </w:tc>
      </w:tr>
      <w:tr w:rsidR="00D822CC" w:rsidRPr="00D822CC" w:rsidTr="00B95271">
        <w:trPr>
          <w:trHeight w:val="412"/>
        </w:trPr>
        <w:tc>
          <w:tcPr>
            <w:tcW w:w="4077" w:type="dxa"/>
            <w:shd w:val="clear" w:color="auto" w:fill="FFFFFF" w:themeFill="background1"/>
            <w:vAlign w:val="center"/>
          </w:tcPr>
          <w:p w:rsidR="00D822CC" w:rsidRPr="00415889" w:rsidRDefault="00D822CC" w:rsidP="00D822CC">
            <w:pPr>
              <w:rPr>
                <w:rFonts w:eastAsia="Times New Roman" w:cs="Arial"/>
                <w:b/>
                <w:sz w:val="24"/>
                <w:szCs w:val="24"/>
              </w:rPr>
            </w:pPr>
            <w:r w:rsidRPr="00415889">
              <w:rPr>
                <w:rFonts w:eastAsia="Times New Roman" w:cs="Arial"/>
                <w:b/>
                <w:sz w:val="24"/>
                <w:szCs w:val="24"/>
              </w:rPr>
              <w:t>Expiry date</w:t>
            </w:r>
          </w:p>
        </w:tc>
        <w:tc>
          <w:tcPr>
            <w:tcW w:w="5165" w:type="dxa"/>
            <w:shd w:val="clear" w:color="auto" w:fill="FFFFFF" w:themeFill="background1"/>
            <w:vAlign w:val="center"/>
          </w:tcPr>
          <w:p w:rsidR="00D822CC" w:rsidRPr="00BA73BB" w:rsidRDefault="00CC28C6" w:rsidP="00D822CC">
            <w:pPr>
              <w:rPr>
                <w:rFonts w:eastAsia="Times New Roman" w:cs="Arial"/>
                <w:bCs/>
                <w:color w:val="FF0000"/>
                <w:sz w:val="24"/>
                <w:szCs w:val="24"/>
              </w:rPr>
            </w:pPr>
            <w:r>
              <w:rPr>
                <w:rFonts w:eastAsia="Times New Roman" w:cs="Arial"/>
                <w:bCs/>
                <w:color w:val="auto"/>
                <w:sz w:val="24"/>
                <w:szCs w:val="24"/>
              </w:rPr>
              <w:t>March 2024</w:t>
            </w:r>
          </w:p>
        </w:tc>
      </w:tr>
      <w:tr w:rsidR="00D822CC" w:rsidRPr="00D822CC" w:rsidTr="00B95271">
        <w:trPr>
          <w:trHeight w:val="419"/>
        </w:trPr>
        <w:tc>
          <w:tcPr>
            <w:tcW w:w="4077" w:type="dxa"/>
            <w:shd w:val="clear" w:color="auto" w:fill="FFFFFF" w:themeFill="background1"/>
            <w:vAlign w:val="center"/>
          </w:tcPr>
          <w:p w:rsidR="00D822CC" w:rsidRPr="00415889" w:rsidRDefault="00D822CC" w:rsidP="00D822CC">
            <w:pPr>
              <w:rPr>
                <w:rFonts w:eastAsia="Times New Roman" w:cs="Arial"/>
                <w:b/>
                <w:sz w:val="24"/>
                <w:szCs w:val="24"/>
              </w:rPr>
            </w:pPr>
            <w:r w:rsidRPr="00415889">
              <w:rPr>
                <w:rFonts w:eastAsia="Times New Roman" w:cs="Arial"/>
                <w:b/>
                <w:sz w:val="24"/>
                <w:szCs w:val="24"/>
              </w:rPr>
              <w:t>Date document becomes live</w:t>
            </w:r>
          </w:p>
        </w:tc>
        <w:tc>
          <w:tcPr>
            <w:tcW w:w="5165" w:type="dxa"/>
            <w:shd w:val="clear" w:color="auto" w:fill="FFFFFF" w:themeFill="background1"/>
            <w:vAlign w:val="center"/>
          </w:tcPr>
          <w:p w:rsidR="00D822CC" w:rsidRPr="00BA73BB" w:rsidRDefault="00034F61" w:rsidP="00A14758">
            <w:pPr>
              <w:rPr>
                <w:rFonts w:eastAsia="Times New Roman" w:cs="Arial"/>
                <w:bCs/>
                <w:sz w:val="24"/>
                <w:szCs w:val="24"/>
              </w:rPr>
            </w:pPr>
            <w:r>
              <w:rPr>
                <w:rFonts w:eastAsia="Times New Roman" w:cs="Arial"/>
                <w:bCs/>
                <w:color w:val="auto"/>
                <w:sz w:val="24"/>
                <w:szCs w:val="24"/>
              </w:rPr>
              <w:t>5 December 2019</w:t>
            </w:r>
            <w:r w:rsidR="00D822CC" w:rsidRPr="00BA73BB">
              <w:rPr>
                <w:rFonts w:eastAsia="Times New Roman" w:cs="Arial"/>
                <w:bCs/>
                <w:color w:val="auto"/>
                <w:sz w:val="24"/>
                <w:szCs w:val="24"/>
              </w:rPr>
              <w:t xml:space="preserve"> </w:t>
            </w:r>
          </w:p>
        </w:tc>
      </w:tr>
    </w:tbl>
    <w:p w:rsidR="00D822CC" w:rsidRPr="00D822CC" w:rsidRDefault="00D822CC" w:rsidP="00415889">
      <w:pPr>
        <w:keepNext/>
        <w:keepLines/>
        <w:spacing w:before="140" w:line="240" w:lineRule="auto"/>
        <w:outlineLvl w:val="0"/>
        <w:rPr>
          <w:rFonts w:eastAsiaTheme="majorEastAsia" w:cstheme="majorBidi"/>
          <w:bCs/>
        </w:rPr>
      </w:pPr>
    </w:p>
    <w:sectPr w:rsidR="00D822CC" w:rsidRPr="00D822CC" w:rsidSect="00415889">
      <w:pgSz w:w="11906" w:h="16838"/>
      <w:pgMar w:top="1440" w:right="1440" w:bottom="1276" w:left="1440" w:header="708" w:footer="55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05B13" w:rsidRDefault="00C05B13">
      <w:pPr>
        <w:spacing w:line="240" w:lineRule="auto"/>
      </w:pPr>
      <w:r>
        <w:separator/>
      </w:r>
    </w:p>
  </w:endnote>
  <w:endnote w:type="continuationSeparator" w:id="0">
    <w:p w:rsidR="00C05B13" w:rsidRDefault="00C05B1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34F61" w:rsidRDefault="00034F61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6D5D" w:rsidRPr="004B14C6" w:rsidRDefault="00BA73BB" w:rsidP="00773874">
    <w:pPr>
      <w:pStyle w:val="Footer"/>
      <w:rPr>
        <w:rFonts w:cs="Arial"/>
        <w:i/>
        <w:sz w:val="20"/>
        <w:szCs w:val="20"/>
      </w:rPr>
    </w:pPr>
    <w:r w:rsidRPr="00BA73BB">
      <w:rPr>
        <w:rFonts w:cs="Arial"/>
        <w:i/>
        <w:sz w:val="20"/>
        <w:szCs w:val="20"/>
      </w:rPr>
      <w:t>Management of patients receiving long-term oral anticoagulants for elective surgery/procedures</w:t>
    </w:r>
  </w:p>
  <w:p w:rsidR="004B14C6" w:rsidRPr="00034F61" w:rsidRDefault="004B14C6" w:rsidP="00773874">
    <w:pPr>
      <w:pStyle w:val="Footer"/>
      <w:rPr>
        <w:rFonts w:cs="Arial"/>
        <w:sz w:val="20"/>
        <w:szCs w:val="20"/>
      </w:rPr>
    </w:pPr>
    <w:r w:rsidRPr="004B14C6">
      <w:rPr>
        <w:rFonts w:cs="Arial"/>
        <w:sz w:val="20"/>
        <w:szCs w:val="20"/>
      </w:rPr>
      <w:t>Approved by</w:t>
    </w:r>
    <w:r>
      <w:rPr>
        <w:rFonts w:cs="Arial"/>
        <w:sz w:val="20"/>
        <w:szCs w:val="20"/>
      </w:rPr>
      <w:t>:</w:t>
    </w:r>
    <w:r w:rsidR="00BA73BB">
      <w:rPr>
        <w:rFonts w:cs="Arial"/>
        <w:i/>
        <w:sz w:val="20"/>
        <w:szCs w:val="20"/>
      </w:rPr>
      <w:t xml:space="preserve"> </w:t>
    </w:r>
    <w:bookmarkStart w:id="0" w:name="_GoBack"/>
    <w:r w:rsidR="00BA73BB" w:rsidRPr="00034F61">
      <w:rPr>
        <w:rFonts w:cs="Arial"/>
        <w:sz w:val="20"/>
        <w:szCs w:val="20"/>
      </w:rPr>
      <w:t xml:space="preserve">Clinical Audit &amp; Guidelines Group </w:t>
    </w:r>
    <w:r w:rsidR="004F042E" w:rsidRPr="00034F61">
      <w:rPr>
        <w:rFonts w:cs="Arial"/>
        <w:sz w:val="20"/>
        <w:szCs w:val="20"/>
      </w:rPr>
      <w:t>16/10/19</w:t>
    </w:r>
    <w:r w:rsidRPr="00034F61">
      <w:rPr>
        <w:rFonts w:cs="Arial"/>
        <w:sz w:val="20"/>
        <w:szCs w:val="20"/>
      </w:rPr>
      <w:t xml:space="preserve"> </w:t>
    </w:r>
  </w:p>
  <w:bookmarkEnd w:id="0"/>
  <w:p w:rsidR="00296D5D" w:rsidRPr="00E410FB" w:rsidRDefault="00D822CC" w:rsidP="00773874">
    <w:pPr>
      <w:pStyle w:val="Footer"/>
      <w:rPr>
        <w:sz w:val="20"/>
        <w:szCs w:val="20"/>
      </w:rPr>
    </w:pPr>
    <w:r w:rsidRPr="004B14C6">
      <w:rPr>
        <w:rFonts w:cs="Arial"/>
        <w:sz w:val="20"/>
        <w:szCs w:val="20"/>
      </w:rPr>
      <w:t>Review date:</w:t>
    </w:r>
    <w:r w:rsidR="00CC28C6">
      <w:rPr>
        <w:rFonts w:cs="Arial"/>
        <w:sz w:val="20"/>
        <w:szCs w:val="20"/>
      </w:rPr>
      <w:t xml:space="preserve"> September 2023</w:t>
    </w:r>
    <w:r w:rsidRPr="004B14C6">
      <w:rPr>
        <w:rFonts w:cs="Arial"/>
        <w:sz w:val="20"/>
        <w:szCs w:val="20"/>
      </w:rPr>
      <w:tab/>
    </w:r>
    <w:r w:rsidRPr="00E410FB">
      <w:rPr>
        <w:sz w:val="20"/>
        <w:szCs w:val="20"/>
      </w:rPr>
      <w:tab/>
      <w:t xml:space="preserve">Page </w:t>
    </w:r>
    <w:r w:rsidRPr="00E410FB">
      <w:rPr>
        <w:b/>
        <w:sz w:val="20"/>
        <w:szCs w:val="20"/>
      </w:rPr>
      <w:fldChar w:fldCharType="begin"/>
    </w:r>
    <w:r w:rsidRPr="00E410FB">
      <w:rPr>
        <w:b/>
        <w:sz w:val="20"/>
        <w:szCs w:val="20"/>
      </w:rPr>
      <w:instrText xml:space="preserve"> PAGE  \* Arabic  \* MERGEFORMAT </w:instrText>
    </w:r>
    <w:r w:rsidRPr="00E410FB">
      <w:rPr>
        <w:b/>
        <w:sz w:val="20"/>
        <w:szCs w:val="20"/>
      </w:rPr>
      <w:fldChar w:fldCharType="separate"/>
    </w:r>
    <w:r w:rsidR="00034F61">
      <w:rPr>
        <w:b/>
        <w:noProof/>
        <w:sz w:val="20"/>
        <w:szCs w:val="20"/>
      </w:rPr>
      <w:t>4</w:t>
    </w:r>
    <w:r w:rsidRPr="00E410FB">
      <w:rPr>
        <w:b/>
        <w:sz w:val="20"/>
        <w:szCs w:val="20"/>
      </w:rPr>
      <w:fldChar w:fldCharType="end"/>
    </w:r>
    <w:r w:rsidRPr="00E410FB">
      <w:rPr>
        <w:sz w:val="20"/>
        <w:szCs w:val="20"/>
      </w:rPr>
      <w:t xml:space="preserve"> of </w:t>
    </w:r>
    <w:r w:rsidR="00034F61">
      <w:fldChar w:fldCharType="begin"/>
    </w:r>
    <w:r w:rsidR="00034F61">
      <w:instrText xml:space="preserve"> NUMPAGES  \* Arabic  \* MERGEFORMAT </w:instrText>
    </w:r>
    <w:r w:rsidR="00034F61">
      <w:fldChar w:fldCharType="separate"/>
    </w:r>
    <w:r w:rsidR="00034F61" w:rsidRPr="00034F61">
      <w:rPr>
        <w:b/>
        <w:noProof/>
        <w:sz w:val="20"/>
        <w:szCs w:val="20"/>
      </w:rPr>
      <w:t>6</w:t>
    </w:r>
    <w:r w:rsidR="00034F61">
      <w:rPr>
        <w:b/>
        <w:noProof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34F61" w:rsidRDefault="00034F6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05B13" w:rsidRDefault="00C05B13">
      <w:pPr>
        <w:spacing w:line="240" w:lineRule="auto"/>
      </w:pPr>
      <w:r>
        <w:separator/>
      </w:r>
    </w:p>
  </w:footnote>
  <w:footnote w:type="continuationSeparator" w:id="0">
    <w:p w:rsidR="00C05B13" w:rsidRDefault="00C05B1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34F61" w:rsidRDefault="00034F6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6D5D" w:rsidRDefault="00C615FD" w:rsidP="00862321">
    <w:pPr>
      <w:pStyle w:val="Header"/>
      <w:jc w:val="right"/>
    </w:pPr>
    <w:r>
      <w:t>Template: April 2018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34F61" w:rsidRDefault="00034F6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DE6C8A"/>
    <w:multiLevelType w:val="hybridMultilevel"/>
    <w:tmpl w:val="547CA83E"/>
    <w:lvl w:ilvl="0" w:tplc="08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4C0444"/>
    <w:multiLevelType w:val="hybridMultilevel"/>
    <w:tmpl w:val="C36EE2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405EAC"/>
    <w:multiLevelType w:val="multilevel"/>
    <w:tmpl w:val="4A6689E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>
    <w:nsid w:val="171E0A67"/>
    <w:multiLevelType w:val="hybridMultilevel"/>
    <w:tmpl w:val="99CA618C"/>
    <w:lvl w:ilvl="0" w:tplc="08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A376EE7"/>
    <w:multiLevelType w:val="hybridMultilevel"/>
    <w:tmpl w:val="64A22A62"/>
    <w:lvl w:ilvl="0" w:tplc="08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CF21A87"/>
    <w:multiLevelType w:val="hybridMultilevel"/>
    <w:tmpl w:val="3E88411E"/>
    <w:lvl w:ilvl="0" w:tplc="7E7016F0">
      <w:start w:val="7"/>
      <w:numFmt w:val="decimal"/>
      <w:lvlText w:val="%1."/>
      <w:lvlJc w:val="left"/>
      <w:pPr>
        <w:ind w:left="720" w:hanging="360"/>
      </w:pPr>
      <w:rPr>
        <w:rFonts w:eastAsiaTheme="minorHAnsi" w:cs="Aria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13E7AE6"/>
    <w:multiLevelType w:val="hybridMultilevel"/>
    <w:tmpl w:val="65FE20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0C25004"/>
    <w:multiLevelType w:val="hybridMultilevel"/>
    <w:tmpl w:val="BBD20EF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31433C1"/>
    <w:multiLevelType w:val="hybridMultilevel"/>
    <w:tmpl w:val="4B82101C"/>
    <w:lvl w:ilvl="0" w:tplc="85BCE6C2">
      <w:start w:val="4"/>
      <w:numFmt w:val="decimal"/>
      <w:lvlText w:val="%1"/>
      <w:lvlJc w:val="left"/>
      <w:pPr>
        <w:ind w:left="720" w:hanging="360"/>
      </w:pPr>
      <w:rPr>
        <w:rFonts w:eastAsiaTheme="minorHAnsi" w:cstheme="minorBidi" w:hint="default"/>
        <w:b w:val="0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D577FDA"/>
    <w:multiLevelType w:val="hybridMultilevel"/>
    <w:tmpl w:val="005C0C0E"/>
    <w:lvl w:ilvl="0" w:tplc="8FC03106">
      <w:start w:val="4"/>
      <w:numFmt w:val="decimal"/>
      <w:lvlText w:val="%1."/>
      <w:lvlJc w:val="left"/>
      <w:pPr>
        <w:ind w:left="720" w:hanging="360"/>
      </w:pPr>
      <w:rPr>
        <w:rFonts w:eastAsiaTheme="minorHAnsi" w:cstheme="minorBidi" w:hint="default"/>
        <w:b w:val="0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0B06F0A"/>
    <w:multiLevelType w:val="hybridMultilevel"/>
    <w:tmpl w:val="31AAB8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BA467A"/>
    <w:multiLevelType w:val="multilevel"/>
    <w:tmpl w:val="7AFECA1E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  <w:i w:val="0"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>
    <w:nsid w:val="49046D23"/>
    <w:multiLevelType w:val="hybridMultilevel"/>
    <w:tmpl w:val="C5AC0B44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4BD440F7"/>
    <w:multiLevelType w:val="hybridMultilevel"/>
    <w:tmpl w:val="C28AAA64"/>
    <w:lvl w:ilvl="0" w:tplc="08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E055015"/>
    <w:multiLevelType w:val="hybridMultilevel"/>
    <w:tmpl w:val="F9A83DA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0A5211C"/>
    <w:multiLevelType w:val="hybridMultilevel"/>
    <w:tmpl w:val="C5AC0B44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60F733BA"/>
    <w:multiLevelType w:val="hybridMultilevel"/>
    <w:tmpl w:val="2E92F3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38459E9"/>
    <w:multiLevelType w:val="hybridMultilevel"/>
    <w:tmpl w:val="0BFCFD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7A24E3C"/>
    <w:multiLevelType w:val="hybridMultilevel"/>
    <w:tmpl w:val="03E26960"/>
    <w:lvl w:ilvl="0" w:tplc="08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DF90417"/>
    <w:multiLevelType w:val="hybridMultilevel"/>
    <w:tmpl w:val="1BEC7120"/>
    <w:lvl w:ilvl="0" w:tplc="08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1"/>
  </w:num>
  <w:num w:numId="3">
    <w:abstractNumId w:val="6"/>
  </w:num>
  <w:num w:numId="4">
    <w:abstractNumId w:val="17"/>
  </w:num>
  <w:num w:numId="5">
    <w:abstractNumId w:val="12"/>
  </w:num>
  <w:num w:numId="6">
    <w:abstractNumId w:val="10"/>
  </w:num>
  <w:num w:numId="7">
    <w:abstractNumId w:val="16"/>
  </w:num>
  <w:num w:numId="8">
    <w:abstractNumId w:val="4"/>
  </w:num>
  <w:num w:numId="9">
    <w:abstractNumId w:val="5"/>
  </w:num>
  <w:num w:numId="10">
    <w:abstractNumId w:val="2"/>
  </w:num>
  <w:num w:numId="11">
    <w:abstractNumId w:val="3"/>
  </w:num>
  <w:num w:numId="12">
    <w:abstractNumId w:val="18"/>
  </w:num>
  <w:num w:numId="13">
    <w:abstractNumId w:val="0"/>
  </w:num>
  <w:num w:numId="14">
    <w:abstractNumId w:val="13"/>
  </w:num>
  <w:num w:numId="15">
    <w:abstractNumId w:val="8"/>
  </w:num>
  <w:num w:numId="16">
    <w:abstractNumId w:val="15"/>
  </w:num>
  <w:num w:numId="17">
    <w:abstractNumId w:val="9"/>
  </w:num>
  <w:num w:numId="18">
    <w:abstractNumId w:val="19"/>
  </w:num>
  <w:num w:numId="19">
    <w:abstractNumId w:val="7"/>
  </w:num>
  <w:num w:numId="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3C14"/>
    <w:rsid w:val="00034F61"/>
    <w:rsid w:val="00077423"/>
    <w:rsid w:val="000960F2"/>
    <w:rsid w:val="000F51FE"/>
    <w:rsid w:val="001123DF"/>
    <w:rsid w:val="001E4A17"/>
    <w:rsid w:val="00246A81"/>
    <w:rsid w:val="002A32E9"/>
    <w:rsid w:val="002A6202"/>
    <w:rsid w:val="00331633"/>
    <w:rsid w:val="00336BD2"/>
    <w:rsid w:val="004153F8"/>
    <w:rsid w:val="00415889"/>
    <w:rsid w:val="004A6B13"/>
    <w:rsid w:val="004B11E1"/>
    <w:rsid w:val="004B14C6"/>
    <w:rsid w:val="004B3C14"/>
    <w:rsid w:val="004D526E"/>
    <w:rsid w:val="004F042E"/>
    <w:rsid w:val="0051709F"/>
    <w:rsid w:val="005B03CB"/>
    <w:rsid w:val="005E0EB4"/>
    <w:rsid w:val="00621877"/>
    <w:rsid w:val="00626C3D"/>
    <w:rsid w:val="00746BDF"/>
    <w:rsid w:val="00772F36"/>
    <w:rsid w:val="007B0347"/>
    <w:rsid w:val="007D3AD7"/>
    <w:rsid w:val="007E175A"/>
    <w:rsid w:val="007E2E7A"/>
    <w:rsid w:val="00813665"/>
    <w:rsid w:val="00845D53"/>
    <w:rsid w:val="00915D56"/>
    <w:rsid w:val="00A12AE3"/>
    <w:rsid w:val="00A14758"/>
    <w:rsid w:val="00A66E7D"/>
    <w:rsid w:val="00AB657C"/>
    <w:rsid w:val="00AD2809"/>
    <w:rsid w:val="00B00E98"/>
    <w:rsid w:val="00B0660C"/>
    <w:rsid w:val="00B17973"/>
    <w:rsid w:val="00B455FF"/>
    <w:rsid w:val="00B84CE7"/>
    <w:rsid w:val="00B95271"/>
    <w:rsid w:val="00BA73BB"/>
    <w:rsid w:val="00BC410A"/>
    <w:rsid w:val="00C05B13"/>
    <w:rsid w:val="00C24C6E"/>
    <w:rsid w:val="00C615FD"/>
    <w:rsid w:val="00CC28C6"/>
    <w:rsid w:val="00D000D7"/>
    <w:rsid w:val="00D5144C"/>
    <w:rsid w:val="00D822CC"/>
    <w:rsid w:val="00DD077F"/>
    <w:rsid w:val="00DF6F9D"/>
    <w:rsid w:val="00EB2430"/>
    <w:rsid w:val="00F87540"/>
    <w:rsid w:val="00FF7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14C6"/>
    <w:pPr>
      <w:spacing w:after="0"/>
    </w:pPr>
    <w:rPr>
      <w:rFonts w:ascii="Arial" w:hAnsi="Arial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14C6"/>
    <w:pPr>
      <w:keepNext/>
      <w:keepLines/>
      <w:spacing w:before="140"/>
      <w:outlineLvl w:val="0"/>
    </w:pPr>
    <w:rPr>
      <w:rFonts w:eastAsiaTheme="majorEastAsia" w:cstheme="majorBidi"/>
      <w:b/>
      <w:bCs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4C6"/>
    <w:pPr>
      <w:keepNext/>
      <w:keepLines/>
      <w:spacing w:before="40"/>
      <w:outlineLvl w:val="1"/>
    </w:pPr>
    <w:rPr>
      <w:rFonts w:eastAsiaTheme="majorEastAsia" w:cstheme="majorBidi"/>
      <w:b/>
      <w:bCs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unhideWhenUsed/>
    <w:qFormat/>
    <w:rsid w:val="00B00E98"/>
    <w:pPr>
      <w:tabs>
        <w:tab w:val="left" w:pos="660"/>
        <w:tab w:val="left" w:pos="851"/>
        <w:tab w:val="right" w:leader="dot" w:pos="9017"/>
      </w:tabs>
      <w:spacing w:after="100" w:line="240" w:lineRule="auto"/>
    </w:pPr>
    <w:rPr>
      <w:rFonts w:eastAsia="Times New Roman"/>
      <w:b/>
      <w:noProof/>
    </w:rPr>
  </w:style>
  <w:style w:type="paragraph" w:styleId="Header">
    <w:name w:val="header"/>
    <w:basedOn w:val="Normal"/>
    <w:link w:val="HeaderChar"/>
    <w:uiPriority w:val="99"/>
    <w:unhideWhenUsed/>
    <w:rsid w:val="00D822CC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22CC"/>
  </w:style>
  <w:style w:type="paragraph" w:styleId="Footer">
    <w:name w:val="footer"/>
    <w:basedOn w:val="Normal"/>
    <w:link w:val="FooterChar"/>
    <w:uiPriority w:val="99"/>
    <w:unhideWhenUsed/>
    <w:rsid w:val="00D822CC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22CC"/>
  </w:style>
  <w:style w:type="table" w:customStyle="1" w:styleId="TableGrid1">
    <w:name w:val="Table Grid1"/>
    <w:basedOn w:val="TableNormal"/>
    <w:next w:val="TableGrid"/>
    <w:uiPriority w:val="59"/>
    <w:rsid w:val="00D822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D822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822C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22CC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4B14C6"/>
    <w:rPr>
      <w:rFonts w:ascii="Arial" w:eastAsiaTheme="majorEastAsia" w:hAnsi="Arial" w:cstheme="majorBidi"/>
      <w:b/>
      <w:bCs/>
      <w:color w:val="000000" w:themeColor="text1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14C6"/>
    <w:rPr>
      <w:rFonts w:ascii="Arial" w:eastAsiaTheme="majorEastAsia" w:hAnsi="Arial" w:cstheme="majorBidi"/>
      <w:b/>
      <w:bCs/>
      <w:color w:val="000000" w:themeColor="text1"/>
      <w:szCs w:val="26"/>
    </w:rPr>
  </w:style>
  <w:style w:type="paragraph" w:styleId="ListParagraph">
    <w:name w:val="List Paragraph"/>
    <w:basedOn w:val="Normal"/>
    <w:uiPriority w:val="1"/>
    <w:qFormat/>
    <w:rsid w:val="005E0EB4"/>
    <w:pPr>
      <w:ind w:left="720"/>
      <w:contextualSpacing/>
    </w:pPr>
  </w:style>
  <w:style w:type="table" w:styleId="MediumGrid3-Accent1">
    <w:name w:val="Medium Grid 3 Accent 1"/>
    <w:basedOn w:val="TableNormal"/>
    <w:uiPriority w:val="69"/>
    <w:rsid w:val="007B034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Shading1-Accent1">
    <w:name w:val="Medium Shading 1 Accent 1"/>
    <w:basedOn w:val="TableNormal"/>
    <w:uiPriority w:val="63"/>
    <w:rsid w:val="007E175A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Grid-Accent1">
    <w:name w:val="Light Grid Accent 1"/>
    <w:basedOn w:val="TableNormal"/>
    <w:uiPriority w:val="62"/>
    <w:rsid w:val="00BA73BB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CC28C6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C28C6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14C6"/>
    <w:pPr>
      <w:spacing w:after="0"/>
    </w:pPr>
    <w:rPr>
      <w:rFonts w:ascii="Arial" w:hAnsi="Arial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14C6"/>
    <w:pPr>
      <w:keepNext/>
      <w:keepLines/>
      <w:spacing w:before="140"/>
      <w:outlineLvl w:val="0"/>
    </w:pPr>
    <w:rPr>
      <w:rFonts w:eastAsiaTheme="majorEastAsia" w:cstheme="majorBidi"/>
      <w:b/>
      <w:bCs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4C6"/>
    <w:pPr>
      <w:keepNext/>
      <w:keepLines/>
      <w:spacing w:before="40"/>
      <w:outlineLvl w:val="1"/>
    </w:pPr>
    <w:rPr>
      <w:rFonts w:eastAsiaTheme="majorEastAsia" w:cstheme="majorBidi"/>
      <w:b/>
      <w:bCs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unhideWhenUsed/>
    <w:qFormat/>
    <w:rsid w:val="00B00E98"/>
    <w:pPr>
      <w:tabs>
        <w:tab w:val="left" w:pos="660"/>
        <w:tab w:val="left" w:pos="851"/>
        <w:tab w:val="right" w:leader="dot" w:pos="9017"/>
      </w:tabs>
      <w:spacing w:after="100" w:line="240" w:lineRule="auto"/>
    </w:pPr>
    <w:rPr>
      <w:rFonts w:eastAsia="Times New Roman"/>
      <w:b/>
      <w:noProof/>
    </w:rPr>
  </w:style>
  <w:style w:type="paragraph" w:styleId="Header">
    <w:name w:val="header"/>
    <w:basedOn w:val="Normal"/>
    <w:link w:val="HeaderChar"/>
    <w:uiPriority w:val="99"/>
    <w:unhideWhenUsed/>
    <w:rsid w:val="00D822CC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22CC"/>
  </w:style>
  <w:style w:type="paragraph" w:styleId="Footer">
    <w:name w:val="footer"/>
    <w:basedOn w:val="Normal"/>
    <w:link w:val="FooterChar"/>
    <w:uiPriority w:val="99"/>
    <w:unhideWhenUsed/>
    <w:rsid w:val="00D822CC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22CC"/>
  </w:style>
  <w:style w:type="table" w:customStyle="1" w:styleId="TableGrid1">
    <w:name w:val="Table Grid1"/>
    <w:basedOn w:val="TableNormal"/>
    <w:next w:val="TableGrid"/>
    <w:uiPriority w:val="59"/>
    <w:rsid w:val="00D822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D822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822C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22CC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4B14C6"/>
    <w:rPr>
      <w:rFonts w:ascii="Arial" w:eastAsiaTheme="majorEastAsia" w:hAnsi="Arial" w:cstheme="majorBidi"/>
      <w:b/>
      <w:bCs/>
      <w:color w:val="000000" w:themeColor="text1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14C6"/>
    <w:rPr>
      <w:rFonts w:ascii="Arial" w:eastAsiaTheme="majorEastAsia" w:hAnsi="Arial" w:cstheme="majorBidi"/>
      <w:b/>
      <w:bCs/>
      <w:color w:val="000000" w:themeColor="text1"/>
      <w:szCs w:val="26"/>
    </w:rPr>
  </w:style>
  <w:style w:type="paragraph" w:styleId="ListParagraph">
    <w:name w:val="List Paragraph"/>
    <w:basedOn w:val="Normal"/>
    <w:uiPriority w:val="1"/>
    <w:qFormat/>
    <w:rsid w:val="005E0EB4"/>
    <w:pPr>
      <w:ind w:left="720"/>
      <w:contextualSpacing/>
    </w:pPr>
  </w:style>
  <w:style w:type="table" w:styleId="MediumGrid3-Accent1">
    <w:name w:val="Medium Grid 3 Accent 1"/>
    <w:basedOn w:val="TableNormal"/>
    <w:uiPriority w:val="69"/>
    <w:rsid w:val="007B034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Shading1-Accent1">
    <w:name w:val="Medium Shading 1 Accent 1"/>
    <w:basedOn w:val="TableNormal"/>
    <w:uiPriority w:val="63"/>
    <w:rsid w:val="007E175A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Grid-Accent1">
    <w:name w:val="Light Grid Accent 1"/>
    <w:basedOn w:val="TableNormal"/>
    <w:uiPriority w:val="62"/>
    <w:rsid w:val="00BA73BB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CC28C6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C28C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hyperlink" Target="https://hub.exe.nhs.uk/_resources/assets/attachment/full/0/6760.pdf" TargetMode="Externa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oleObject" Target="embeddings/oleObject1.bin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wmf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069FB3-BD48-4E46-9654-499B90B045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483ECDC6</Template>
  <TotalTime>1</TotalTime>
  <Pages>6</Pages>
  <Words>1717</Words>
  <Characters>9793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Royal Devon and Exeter NHS Foundation Trust</Company>
  <LinksUpToDate>false</LinksUpToDate>
  <CharactersWithSpaces>11488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HillmanJ</dc:creator>
  <cp:lastModifiedBy>mcmahong</cp:lastModifiedBy>
  <cp:revision>2</cp:revision>
  <dcterms:created xsi:type="dcterms:W3CDTF">2019-12-05T13:32:00Z</dcterms:created>
  <dcterms:modified xsi:type="dcterms:W3CDTF">2019-12-05T13:32:00Z</dcterms:modified>
</cp:coreProperties>
</file>