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1146C5" w:rsidRDefault="001146C5"/>
    <w:tbl>
      <w:tblPr>
        <w:tblpPr w:leftFromText="180" w:rightFromText="180" w:horzAnchor="margin" w:tblpY="2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9016"/>
      </w:tblGrid>
      <w:tr w:rsidR="009F0D80" w:rsidRPr="005D7D6C" w14:paraId="077C4C2F" w14:textId="77777777" w:rsidTr="443727FB">
        <w:trPr>
          <w:trHeight w:val="1050"/>
        </w:trPr>
        <w:tc>
          <w:tcPr>
            <w:tcW w:w="9180" w:type="dxa"/>
            <w:shd w:val="clear" w:color="auto" w:fill="D9D9D9" w:themeFill="background1" w:themeFillShade="D9"/>
          </w:tcPr>
          <w:p w14:paraId="3CFF521B" w14:textId="77777777" w:rsidR="009F0D80" w:rsidRDefault="009F0D80" w:rsidP="005D7D6C">
            <w:pPr>
              <w:spacing w:after="0" w:line="240" w:lineRule="auto"/>
              <w:jc w:val="center"/>
              <w:rPr>
                <w:rFonts w:ascii="Arial" w:hAnsi="Arial" w:cs="Arial"/>
                <w:sz w:val="40"/>
                <w:szCs w:val="40"/>
              </w:rPr>
            </w:pPr>
            <w:r w:rsidRPr="005D7D6C">
              <w:rPr>
                <w:rFonts w:ascii="Arial" w:hAnsi="Arial" w:cs="Arial"/>
                <w:sz w:val="40"/>
                <w:szCs w:val="40"/>
              </w:rPr>
              <w:t>Clinical Guideline for:</w:t>
            </w:r>
          </w:p>
          <w:p w14:paraId="0A37501D" w14:textId="77777777" w:rsidR="007E4882" w:rsidRPr="005D7D6C" w:rsidRDefault="007E4882" w:rsidP="005D7D6C">
            <w:pPr>
              <w:spacing w:after="0" w:line="240" w:lineRule="auto"/>
              <w:jc w:val="center"/>
              <w:rPr>
                <w:rFonts w:ascii="Arial" w:hAnsi="Arial" w:cs="Arial"/>
                <w:sz w:val="40"/>
                <w:szCs w:val="40"/>
              </w:rPr>
            </w:pPr>
          </w:p>
          <w:p w14:paraId="593F9527" w14:textId="77777777" w:rsidR="001146C5" w:rsidRPr="005D7D6C" w:rsidRDefault="007E4882" w:rsidP="001146C5">
            <w:pPr>
              <w:spacing w:after="0" w:line="240" w:lineRule="auto"/>
              <w:jc w:val="center"/>
              <w:rPr>
                <w:rFonts w:ascii="Arial" w:hAnsi="Arial" w:cs="Arial"/>
                <w:b/>
                <w:bCs/>
                <w:sz w:val="40"/>
                <w:szCs w:val="40"/>
              </w:rPr>
            </w:pPr>
            <w:r w:rsidRPr="007E4882">
              <w:rPr>
                <w:rFonts w:ascii="Arial" w:hAnsi="Arial" w:cs="Arial"/>
                <w:b/>
                <w:bCs/>
                <w:sz w:val="40"/>
                <w:szCs w:val="40"/>
              </w:rPr>
              <w:t>Inter and Intra-Hospital Critical Care Transfer</w:t>
            </w:r>
          </w:p>
        </w:tc>
      </w:tr>
    </w:tbl>
    <w:p w14:paraId="3A0174AA" w14:textId="6CECCFF8" w:rsidR="443727FB" w:rsidRDefault="443727FB" w:rsidP="443727FB">
      <w:pPr>
        <w:spacing w:after="0"/>
        <w:rPr>
          <w:rFonts w:ascii="Arial" w:hAnsi="Arial" w:cs="Arial"/>
          <w:b/>
          <w:bCs/>
          <w:sz w:val="32"/>
          <w:szCs w:val="32"/>
        </w:rPr>
      </w:pPr>
    </w:p>
    <w:p w14:paraId="6691AABC" w14:textId="2DA7F342" w:rsidR="443727FB" w:rsidRDefault="009F0D80" w:rsidP="443727FB">
      <w:pPr>
        <w:spacing w:after="0"/>
        <w:rPr>
          <w:rFonts w:ascii="Arial" w:hAnsi="Arial" w:cs="Arial"/>
          <w:b/>
          <w:bCs/>
          <w:sz w:val="32"/>
          <w:szCs w:val="32"/>
        </w:rPr>
      </w:pPr>
      <w:r w:rsidRPr="443727FB">
        <w:rPr>
          <w:rFonts w:ascii="Arial" w:hAnsi="Arial" w:cs="Arial"/>
          <w:b/>
          <w:bCs/>
          <w:sz w:val="32"/>
          <w:szCs w:val="32"/>
        </w:rPr>
        <w:t>S</w:t>
      </w:r>
      <w:r w:rsidR="001146C5" w:rsidRPr="443727FB">
        <w:rPr>
          <w:rFonts w:ascii="Arial" w:hAnsi="Arial" w:cs="Arial"/>
          <w:b/>
          <w:bCs/>
          <w:sz w:val="32"/>
          <w:szCs w:val="32"/>
        </w:rPr>
        <w:t>UMMARY</w:t>
      </w:r>
    </w:p>
    <w:p w14:paraId="1F2BF323" w14:textId="77777777" w:rsidR="00562E86" w:rsidRDefault="00562E86" w:rsidP="443727FB">
      <w:pPr>
        <w:spacing w:after="0"/>
        <w:rPr>
          <w:rFonts w:ascii="Arial" w:hAnsi="Arial" w:cs="Arial"/>
          <w:b/>
          <w:bCs/>
          <w:sz w:val="32"/>
          <w:szCs w:val="32"/>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9122"/>
      </w:tblGrid>
      <w:tr w:rsidR="009F0D80" w:rsidRPr="005D7D6C" w14:paraId="4E81DA5A" w14:textId="77777777" w:rsidTr="001146C5">
        <w:tc>
          <w:tcPr>
            <w:tcW w:w="9242" w:type="dxa"/>
          </w:tcPr>
          <w:p w14:paraId="79E6EA00" w14:textId="77777777" w:rsidR="009F0D80" w:rsidRPr="007E4882" w:rsidRDefault="007E4882" w:rsidP="007E4882">
            <w:pPr>
              <w:spacing w:after="120"/>
              <w:jc w:val="both"/>
              <w:rPr>
                <w:rFonts w:ascii="Arial" w:hAnsi="Arial" w:cs="Arial"/>
              </w:rPr>
            </w:pPr>
            <w:r w:rsidRPr="00E82AA3">
              <w:rPr>
                <w:rFonts w:ascii="Arial" w:hAnsi="Arial" w:cs="Arial"/>
              </w:rPr>
              <w:t>This guideline describes the processes in place for inter- and intra-hospital transfer of critically ill and injured patients</w:t>
            </w:r>
          </w:p>
        </w:tc>
      </w:tr>
    </w:tbl>
    <w:p w14:paraId="489B2FD3" w14:textId="513A2933" w:rsidR="443727FB" w:rsidRDefault="443727FB" w:rsidP="443727FB">
      <w:pPr>
        <w:spacing w:after="0"/>
        <w:rPr>
          <w:rFonts w:ascii="Arial" w:hAnsi="Arial" w:cs="Arial"/>
          <w:b/>
          <w:bCs/>
          <w:sz w:val="32"/>
          <w:szCs w:val="32"/>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9122"/>
      </w:tblGrid>
      <w:tr w:rsidR="009F0D80" w:rsidRPr="005D7D6C" w14:paraId="66A9744C" w14:textId="77777777" w:rsidTr="00562E86">
        <w:tc>
          <w:tcPr>
            <w:tcW w:w="9122" w:type="dxa"/>
          </w:tcPr>
          <w:p w14:paraId="65BE5FED" w14:textId="2F9E3948" w:rsidR="00562E86" w:rsidRPr="00562E86" w:rsidRDefault="00D71F57" w:rsidP="007E4882">
            <w:pPr>
              <w:spacing w:after="120"/>
              <w:jc w:val="both"/>
              <w:rPr>
                <w:rFonts w:ascii="Arial" w:hAnsi="Arial" w:cs="Arial"/>
                <w:b/>
                <w:sz w:val="32"/>
                <w:szCs w:val="32"/>
              </w:rPr>
            </w:pPr>
            <w:r w:rsidRPr="00562E86">
              <w:rPr>
                <w:rFonts w:ascii="Arial" w:hAnsi="Arial" w:cs="Arial"/>
                <w:b/>
                <w:sz w:val="32"/>
                <w:szCs w:val="32"/>
              </w:rPr>
              <w:t>Contents</w:t>
            </w:r>
          </w:p>
          <w:p w14:paraId="68CA59DE" w14:textId="50A806AF" w:rsidR="00D71F57" w:rsidRPr="00562E86" w:rsidRDefault="00D71F57" w:rsidP="00562E86">
            <w:pPr>
              <w:pStyle w:val="ListParagraph"/>
              <w:numPr>
                <w:ilvl w:val="0"/>
                <w:numId w:val="21"/>
              </w:numPr>
              <w:spacing w:after="0" w:line="240" w:lineRule="auto"/>
              <w:jc w:val="both"/>
              <w:rPr>
                <w:rFonts w:ascii="Arial" w:hAnsi="Arial" w:cs="Arial"/>
                <w:b/>
              </w:rPr>
            </w:pPr>
            <w:r w:rsidRPr="00562E86">
              <w:rPr>
                <w:rFonts w:ascii="Arial" w:hAnsi="Arial" w:cs="Arial"/>
                <w:b/>
              </w:rPr>
              <w:t>Introduction</w:t>
            </w:r>
          </w:p>
          <w:p w14:paraId="5915471B" w14:textId="77777777" w:rsidR="00562E86" w:rsidRPr="00562E86" w:rsidRDefault="00562E86" w:rsidP="00562E86">
            <w:pPr>
              <w:pStyle w:val="ListParagraph"/>
              <w:spacing w:after="0" w:line="240" w:lineRule="auto"/>
              <w:jc w:val="both"/>
              <w:rPr>
                <w:rFonts w:ascii="Arial" w:hAnsi="Arial" w:cs="Arial"/>
              </w:rPr>
            </w:pPr>
          </w:p>
          <w:p w14:paraId="407E7835" w14:textId="05E943E2" w:rsidR="00D71F57" w:rsidRPr="00562E86" w:rsidRDefault="00D71F57" w:rsidP="00562E86">
            <w:pPr>
              <w:pStyle w:val="ListParagraph"/>
              <w:numPr>
                <w:ilvl w:val="0"/>
                <w:numId w:val="21"/>
              </w:numPr>
              <w:spacing w:after="0" w:line="240" w:lineRule="auto"/>
              <w:jc w:val="both"/>
              <w:rPr>
                <w:rFonts w:ascii="Arial" w:hAnsi="Arial" w:cs="Arial"/>
                <w:b/>
              </w:rPr>
            </w:pPr>
            <w:r w:rsidRPr="00562E86">
              <w:rPr>
                <w:rFonts w:ascii="Arial" w:hAnsi="Arial" w:cs="Arial"/>
                <w:b/>
              </w:rPr>
              <w:t>Principles</w:t>
            </w:r>
          </w:p>
          <w:p w14:paraId="60DDE2F5" w14:textId="4DE8067D"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-Governance and accountability</w:t>
            </w:r>
          </w:p>
          <w:p w14:paraId="594DBD1B" w14:textId="0E4D4696" w:rsidR="00D71F57" w:rsidRPr="00562E86" w:rsidRDefault="00D71F57" w:rsidP="002A2E14">
            <w:pPr>
              <w:pStyle w:val="ListParagraph"/>
              <w:tabs>
                <w:tab w:val="left" w:pos="5334"/>
              </w:tabs>
              <w:spacing w:after="0" w:line="240" w:lineRule="auto"/>
              <w:jc w:val="both"/>
              <w:rPr>
                <w:rFonts w:ascii="Arial" w:hAnsi="Arial" w:cs="Arial"/>
              </w:rPr>
            </w:pPr>
            <w:r w:rsidRPr="00562E86">
              <w:rPr>
                <w:rFonts w:ascii="Arial" w:hAnsi="Arial" w:cs="Arial"/>
              </w:rPr>
              <w:t>-Documentation</w:t>
            </w:r>
            <w:r w:rsidR="002A2E14">
              <w:rPr>
                <w:rFonts w:ascii="Arial" w:hAnsi="Arial" w:cs="Arial"/>
              </w:rPr>
              <w:tab/>
            </w:r>
          </w:p>
          <w:p w14:paraId="078A1B9E" w14:textId="01AABC57"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 xml:space="preserve">-Risk </w:t>
            </w:r>
            <w:r w:rsidR="00562E86" w:rsidRPr="00562E86">
              <w:rPr>
                <w:rFonts w:ascii="Arial" w:hAnsi="Arial" w:cs="Arial"/>
              </w:rPr>
              <w:t>a</w:t>
            </w:r>
            <w:r w:rsidRPr="00562E86">
              <w:rPr>
                <w:rFonts w:ascii="Arial" w:hAnsi="Arial" w:cs="Arial"/>
              </w:rPr>
              <w:t>ssessment</w:t>
            </w:r>
          </w:p>
          <w:p w14:paraId="1F0FCD54" w14:textId="3C44E336"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 Clinical escorts, training and education</w:t>
            </w:r>
          </w:p>
          <w:p w14:paraId="7C722B6D" w14:textId="2055C75A"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 xml:space="preserve">-Data </w:t>
            </w:r>
            <w:r w:rsidR="00562E86" w:rsidRPr="00562E86">
              <w:rPr>
                <w:rFonts w:ascii="Arial" w:hAnsi="Arial" w:cs="Arial"/>
              </w:rPr>
              <w:t>c</w:t>
            </w:r>
            <w:r w:rsidRPr="00562E86">
              <w:rPr>
                <w:rFonts w:ascii="Arial" w:hAnsi="Arial" w:cs="Arial"/>
              </w:rPr>
              <w:t xml:space="preserve">ollection and </w:t>
            </w:r>
            <w:r w:rsidR="00562E86" w:rsidRPr="00562E86">
              <w:rPr>
                <w:rFonts w:ascii="Arial" w:hAnsi="Arial" w:cs="Arial"/>
              </w:rPr>
              <w:t>a</w:t>
            </w:r>
            <w:r w:rsidRPr="00562E86">
              <w:rPr>
                <w:rFonts w:ascii="Arial" w:hAnsi="Arial" w:cs="Arial"/>
              </w:rPr>
              <w:t>udit</w:t>
            </w:r>
            <w:bookmarkStart w:id="0" w:name="_GoBack"/>
            <w:bookmarkEnd w:id="0"/>
          </w:p>
          <w:p w14:paraId="15CD9ACB" w14:textId="77777777" w:rsidR="00562E86" w:rsidRPr="00562E86" w:rsidRDefault="00562E86" w:rsidP="00562E86">
            <w:pPr>
              <w:spacing w:after="0" w:line="240" w:lineRule="auto"/>
              <w:jc w:val="both"/>
              <w:rPr>
                <w:rFonts w:ascii="Arial" w:hAnsi="Arial" w:cs="Arial"/>
              </w:rPr>
            </w:pPr>
          </w:p>
          <w:p w14:paraId="42EB4273" w14:textId="487583A4" w:rsidR="00D71F57" w:rsidRPr="00562E86" w:rsidRDefault="00D71F57" w:rsidP="00562E86">
            <w:pPr>
              <w:pStyle w:val="ListParagraph"/>
              <w:numPr>
                <w:ilvl w:val="0"/>
                <w:numId w:val="21"/>
              </w:numPr>
              <w:spacing w:after="0" w:line="240" w:lineRule="auto"/>
              <w:jc w:val="both"/>
              <w:rPr>
                <w:rFonts w:ascii="Arial" w:hAnsi="Arial" w:cs="Arial"/>
                <w:b/>
              </w:rPr>
            </w:pPr>
            <w:r w:rsidRPr="00562E86">
              <w:rPr>
                <w:rFonts w:ascii="Arial" w:hAnsi="Arial" w:cs="Arial"/>
                <w:b/>
              </w:rPr>
              <w:t>Inter Hospital Transfer</w:t>
            </w:r>
          </w:p>
          <w:p w14:paraId="5F47FE0C" w14:textId="03F425BC"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 xml:space="preserve">-Decision </w:t>
            </w:r>
            <w:r w:rsidR="00562E86" w:rsidRPr="00562E86">
              <w:rPr>
                <w:rFonts w:ascii="Arial" w:hAnsi="Arial" w:cs="Arial"/>
              </w:rPr>
              <w:t>m</w:t>
            </w:r>
            <w:r w:rsidRPr="00562E86">
              <w:rPr>
                <w:rFonts w:ascii="Arial" w:hAnsi="Arial" w:cs="Arial"/>
              </w:rPr>
              <w:t>aking</w:t>
            </w:r>
          </w:p>
          <w:p w14:paraId="2AF92FEC" w14:textId="0762DD51"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-Referring to ‘Retrieve’</w:t>
            </w:r>
          </w:p>
          <w:p w14:paraId="05120E89" w14:textId="014A54A5"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 xml:space="preserve">-Preparing for </w:t>
            </w:r>
            <w:r w:rsidR="00562E86" w:rsidRPr="00562E86">
              <w:rPr>
                <w:rFonts w:ascii="Arial" w:hAnsi="Arial" w:cs="Arial"/>
              </w:rPr>
              <w:t>t</w:t>
            </w:r>
            <w:r w:rsidRPr="00562E86">
              <w:rPr>
                <w:rFonts w:ascii="Arial" w:hAnsi="Arial" w:cs="Arial"/>
              </w:rPr>
              <w:t>ransport</w:t>
            </w:r>
          </w:p>
          <w:p w14:paraId="4F82756F" w14:textId="330890B9"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 xml:space="preserve">-Key </w:t>
            </w:r>
            <w:r w:rsidR="00562E86" w:rsidRPr="00562E86">
              <w:rPr>
                <w:rFonts w:ascii="Arial" w:hAnsi="Arial" w:cs="Arial"/>
              </w:rPr>
              <w:t>c</w:t>
            </w:r>
            <w:r w:rsidRPr="00562E86">
              <w:rPr>
                <w:rFonts w:ascii="Arial" w:hAnsi="Arial" w:cs="Arial"/>
              </w:rPr>
              <w:t>onsiderations</w:t>
            </w:r>
          </w:p>
          <w:p w14:paraId="6AA4E990" w14:textId="77777777" w:rsidR="00562E86" w:rsidRPr="00562E86" w:rsidRDefault="00562E86" w:rsidP="00562E86">
            <w:pPr>
              <w:pStyle w:val="ListParagraph"/>
              <w:spacing w:after="0" w:line="240" w:lineRule="auto"/>
              <w:jc w:val="both"/>
              <w:rPr>
                <w:rFonts w:ascii="Arial" w:hAnsi="Arial" w:cs="Arial"/>
              </w:rPr>
            </w:pPr>
          </w:p>
          <w:p w14:paraId="283BB915" w14:textId="2D5AC343" w:rsidR="00D71F57" w:rsidRPr="00562E86" w:rsidRDefault="00D71F57" w:rsidP="00562E86">
            <w:pPr>
              <w:pStyle w:val="ListParagraph"/>
              <w:numPr>
                <w:ilvl w:val="0"/>
                <w:numId w:val="21"/>
              </w:numPr>
              <w:spacing w:after="0" w:line="240" w:lineRule="auto"/>
              <w:jc w:val="both"/>
              <w:rPr>
                <w:rFonts w:ascii="Arial" w:hAnsi="Arial" w:cs="Arial"/>
                <w:b/>
              </w:rPr>
            </w:pPr>
            <w:r w:rsidRPr="00562E86">
              <w:rPr>
                <w:rFonts w:ascii="Arial" w:hAnsi="Arial" w:cs="Arial"/>
                <w:b/>
              </w:rPr>
              <w:t>Intra Hospital Transfers</w:t>
            </w:r>
          </w:p>
          <w:p w14:paraId="0E01A3CE" w14:textId="75D5D166"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 xml:space="preserve">-Decision </w:t>
            </w:r>
            <w:r w:rsidR="00562E86" w:rsidRPr="00562E86">
              <w:rPr>
                <w:rFonts w:ascii="Arial" w:hAnsi="Arial" w:cs="Arial"/>
              </w:rPr>
              <w:t>m</w:t>
            </w:r>
            <w:r w:rsidRPr="00562E86">
              <w:rPr>
                <w:rFonts w:ascii="Arial" w:hAnsi="Arial" w:cs="Arial"/>
              </w:rPr>
              <w:t>aking</w:t>
            </w:r>
          </w:p>
          <w:p w14:paraId="36F5356A" w14:textId="0FDA8CB3"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-Clinical escorts</w:t>
            </w:r>
          </w:p>
          <w:p w14:paraId="4E5456F7" w14:textId="7430CCDD"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 xml:space="preserve">-Transport </w:t>
            </w:r>
            <w:r w:rsidR="00562E86" w:rsidRPr="00562E86">
              <w:rPr>
                <w:rFonts w:ascii="Arial" w:hAnsi="Arial" w:cs="Arial"/>
              </w:rPr>
              <w:t>e</w:t>
            </w:r>
            <w:r w:rsidRPr="00562E86">
              <w:rPr>
                <w:rFonts w:ascii="Arial" w:hAnsi="Arial" w:cs="Arial"/>
              </w:rPr>
              <w:t>quipment</w:t>
            </w:r>
          </w:p>
          <w:p w14:paraId="0ED24F22" w14:textId="1C1D92D4"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-Preparation</w:t>
            </w:r>
          </w:p>
          <w:p w14:paraId="673B13FF" w14:textId="53A129C7"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 xml:space="preserve">-Conduct of the </w:t>
            </w:r>
            <w:r w:rsidR="00562E86" w:rsidRPr="00562E86">
              <w:rPr>
                <w:rFonts w:ascii="Arial" w:hAnsi="Arial" w:cs="Arial"/>
              </w:rPr>
              <w:t>t</w:t>
            </w:r>
            <w:r w:rsidRPr="00562E86">
              <w:rPr>
                <w:rFonts w:ascii="Arial" w:hAnsi="Arial" w:cs="Arial"/>
              </w:rPr>
              <w:t>ransfer</w:t>
            </w:r>
          </w:p>
          <w:p w14:paraId="68CCA9C8" w14:textId="77777777" w:rsidR="00562E86" w:rsidRPr="00562E86" w:rsidRDefault="00562E86" w:rsidP="00562E86">
            <w:pPr>
              <w:pStyle w:val="ListParagraph"/>
              <w:spacing w:after="0" w:line="240" w:lineRule="auto"/>
              <w:jc w:val="both"/>
              <w:rPr>
                <w:rFonts w:ascii="Arial" w:hAnsi="Arial" w:cs="Arial"/>
              </w:rPr>
            </w:pPr>
          </w:p>
          <w:p w14:paraId="36EE3D97" w14:textId="0E9A4C7B" w:rsidR="00D71F57" w:rsidRPr="00562E86" w:rsidRDefault="00D71F57" w:rsidP="00562E86">
            <w:pPr>
              <w:pStyle w:val="ListParagraph"/>
              <w:numPr>
                <w:ilvl w:val="0"/>
                <w:numId w:val="21"/>
              </w:numPr>
              <w:spacing w:after="0" w:line="240" w:lineRule="auto"/>
              <w:jc w:val="both"/>
              <w:rPr>
                <w:rFonts w:ascii="Arial" w:hAnsi="Arial" w:cs="Arial"/>
                <w:b/>
              </w:rPr>
            </w:pPr>
            <w:r w:rsidRPr="00562E86">
              <w:rPr>
                <w:rFonts w:ascii="Arial" w:hAnsi="Arial" w:cs="Arial"/>
                <w:b/>
              </w:rPr>
              <w:t>References</w:t>
            </w:r>
          </w:p>
          <w:p w14:paraId="5074B099" w14:textId="77777777" w:rsidR="00562E86" w:rsidRPr="00562E86" w:rsidRDefault="00562E86" w:rsidP="00562E86">
            <w:pPr>
              <w:pStyle w:val="ListParagraph"/>
              <w:spacing w:after="0" w:line="240" w:lineRule="auto"/>
              <w:jc w:val="both"/>
              <w:rPr>
                <w:rFonts w:ascii="Arial" w:hAnsi="Arial" w:cs="Arial"/>
              </w:rPr>
            </w:pPr>
          </w:p>
          <w:p w14:paraId="44119606" w14:textId="0539EA45" w:rsidR="00D71F57" w:rsidRPr="00562E86" w:rsidRDefault="00D71F57" w:rsidP="00DB37D8">
            <w:pPr>
              <w:pStyle w:val="ListParagraph"/>
              <w:spacing w:after="0" w:line="240" w:lineRule="auto"/>
              <w:jc w:val="both"/>
              <w:rPr>
                <w:rFonts w:ascii="Arial" w:hAnsi="Arial" w:cs="Arial"/>
                <w:b/>
              </w:rPr>
            </w:pPr>
            <w:r w:rsidRPr="00562E86">
              <w:rPr>
                <w:rFonts w:ascii="Arial" w:hAnsi="Arial" w:cs="Arial"/>
                <w:b/>
              </w:rPr>
              <w:t>Appendixes</w:t>
            </w:r>
          </w:p>
          <w:p w14:paraId="19DD11F1" w14:textId="658B24AA"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-Appendix 1- The Bridge</w:t>
            </w:r>
          </w:p>
          <w:p w14:paraId="201C85DB" w14:textId="4D1E1230"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-Appendix 2-Transfer Bag</w:t>
            </w:r>
          </w:p>
          <w:p w14:paraId="37B55BDA" w14:textId="185D9155" w:rsidR="00D71F57" w:rsidRPr="00562E86" w:rsidRDefault="00D71F57" w:rsidP="00562E86">
            <w:pPr>
              <w:pStyle w:val="ListParagraph"/>
              <w:spacing w:after="0" w:line="240" w:lineRule="auto"/>
              <w:jc w:val="both"/>
              <w:rPr>
                <w:rFonts w:ascii="Arial" w:hAnsi="Arial" w:cs="Arial"/>
              </w:rPr>
            </w:pPr>
            <w:r w:rsidRPr="00562E86">
              <w:rPr>
                <w:rFonts w:ascii="Arial" w:hAnsi="Arial" w:cs="Arial"/>
              </w:rPr>
              <w:t xml:space="preserve">-Appendix 3- </w:t>
            </w:r>
            <w:r w:rsidR="00A9602E" w:rsidRPr="00562E86">
              <w:rPr>
                <w:rFonts w:ascii="Arial" w:hAnsi="Arial" w:cs="Arial"/>
              </w:rPr>
              <w:t>Checklists</w:t>
            </w:r>
          </w:p>
          <w:p w14:paraId="1FE62D70" w14:textId="640852C6" w:rsidR="00562E86" w:rsidRDefault="00562E86" w:rsidP="007E4882">
            <w:pPr>
              <w:spacing w:after="120"/>
              <w:jc w:val="both"/>
              <w:rPr>
                <w:rFonts w:ascii="Arial" w:hAnsi="Arial" w:cs="Arial"/>
                <w:b/>
                <w:sz w:val="28"/>
                <w:szCs w:val="28"/>
              </w:rPr>
            </w:pPr>
          </w:p>
          <w:p w14:paraId="2E5C6B0B" w14:textId="77777777" w:rsidR="00DB37D8" w:rsidRDefault="00DB37D8" w:rsidP="007E4882">
            <w:pPr>
              <w:spacing w:after="120"/>
              <w:jc w:val="both"/>
              <w:rPr>
                <w:rFonts w:ascii="Arial" w:hAnsi="Arial" w:cs="Arial"/>
                <w:b/>
                <w:sz w:val="28"/>
                <w:szCs w:val="28"/>
              </w:rPr>
            </w:pPr>
          </w:p>
          <w:p w14:paraId="3E7A9F1C" w14:textId="46D3146A" w:rsidR="007E4882" w:rsidRPr="00A5729A" w:rsidRDefault="007E4882" w:rsidP="00A5729A">
            <w:pPr>
              <w:pStyle w:val="ListParagraph"/>
              <w:numPr>
                <w:ilvl w:val="0"/>
                <w:numId w:val="22"/>
              </w:numPr>
              <w:spacing w:after="120"/>
              <w:jc w:val="both"/>
              <w:rPr>
                <w:rFonts w:ascii="Arial" w:hAnsi="Arial" w:cs="Arial"/>
                <w:b/>
                <w:sz w:val="28"/>
                <w:szCs w:val="28"/>
              </w:rPr>
            </w:pPr>
            <w:r w:rsidRPr="00A5729A">
              <w:rPr>
                <w:rFonts w:ascii="Arial" w:hAnsi="Arial" w:cs="Arial"/>
                <w:b/>
                <w:sz w:val="28"/>
                <w:szCs w:val="28"/>
              </w:rPr>
              <w:lastRenderedPageBreak/>
              <w:t>Introduction</w:t>
            </w:r>
          </w:p>
          <w:p w14:paraId="02EB378F" w14:textId="77777777" w:rsidR="007E4882" w:rsidRPr="00E82AA3" w:rsidRDefault="007E4882" w:rsidP="007E4882">
            <w:pPr>
              <w:spacing w:after="120"/>
              <w:jc w:val="both"/>
              <w:rPr>
                <w:rFonts w:ascii="Arial" w:hAnsi="Arial" w:cs="Arial"/>
                <w:b/>
                <w:sz w:val="28"/>
                <w:szCs w:val="28"/>
              </w:rPr>
            </w:pPr>
          </w:p>
          <w:p w14:paraId="2FDA06A4" w14:textId="77777777" w:rsidR="007E4882" w:rsidRPr="00E82AA3" w:rsidRDefault="007E4882" w:rsidP="007E4882">
            <w:pPr>
              <w:spacing w:after="120"/>
              <w:jc w:val="both"/>
              <w:rPr>
                <w:rFonts w:ascii="Arial" w:hAnsi="Arial" w:cs="Arial"/>
                <w:bCs/>
              </w:rPr>
            </w:pPr>
            <w:r w:rsidRPr="00E82AA3">
              <w:rPr>
                <w:rFonts w:ascii="Arial" w:hAnsi="Arial" w:cs="Arial"/>
                <w:bCs/>
              </w:rPr>
              <w:t xml:space="preserve">This guideline describes the processes, procedures and equipment in place to ensure the safe and timely transfer of critically ill and injured between Royal Devon University Healthcare Foundation Trust and other hospitals and also within the hospital.  The scope of the document is intended to cover intensive care patients (i.e. those being admitted, transferred for imaging or other interventions and those being transferred out to other hospitals) who require medical escort.  </w:t>
            </w:r>
          </w:p>
          <w:p w14:paraId="2B85C546" w14:textId="77777777" w:rsidR="007E4882" w:rsidRPr="00E82AA3" w:rsidRDefault="007E4882" w:rsidP="007E4882">
            <w:pPr>
              <w:spacing w:after="120"/>
              <w:jc w:val="both"/>
              <w:rPr>
                <w:rFonts w:ascii="Arial" w:hAnsi="Arial" w:cs="Arial"/>
                <w:bCs/>
              </w:rPr>
            </w:pPr>
            <w:r w:rsidRPr="00E82AA3">
              <w:rPr>
                <w:rFonts w:ascii="Arial" w:hAnsi="Arial" w:cs="Arial"/>
                <w:bCs/>
              </w:rPr>
              <w:t>The contents of this guideline are based on the South West Critical Care Network’s ‘Guidelines for the inter- and intra-hospital transfer of critically ill adult patients’ [1], national guidance from the Faculty of Intensive Care Medicine and Intensive Care Society [2] and the Association of Anaesthetists [3], the Faculty of Intensive Care Optional Skills Framework; Inter</w:t>
            </w:r>
            <w:r>
              <w:rPr>
                <w:rFonts w:ascii="Arial" w:hAnsi="Arial" w:cs="Arial"/>
                <w:bCs/>
              </w:rPr>
              <w:t>-</w:t>
            </w:r>
            <w:r w:rsidRPr="00E82AA3">
              <w:rPr>
                <w:rFonts w:ascii="Arial" w:hAnsi="Arial" w:cs="Arial"/>
                <w:bCs/>
              </w:rPr>
              <w:t xml:space="preserve">hospital Transfer for Advanced Critical Care Practitioners  [4] as well as learning from the Retrieve Adult Critical Care Transfer Service [5].  </w:t>
            </w:r>
          </w:p>
          <w:p w14:paraId="6A05A809" w14:textId="77777777" w:rsidR="007E4882" w:rsidRPr="00E82AA3" w:rsidRDefault="007E4882" w:rsidP="007E4882">
            <w:pPr>
              <w:spacing w:after="120"/>
              <w:jc w:val="both"/>
              <w:rPr>
                <w:rFonts w:ascii="Arial" w:hAnsi="Arial" w:cs="Arial"/>
                <w:bCs/>
                <w:sz w:val="24"/>
                <w:szCs w:val="24"/>
              </w:rPr>
            </w:pPr>
          </w:p>
          <w:p w14:paraId="732BCBE6" w14:textId="18516C32" w:rsidR="007E4882" w:rsidRPr="00A5729A" w:rsidRDefault="007E4882" w:rsidP="00A5729A">
            <w:pPr>
              <w:pStyle w:val="ListParagraph"/>
              <w:numPr>
                <w:ilvl w:val="0"/>
                <w:numId w:val="22"/>
              </w:numPr>
              <w:spacing w:after="120"/>
              <w:jc w:val="both"/>
              <w:rPr>
                <w:rFonts w:ascii="Arial" w:hAnsi="Arial" w:cs="Arial"/>
                <w:b/>
                <w:sz w:val="28"/>
                <w:szCs w:val="28"/>
              </w:rPr>
            </w:pPr>
            <w:r w:rsidRPr="00A5729A">
              <w:rPr>
                <w:rFonts w:ascii="Arial" w:hAnsi="Arial" w:cs="Arial"/>
                <w:b/>
                <w:sz w:val="28"/>
                <w:szCs w:val="28"/>
              </w:rPr>
              <w:t>Principles</w:t>
            </w:r>
          </w:p>
          <w:p w14:paraId="5A39BBE3" w14:textId="77777777" w:rsidR="007E4882" w:rsidRPr="00E82AA3" w:rsidRDefault="007E4882" w:rsidP="007E4882">
            <w:pPr>
              <w:spacing w:after="120"/>
              <w:jc w:val="both"/>
              <w:rPr>
                <w:rFonts w:ascii="Arial" w:hAnsi="Arial" w:cs="Arial"/>
                <w:b/>
                <w:sz w:val="28"/>
                <w:szCs w:val="28"/>
              </w:rPr>
            </w:pPr>
          </w:p>
          <w:p w14:paraId="752DAB6C" w14:textId="798DE476" w:rsidR="007E4882" w:rsidRPr="00E82AA3" w:rsidRDefault="007E4882" w:rsidP="007E4882">
            <w:pPr>
              <w:spacing w:after="120"/>
              <w:jc w:val="both"/>
              <w:rPr>
                <w:rFonts w:ascii="Arial" w:hAnsi="Arial" w:cs="Arial"/>
                <w:bCs/>
              </w:rPr>
            </w:pPr>
            <w:r w:rsidRPr="00E82AA3">
              <w:rPr>
                <w:rFonts w:ascii="Arial" w:hAnsi="Arial" w:cs="Arial"/>
                <w:bCs/>
              </w:rPr>
              <w:t>Patients requiring transfer should continue to receive the same standard of high</w:t>
            </w:r>
            <w:r w:rsidR="00562E86">
              <w:rPr>
                <w:rFonts w:ascii="Arial" w:hAnsi="Arial" w:cs="Arial"/>
                <w:bCs/>
              </w:rPr>
              <w:t>-</w:t>
            </w:r>
            <w:r w:rsidRPr="00E82AA3">
              <w:rPr>
                <w:rFonts w:ascii="Arial" w:hAnsi="Arial" w:cs="Arial"/>
                <w:bCs/>
              </w:rPr>
              <w:t xml:space="preserve">quality critical care as those that are not transferred.  This is achievable with the processes described below, adequate training, governance and individual patient preparation.  </w:t>
            </w:r>
          </w:p>
          <w:p w14:paraId="41C8F396" w14:textId="77777777" w:rsidR="007E4882" w:rsidRPr="00E82AA3" w:rsidRDefault="007E4882" w:rsidP="007E4882">
            <w:pPr>
              <w:spacing w:after="120"/>
              <w:jc w:val="both"/>
              <w:rPr>
                <w:rFonts w:ascii="Arial" w:hAnsi="Arial" w:cs="Arial"/>
                <w:b/>
                <w:sz w:val="24"/>
                <w:szCs w:val="24"/>
              </w:rPr>
            </w:pPr>
          </w:p>
          <w:p w14:paraId="7ACF0238"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 xml:space="preserve">Governance and accountability </w:t>
            </w:r>
          </w:p>
          <w:p w14:paraId="72A3D3EC" w14:textId="77777777" w:rsidR="007E4882" w:rsidRPr="00E82AA3" w:rsidRDefault="007E4882" w:rsidP="007E4882">
            <w:pPr>
              <w:spacing w:after="120"/>
              <w:jc w:val="both"/>
              <w:rPr>
                <w:rFonts w:ascii="Arial" w:hAnsi="Arial" w:cs="Arial"/>
                <w:b/>
                <w:sz w:val="24"/>
                <w:szCs w:val="24"/>
              </w:rPr>
            </w:pPr>
          </w:p>
          <w:p w14:paraId="372244F7" w14:textId="32A6E263" w:rsidR="007E4882" w:rsidRPr="00E82AA3" w:rsidRDefault="007E4882" w:rsidP="007E4882">
            <w:pPr>
              <w:spacing w:after="120"/>
              <w:jc w:val="both"/>
              <w:rPr>
                <w:rFonts w:ascii="Arial" w:hAnsi="Arial" w:cs="Arial"/>
                <w:bCs/>
              </w:rPr>
            </w:pPr>
            <w:r w:rsidRPr="00E82AA3">
              <w:rPr>
                <w:rFonts w:ascii="Arial" w:hAnsi="Arial" w:cs="Arial"/>
                <w:bCs/>
              </w:rPr>
              <w:t>Patients transferred within the hospital are the responsibility of the clinician (and responsible consultant / specialty).  In most cases this will be a registrar-grade postgraduate doctor, Faculty of Intensive Care Medicine registered Advanced Critical Care Practitioner (ACCP) or consultant working in intensive care or anaesthesia.  Incidents occurring during transfer should be reported using the Trust D</w:t>
            </w:r>
            <w:r w:rsidR="00562E86">
              <w:rPr>
                <w:rFonts w:ascii="Arial" w:hAnsi="Arial" w:cs="Arial"/>
                <w:bCs/>
              </w:rPr>
              <w:t>ATIX</w:t>
            </w:r>
            <w:r w:rsidRPr="00E82AA3">
              <w:rPr>
                <w:rFonts w:ascii="Arial" w:hAnsi="Arial" w:cs="Arial"/>
                <w:bCs/>
              </w:rPr>
              <w:t xml:space="preserve"> system and additionally flagged to the ICU Lead for Transfer.  </w:t>
            </w:r>
          </w:p>
          <w:p w14:paraId="0D0B940D" w14:textId="77777777" w:rsidR="007E4882" w:rsidRPr="00E82AA3" w:rsidRDefault="007E4882" w:rsidP="007E4882">
            <w:pPr>
              <w:spacing w:after="120"/>
              <w:jc w:val="both"/>
              <w:rPr>
                <w:rFonts w:ascii="Arial" w:hAnsi="Arial" w:cs="Arial"/>
                <w:b/>
                <w:sz w:val="28"/>
                <w:szCs w:val="28"/>
              </w:rPr>
            </w:pPr>
          </w:p>
          <w:p w14:paraId="3829360E"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Documentation</w:t>
            </w:r>
          </w:p>
          <w:p w14:paraId="0E27B00A" w14:textId="77777777" w:rsidR="007E4882" w:rsidRPr="00E82AA3" w:rsidRDefault="007E4882" w:rsidP="007E4882">
            <w:pPr>
              <w:spacing w:after="120"/>
              <w:jc w:val="both"/>
              <w:rPr>
                <w:rFonts w:ascii="Arial" w:hAnsi="Arial" w:cs="Arial"/>
                <w:b/>
                <w:sz w:val="24"/>
                <w:szCs w:val="24"/>
              </w:rPr>
            </w:pPr>
          </w:p>
          <w:p w14:paraId="2DEF5CF8" w14:textId="77777777" w:rsidR="007E4882" w:rsidRPr="00E82AA3" w:rsidRDefault="007E4882" w:rsidP="007E4882">
            <w:pPr>
              <w:spacing w:after="120"/>
              <w:jc w:val="both"/>
              <w:rPr>
                <w:rFonts w:ascii="Arial" w:hAnsi="Arial" w:cs="Arial"/>
                <w:bCs/>
              </w:rPr>
            </w:pPr>
            <w:r w:rsidRPr="00E82AA3">
              <w:rPr>
                <w:rFonts w:ascii="Arial" w:hAnsi="Arial" w:cs="Arial"/>
                <w:bCs/>
              </w:rPr>
              <w:t>All transfers must be documented as follows:</w:t>
            </w:r>
          </w:p>
          <w:p w14:paraId="60061E4C" w14:textId="77777777" w:rsidR="007E4882" w:rsidRPr="00E82AA3" w:rsidRDefault="007E4882" w:rsidP="007E4882">
            <w:pPr>
              <w:spacing w:after="120"/>
              <w:jc w:val="both"/>
              <w:rPr>
                <w:rFonts w:ascii="Arial" w:hAnsi="Arial" w:cs="Arial"/>
                <w:bCs/>
              </w:rPr>
            </w:pPr>
          </w:p>
          <w:p w14:paraId="1FF65D57" w14:textId="77777777" w:rsidR="007E4882" w:rsidRPr="00E82AA3" w:rsidRDefault="007E4882" w:rsidP="007E4882">
            <w:pPr>
              <w:spacing w:after="120"/>
              <w:jc w:val="both"/>
              <w:rPr>
                <w:rFonts w:ascii="Arial" w:hAnsi="Arial" w:cs="Arial"/>
                <w:bCs/>
              </w:rPr>
            </w:pPr>
            <w:r w:rsidRPr="00E82AA3">
              <w:rPr>
                <w:rFonts w:ascii="Arial" w:hAnsi="Arial" w:cs="Arial"/>
                <w:b/>
              </w:rPr>
              <w:t>Intra-hospital:</w:t>
            </w:r>
            <w:r w:rsidRPr="00E82AA3">
              <w:rPr>
                <w:rFonts w:ascii="Arial" w:hAnsi="Arial" w:cs="Arial"/>
                <w:bCs/>
              </w:rPr>
              <w:t xml:space="preserve"> On EPIC.  At a minimum this should include the name, role and professional registration number of each escorting team member, whether this guideline and the standards of monitoring and packaging have been followed and whether any events or incidents occurred. </w:t>
            </w:r>
          </w:p>
          <w:p w14:paraId="331D4D81" w14:textId="77777777" w:rsidR="007E4882" w:rsidRPr="004F469F" w:rsidRDefault="007E4882" w:rsidP="007E4882">
            <w:pPr>
              <w:pStyle w:val="NormalWeb"/>
              <w:spacing w:line="276" w:lineRule="auto"/>
              <w:rPr>
                <w:rFonts w:ascii="Arial" w:hAnsi="Arial" w:cs="Arial"/>
              </w:rPr>
            </w:pPr>
            <w:r w:rsidRPr="00E82AA3">
              <w:rPr>
                <w:rFonts w:ascii="Arial" w:hAnsi="Arial" w:cs="Arial"/>
                <w:b/>
                <w:sz w:val="22"/>
                <w:szCs w:val="22"/>
              </w:rPr>
              <w:lastRenderedPageBreak/>
              <w:t>Inter-hospital:</w:t>
            </w:r>
            <w:r w:rsidRPr="00E82AA3">
              <w:rPr>
                <w:rFonts w:ascii="Arial" w:hAnsi="Arial" w:cs="Arial"/>
                <w:bCs/>
                <w:sz w:val="22"/>
                <w:szCs w:val="22"/>
              </w:rPr>
              <w:t xml:space="preserve"> Using the South West Critical Care Network (SWCCN) Transfer Record (A4 paperwork available in the Transfer Bag).  The Transfer Record should</w:t>
            </w:r>
            <w:r w:rsidRPr="00E82AA3">
              <w:rPr>
                <w:rFonts w:ascii="Arial" w:hAnsi="Arial" w:cs="Arial"/>
                <w:sz w:val="22"/>
                <w:szCs w:val="22"/>
              </w:rPr>
              <w:t xml:space="preserve"> be submitted to the SWCCN within 4 weeks for transcription onto the SWCCN Transfer Database.</w:t>
            </w:r>
            <w:r w:rsidRPr="004F469F">
              <w:rPr>
                <w:rFonts w:ascii="Arial" w:hAnsi="Arial" w:cs="Arial"/>
                <w:sz w:val="22"/>
                <w:szCs w:val="22"/>
              </w:rPr>
              <w:t xml:space="preserve"> </w:t>
            </w:r>
          </w:p>
          <w:p w14:paraId="4FE70F84" w14:textId="77777777" w:rsidR="007E4882" w:rsidRPr="00E82AA3" w:rsidRDefault="007E4882" w:rsidP="007E4882">
            <w:pPr>
              <w:spacing w:after="120"/>
              <w:jc w:val="both"/>
              <w:rPr>
                <w:rFonts w:ascii="Arial" w:hAnsi="Arial" w:cs="Arial"/>
                <w:bCs/>
              </w:rPr>
            </w:pPr>
            <w:r w:rsidRPr="00E82AA3">
              <w:rPr>
                <w:rFonts w:ascii="Arial" w:hAnsi="Arial" w:cs="Arial"/>
                <w:bCs/>
              </w:rPr>
              <w:t xml:space="preserve">In the event of an incident occurring during transfer, confirmation of reporting should be made in the patient notes.  </w:t>
            </w:r>
          </w:p>
          <w:p w14:paraId="44EAFD9C" w14:textId="77777777" w:rsidR="007E4882" w:rsidRPr="00E82AA3" w:rsidRDefault="007E4882" w:rsidP="007E4882">
            <w:pPr>
              <w:spacing w:after="120"/>
              <w:jc w:val="both"/>
              <w:rPr>
                <w:rFonts w:ascii="Arial" w:hAnsi="Arial" w:cs="Arial"/>
                <w:b/>
                <w:sz w:val="24"/>
                <w:szCs w:val="24"/>
              </w:rPr>
            </w:pPr>
          </w:p>
          <w:p w14:paraId="4B92F877"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Risk assessment</w:t>
            </w:r>
          </w:p>
          <w:p w14:paraId="4B94D5A5" w14:textId="77777777" w:rsidR="007E4882" w:rsidRPr="00E82AA3" w:rsidRDefault="007E4882" w:rsidP="007E4882">
            <w:pPr>
              <w:spacing w:after="120"/>
              <w:jc w:val="both"/>
              <w:rPr>
                <w:rFonts w:ascii="Arial" w:hAnsi="Arial" w:cs="Arial"/>
                <w:b/>
                <w:sz w:val="24"/>
                <w:szCs w:val="24"/>
              </w:rPr>
            </w:pPr>
          </w:p>
          <w:p w14:paraId="173868FA" w14:textId="24C89B88" w:rsidR="007E4882" w:rsidRPr="00E82AA3" w:rsidRDefault="007E4882" w:rsidP="007E4882">
            <w:pPr>
              <w:pStyle w:val="NoSpacing"/>
              <w:spacing w:after="120" w:line="276" w:lineRule="auto"/>
              <w:jc w:val="both"/>
              <w:rPr>
                <w:rFonts w:ascii="Arial" w:hAnsi="Arial" w:cs="Arial"/>
              </w:rPr>
            </w:pPr>
            <w:r w:rsidRPr="00E82AA3">
              <w:rPr>
                <w:rFonts w:ascii="Arial" w:hAnsi="Arial" w:cs="Arial"/>
              </w:rPr>
              <w:t>Prior to transfer, a dynamic risk assessment should be undertaken by a consultant, ACCP or suitably experienced member of the medical staff to determine the level of anticipated risk during transfer.</w:t>
            </w:r>
            <w:r w:rsidRPr="00E82AA3">
              <w:rPr>
                <w:rFonts w:ascii="Arial" w:hAnsi="Arial" w:cs="Arial"/>
                <w:color w:val="000000" w:themeColor="text1"/>
              </w:rPr>
              <w:t xml:space="preserve">  </w:t>
            </w:r>
            <w:r w:rsidRPr="00E82AA3">
              <w:rPr>
                <w:rFonts w:ascii="Arial" w:hAnsi="Arial" w:cs="Arial"/>
              </w:rPr>
              <w:t xml:space="preserve">The risk assessment should </w:t>
            </w:r>
            <w:r w:rsidR="00562E86" w:rsidRPr="00E82AA3">
              <w:rPr>
                <w:rFonts w:ascii="Arial" w:hAnsi="Arial" w:cs="Arial"/>
              </w:rPr>
              <w:t>consider</w:t>
            </w:r>
            <w:r w:rsidRPr="00E82AA3">
              <w:rPr>
                <w:rFonts w:ascii="Arial" w:hAnsi="Arial" w:cs="Arial"/>
              </w:rPr>
              <w:t>:</w:t>
            </w:r>
          </w:p>
          <w:p w14:paraId="3DEEC669" w14:textId="77777777" w:rsidR="007E4882" w:rsidRPr="00E82AA3" w:rsidRDefault="007E4882" w:rsidP="007E4882">
            <w:pPr>
              <w:pStyle w:val="NoSpacing"/>
              <w:spacing w:after="120" w:line="276" w:lineRule="auto"/>
              <w:jc w:val="both"/>
              <w:rPr>
                <w:rFonts w:ascii="Arial" w:hAnsi="Arial" w:cs="Arial"/>
              </w:rPr>
            </w:pPr>
          </w:p>
          <w:p w14:paraId="788DECAD" w14:textId="77777777" w:rsidR="007E4882" w:rsidRPr="00E82AA3" w:rsidRDefault="007E4882" w:rsidP="007E4882">
            <w:pPr>
              <w:pStyle w:val="NoSpacing"/>
              <w:numPr>
                <w:ilvl w:val="0"/>
                <w:numId w:val="4"/>
              </w:numPr>
              <w:spacing w:after="120" w:line="276" w:lineRule="auto"/>
              <w:jc w:val="both"/>
              <w:rPr>
                <w:rFonts w:ascii="Arial" w:hAnsi="Arial" w:cs="Arial"/>
              </w:rPr>
            </w:pPr>
            <w:r w:rsidRPr="00E82AA3">
              <w:rPr>
                <w:rFonts w:ascii="Arial" w:hAnsi="Arial" w:cs="Arial"/>
              </w:rPr>
              <w:t>The patient’s current physiological condition and specific risks related to this</w:t>
            </w:r>
          </w:p>
          <w:p w14:paraId="7FEF1126" w14:textId="77777777" w:rsidR="007E4882" w:rsidRPr="00E82AA3" w:rsidRDefault="007E4882" w:rsidP="007E4882">
            <w:pPr>
              <w:pStyle w:val="NoSpacing"/>
              <w:numPr>
                <w:ilvl w:val="0"/>
                <w:numId w:val="4"/>
              </w:numPr>
              <w:spacing w:after="120" w:line="276" w:lineRule="auto"/>
              <w:jc w:val="both"/>
              <w:rPr>
                <w:rFonts w:ascii="Arial" w:hAnsi="Arial" w:cs="Arial"/>
              </w:rPr>
            </w:pPr>
            <w:r w:rsidRPr="00E82AA3">
              <w:rPr>
                <w:rFonts w:ascii="Arial" w:hAnsi="Arial" w:cs="Arial"/>
              </w:rPr>
              <w:t>Risks associated with the transfer and movement of the patient</w:t>
            </w:r>
          </w:p>
          <w:p w14:paraId="54DCB83A" w14:textId="77777777" w:rsidR="007E4882" w:rsidRPr="00E82AA3" w:rsidRDefault="007E4882" w:rsidP="007E4882">
            <w:pPr>
              <w:pStyle w:val="NoSpacing"/>
              <w:numPr>
                <w:ilvl w:val="0"/>
                <w:numId w:val="4"/>
              </w:numPr>
              <w:spacing w:after="120" w:line="276" w:lineRule="auto"/>
              <w:jc w:val="both"/>
              <w:rPr>
                <w:rFonts w:ascii="Arial" w:hAnsi="Arial" w:cs="Arial"/>
              </w:rPr>
            </w:pPr>
            <w:r w:rsidRPr="00E82AA3">
              <w:rPr>
                <w:rFonts w:ascii="Arial" w:hAnsi="Arial" w:cs="Arial"/>
              </w:rPr>
              <w:t>Likelihood of deterioration during transfer, accepting the limitations of such an assessment.  This includes the potential for requiring additional monitoring or advanced interventions such as airway management</w:t>
            </w:r>
          </w:p>
          <w:p w14:paraId="1E93076A" w14:textId="77777777" w:rsidR="007E4882" w:rsidRPr="00E82AA3" w:rsidRDefault="007E4882" w:rsidP="007E4882">
            <w:pPr>
              <w:pStyle w:val="NoSpacing"/>
              <w:numPr>
                <w:ilvl w:val="0"/>
                <w:numId w:val="4"/>
              </w:numPr>
              <w:spacing w:after="120" w:line="276" w:lineRule="auto"/>
              <w:jc w:val="both"/>
              <w:rPr>
                <w:rFonts w:ascii="Arial" w:hAnsi="Arial" w:cs="Arial"/>
              </w:rPr>
            </w:pPr>
            <w:r w:rsidRPr="00E82AA3">
              <w:rPr>
                <w:rFonts w:ascii="Arial" w:hAnsi="Arial" w:cs="Arial"/>
              </w:rPr>
              <w:t>Mode of transport and likely duration of transfer</w:t>
            </w:r>
          </w:p>
          <w:p w14:paraId="3656B9AB" w14:textId="77777777" w:rsidR="007E4882" w:rsidRPr="00E82AA3" w:rsidRDefault="007E4882" w:rsidP="007E4882">
            <w:pPr>
              <w:pStyle w:val="NoSpacing"/>
              <w:spacing w:after="120" w:line="276" w:lineRule="auto"/>
              <w:ind w:left="360"/>
              <w:jc w:val="both"/>
              <w:rPr>
                <w:rFonts w:ascii="Arial" w:hAnsi="Arial" w:cs="Arial"/>
              </w:rPr>
            </w:pPr>
          </w:p>
          <w:p w14:paraId="2EC38943" w14:textId="77777777" w:rsidR="007E4882" w:rsidRPr="00E82AA3" w:rsidRDefault="007E4882" w:rsidP="007E4882">
            <w:pPr>
              <w:pStyle w:val="NoSpacing"/>
              <w:spacing w:after="120" w:line="276" w:lineRule="auto"/>
              <w:jc w:val="both"/>
              <w:rPr>
                <w:rFonts w:ascii="Arial" w:hAnsi="Arial" w:cs="Arial"/>
              </w:rPr>
            </w:pPr>
            <w:r w:rsidRPr="00E82AA3">
              <w:rPr>
                <w:rFonts w:ascii="Arial" w:hAnsi="Arial" w:cs="Arial"/>
              </w:rPr>
              <w:t>The risk assessment should provide an indicator of the required competency of escorting staff.  In the unlikely event that the staff required are not available, the consultant responsible for that patient and the nurse in charge must determine the safest course of action (</w:t>
            </w:r>
            <w:proofErr w:type="spellStart"/>
            <w:r w:rsidRPr="00E82AA3">
              <w:rPr>
                <w:rFonts w:ascii="Arial" w:hAnsi="Arial" w:cs="Arial"/>
              </w:rPr>
              <w:t>eg.</w:t>
            </w:r>
            <w:proofErr w:type="spellEnd"/>
            <w:r w:rsidRPr="00E82AA3">
              <w:rPr>
                <w:rFonts w:ascii="Arial" w:hAnsi="Arial" w:cs="Arial"/>
              </w:rPr>
              <w:t xml:space="preserve"> consultant transfer, delaying until staff are available, etc).</w:t>
            </w:r>
          </w:p>
          <w:p w14:paraId="45FB0818" w14:textId="77777777" w:rsidR="007E4882" w:rsidRPr="00E82AA3" w:rsidRDefault="007E4882" w:rsidP="007E4882">
            <w:pPr>
              <w:pStyle w:val="NoSpacing"/>
              <w:spacing w:after="120" w:line="276" w:lineRule="auto"/>
              <w:jc w:val="both"/>
              <w:rPr>
                <w:rFonts w:ascii="Arial" w:hAnsi="Arial" w:cs="Arial"/>
              </w:rPr>
            </w:pPr>
          </w:p>
          <w:p w14:paraId="208604DC" w14:textId="082A9B66" w:rsidR="007E4882" w:rsidRPr="00E82AA3" w:rsidRDefault="007E4882" w:rsidP="007E4882">
            <w:pPr>
              <w:pStyle w:val="NoSpacing"/>
              <w:spacing w:after="120" w:line="276" w:lineRule="auto"/>
              <w:jc w:val="both"/>
              <w:rPr>
                <w:rFonts w:ascii="Arial" w:hAnsi="Arial" w:cs="Arial"/>
              </w:rPr>
            </w:pPr>
            <w:r w:rsidRPr="00E82AA3">
              <w:rPr>
                <w:rFonts w:ascii="Arial" w:hAnsi="Arial" w:cs="Arial"/>
              </w:rPr>
              <w:t xml:space="preserve">It is beholden to the </w:t>
            </w:r>
            <w:r w:rsidR="00562E86" w:rsidRPr="00E82AA3">
              <w:rPr>
                <w:rFonts w:ascii="Arial" w:hAnsi="Arial" w:cs="Arial"/>
              </w:rPr>
              <w:t>clinician</w:t>
            </w:r>
            <w:r w:rsidRPr="00E82AA3">
              <w:rPr>
                <w:rFonts w:ascii="Arial" w:hAnsi="Arial" w:cs="Arial"/>
              </w:rPr>
              <w:t xml:space="preserve"> in charge of the transfer to risk assess the transfer and identify and reduce problems that might reasonably be expected to happen</w:t>
            </w:r>
          </w:p>
          <w:p w14:paraId="049F31CB" w14:textId="77777777" w:rsidR="007E4882" w:rsidRPr="00E82AA3" w:rsidRDefault="007E4882" w:rsidP="007E4882">
            <w:pPr>
              <w:spacing w:after="120"/>
              <w:jc w:val="both"/>
              <w:rPr>
                <w:rFonts w:ascii="Arial" w:hAnsi="Arial" w:cs="Arial"/>
                <w:b/>
                <w:sz w:val="24"/>
                <w:szCs w:val="24"/>
              </w:rPr>
            </w:pPr>
          </w:p>
          <w:p w14:paraId="53C746F3"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Clinical escorts, training and education</w:t>
            </w:r>
          </w:p>
          <w:p w14:paraId="53128261" w14:textId="77777777" w:rsidR="007E4882" w:rsidRPr="00E82AA3" w:rsidRDefault="007E4882" w:rsidP="007E4882">
            <w:pPr>
              <w:spacing w:after="120"/>
              <w:jc w:val="both"/>
              <w:rPr>
                <w:rFonts w:ascii="Arial" w:hAnsi="Arial" w:cs="Arial"/>
                <w:b/>
                <w:sz w:val="24"/>
                <w:szCs w:val="24"/>
              </w:rPr>
            </w:pPr>
          </w:p>
          <w:p w14:paraId="1C002395" w14:textId="77777777" w:rsidR="007E4882" w:rsidRPr="00E82AA3" w:rsidRDefault="007E4882" w:rsidP="007E4882">
            <w:pPr>
              <w:spacing w:after="120"/>
              <w:jc w:val="both"/>
              <w:rPr>
                <w:rFonts w:ascii="Arial" w:hAnsi="Arial" w:cs="Arial"/>
                <w:bCs/>
              </w:rPr>
            </w:pPr>
            <w:r w:rsidRPr="00E82AA3">
              <w:rPr>
                <w:rFonts w:ascii="Arial" w:hAnsi="Arial" w:cs="Arial"/>
                <w:bCs/>
              </w:rPr>
              <w:t>In line with regional and national guidelines, critical care patients should usually be escorted by two team members who are adequately trained and experienced in the provision of critical care transfer. In the current absence of a formalised local training course a pragmatic approach should be taken as follows:</w:t>
            </w:r>
          </w:p>
          <w:p w14:paraId="16A9CCAD" w14:textId="77777777" w:rsidR="007E4882" w:rsidRPr="00E82AA3" w:rsidRDefault="007E4882" w:rsidP="007E4882">
            <w:pPr>
              <w:pStyle w:val="ListParagraph"/>
              <w:numPr>
                <w:ilvl w:val="0"/>
                <w:numId w:val="6"/>
              </w:numPr>
              <w:spacing w:after="120"/>
              <w:jc w:val="both"/>
              <w:rPr>
                <w:rFonts w:ascii="Arial" w:hAnsi="Arial" w:cs="Arial"/>
                <w:bCs/>
              </w:rPr>
            </w:pPr>
            <w:r w:rsidRPr="00E82AA3">
              <w:rPr>
                <w:rFonts w:ascii="Arial" w:hAnsi="Arial" w:cs="Arial"/>
                <w:bCs/>
              </w:rPr>
              <w:t xml:space="preserve">All escorts should be appropriately trained and experienced in the management of anticipated emergencies and deterioration that may occur in an individual patient based on the pre-determined risk assessment.  This may include loss of airway, cardiac arrest, raised intra-cranial pressure, etc.  </w:t>
            </w:r>
          </w:p>
          <w:p w14:paraId="045FC3BF" w14:textId="77777777" w:rsidR="007E4882" w:rsidRPr="00E82AA3" w:rsidRDefault="007E4882" w:rsidP="007E4882">
            <w:pPr>
              <w:pStyle w:val="ListParagraph"/>
              <w:numPr>
                <w:ilvl w:val="0"/>
                <w:numId w:val="6"/>
              </w:numPr>
              <w:spacing w:after="120"/>
              <w:jc w:val="both"/>
              <w:rPr>
                <w:rFonts w:ascii="Arial" w:hAnsi="Arial" w:cs="Arial"/>
                <w:bCs/>
              </w:rPr>
            </w:pPr>
            <w:r w:rsidRPr="00E82AA3">
              <w:rPr>
                <w:rFonts w:ascii="Arial" w:hAnsi="Arial" w:cs="Arial"/>
                <w:bCs/>
              </w:rPr>
              <w:lastRenderedPageBreak/>
              <w:t>It is at the discretion of the duty consultant and individual clinician as to whether they are suitable experienced and confident to undertake the transfer.</w:t>
            </w:r>
          </w:p>
          <w:p w14:paraId="3C01824D" w14:textId="77777777" w:rsidR="007E4882" w:rsidRPr="00E82AA3" w:rsidRDefault="007E4882" w:rsidP="007E4882">
            <w:pPr>
              <w:pStyle w:val="ListParagraph"/>
              <w:numPr>
                <w:ilvl w:val="0"/>
                <w:numId w:val="6"/>
              </w:numPr>
              <w:spacing w:after="120"/>
              <w:jc w:val="both"/>
              <w:rPr>
                <w:rFonts w:ascii="Arial" w:hAnsi="Arial" w:cs="Arial"/>
                <w:bCs/>
              </w:rPr>
            </w:pPr>
            <w:r w:rsidRPr="00E82AA3">
              <w:rPr>
                <w:rFonts w:ascii="Arial" w:hAnsi="Arial" w:cs="Arial"/>
                <w:bCs/>
              </w:rPr>
              <w:t xml:space="preserve">Nursing staff ideally should have completed a transfer course and/or appropriate competencies.  </w:t>
            </w:r>
          </w:p>
          <w:p w14:paraId="67F3BF00" w14:textId="77777777" w:rsidR="007E4882" w:rsidRPr="00E82AA3" w:rsidRDefault="007E4882" w:rsidP="007E4882">
            <w:pPr>
              <w:pStyle w:val="ListParagraph"/>
              <w:numPr>
                <w:ilvl w:val="0"/>
                <w:numId w:val="6"/>
              </w:numPr>
              <w:spacing w:after="120"/>
              <w:jc w:val="both"/>
              <w:rPr>
                <w:rFonts w:ascii="Arial" w:hAnsi="Arial" w:cs="Arial"/>
                <w:bCs/>
              </w:rPr>
            </w:pPr>
            <w:r w:rsidRPr="00E82AA3">
              <w:rPr>
                <w:rFonts w:ascii="Arial" w:hAnsi="Arial" w:cs="Arial"/>
                <w:bCs/>
              </w:rPr>
              <w:t xml:space="preserve">Staff members can be supported by the duty Consultant, Clinical Nurse Manager and Education Team (depending on availability) to ensure that both the patient and team are safe.  </w:t>
            </w:r>
          </w:p>
          <w:p w14:paraId="62486C05" w14:textId="77777777" w:rsidR="007E4882" w:rsidRPr="00E82AA3" w:rsidRDefault="007E4882" w:rsidP="007E4882">
            <w:pPr>
              <w:spacing w:after="120"/>
              <w:jc w:val="both"/>
              <w:rPr>
                <w:rFonts w:ascii="Arial" w:hAnsi="Arial" w:cs="Arial"/>
                <w:bCs/>
                <w:sz w:val="24"/>
                <w:szCs w:val="24"/>
              </w:rPr>
            </w:pPr>
          </w:p>
          <w:p w14:paraId="115293A2"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Data Collection and Audit</w:t>
            </w:r>
          </w:p>
          <w:p w14:paraId="1A36E627" w14:textId="77777777" w:rsidR="007E4882" w:rsidRPr="00E82AA3" w:rsidRDefault="007E4882" w:rsidP="007E4882">
            <w:pPr>
              <w:pStyle w:val="NormalWeb"/>
              <w:spacing w:line="276" w:lineRule="auto"/>
              <w:rPr>
                <w:rFonts w:ascii="Arial" w:hAnsi="Arial" w:cs="Arial"/>
              </w:rPr>
            </w:pPr>
            <w:r w:rsidRPr="00E82AA3">
              <w:rPr>
                <w:rFonts w:ascii="Arial" w:hAnsi="Arial" w:cs="Arial"/>
                <w:bCs/>
                <w:sz w:val="22"/>
                <w:szCs w:val="22"/>
              </w:rPr>
              <w:t>In compliance with the South West Critical Care Network Guidelines for the Inter and Intra-Hospital Transfer of Critically Ill Adult Patients [1]</w:t>
            </w:r>
            <w:r w:rsidRPr="00E82AA3">
              <w:rPr>
                <w:rFonts w:ascii="Arial" w:hAnsi="Arial" w:cs="Arial"/>
                <w:sz w:val="22"/>
                <w:szCs w:val="22"/>
              </w:rPr>
              <w:t xml:space="preserve"> SWCCN inter-hospital transfer forms must be used to record all critical care patient transfers. It is the responsibility of the trust nominated consultant lead for transfer to collate these forms, check data quality (i.e. missing data) and address any obvious clinical quality issues. </w:t>
            </w:r>
          </w:p>
          <w:p w14:paraId="04E3DD3B" w14:textId="77777777" w:rsidR="007E4882" w:rsidRPr="00E82AA3" w:rsidRDefault="007E4882" w:rsidP="007E4882">
            <w:pPr>
              <w:pStyle w:val="NormalWeb"/>
              <w:spacing w:line="276" w:lineRule="auto"/>
              <w:rPr>
                <w:rFonts w:ascii="Arial" w:hAnsi="Arial" w:cs="Arial"/>
              </w:rPr>
            </w:pPr>
            <w:r w:rsidRPr="00E82AA3">
              <w:rPr>
                <w:rFonts w:ascii="Arial" w:hAnsi="Arial" w:cs="Arial"/>
                <w:sz w:val="22"/>
                <w:szCs w:val="22"/>
              </w:rPr>
              <w:t xml:space="preserve">Inter-hospital forms must be submitted to the SWCCN within 4 weeks for transcription onto the SWCCN Transfer Database. The SWCCN Transfer Lead will collate an annual report for the SWCCN Board and each Trust will receive a summary annual report of their own activity and data. Trusts requiring additional reports outside this cycle must give at least 8 weeks’ notice. </w:t>
            </w:r>
          </w:p>
          <w:p w14:paraId="48E07E61" w14:textId="77777777" w:rsidR="007E4882" w:rsidRPr="00E82AA3" w:rsidRDefault="007E4882" w:rsidP="007E4882">
            <w:pPr>
              <w:pStyle w:val="NormalWeb"/>
              <w:spacing w:line="276" w:lineRule="auto"/>
              <w:rPr>
                <w:rFonts w:ascii="Arial" w:hAnsi="Arial" w:cs="Arial"/>
              </w:rPr>
            </w:pPr>
            <w:r w:rsidRPr="00E82AA3">
              <w:rPr>
                <w:rFonts w:ascii="Arial" w:hAnsi="Arial" w:cs="Arial"/>
                <w:sz w:val="22"/>
                <w:szCs w:val="22"/>
              </w:rPr>
              <w:t xml:space="preserve">Intra-hospital forms are the responsibility of the nominated consultant lead for transfer. A summary report should be provided ahead of each quarterly SWCCN Transfer Group meeting including activity, destinations and any reported incidents. </w:t>
            </w:r>
          </w:p>
          <w:p w14:paraId="738A10C9" w14:textId="77777777" w:rsidR="007E4882" w:rsidRPr="00E82AA3" w:rsidRDefault="007E4882" w:rsidP="007E4882">
            <w:pPr>
              <w:pStyle w:val="NormalWeb"/>
              <w:spacing w:line="276" w:lineRule="auto"/>
              <w:rPr>
                <w:rFonts w:ascii="Arial" w:hAnsi="Arial" w:cs="Arial"/>
              </w:rPr>
            </w:pPr>
            <w:r w:rsidRPr="00E82AA3">
              <w:rPr>
                <w:rFonts w:ascii="Arial" w:hAnsi="Arial" w:cs="Arial"/>
                <w:sz w:val="22"/>
                <w:szCs w:val="22"/>
              </w:rPr>
              <w:t xml:space="preserve">Reasonable requests for data access for audit should be made to the SWCCN Lead for Transfer. </w:t>
            </w:r>
          </w:p>
          <w:p w14:paraId="4101652C" w14:textId="77777777" w:rsidR="007E4882" w:rsidRPr="00E82AA3" w:rsidRDefault="007E4882" w:rsidP="007E4882">
            <w:pPr>
              <w:pStyle w:val="NormalWeb"/>
              <w:spacing w:line="276" w:lineRule="auto"/>
              <w:rPr>
                <w:rFonts w:ascii="Arial" w:hAnsi="Arial" w:cs="Arial"/>
              </w:rPr>
            </w:pPr>
          </w:p>
          <w:p w14:paraId="048DC3BA" w14:textId="1D6712D9" w:rsidR="007E4882" w:rsidRPr="00A5729A" w:rsidRDefault="007E4882" w:rsidP="00A5729A">
            <w:pPr>
              <w:pStyle w:val="ListParagraph"/>
              <w:numPr>
                <w:ilvl w:val="0"/>
                <w:numId w:val="22"/>
              </w:numPr>
              <w:spacing w:after="120"/>
              <w:jc w:val="both"/>
              <w:rPr>
                <w:rFonts w:ascii="Arial" w:hAnsi="Arial" w:cs="Arial"/>
                <w:b/>
                <w:sz w:val="28"/>
                <w:szCs w:val="28"/>
              </w:rPr>
            </w:pPr>
            <w:r w:rsidRPr="00A5729A">
              <w:rPr>
                <w:rFonts w:ascii="Arial" w:hAnsi="Arial" w:cs="Arial"/>
                <w:b/>
                <w:sz w:val="28"/>
                <w:szCs w:val="28"/>
              </w:rPr>
              <w:t>Inter-hospital transfer</w:t>
            </w:r>
          </w:p>
          <w:p w14:paraId="4B99056E" w14:textId="77777777" w:rsidR="007E4882" w:rsidRPr="00E82AA3" w:rsidRDefault="007E4882" w:rsidP="007E4882">
            <w:pPr>
              <w:spacing w:after="120"/>
              <w:jc w:val="both"/>
              <w:rPr>
                <w:rFonts w:ascii="Arial" w:hAnsi="Arial" w:cs="Arial"/>
                <w:b/>
                <w:sz w:val="28"/>
                <w:szCs w:val="28"/>
              </w:rPr>
            </w:pPr>
          </w:p>
          <w:p w14:paraId="28EA41D3" w14:textId="77777777" w:rsidR="007E4882" w:rsidRPr="00E82AA3" w:rsidRDefault="007E4882" w:rsidP="007E4882">
            <w:pPr>
              <w:spacing w:after="120"/>
              <w:jc w:val="both"/>
              <w:rPr>
                <w:rFonts w:ascii="Arial" w:hAnsi="Arial" w:cs="Arial"/>
                <w:bCs/>
              </w:rPr>
            </w:pPr>
            <w:r w:rsidRPr="00E82AA3">
              <w:rPr>
                <w:rFonts w:ascii="Arial" w:hAnsi="Arial" w:cs="Arial"/>
                <w:bCs/>
              </w:rPr>
              <w:t xml:space="preserve">Patients require inter-hospital transfer from Royal Devon University Healthcare Foundation Trust to access specialist care or to be repatriated to their local hospital following completion of specialist care. </w:t>
            </w:r>
            <w:r w:rsidRPr="00E82AA3">
              <w:rPr>
                <w:rFonts w:ascii="Arial" w:hAnsi="Arial" w:cs="Arial"/>
                <w:b/>
              </w:rPr>
              <w:t xml:space="preserve"> </w:t>
            </w:r>
            <w:r w:rsidRPr="004F469F">
              <w:rPr>
                <w:rFonts w:ascii="Arial" w:hAnsi="Arial" w:cs="Arial"/>
                <w:bCs/>
              </w:rPr>
              <w:t>All</w:t>
            </w:r>
            <w:r w:rsidRPr="00E82AA3">
              <w:rPr>
                <w:rFonts w:ascii="Arial" w:hAnsi="Arial" w:cs="Arial"/>
                <w:bCs/>
              </w:rPr>
              <w:t xml:space="preserve"> </w:t>
            </w:r>
            <w:r w:rsidRPr="004F469F">
              <w:rPr>
                <w:rFonts w:ascii="Arial" w:hAnsi="Arial" w:cs="Arial"/>
                <w:bCs/>
              </w:rPr>
              <w:t>inter-hospital critical care transfers should be referred to the Retrieve Adult Critical Care Transfer Service 24/7</w:t>
            </w:r>
            <w:r w:rsidRPr="00E82AA3">
              <w:rPr>
                <w:rFonts w:ascii="Arial" w:hAnsi="Arial" w:cs="Arial"/>
                <w:bCs/>
              </w:rPr>
              <w:t xml:space="preserve"> who will either undertake the transfer or organise a 999 ambulance (in the case of escalation of care transfers) if they are unable to.  </w:t>
            </w:r>
          </w:p>
          <w:p w14:paraId="1299C43A" w14:textId="77777777" w:rsidR="007E4882" w:rsidRPr="00E82AA3" w:rsidRDefault="007E4882" w:rsidP="007E4882">
            <w:pPr>
              <w:spacing w:after="120"/>
              <w:jc w:val="both"/>
              <w:rPr>
                <w:rFonts w:ascii="Arial" w:hAnsi="Arial" w:cs="Arial"/>
                <w:b/>
                <w:sz w:val="24"/>
                <w:szCs w:val="24"/>
              </w:rPr>
            </w:pPr>
          </w:p>
          <w:p w14:paraId="5A70ECC2"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Decision-making</w:t>
            </w:r>
          </w:p>
          <w:p w14:paraId="4DDBEF00" w14:textId="77777777" w:rsidR="007E4882" w:rsidRPr="00E82AA3" w:rsidRDefault="007E4882" w:rsidP="007E4882">
            <w:pPr>
              <w:spacing w:after="120"/>
              <w:jc w:val="both"/>
              <w:rPr>
                <w:rFonts w:ascii="Arial" w:hAnsi="Arial" w:cs="Arial"/>
                <w:b/>
                <w:sz w:val="24"/>
                <w:szCs w:val="24"/>
              </w:rPr>
            </w:pPr>
          </w:p>
          <w:p w14:paraId="0FB27DE8" w14:textId="1BFE6FF4" w:rsidR="007E4882" w:rsidRPr="00E82AA3" w:rsidRDefault="007E4882" w:rsidP="007E4882">
            <w:pPr>
              <w:spacing w:after="120"/>
              <w:jc w:val="both"/>
              <w:rPr>
                <w:rFonts w:ascii="Arial" w:hAnsi="Arial" w:cs="Arial"/>
                <w:bCs/>
              </w:rPr>
            </w:pPr>
            <w:r w:rsidRPr="00E82AA3">
              <w:rPr>
                <w:rFonts w:ascii="Arial" w:hAnsi="Arial" w:cs="Arial"/>
                <w:bCs/>
              </w:rPr>
              <w:lastRenderedPageBreak/>
              <w:t xml:space="preserve">Most patients should be transferred when they are stable and fit for transfer.  On occasion, patients may </w:t>
            </w:r>
            <w:r w:rsidR="00562E86" w:rsidRPr="00E82AA3">
              <w:rPr>
                <w:rFonts w:ascii="Arial" w:hAnsi="Arial" w:cs="Arial"/>
                <w:bCs/>
              </w:rPr>
              <w:t>require</w:t>
            </w:r>
            <w:r w:rsidRPr="00E82AA3">
              <w:rPr>
                <w:rFonts w:ascii="Arial" w:hAnsi="Arial" w:cs="Arial"/>
                <w:bCs/>
              </w:rPr>
              <w:t xml:space="preserve"> ongoing resuscitation and stabilisation as the definitive care they require necessitates transfer.  The following principles apply:</w:t>
            </w:r>
          </w:p>
          <w:p w14:paraId="22C490E0" w14:textId="77777777" w:rsidR="007E4882" w:rsidRPr="00E82AA3" w:rsidRDefault="007E4882" w:rsidP="007E4882">
            <w:pPr>
              <w:pStyle w:val="ListParagraph"/>
              <w:numPr>
                <w:ilvl w:val="0"/>
                <w:numId w:val="7"/>
              </w:numPr>
              <w:spacing w:after="120"/>
              <w:jc w:val="both"/>
              <w:rPr>
                <w:rFonts w:ascii="Arial" w:hAnsi="Arial" w:cs="Arial"/>
                <w:bCs/>
              </w:rPr>
            </w:pPr>
            <w:r w:rsidRPr="00E82AA3">
              <w:rPr>
                <w:rFonts w:ascii="Arial" w:hAnsi="Arial" w:cs="Arial"/>
                <w:b/>
              </w:rPr>
              <w:t>Escalation of care transfers</w:t>
            </w:r>
            <w:r w:rsidRPr="00E82AA3">
              <w:rPr>
                <w:rFonts w:ascii="Arial" w:hAnsi="Arial" w:cs="Arial"/>
                <w:bCs/>
              </w:rPr>
              <w:t xml:space="preserve"> are either time critical or urgent and should happen whenever the patient requires them – all are organised through Retrieve who will either undertake the transfer or organise a 999 ambulance to take the Southmead team and patient.  </w:t>
            </w:r>
          </w:p>
          <w:p w14:paraId="6D5E917E" w14:textId="77777777" w:rsidR="007E4882" w:rsidRPr="00E82AA3" w:rsidRDefault="007E4882" w:rsidP="007E4882">
            <w:pPr>
              <w:pStyle w:val="ListParagraph"/>
              <w:numPr>
                <w:ilvl w:val="0"/>
                <w:numId w:val="7"/>
              </w:numPr>
              <w:spacing w:after="120"/>
              <w:jc w:val="both"/>
              <w:rPr>
                <w:rFonts w:ascii="Arial" w:hAnsi="Arial" w:cs="Arial"/>
                <w:bCs/>
              </w:rPr>
            </w:pPr>
            <w:r w:rsidRPr="00E82AA3">
              <w:rPr>
                <w:rFonts w:ascii="Arial" w:hAnsi="Arial" w:cs="Arial"/>
                <w:b/>
              </w:rPr>
              <w:t>Repatriations</w:t>
            </w:r>
            <w:r w:rsidRPr="00E82AA3">
              <w:rPr>
                <w:rFonts w:ascii="Arial" w:hAnsi="Arial" w:cs="Arial"/>
                <w:bCs/>
              </w:rPr>
              <w:t xml:space="preserve"> should usually only occur during ‘daylight’ hours – these can only be conducted by Retrieve or a Trust-contracted ambulance with Royal Devon University Healthcare Foundation Trust team.  A 999 ambulance </w:t>
            </w:r>
            <w:r w:rsidRPr="00E82AA3">
              <w:rPr>
                <w:rFonts w:ascii="Arial" w:hAnsi="Arial" w:cs="Arial"/>
                <w:bCs/>
                <w:i/>
                <w:iCs/>
              </w:rPr>
              <w:t>is not</w:t>
            </w:r>
            <w:r w:rsidRPr="00E82AA3">
              <w:rPr>
                <w:rFonts w:ascii="Arial" w:hAnsi="Arial" w:cs="Arial"/>
                <w:bCs/>
              </w:rPr>
              <w:t xml:space="preserve"> appropriate for repatriations and should not requested.  </w:t>
            </w:r>
          </w:p>
          <w:p w14:paraId="5BC0E98F" w14:textId="77777777" w:rsidR="007E4882" w:rsidRPr="00E82AA3" w:rsidRDefault="007E4882" w:rsidP="007E4882">
            <w:pPr>
              <w:spacing w:after="120"/>
              <w:jc w:val="both"/>
              <w:rPr>
                <w:rFonts w:ascii="Arial" w:hAnsi="Arial" w:cs="Arial"/>
                <w:bCs/>
              </w:rPr>
            </w:pPr>
            <w:r w:rsidRPr="00E82AA3">
              <w:rPr>
                <w:rFonts w:ascii="Arial" w:hAnsi="Arial" w:cs="Arial"/>
                <w:bCs/>
              </w:rPr>
              <w:t xml:space="preserve">A risk assessment should ideally be completed by the ICU Consultant (or nominated deputy such as an Advanced Trainee/ACCP) in order to determine the required clinical escort(s).  </w:t>
            </w:r>
          </w:p>
          <w:p w14:paraId="3461D779" w14:textId="77777777" w:rsidR="007E4882" w:rsidRPr="00E82AA3" w:rsidRDefault="007E4882" w:rsidP="007E4882">
            <w:pPr>
              <w:spacing w:after="120"/>
              <w:jc w:val="both"/>
              <w:rPr>
                <w:rFonts w:ascii="Arial" w:hAnsi="Arial" w:cs="Arial"/>
                <w:b/>
                <w:sz w:val="24"/>
                <w:szCs w:val="24"/>
              </w:rPr>
            </w:pPr>
          </w:p>
          <w:p w14:paraId="668B68AE"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Referring to Retrieve</w:t>
            </w:r>
          </w:p>
          <w:p w14:paraId="3CF2D8B6" w14:textId="77777777" w:rsidR="007E4882" w:rsidRPr="00E82AA3" w:rsidRDefault="007E4882" w:rsidP="007E4882">
            <w:pPr>
              <w:spacing w:after="120"/>
              <w:jc w:val="both"/>
              <w:rPr>
                <w:rFonts w:ascii="Arial" w:hAnsi="Arial" w:cs="Arial"/>
                <w:b/>
                <w:sz w:val="24"/>
                <w:szCs w:val="24"/>
              </w:rPr>
            </w:pPr>
          </w:p>
          <w:p w14:paraId="081EC96A" w14:textId="77777777" w:rsidR="007E4882" w:rsidRPr="00E82AA3" w:rsidRDefault="007E4882" w:rsidP="007E4882">
            <w:pPr>
              <w:spacing w:after="120"/>
              <w:jc w:val="both"/>
              <w:rPr>
                <w:rFonts w:ascii="Arial" w:hAnsi="Arial" w:cs="Arial"/>
                <w:bCs/>
              </w:rPr>
            </w:pPr>
            <w:r w:rsidRPr="00E82AA3">
              <w:rPr>
                <w:rFonts w:ascii="Arial" w:hAnsi="Arial" w:cs="Arial"/>
                <w:bCs/>
              </w:rPr>
              <w:t>Referring a patient to Retrieve is a straightforward process and is described in detail on their website (</w:t>
            </w:r>
            <w:hyperlink r:id="rId8" w:history="1">
              <w:r w:rsidRPr="00E82AA3">
                <w:rPr>
                  <w:rStyle w:val="Hyperlink"/>
                  <w:rFonts w:ascii="Arial" w:hAnsi="Arial" w:cs="Arial"/>
                  <w:bCs/>
                </w:rPr>
                <w:t>www.retrieve.nhs.uk/refer</w:t>
              </w:r>
            </w:hyperlink>
            <w:r w:rsidRPr="00E82AA3">
              <w:rPr>
                <w:rFonts w:ascii="Arial" w:hAnsi="Arial" w:cs="Arial"/>
                <w:bCs/>
              </w:rPr>
              <w:t xml:space="preserve">).  The website also includes an aide memoire for the information they are likely to require during the referral as well as a preparation checklist (see below).  </w:t>
            </w:r>
          </w:p>
          <w:p w14:paraId="42B847D9" w14:textId="77777777" w:rsidR="007E4882" w:rsidRPr="00E82AA3" w:rsidRDefault="007E4882" w:rsidP="007E4882">
            <w:pPr>
              <w:pStyle w:val="ListParagraph"/>
              <w:numPr>
                <w:ilvl w:val="0"/>
                <w:numId w:val="8"/>
              </w:numPr>
              <w:spacing w:after="120"/>
              <w:jc w:val="both"/>
              <w:rPr>
                <w:rFonts w:ascii="Arial" w:hAnsi="Arial" w:cs="Arial"/>
                <w:bCs/>
              </w:rPr>
            </w:pPr>
            <w:r w:rsidRPr="00E82AA3">
              <w:rPr>
                <w:rFonts w:ascii="Arial" w:hAnsi="Arial" w:cs="Arial"/>
                <w:bCs/>
              </w:rPr>
              <w:t xml:space="preserve">Ensure you have the patient’s demographic details, receiving hospital details and information about their condition and organ support requirements.  </w:t>
            </w:r>
          </w:p>
          <w:p w14:paraId="4D50AFC0" w14:textId="77777777" w:rsidR="007E4882" w:rsidRPr="00E82AA3" w:rsidRDefault="007E4882" w:rsidP="007E4882">
            <w:pPr>
              <w:pStyle w:val="ListParagraph"/>
              <w:numPr>
                <w:ilvl w:val="0"/>
                <w:numId w:val="8"/>
              </w:numPr>
              <w:spacing w:after="120"/>
              <w:jc w:val="both"/>
              <w:rPr>
                <w:rFonts w:ascii="Arial" w:hAnsi="Arial" w:cs="Arial"/>
                <w:bCs/>
              </w:rPr>
            </w:pPr>
            <w:r w:rsidRPr="00E82AA3">
              <w:rPr>
                <w:rFonts w:ascii="Arial" w:hAnsi="Arial" w:cs="Arial"/>
                <w:bCs/>
              </w:rPr>
              <w:t>Call 0300 030 2222 and tell the call taker you are calling from Royal Devon University Healthcare Foundation Trust.</w:t>
            </w:r>
          </w:p>
          <w:p w14:paraId="7A97A32A" w14:textId="77777777" w:rsidR="007E4882" w:rsidRPr="00E82AA3" w:rsidRDefault="007E4882" w:rsidP="007E4882">
            <w:pPr>
              <w:pStyle w:val="ListParagraph"/>
              <w:numPr>
                <w:ilvl w:val="0"/>
                <w:numId w:val="8"/>
              </w:numPr>
              <w:spacing w:after="120"/>
              <w:jc w:val="both"/>
              <w:rPr>
                <w:rFonts w:ascii="Arial" w:hAnsi="Arial" w:cs="Arial"/>
                <w:bCs/>
              </w:rPr>
            </w:pPr>
            <w:r w:rsidRPr="00E82AA3">
              <w:rPr>
                <w:rFonts w:ascii="Arial" w:hAnsi="Arial" w:cs="Arial"/>
                <w:bCs/>
              </w:rPr>
              <w:t xml:space="preserve">Discuss the case with the Retrieve Duty Consultant who will confirm whether Retrieve will undertake the transfer or will organise a 999 ambulance and call you back (note: if the patient is not yet ready to move, they may ask you to call them back when they are to avoid delays to the ambulance crew).  </w:t>
            </w:r>
          </w:p>
          <w:p w14:paraId="0FB78278" w14:textId="77777777" w:rsidR="007E4882" w:rsidRPr="00E82AA3" w:rsidRDefault="007E4882" w:rsidP="007E4882">
            <w:pPr>
              <w:spacing w:after="120"/>
              <w:jc w:val="both"/>
              <w:rPr>
                <w:rFonts w:ascii="Arial" w:hAnsi="Arial" w:cs="Arial"/>
                <w:b/>
                <w:sz w:val="24"/>
                <w:szCs w:val="24"/>
              </w:rPr>
            </w:pPr>
          </w:p>
          <w:p w14:paraId="6F6D7D96"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 xml:space="preserve">Preparing for transfer  </w:t>
            </w:r>
          </w:p>
          <w:p w14:paraId="1FC39945" w14:textId="77777777" w:rsidR="007E4882" w:rsidRPr="00E82AA3" w:rsidRDefault="007E4882" w:rsidP="007E4882">
            <w:pPr>
              <w:spacing w:after="120"/>
              <w:jc w:val="both"/>
              <w:rPr>
                <w:rFonts w:ascii="Arial" w:hAnsi="Arial" w:cs="Arial"/>
                <w:b/>
                <w:sz w:val="24"/>
                <w:szCs w:val="24"/>
              </w:rPr>
            </w:pPr>
          </w:p>
          <w:p w14:paraId="58143865" w14:textId="77777777" w:rsidR="007E4882" w:rsidRPr="00E82AA3" w:rsidRDefault="007E4882" w:rsidP="007E4882">
            <w:pPr>
              <w:spacing w:after="120"/>
              <w:jc w:val="both"/>
              <w:rPr>
                <w:rFonts w:ascii="Arial" w:hAnsi="Arial" w:cs="Arial"/>
                <w:bCs/>
              </w:rPr>
            </w:pPr>
            <w:r w:rsidRPr="00E82AA3">
              <w:rPr>
                <w:rFonts w:ascii="Arial" w:hAnsi="Arial" w:cs="Arial"/>
                <w:bCs/>
              </w:rPr>
              <w:t xml:space="preserve">Patients and their relatives should be informed of an intended transfer as this helps manage expectations and reduces anxiety.  Adequate preparation (physiology, equipment, drugs, personnel) helps ensure the patient continues to receive high quality care and is safe.  </w:t>
            </w:r>
          </w:p>
          <w:p w14:paraId="0562CB0E" w14:textId="77777777" w:rsidR="007E4882" w:rsidRPr="00E82AA3" w:rsidRDefault="007E4882" w:rsidP="007E4882">
            <w:pPr>
              <w:spacing w:after="120"/>
              <w:jc w:val="both"/>
              <w:rPr>
                <w:rFonts w:ascii="Arial" w:hAnsi="Arial" w:cs="Arial"/>
                <w:bCs/>
              </w:rPr>
            </w:pPr>
          </w:p>
          <w:p w14:paraId="18F00E52" w14:textId="77777777" w:rsidR="007E4882" w:rsidRPr="00E82AA3" w:rsidRDefault="007E4882" w:rsidP="007E4882">
            <w:pPr>
              <w:pStyle w:val="ListParagraph"/>
              <w:numPr>
                <w:ilvl w:val="0"/>
                <w:numId w:val="9"/>
              </w:numPr>
              <w:spacing w:after="120"/>
              <w:jc w:val="both"/>
              <w:rPr>
                <w:rFonts w:ascii="Arial" w:hAnsi="Arial" w:cs="Arial"/>
                <w:bCs/>
              </w:rPr>
            </w:pPr>
            <w:r w:rsidRPr="00E82AA3">
              <w:rPr>
                <w:rFonts w:ascii="Arial" w:hAnsi="Arial" w:cs="Arial"/>
                <w:b/>
              </w:rPr>
              <w:t xml:space="preserve">Retrieve transfers: </w:t>
            </w:r>
            <w:r w:rsidRPr="00E82AA3">
              <w:rPr>
                <w:rFonts w:ascii="Arial" w:hAnsi="Arial" w:cs="Arial"/>
                <w:bCs/>
              </w:rPr>
              <w:t xml:space="preserve">the ‘Preparing for a Retrieve Transfer’ checklist should be used (available from </w:t>
            </w:r>
            <w:hyperlink r:id="rId9" w:history="1">
              <w:r w:rsidRPr="00E82AA3">
                <w:rPr>
                  <w:rStyle w:val="Hyperlink"/>
                  <w:rFonts w:ascii="Arial" w:hAnsi="Arial" w:cs="Arial"/>
                  <w:bCs/>
                </w:rPr>
                <w:t>www.retrieve.nhs.uk/refer</w:t>
              </w:r>
            </w:hyperlink>
            <w:r w:rsidRPr="00E82AA3">
              <w:rPr>
                <w:rFonts w:ascii="Arial" w:hAnsi="Arial" w:cs="Arial"/>
                <w:bCs/>
              </w:rPr>
              <w:t xml:space="preserve">).  This can be printed and each item ticked as it is completed.  </w:t>
            </w:r>
          </w:p>
          <w:p w14:paraId="612A9D4B" w14:textId="77777777" w:rsidR="007E4882" w:rsidRPr="00E82AA3" w:rsidRDefault="007E4882" w:rsidP="007E4882">
            <w:pPr>
              <w:pStyle w:val="ListParagraph"/>
              <w:numPr>
                <w:ilvl w:val="0"/>
                <w:numId w:val="9"/>
              </w:numPr>
              <w:spacing w:after="120"/>
              <w:jc w:val="both"/>
              <w:rPr>
                <w:rFonts w:ascii="Arial" w:hAnsi="Arial" w:cs="Arial"/>
                <w:bCs/>
              </w:rPr>
            </w:pPr>
            <w:r w:rsidRPr="00E82AA3">
              <w:rPr>
                <w:rFonts w:ascii="Arial" w:hAnsi="Arial" w:cs="Arial"/>
                <w:b/>
              </w:rPr>
              <w:lastRenderedPageBreak/>
              <w:t xml:space="preserve">Non-Retrieve transfers: </w:t>
            </w:r>
            <w:r w:rsidRPr="00E82AA3">
              <w:rPr>
                <w:rFonts w:ascii="Arial" w:hAnsi="Arial" w:cs="Arial"/>
                <w:bCs/>
              </w:rPr>
              <w:t xml:space="preserve">the checklists on the back of the SWCCN Transfer Record should be used at the various stages of preparation.  These incorporate many of the elements used by Retrieve as well as those pertinent to Royal Devon University Healthcare Foundation Trust clinicians undertaking the transfer themselves. </w:t>
            </w:r>
          </w:p>
          <w:p w14:paraId="34CE0A41" w14:textId="77777777" w:rsidR="007E4882" w:rsidRPr="00E82AA3" w:rsidRDefault="007E4882" w:rsidP="007E4882">
            <w:pPr>
              <w:spacing w:after="120"/>
              <w:rPr>
                <w:rFonts w:ascii="Arial" w:hAnsi="Arial" w:cs="Arial"/>
                <w:b/>
                <w:sz w:val="24"/>
                <w:szCs w:val="24"/>
              </w:rPr>
            </w:pPr>
          </w:p>
          <w:p w14:paraId="71EFDAB0" w14:textId="77777777" w:rsidR="007E4882" w:rsidRPr="00E82AA3" w:rsidRDefault="007E4882" w:rsidP="007E4882">
            <w:pPr>
              <w:spacing w:after="120"/>
              <w:rPr>
                <w:rFonts w:ascii="Arial" w:hAnsi="Arial" w:cs="Arial"/>
                <w:b/>
                <w:sz w:val="24"/>
                <w:szCs w:val="24"/>
              </w:rPr>
            </w:pPr>
            <w:r w:rsidRPr="00E82AA3">
              <w:rPr>
                <w:rFonts w:ascii="Arial" w:hAnsi="Arial" w:cs="Arial"/>
                <w:b/>
                <w:sz w:val="24"/>
                <w:szCs w:val="24"/>
              </w:rPr>
              <w:t>Key considerations</w:t>
            </w:r>
          </w:p>
          <w:p w14:paraId="62EBF3C5" w14:textId="77777777" w:rsidR="007E4882" w:rsidRPr="00E82AA3" w:rsidRDefault="007E4882" w:rsidP="007E4882">
            <w:pPr>
              <w:spacing w:after="120"/>
              <w:rPr>
                <w:rFonts w:ascii="Arial" w:hAnsi="Arial" w:cs="Arial"/>
                <w:bCs/>
                <w:sz w:val="24"/>
                <w:szCs w:val="24"/>
              </w:rPr>
            </w:pPr>
          </w:p>
          <w:p w14:paraId="2779FDC6" w14:textId="77777777" w:rsidR="007E4882" w:rsidRPr="00E82AA3" w:rsidRDefault="007E4882" w:rsidP="007E4882">
            <w:pPr>
              <w:spacing w:after="120"/>
              <w:jc w:val="both"/>
              <w:rPr>
                <w:rFonts w:ascii="Arial" w:hAnsi="Arial" w:cs="Arial"/>
                <w:bCs/>
              </w:rPr>
            </w:pPr>
            <w:r w:rsidRPr="00E82AA3">
              <w:rPr>
                <w:rFonts w:ascii="Arial" w:hAnsi="Arial" w:cs="Arial"/>
                <w:bCs/>
              </w:rPr>
              <w:t>The following are key considerations.  These are necessarily duplicated from the checklists available on the SWCCN Transfer Record in order to explain the rationale and importance.</w:t>
            </w:r>
          </w:p>
          <w:p w14:paraId="74D7B658" w14:textId="77777777" w:rsidR="007E4882" w:rsidRPr="00E82AA3" w:rsidRDefault="007E4882" w:rsidP="007E4882">
            <w:pPr>
              <w:pStyle w:val="ListParagraph"/>
              <w:numPr>
                <w:ilvl w:val="0"/>
                <w:numId w:val="10"/>
              </w:numPr>
              <w:spacing w:after="120"/>
              <w:jc w:val="both"/>
              <w:rPr>
                <w:rFonts w:ascii="Arial" w:hAnsi="Arial" w:cs="Arial"/>
                <w:bCs/>
              </w:rPr>
            </w:pPr>
            <w:r w:rsidRPr="00E82AA3">
              <w:rPr>
                <w:rFonts w:ascii="Arial" w:hAnsi="Arial" w:cs="Arial"/>
                <w:b/>
              </w:rPr>
              <w:t xml:space="preserve">Notes </w:t>
            </w:r>
            <w:r w:rsidRPr="00E82AA3">
              <w:rPr>
                <w:rFonts w:ascii="Arial" w:hAnsi="Arial" w:cs="Arial"/>
                <w:bCs/>
              </w:rPr>
              <w:t xml:space="preserve">are often a delaying factor.  A photocopy of </w:t>
            </w:r>
            <w:r w:rsidRPr="00E82AA3">
              <w:rPr>
                <w:rFonts w:ascii="Arial" w:hAnsi="Arial" w:cs="Arial"/>
                <w:b/>
              </w:rPr>
              <w:t xml:space="preserve">all in-patient notes, relevant radiology, blood and microbiology results </w:t>
            </w:r>
            <w:r w:rsidRPr="00E82AA3">
              <w:rPr>
                <w:rFonts w:ascii="Arial" w:hAnsi="Arial" w:cs="Arial"/>
                <w:bCs/>
              </w:rPr>
              <w:t xml:space="preserve">should be created in a timely manner.  EPIC discharge paperwork and records must be printed.  It is good practice to clearly identify the discharge paperwork (nursing and medical), drug chart and transfer letter (if present) as this significantly eases the burden of deciphering information when the patient reaches their destination.  </w:t>
            </w:r>
          </w:p>
          <w:p w14:paraId="29F03DDA" w14:textId="77777777" w:rsidR="007E4882" w:rsidRPr="00E82AA3" w:rsidRDefault="007E4882" w:rsidP="007E4882">
            <w:pPr>
              <w:pStyle w:val="ListParagraph"/>
              <w:numPr>
                <w:ilvl w:val="0"/>
                <w:numId w:val="10"/>
              </w:numPr>
              <w:spacing w:after="120"/>
              <w:jc w:val="both"/>
              <w:rPr>
                <w:rFonts w:ascii="Arial" w:hAnsi="Arial" w:cs="Arial"/>
                <w:bCs/>
              </w:rPr>
            </w:pPr>
            <w:r w:rsidRPr="00E82AA3">
              <w:rPr>
                <w:rFonts w:ascii="Arial" w:hAnsi="Arial" w:cs="Arial"/>
                <w:b/>
              </w:rPr>
              <w:t>Equipment</w:t>
            </w:r>
            <w:r w:rsidRPr="00E82AA3">
              <w:rPr>
                <w:rFonts w:ascii="Arial" w:hAnsi="Arial" w:cs="Arial"/>
                <w:bCs/>
              </w:rPr>
              <w:t xml:space="preserve"> should be secured to the ambulance trolley and must be secured in the back of the ambulance.  In the absence of a dedicated critical care transfer trolley, it is recommended that loops of the patient securing belts are routed through the ventilator and monitor handles to secure them.  </w:t>
            </w:r>
          </w:p>
          <w:p w14:paraId="012813A9" w14:textId="51EB5A7E" w:rsidR="007E4882" w:rsidRPr="00E82AA3" w:rsidRDefault="007E4882" w:rsidP="007E4882">
            <w:pPr>
              <w:pStyle w:val="ListParagraph"/>
              <w:numPr>
                <w:ilvl w:val="0"/>
                <w:numId w:val="10"/>
              </w:numPr>
              <w:spacing w:after="120"/>
              <w:jc w:val="both"/>
              <w:rPr>
                <w:rFonts w:ascii="Arial" w:hAnsi="Arial" w:cs="Arial"/>
                <w:bCs/>
              </w:rPr>
            </w:pPr>
            <w:r w:rsidRPr="00E82AA3">
              <w:rPr>
                <w:rFonts w:ascii="Arial" w:hAnsi="Arial" w:cs="Arial"/>
                <w:b/>
              </w:rPr>
              <w:t>Patients</w:t>
            </w:r>
            <w:r w:rsidRPr="00E82AA3">
              <w:rPr>
                <w:rFonts w:ascii="Arial" w:hAnsi="Arial" w:cs="Arial"/>
                <w:bCs/>
              </w:rPr>
              <w:t xml:space="preserve"> should be packaged with their privacy, dignity and temperature preserved with adequate sheets and blankets, and then secured to the ambulance trolley </w:t>
            </w:r>
            <w:r w:rsidRPr="00E82AA3">
              <w:rPr>
                <w:rFonts w:ascii="Arial" w:hAnsi="Arial" w:cs="Arial"/>
                <w:bCs/>
                <w:i/>
                <w:iCs/>
              </w:rPr>
              <w:t xml:space="preserve">before leaving the </w:t>
            </w:r>
            <w:r w:rsidR="00562E86" w:rsidRPr="00E82AA3">
              <w:rPr>
                <w:rFonts w:ascii="Arial" w:hAnsi="Arial" w:cs="Arial"/>
                <w:bCs/>
                <w:i/>
                <w:iCs/>
              </w:rPr>
              <w:t>bed space</w:t>
            </w:r>
            <w:r w:rsidRPr="00E82AA3">
              <w:rPr>
                <w:rFonts w:ascii="Arial" w:hAnsi="Arial" w:cs="Arial"/>
                <w:bCs/>
              </w:rPr>
              <w:t xml:space="preserve">.  </w:t>
            </w:r>
          </w:p>
          <w:p w14:paraId="4D931113" w14:textId="77777777" w:rsidR="007E4882" w:rsidRPr="00E82AA3" w:rsidRDefault="007E4882" w:rsidP="007E4882">
            <w:pPr>
              <w:pStyle w:val="ListParagraph"/>
              <w:numPr>
                <w:ilvl w:val="0"/>
                <w:numId w:val="10"/>
              </w:numPr>
              <w:spacing w:after="120"/>
              <w:jc w:val="both"/>
              <w:rPr>
                <w:rFonts w:ascii="Arial" w:hAnsi="Arial" w:cs="Arial"/>
                <w:bCs/>
              </w:rPr>
            </w:pPr>
            <w:r w:rsidRPr="00E82AA3">
              <w:rPr>
                <w:rFonts w:ascii="Arial" w:hAnsi="Arial" w:cs="Arial"/>
                <w:b/>
              </w:rPr>
              <w:t>Anti-emetics</w:t>
            </w:r>
            <w:r w:rsidRPr="00E82AA3">
              <w:rPr>
                <w:rFonts w:ascii="Arial" w:hAnsi="Arial" w:cs="Arial"/>
                <w:bCs/>
              </w:rPr>
              <w:t xml:space="preserve"> should ideally be provided to all awake patients ideally 30-60 minutes before transfer.  </w:t>
            </w:r>
          </w:p>
          <w:p w14:paraId="39DB2110" w14:textId="77777777" w:rsidR="007E4882" w:rsidRPr="00E82AA3" w:rsidRDefault="007E4882" w:rsidP="007E4882">
            <w:pPr>
              <w:pStyle w:val="ListParagraph"/>
              <w:numPr>
                <w:ilvl w:val="0"/>
                <w:numId w:val="10"/>
              </w:numPr>
              <w:spacing w:after="120"/>
              <w:jc w:val="both"/>
              <w:rPr>
                <w:rFonts w:ascii="Arial" w:hAnsi="Arial" w:cs="Arial"/>
                <w:bCs/>
              </w:rPr>
            </w:pPr>
            <w:r w:rsidRPr="00E82AA3">
              <w:rPr>
                <w:rFonts w:ascii="Arial" w:hAnsi="Arial" w:cs="Arial"/>
                <w:b/>
              </w:rPr>
              <w:t xml:space="preserve">Analgesia </w:t>
            </w:r>
            <w:r w:rsidRPr="00E82AA3">
              <w:rPr>
                <w:rFonts w:ascii="Arial" w:hAnsi="Arial" w:cs="Arial"/>
                <w:bCs/>
              </w:rPr>
              <w:t xml:space="preserve">is often required in awake patients as ambulance trolleys are inherently less comfortable than hospital beds.  </w:t>
            </w:r>
          </w:p>
          <w:p w14:paraId="7A96ABF8" w14:textId="77777777" w:rsidR="007E4882" w:rsidRPr="00E82AA3" w:rsidRDefault="007E4882" w:rsidP="007E4882">
            <w:pPr>
              <w:pStyle w:val="ListParagraph"/>
              <w:numPr>
                <w:ilvl w:val="0"/>
                <w:numId w:val="10"/>
              </w:numPr>
              <w:spacing w:after="120"/>
              <w:jc w:val="both"/>
              <w:rPr>
                <w:rFonts w:ascii="Arial" w:hAnsi="Arial" w:cs="Arial"/>
                <w:bCs/>
              </w:rPr>
            </w:pPr>
            <w:r w:rsidRPr="00E82AA3">
              <w:rPr>
                <w:rFonts w:ascii="Arial" w:hAnsi="Arial" w:cs="Arial"/>
                <w:b/>
              </w:rPr>
              <w:t>Team safety</w:t>
            </w:r>
            <w:r w:rsidRPr="00E82AA3">
              <w:rPr>
                <w:rFonts w:ascii="Arial" w:hAnsi="Arial" w:cs="Arial"/>
                <w:bCs/>
              </w:rPr>
              <w:t xml:space="preserve"> is paramount and each member should ensure they are wearing appropriate footwear, have warm/waterproof clothing (in the event of breakdown, etc), have eaten and had a drink and have a mobile phone and money with them.  </w:t>
            </w:r>
          </w:p>
          <w:p w14:paraId="29FB50B6" w14:textId="77777777" w:rsidR="007E4882" w:rsidRPr="00E82AA3" w:rsidRDefault="007E4882" w:rsidP="007E4882">
            <w:pPr>
              <w:pStyle w:val="ListParagraph"/>
              <w:numPr>
                <w:ilvl w:val="0"/>
                <w:numId w:val="10"/>
              </w:numPr>
              <w:spacing w:after="120"/>
              <w:jc w:val="both"/>
              <w:rPr>
                <w:rFonts w:ascii="Arial" w:hAnsi="Arial" w:cs="Arial"/>
                <w:bCs/>
              </w:rPr>
            </w:pPr>
            <w:r w:rsidRPr="00E82AA3">
              <w:rPr>
                <w:rFonts w:ascii="Arial" w:hAnsi="Arial" w:cs="Arial"/>
                <w:b/>
              </w:rPr>
              <w:t>Repatriation of team and equipment</w:t>
            </w:r>
            <w:r w:rsidRPr="00E82AA3">
              <w:rPr>
                <w:rFonts w:ascii="Arial" w:hAnsi="Arial" w:cs="Arial"/>
                <w:bCs/>
              </w:rPr>
              <w:t xml:space="preserve"> is not usually performed by the </w:t>
            </w:r>
            <w:proofErr w:type="gramStart"/>
            <w:r w:rsidRPr="00E82AA3">
              <w:rPr>
                <w:rFonts w:ascii="Arial" w:hAnsi="Arial" w:cs="Arial"/>
                <w:bCs/>
              </w:rPr>
              <w:t>999 ambulance</w:t>
            </w:r>
            <w:proofErr w:type="gramEnd"/>
            <w:r w:rsidRPr="00E82AA3">
              <w:rPr>
                <w:rFonts w:ascii="Arial" w:hAnsi="Arial" w:cs="Arial"/>
                <w:bCs/>
              </w:rPr>
              <w:t xml:space="preserve"> crew </w:t>
            </w:r>
            <w:r w:rsidRPr="00E82AA3">
              <w:rPr>
                <w:rFonts w:ascii="Arial" w:hAnsi="Arial" w:cs="Arial"/>
                <w:bCs/>
                <w:i/>
                <w:iCs/>
              </w:rPr>
              <w:t>unless a transfer trolley is used or it is explicitly agreed with ambulance control</w:t>
            </w:r>
            <w:r w:rsidRPr="00E82AA3">
              <w:rPr>
                <w:rFonts w:ascii="Arial" w:hAnsi="Arial" w:cs="Arial"/>
                <w:bCs/>
              </w:rPr>
              <w:t xml:space="preserve">.  A taxi should be organised by the nurse in charge at a suitable time and this communicated with the transferring team.  </w:t>
            </w:r>
          </w:p>
          <w:p w14:paraId="5BB86A65" w14:textId="680D6809" w:rsidR="007E4882" w:rsidRPr="00E82AA3" w:rsidRDefault="007E4882" w:rsidP="007E4882">
            <w:pPr>
              <w:pStyle w:val="ListParagraph"/>
              <w:numPr>
                <w:ilvl w:val="0"/>
                <w:numId w:val="10"/>
              </w:numPr>
              <w:spacing w:after="120"/>
              <w:jc w:val="both"/>
              <w:rPr>
                <w:rFonts w:ascii="Arial" w:hAnsi="Arial" w:cs="Arial"/>
                <w:b/>
              </w:rPr>
            </w:pPr>
            <w:r w:rsidRPr="00E82AA3">
              <w:rPr>
                <w:rFonts w:ascii="Arial" w:hAnsi="Arial" w:cs="Arial"/>
                <w:b/>
              </w:rPr>
              <w:t>Remote assistance</w:t>
            </w:r>
            <w:r w:rsidRPr="00E82AA3">
              <w:rPr>
                <w:rFonts w:ascii="Arial" w:hAnsi="Arial" w:cs="Arial"/>
                <w:bCs/>
              </w:rPr>
              <w:t xml:space="preserve"> is always available by calling the responsible Consultant / on-call </w:t>
            </w:r>
            <w:r w:rsidR="00DB37D8" w:rsidRPr="00E82AA3">
              <w:rPr>
                <w:rFonts w:ascii="Arial" w:hAnsi="Arial" w:cs="Arial"/>
                <w:bCs/>
              </w:rPr>
              <w:t>consultant.</w:t>
            </w:r>
            <w:r w:rsidRPr="00E82AA3">
              <w:rPr>
                <w:rFonts w:ascii="Arial" w:hAnsi="Arial" w:cs="Arial"/>
                <w:bCs/>
              </w:rPr>
              <w:t xml:space="preserve">  In addition, the Retrieve Duty Consultant is available 24/7 for advice via their referral number.  </w:t>
            </w:r>
          </w:p>
          <w:p w14:paraId="6D98A12B" w14:textId="77777777" w:rsidR="007E4882" w:rsidRPr="00E82AA3" w:rsidRDefault="007E4882" w:rsidP="007E4882">
            <w:pPr>
              <w:spacing w:after="120"/>
              <w:jc w:val="both"/>
              <w:rPr>
                <w:rFonts w:ascii="Arial" w:hAnsi="Arial" w:cs="Arial"/>
                <w:b/>
                <w:sz w:val="24"/>
                <w:szCs w:val="24"/>
              </w:rPr>
            </w:pPr>
          </w:p>
          <w:p w14:paraId="6291919E" w14:textId="5C43E6C8" w:rsidR="007E4882" w:rsidRPr="00A5729A" w:rsidRDefault="007E4882" w:rsidP="00A5729A">
            <w:pPr>
              <w:pStyle w:val="ListParagraph"/>
              <w:numPr>
                <w:ilvl w:val="0"/>
                <w:numId w:val="22"/>
              </w:numPr>
              <w:spacing w:after="120"/>
              <w:jc w:val="both"/>
              <w:rPr>
                <w:rFonts w:ascii="Arial" w:hAnsi="Arial" w:cs="Arial"/>
                <w:b/>
                <w:sz w:val="28"/>
                <w:szCs w:val="28"/>
              </w:rPr>
            </w:pPr>
            <w:r w:rsidRPr="00A5729A">
              <w:rPr>
                <w:rFonts w:ascii="Arial" w:hAnsi="Arial" w:cs="Arial"/>
                <w:b/>
                <w:sz w:val="28"/>
                <w:szCs w:val="28"/>
              </w:rPr>
              <w:t xml:space="preserve">Intra-hospital transfer </w:t>
            </w:r>
          </w:p>
          <w:p w14:paraId="2946DB82" w14:textId="77777777" w:rsidR="007E4882" w:rsidRPr="00E82AA3" w:rsidRDefault="007E4882" w:rsidP="007E4882">
            <w:pPr>
              <w:spacing w:after="120"/>
              <w:jc w:val="both"/>
              <w:rPr>
                <w:rFonts w:ascii="Arial" w:hAnsi="Arial" w:cs="Arial"/>
                <w:b/>
                <w:sz w:val="24"/>
                <w:szCs w:val="24"/>
              </w:rPr>
            </w:pPr>
          </w:p>
          <w:p w14:paraId="1387D632"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lastRenderedPageBreak/>
              <w:t xml:space="preserve">Decision-making </w:t>
            </w:r>
          </w:p>
          <w:p w14:paraId="5997CC1D" w14:textId="77777777" w:rsidR="007E4882" w:rsidRPr="00E82AA3" w:rsidRDefault="007E4882" w:rsidP="007E4882">
            <w:pPr>
              <w:spacing w:after="120"/>
              <w:jc w:val="both"/>
              <w:rPr>
                <w:rFonts w:ascii="Arial" w:hAnsi="Arial" w:cs="Arial"/>
                <w:b/>
                <w:sz w:val="24"/>
                <w:szCs w:val="24"/>
              </w:rPr>
            </w:pPr>
          </w:p>
          <w:p w14:paraId="6D3B67C8" w14:textId="77777777" w:rsidR="007E4882" w:rsidRPr="00E82AA3" w:rsidRDefault="007E4882" w:rsidP="007E4882">
            <w:pPr>
              <w:spacing w:after="120"/>
              <w:jc w:val="both"/>
              <w:rPr>
                <w:rFonts w:ascii="Arial" w:hAnsi="Arial" w:cs="Arial"/>
                <w:bCs/>
              </w:rPr>
            </w:pPr>
            <w:r w:rsidRPr="00E82AA3">
              <w:rPr>
                <w:rFonts w:ascii="Arial" w:hAnsi="Arial" w:cs="Arial"/>
                <w:bCs/>
              </w:rPr>
              <w:t xml:space="preserve">Intra-hospital transfers can be unpredictable in their timing and urgency as they are required in response to deterioration or change in patient condition.  </w:t>
            </w:r>
          </w:p>
          <w:p w14:paraId="098D6156" w14:textId="77777777" w:rsidR="007E4882" w:rsidRPr="00E82AA3" w:rsidRDefault="007E4882" w:rsidP="007E4882">
            <w:pPr>
              <w:spacing w:after="120"/>
              <w:jc w:val="both"/>
              <w:rPr>
                <w:rFonts w:ascii="Arial" w:hAnsi="Arial" w:cs="Arial"/>
                <w:bCs/>
              </w:rPr>
            </w:pPr>
            <w:r w:rsidRPr="00E82AA3">
              <w:rPr>
                <w:rFonts w:ascii="Arial" w:hAnsi="Arial" w:cs="Arial"/>
                <w:bCs/>
              </w:rPr>
              <w:t>For planned imaging, transfers should be ideally timed around other planned interventions and treatments (e.g. line insertion, physiotherapy, visits from relatives) as well as the time of the day (avoiding ward rounds, early/late in the shift).</w:t>
            </w:r>
          </w:p>
          <w:p w14:paraId="0B8C16CE" w14:textId="77777777" w:rsidR="007E4882" w:rsidRPr="00E82AA3" w:rsidRDefault="007E4882" w:rsidP="007E4882">
            <w:pPr>
              <w:spacing w:after="120"/>
              <w:jc w:val="both"/>
              <w:rPr>
                <w:rFonts w:ascii="Arial" w:hAnsi="Arial" w:cs="Arial"/>
                <w:bCs/>
              </w:rPr>
            </w:pPr>
            <w:r w:rsidRPr="00E82AA3">
              <w:rPr>
                <w:rFonts w:ascii="Arial" w:hAnsi="Arial" w:cs="Arial"/>
                <w:bCs/>
              </w:rPr>
              <w:t>For unplanned imaging and interventions, the responsible ICU Consultant (or senior medical personnel) should rapidly determine:</w:t>
            </w:r>
          </w:p>
          <w:p w14:paraId="110FFD37" w14:textId="77777777" w:rsidR="007E4882" w:rsidRPr="00E82AA3" w:rsidRDefault="007E4882" w:rsidP="007E4882">
            <w:pPr>
              <w:spacing w:after="120"/>
              <w:jc w:val="both"/>
              <w:rPr>
                <w:rFonts w:ascii="Arial" w:hAnsi="Arial" w:cs="Arial"/>
                <w:bCs/>
              </w:rPr>
            </w:pPr>
          </w:p>
          <w:p w14:paraId="1B0D3A17" w14:textId="77777777" w:rsidR="007E4882" w:rsidRPr="00E82AA3" w:rsidRDefault="007E4882" w:rsidP="007E4882">
            <w:pPr>
              <w:pStyle w:val="ListParagraph"/>
              <w:numPr>
                <w:ilvl w:val="0"/>
                <w:numId w:val="11"/>
              </w:numPr>
              <w:spacing w:after="120"/>
              <w:jc w:val="both"/>
              <w:rPr>
                <w:rFonts w:ascii="Arial" w:hAnsi="Arial" w:cs="Arial"/>
                <w:bCs/>
              </w:rPr>
            </w:pPr>
            <w:r w:rsidRPr="00E82AA3">
              <w:rPr>
                <w:rFonts w:ascii="Arial" w:hAnsi="Arial" w:cs="Arial"/>
                <w:bCs/>
              </w:rPr>
              <w:t xml:space="preserve">The urgency of the imaging/intervention – immediate (carried out as soon as possible), urgent (as soon as practicable), planned (at a convenient time later in the shift/day.  </w:t>
            </w:r>
          </w:p>
          <w:p w14:paraId="13C2E617" w14:textId="77777777" w:rsidR="007E4882" w:rsidRPr="00E82AA3" w:rsidRDefault="007E4882" w:rsidP="007E4882">
            <w:pPr>
              <w:pStyle w:val="ListParagraph"/>
              <w:numPr>
                <w:ilvl w:val="0"/>
                <w:numId w:val="11"/>
              </w:numPr>
              <w:spacing w:after="120"/>
              <w:jc w:val="both"/>
              <w:rPr>
                <w:rFonts w:ascii="Arial" w:hAnsi="Arial" w:cs="Arial"/>
                <w:bCs/>
              </w:rPr>
            </w:pPr>
            <w:r w:rsidRPr="00E82AA3">
              <w:rPr>
                <w:rFonts w:ascii="Arial" w:hAnsi="Arial" w:cs="Arial"/>
                <w:bCs/>
              </w:rPr>
              <w:t xml:space="preserve">Treatments and interventions required prior to departure. </w:t>
            </w:r>
          </w:p>
          <w:p w14:paraId="1728ED92" w14:textId="77777777" w:rsidR="007E4882" w:rsidRPr="00E82AA3" w:rsidRDefault="007E4882" w:rsidP="007E4882">
            <w:pPr>
              <w:pStyle w:val="ListParagraph"/>
              <w:numPr>
                <w:ilvl w:val="0"/>
                <w:numId w:val="11"/>
              </w:numPr>
              <w:spacing w:after="120"/>
              <w:jc w:val="both"/>
              <w:rPr>
                <w:rFonts w:ascii="Arial" w:hAnsi="Arial" w:cs="Arial"/>
                <w:bCs/>
              </w:rPr>
            </w:pPr>
            <w:r w:rsidRPr="00E82AA3">
              <w:rPr>
                <w:rFonts w:ascii="Arial" w:hAnsi="Arial" w:cs="Arial"/>
                <w:bCs/>
              </w:rPr>
              <w:t xml:space="preserve">Who will be responsible for the preparation and continued resuscitation/stabilisation of the patient whilst awaiting departure.  </w:t>
            </w:r>
          </w:p>
          <w:p w14:paraId="6B699379" w14:textId="77777777" w:rsidR="007E4882" w:rsidRPr="00E82AA3" w:rsidRDefault="007E4882" w:rsidP="007E4882">
            <w:pPr>
              <w:pStyle w:val="ListParagraph"/>
              <w:spacing w:after="120"/>
              <w:ind w:left="360"/>
              <w:jc w:val="both"/>
              <w:rPr>
                <w:rFonts w:ascii="Arial" w:hAnsi="Arial" w:cs="Arial"/>
                <w:bCs/>
              </w:rPr>
            </w:pPr>
          </w:p>
          <w:p w14:paraId="40EFB201" w14:textId="66CE3B62" w:rsidR="007E4882" w:rsidRPr="00E82AA3" w:rsidRDefault="007E4882" w:rsidP="007E4882">
            <w:pPr>
              <w:spacing w:after="120"/>
              <w:jc w:val="both"/>
              <w:rPr>
                <w:rFonts w:ascii="Arial" w:hAnsi="Arial" w:cs="Arial"/>
                <w:bCs/>
              </w:rPr>
            </w:pPr>
            <w:r w:rsidRPr="00E82AA3">
              <w:rPr>
                <w:rFonts w:ascii="Arial" w:hAnsi="Arial" w:cs="Arial"/>
                <w:bCs/>
              </w:rPr>
              <w:t xml:space="preserve">Utilising the established </w:t>
            </w:r>
            <w:r w:rsidR="00DB37D8" w:rsidRPr="00E82AA3">
              <w:rPr>
                <w:rFonts w:ascii="Arial" w:hAnsi="Arial" w:cs="Arial"/>
                <w:bCs/>
              </w:rPr>
              <w:t>processes,</w:t>
            </w:r>
            <w:r w:rsidRPr="00E82AA3">
              <w:rPr>
                <w:rFonts w:ascii="Arial" w:hAnsi="Arial" w:cs="Arial"/>
                <w:bCs/>
              </w:rPr>
              <w:t xml:space="preserve"> it should be possible to undertake emergency imaging (e.g. for immediate CT scan in the event of significantly raised intracranial pressure) within 20-30 minutes of the decision.  Frequently there are multiple CT scans requested by ICU and the clinical leads should liaise with each other to effectively prioritise.  </w:t>
            </w:r>
          </w:p>
          <w:p w14:paraId="3FE9F23F" w14:textId="77777777" w:rsidR="007E4882" w:rsidRPr="00E82AA3" w:rsidRDefault="007E4882" w:rsidP="007E4882">
            <w:pPr>
              <w:spacing w:after="120"/>
              <w:jc w:val="both"/>
              <w:rPr>
                <w:rFonts w:ascii="Arial" w:hAnsi="Arial" w:cs="Arial"/>
                <w:b/>
                <w:sz w:val="24"/>
                <w:szCs w:val="24"/>
              </w:rPr>
            </w:pPr>
          </w:p>
          <w:p w14:paraId="7A2AC809"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 xml:space="preserve">Clinical escorts </w:t>
            </w:r>
          </w:p>
          <w:p w14:paraId="1F72F646" w14:textId="77777777" w:rsidR="007E4882" w:rsidRPr="00E82AA3" w:rsidRDefault="007E4882" w:rsidP="007E4882">
            <w:pPr>
              <w:spacing w:after="120"/>
              <w:jc w:val="both"/>
              <w:rPr>
                <w:rFonts w:ascii="Arial" w:hAnsi="Arial" w:cs="Arial"/>
                <w:b/>
                <w:sz w:val="24"/>
                <w:szCs w:val="24"/>
              </w:rPr>
            </w:pPr>
          </w:p>
          <w:p w14:paraId="7BBDBCC8" w14:textId="7B3E08DC" w:rsidR="007E4882" w:rsidRPr="00E82AA3" w:rsidRDefault="007E4882" w:rsidP="007E4882">
            <w:pPr>
              <w:spacing w:after="120"/>
              <w:jc w:val="both"/>
              <w:rPr>
                <w:rFonts w:ascii="Arial" w:hAnsi="Arial" w:cs="Arial"/>
                <w:bCs/>
              </w:rPr>
            </w:pPr>
            <w:r w:rsidRPr="00E82AA3">
              <w:rPr>
                <w:rFonts w:ascii="Arial" w:hAnsi="Arial" w:cs="Arial"/>
                <w:bCs/>
              </w:rPr>
              <w:t xml:space="preserve">The duty </w:t>
            </w:r>
            <w:proofErr w:type="gramStart"/>
            <w:r w:rsidRPr="00E82AA3">
              <w:rPr>
                <w:rFonts w:ascii="Arial" w:hAnsi="Arial" w:cs="Arial"/>
                <w:bCs/>
              </w:rPr>
              <w:t>consultant ,</w:t>
            </w:r>
            <w:proofErr w:type="gramEnd"/>
            <w:r w:rsidRPr="00E82AA3">
              <w:rPr>
                <w:rFonts w:ascii="Arial" w:hAnsi="Arial" w:cs="Arial"/>
                <w:bCs/>
              </w:rPr>
              <w:t xml:space="preserve"> or nominated deputy, retains overall responsibi</w:t>
            </w:r>
            <w:r w:rsidR="00DB37D8">
              <w:rPr>
                <w:rFonts w:ascii="Arial" w:hAnsi="Arial" w:cs="Arial"/>
                <w:bCs/>
              </w:rPr>
              <w:t>li</w:t>
            </w:r>
            <w:r w:rsidRPr="00E82AA3">
              <w:rPr>
                <w:rFonts w:ascii="Arial" w:hAnsi="Arial" w:cs="Arial"/>
                <w:bCs/>
              </w:rPr>
              <w:t xml:space="preserve">ty for identifying the most appropriate lead </w:t>
            </w:r>
            <w:r w:rsidR="00DB37D8" w:rsidRPr="00E82AA3">
              <w:rPr>
                <w:rFonts w:ascii="Arial" w:hAnsi="Arial" w:cs="Arial"/>
                <w:bCs/>
              </w:rPr>
              <w:t>clinician</w:t>
            </w:r>
            <w:r w:rsidRPr="00E82AA3">
              <w:rPr>
                <w:rFonts w:ascii="Arial" w:hAnsi="Arial" w:cs="Arial"/>
                <w:bCs/>
              </w:rPr>
              <w:t xml:space="preserve"> for the transfer. Depending on the outcome of the risk assessment a second team member (doctor/ACCP) may well be asked to accompany them. </w:t>
            </w:r>
          </w:p>
          <w:p w14:paraId="2747345A" w14:textId="77777777" w:rsidR="007E4882" w:rsidRPr="00E82AA3" w:rsidRDefault="007E4882" w:rsidP="007E4882">
            <w:pPr>
              <w:spacing w:after="120"/>
              <w:jc w:val="both"/>
              <w:rPr>
                <w:rFonts w:ascii="Arial" w:hAnsi="Arial" w:cs="Arial"/>
                <w:bCs/>
              </w:rPr>
            </w:pPr>
            <w:r w:rsidRPr="00E82AA3">
              <w:rPr>
                <w:rFonts w:ascii="Arial" w:hAnsi="Arial" w:cs="Arial"/>
                <w:bCs/>
              </w:rPr>
              <w:t xml:space="preserve">The bedside nurse should usually accompany the patient for intra-hospital transfers. </w:t>
            </w:r>
          </w:p>
          <w:p w14:paraId="0806B710" w14:textId="77777777" w:rsidR="007E4882" w:rsidRPr="00E82AA3" w:rsidRDefault="007E4882" w:rsidP="007E4882">
            <w:pPr>
              <w:spacing w:after="120"/>
              <w:jc w:val="both"/>
              <w:rPr>
                <w:rFonts w:ascii="Arial" w:hAnsi="Arial" w:cs="Arial"/>
                <w:bCs/>
              </w:rPr>
            </w:pPr>
            <w:r w:rsidRPr="00E82AA3">
              <w:rPr>
                <w:rFonts w:ascii="Arial" w:hAnsi="Arial" w:cs="Arial"/>
                <w:bCs/>
              </w:rPr>
              <w:t>To undertake MRI training the individual must have received MRI familiarisation training and be authorised by the duty consultant. Those that are permitted to transfer patients to the MRI scanner include consultants and senior ACCPs only.</w:t>
            </w:r>
          </w:p>
          <w:p w14:paraId="5ED9CF77" w14:textId="77777777" w:rsidR="007E4882" w:rsidRPr="00E82AA3" w:rsidRDefault="007E4882" w:rsidP="007E4882">
            <w:pPr>
              <w:spacing w:after="120"/>
              <w:jc w:val="both"/>
              <w:rPr>
                <w:rFonts w:ascii="Arial" w:hAnsi="Arial" w:cs="Arial"/>
              </w:rPr>
            </w:pPr>
            <w:r w:rsidRPr="00E82AA3">
              <w:rPr>
                <w:rFonts w:ascii="Arial" w:hAnsi="Arial" w:cs="Arial"/>
                <w:bCs/>
              </w:rPr>
              <w:t>Care should be taken to avoid multiple back-to-back transfers. Senior medical personnel, including consultants, should be considered alternative second team members to alleviate this burden.</w:t>
            </w:r>
          </w:p>
          <w:p w14:paraId="08CE6F91" w14:textId="77777777" w:rsidR="007E4882" w:rsidRPr="00E82AA3" w:rsidRDefault="007E4882" w:rsidP="007E4882">
            <w:pPr>
              <w:spacing w:after="120"/>
              <w:jc w:val="both"/>
              <w:rPr>
                <w:rFonts w:ascii="Arial" w:hAnsi="Arial" w:cs="Arial"/>
                <w:b/>
                <w:sz w:val="24"/>
                <w:szCs w:val="24"/>
              </w:rPr>
            </w:pPr>
          </w:p>
          <w:p w14:paraId="78A4EBE4"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 xml:space="preserve">Transfer equipment </w:t>
            </w:r>
          </w:p>
          <w:p w14:paraId="61CDCEAD" w14:textId="77777777" w:rsidR="007E4882" w:rsidRPr="00E82AA3" w:rsidRDefault="007E4882" w:rsidP="007E4882">
            <w:pPr>
              <w:spacing w:after="120"/>
              <w:jc w:val="both"/>
              <w:rPr>
                <w:rFonts w:ascii="Arial" w:hAnsi="Arial" w:cs="Arial"/>
                <w:bCs/>
                <w:sz w:val="24"/>
                <w:szCs w:val="24"/>
              </w:rPr>
            </w:pPr>
          </w:p>
          <w:p w14:paraId="0D9919CD" w14:textId="77777777" w:rsidR="007E4882" w:rsidRPr="00E82AA3" w:rsidRDefault="007E4882" w:rsidP="007E4882">
            <w:pPr>
              <w:spacing w:after="120"/>
              <w:jc w:val="both"/>
              <w:rPr>
                <w:rFonts w:ascii="Arial" w:hAnsi="Arial" w:cs="Arial"/>
                <w:bCs/>
              </w:rPr>
            </w:pPr>
            <w:r w:rsidRPr="00E82AA3">
              <w:rPr>
                <w:rFonts w:ascii="Arial" w:hAnsi="Arial" w:cs="Arial"/>
                <w:bCs/>
              </w:rPr>
              <w:t>Each transfer has the following transfer equipment available:</w:t>
            </w:r>
          </w:p>
          <w:p w14:paraId="1FC63A7A" w14:textId="77777777" w:rsidR="007E4882" w:rsidRPr="00E82AA3" w:rsidRDefault="007E4882" w:rsidP="007E4882">
            <w:pPr>
              <w:pStyle w:val="ListParagraph"/>
              <w:numPr>
                <w:ilvl w:val="0"/>
                <w:numId w:val="12"/>
              </w:numPr>
              <w:spacing w:after="120"/>
              <w:contextualSpacing/>
              <w:jc w:val="both"/>
              <w:rPr>
                <w:rFonts w:ascii="Arial" w:hAnsi="Arial" w:cs="Arial"/>
              </w:rPr>
            </w:pPr>
            <w:r w:rsidRPr="00E82AA3">
              <w:rPr>
                <w:rFonts w:ascii="Arial" w:hAnsi="Arial" w:cs="Arial"/>
                <w:b/>
                <w:bCs/>
              </w:rPr>
              <w:lastRenderedPageBreak/>
              <w:t>Bridge</w:t>
            </w:r>
            <w:r w:rsidRPr="00E82AA3">
              <w:rPr>
                <w:rFonts w:ascii="Arial" w:hAnsi="Arial" w:cs="Arial"/>
              </w:rPr>
              <w:t xml:space="preserve"> which will store ventilator, monitor and portable suction.  Appendix 1 describes the Bridge and details how it is used, checked and clean</w:t>
            </w:r>
          </w:p>
          <w:p w14:paraId="10EB8E66" w14:textId="77777777" w:rsidR="007E4882" w:rsidRPr="00E82AA3" w:rsidRDefault="007E4882" w:rsidP="007E4882">
            <w:pPr>
              <w:pStyle w:val="ListParagraph"/>
              <w:numPr>
                <w:ilvl w:val="0"/>
                <w:numId w:val="12"/>
              </w:numPr>
              <w:spacing w:after="120"/>
              <w:jc w:val="both"/>
              <w:rPr>
                <w:rFonts w:ascii="Arial" w:hAnsi="Arial" w:cs="Arial"/>
                <w:bCs/>
              </w:rPr>
            </w:pPr>
            <w:r w:rsidRPr="00E82AA3">
              <w:rPr>
                <w:rFonts w:ascii="Arial" w:hAnsi="Arial" w:cs="Arial"/>
                <w:b/>
              </w:rPr>
              <w:t>Transfer bag</w:t>
            </w:r>
            <w:r w:rsidRPr="00E82AA3">
              <w:rPr>
                <w:rFonts w:ascii="Arial" w:hAnsi="Arial" w:cs="Arial"/>
                <w:bCs/>
              </w:rPr>
              <w:t xml:space="preserve">.  Appendix 2 describes its contents and checking process. </w:t>
            </w:r>
          </w:p>
          <w:p w14:paraId="04A9A430" w14:textId="56D1CA8B" w:rsidR="007E4882" w:rsidRPr="00E82AA3" w:rsidRDefault="007E4882" w:rsidP="007E4882">
            <w:pPr>
              <w:pStyle w:val="ListParagraph"/>
              <w:numPr>
                <w:ilvl w:val="0"/>
                <w:numId w:val="12"/>
              </w:numPr>
              <w:spacing w:after="120"/>
              <w:jc w:val="both"/>
              <w:rPr>
                <w:rFonts w:ascii="Arial" w:hAnsi="Arial" w:cs="Arial"/>
                <w:bCs/>
              </w:rPr>
            </w:pPr>
            <w:r w:rsidRPr="00E82AA3">
              <w:rPr>
                <w:rFonts w:ascii="Arial" w:hAnsi="Arial" w:cs="Arial"/>
                <w:b/>
              </w:rPr>
              <w:t xml:space="preserve">Trauma Mat / Hover Mattress: </w:t>
            </w:r>
            <w:r w:rsidRPr="00E82AA3">
              <w:rPr>
                <w:rFonts w:ascii="Arial" w:hAnsi="Arial" w:cs="Arial"/>
                <w:bCs/>
              </w:rPr>
              <w:t xml:space="preserve">At the discretion of the clinical lead </w:t>
            </w:r>
            <w:r w:rsidR="00DB37D8" w:rsidRPr="00E82AA3">
              <w:rPr>
                <w:rFonts w:ascii="Arial" w:hAnsi="Arial" w:cs="Arial"/>
                <w:bCs/>
              </w:rPr>
              <w:t>responsible</w:t>
            </w:r>
            <w:r w:rsidRPr="00E82AA3">
              <w:rPr>
                <w:rFonts w:ascii="Arial" w:hAnsi="Arial" w:cs="Arial"/>
                <w:bCs/>
              </w:rPr>
              <w:t xml:space="preserve"> for the transfer, a trauma mat and/or hover mattress may be used for intra hospital transfers.</w:t>
            </w:r>
          </w:p>
          <w:p w14:paraId="6BB9E253" w14:textId="77777777" w:rsidR="007E4882" w:rsidRPr="00E82AA3" w:rsidRDefault="007E4882" w:rsidP="007E4882">
            <w:pPr>
              <w:spacing w:after="120"/>
              <w:jc w:val="both"/>
              <w:rPr>
                <w:rFonts w:ascii="Arial" w:hAnsi="Arial" w:cs="Arial"/>
                <w:b/>
                <w:bCs/>
                <w:sz w:val="24"/>
                <w:szCs w:val="24"/>
              </w:rPr>
            </w:pPr>
          </w:p>
          <w:p w14:paraId="651A0AB2"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 xml:space="preserve">Preparation </w:t>
            </w:r>
          </w:p>
          <w:p w14:paraId="23DE523C" w14:textId="77777777" w:rsidR="007E4882" w:rsidRPr="00E82AA3" w:rsidRDefault="007E4882" w:rsidP="007E4882">
            <w:pPr>
              <w:spacing w:after="120"/>
              <w:jc w:val="both"/>
              <w:rPr>
                <w:rFonts w:ascii="Arial" w:hAnsi="Arial" w:cs="Arial"/>
                <w:b/>
                <w:sz w:val="24"/>
                <w:szCs w:val="24"/>
              </w:rPr>
            </w:pPr>
          </w:p>
          <w:p w14:paraId="3816B0AB" w14:textId="77777777" w:rsidR="007E4882" w:rsidRPr="004F469F" w:rsidRDefault="007E4882" w:rsidP="007E4882">
            <w:pPr>
              <w:pStyle w:val="ListParagraph"/>
              <w:numPr>
                <w:ilvl w:val="0"/>
                <w:numId w:val="13"/>
              </w:numPr>
              <w:spacing w:after="120"/>
              <w:jc w:val="both"/>
              <w:rPr>
                <w:rFonts w:ascii="Arial" w:hAnsi="Arial" w:cs="Arial"/>
                <w:b/>
              </w:rPr>
            </w:pPr>
            <w:r w:rsidRPr="00E82AA3">
              <w:rPr>
                <w:rFonts w:ascii="Arial" w:hAnsi="Arial" w:cs="Arial"/>
                <w:b/>
              </w:rPr>
              <w:t>Timing</w:t>
            </w:r>
          </w:p>
          <w:p w14:paraId="555F8235"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 xml:space="preserve">It takes 20-30 minutes to adequately prepare a Level 3 patient for intra-hospital transfer.  This time can be significantly reduced in emergencies.  Preparation should therefore commence </w:t>
            </w:r>
            <w:r w:rsidRPr="00E82AA3">
              <w:rPr>
                <w:rFonts w:ascii="Arial" w:hAnsi="Arial" w:cs="Arial"/>
                <w:bCs/>
                <w:i/>
                <w:iCs/>
              </w:rPr>
              <w:t>at least</w:t>
            </w:r>
            <w:r w:rsidRPr="00E82AA3">
              <w:rPr>
                <w:rFonts w:ascii="Arial" w:hAnsi="Arial" w:cs="Arial"/>
                <w:bCs/>
              </w:rPr>
              <w:t xml:space="preserve"> 30 minutes before the time the </w:t>
            </w:r>
            <w:proofErr w:type="spellStart"/>
            <w:r w:rsidRPr="00E82AA3">
              <w:rPr>
                <w:rFonts w:ascii="Arial" w:hAnsi="Arial" w:cs="Arial"/>
                <w:bCs/>
              </w:rPr>
              <w:t>portering</w:t>
            </w:r>
            <w:proofErr w:type="spellEnd"/>
            <w:r w:rsidRPr="00E82AA3">
              <w:rPr>
                <w:rFonts w:ascii="Arial" w:hAnsi="Arial" w:cs="Arial"/>
                <w:bCs/>
              </w:rPr>
              <w:t xml:space="preserve"> team are anticipated to arrive (often 10-15 minutes prior to the scan time).  Delays are most often caused by a lack of preparation and can most often be eliminated by using this SOP.</w:t>
            </w:r>
          </w:p>
          <w:p w14:paraId="52E56223" w14:textId="77777777" w:rsidR="007E4882" w:rsidRPr="00E82AA3" w:rsidRDefault="007E4882" w:rsidP="007E4882">
            <w:pPr>
              <w:pStyle w:val="ListParagraph"/>
              <w:spacing w:after="120"/>
              <w:ind w:left="851"/>
              <w:jc w:val="both"/>
              <w:rPr>
                <w:rFonts w:ascii="Arial" w:hAnsi="Arial" w:cs="Arial"/>
                <w:b/>
              </w:rPr>
            </w:pPr>
          </w:p>
          <w:p w14:paraId="0A74C318" w14:textId="77777777" w:rsidR="007E4882" w:rsidRPr="00E82AA3" w:rsidRDefault="007E4882" w:rsidP="007E4882">
            <w:pPr>
              <w:pStyle w:val="ListParagraph"/>
              <w:numPr>
                <w:ilvl w:val="0"/>
                <w:numId w:val="13"/>
              </w:numPr>
              <w:spacing w:after="120"/>
              <w:jc w:val="both"/>
              <w:rPr>
                <w:rFonts w:ascii="Arial" w:hAnsi="Arial" w:cs="Arial"/>
                <w:b/>
              </w:rPr>
            </w:pPr>
            <w:r w:rsidRPr="00E82AA3">
              <w:rPr>
                <w:rFonts w:ascii="Arial" w:hAnsi="Arial" w:cs="Arial"/>
                <w:b/>
              </w:rPr>
              <w:t>Patient</w:t>
            </w:r>
          </w:p>
          <w:p w14:paraId="253F302C"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 xml:space="preserve">The patient should usually remain on their hospital bed unless in a ward-ready state.  </w:t>
            </w:r>
          </w:p>
          <w:p w14:paraId="612F3538"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 xml:space="preserve">They should be (at a minimum) covered with a sheet to protect their privacy, dignity and temperature.  Care should be taken for longer transfers (e.g. to MRI or complex CT imaging) to pay attention to temperature to ensure the patient does not become hypothermic.  </w:t>
            </w:r>
          </w:p>
          <w:p w14:paraId="478F5AE6"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 xml:space="preserve">The patient should be made aware of the transfer (if awake).  If they are delirious, consideration should be given to how this will be managed during the transfer.  </w:t>
            </w:r>
          </w:p>
          <w:p w14:paraId="7C3C409A"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 xml:space="preserve">If the patient is anticipated to receive intravenous contrast they should have a free site of access for administration.  This can be the central line flush line (which is approved and compatible with power-injection equipment) or a large-bore (18G+) ideally in the antecubital fossa.  </w:t>
            </w:r>
          </w:p>
          <w:p w14:paraId="07547A01" w14:textId="77777777" w:rsidR="007E4882" w:rsidRPr="00E82AA3" w:rsidRDefault="007E4882" w:rsidP="007E4882">
            <w:pPr>
              <w:pStyle w:val="ListParagraph"/>
              <w:spacing w:after="120"/>
              <w:ind w:left="851"/>
              <w:jc w:val="both"/>
              <w:rPr>
                <w:rFonts w:ascii="Arial" w:hAnsi="Arial" w:cs="Arial"/>
                <w:b/>
              </w:rPr>
            </w:pPr>
          </w:p>
          <w:p w14:paraId="6E8F4622" w14:textId="77777777" w:rsidR="007E4882" w:rsidRPr="00E82AA3" w:rsidRDefault="007E4882" w:rsidP="007E4882">
            <w:pPr>
              <w:pStyle w:val="ListParagraph"/>
              <w:numPr>
                <w:ilvl w:val="0"/>
                <w:numId w:val="13"/>
              </w:numPr>
              <w:spacing w:after="120"/>
              <w:jc w:val="both"/>
              <w:rPr>
                <w:rFonts w:ascii="Arial" w:hAnsi="Arial" w:cs="Arial"/>
                <w:b/>
              </w:rPr>
            </w:pPr>
            <w:r w:rsidRPr="00E82AA3">
              <w:rPr>
                <w:rFonts w:ascii="Arial" w:hAnsi="Arial" w:cs="Arial"/>
                <w:b/>
              </w:rPr>
              <w:t xml:space="preserve">Equipment and monitoring </w:t>
            </w:r>
          </w:p>
          <w:p w14:paraId="2DDF2D55"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 xml:space="preserve">The Bridge should be considered for all transfers.  This improves patient safety by eliminating the need to place equipment on the bed around the patient and enables the standardisation of equipment layout and patient packaging. </w:t>
            </w:r>
          </w:p>
          <w:p w14:paraId="5EA9751E"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If the Bridge is unavailable, or not suitable care must be taken to ensure none of the equipment is placed on the patient (to minimise the risk of pressure injury).  Oxygen cylinders should be carried in dedicated cages where available.</w:t>
            </w:r>
          </w:p>
          <w:p w14:paraId="102267BB"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 xml:space="preserve">The </w:t>
            </w:r>
            <w:r w:rsidRPr="00E82AA3">
              <w:rPr>
                <w:rFonts w:ascii="Arial" w:hAnsi="Arial" w:cs="Arial"/>
                <w:b/>
              </w:rPr>
              <w:t xml:space="preserve">minimum standard of monitoring for all Level 2 and 3 patients </w:t>
            </w:r>
            <w:r w:rsidRPr="00E82AA3">
              <w:rPr>
                <w:rFonts w:ascii="Arial" w:hAnsi="Arial" w:cs="Arial"/>
                <w:bCs/>
              </w:rPr>
              <w:t>(as described in national guidelines) is:</w:t>
            </w:r>
          </w:p>
          <w:p w14:paraId="62E90C69" w14:textId="77777777" w:rsidR="007E4882" w:rsidRPr="00E82AA3" w:rsidRDefault="007E4882" w:rsidP="007E4882">
            <w:pPr>
              <w:pStyle w:val="ListParagraph"/>
              <w:numPr>
                <w:ilvl w:val="0"/>
                <w:numId w:val="13"/>
              </w:numPr>
              <w:spacing w:after="120"/>
              <w:ind w:left="1276"/>
              <w:jc w:val="both"/>
              <w:rPr>
                <w:rFonts w:ascii="Arial" w:hAnsi="Arial" w:cs="Arial"/>
                <w:b/>
              </w:rPr>
            </w:pPr>
            <w:r w:rsidRPr="00E82AA3">
              <w:rPr>
                <w:rFonts w:ascii="Arial" w:hAnsi="Arial" w:cs="Arial"/>
                <w:bCs/>
              </w:rPr>
              <w:lastRenderedPageBreak/>
              <w:t xml:space="preserve">Continuous ECG </w:t>
            </w:r>
          </w:p>
          <w:p w14:paraId="04A1920F" w14:textId="3B6209A0" w:rsidR="007E4882" w:rsidRPr="00E82AA3" w:rsidRDefault="007E4882" w:rsidP="007E4882">
            <w:pPr>
              <w:pStyle w:val="ListParagraph"/>
              <w:numPr>
                <w:ilvl w:val="0"/>
                <w:numId w:val="13"/>
              </w:numPr>
              <w:spacing w:after="120"/>
              <w:ind w:left="1276"/>
              <w:jc w:val="both"/>
              <w:rPr>
                <w:rFonts w:ascii="Arial" w:hAnsi="Arial" w:cs="Arial"/>
                <w:b/>
              </w:rPr>
            </w:pPr>
            <w:r w:rsidRPr="00E82AA3">
              <w:rPr>
                <w:rFonts w:ascii="Arial" w:hAnsi="Arial" w:cs="Arial"/>
                <w:bCs/>
              </w:rPr>
              <w:t xml:space="preserve">Blood pressure (arterial line or NIBP set to </w:t>
            </w:r>
            <w:r w:rsidR="00DB37D8" w:rsidRPr="00E82AA3">
              <w:rPr>
                <w:rFonts w:ascii="Arial" w:hAnsi="Arial" w:cs="Arial"/>
                <w:bCs/>
              </w:rPr>
              <w:t>2.5-minute</w:t>
            </w:r>
            <w:r w:rsidRPr="00E82AA3">
              <w:rPr>
                <w:rFonts w:ascii="Arial" w:hAnsi="Arial" w:cs="Arial"/>
                <w:bCs/>
              </w:rPr>
              <w:t xml:space="preserve"> cycles) </w:t>
            </w:r>
          </w:p>
          <w:p w14:paraId="1C39E7F8" w14:textId="77777777" w:rsidR="007E4882" w:rsidRPr="00E82AA3" w:rsidRDefault="007E4882" w:rsidP="007E4882">
            <w:pPr>
              <w:pStyle w:val="ListParagraph"/>
              <w:numPr>
                <w:ilvl w:val="0"/>
                <w:numId w:val="13"/>
              </w:numPr>
              <w:spacing w:after="120"/>
              <w:ind w:left="1276"/>
              <w:jc w:val="both"/>
              <w:rPr>
                <w:rFonts w:ascii="Arial" w:hAnsi="Arial" w:cs="Arial"/>
                <w:b/>
              </w:rPr>
            </w:pPr>
            <w:r w:rsidRPr="00E82AA3">
              <w:rPr>
                <w:rFonts w:ascii="Arial" w:hAnsi="Arial" w:cs="Arial"/>
                <w:bCs/>
              </w:rPr>
              <w:t>SpO</w:t>
            </w:r>
            <w:r w:rsidRPr="00E82AA3">
              <w:rPr>
                <w:rFonts w:ascii="Arial" w:hAnsi="Arial" w:cs="Arial"/>
                <w:bCs/>
                <w:vertAlign w:val="subscript"/>
              </w:rPr>
              <w:t>2</w:t>
            </w:r>
          </w:p>
          <w:p w14:paraId="4E3DC607" w14:textId="77777777" w:rsidR="007E4882" w:rsidRPr="00E82AA3" w:rsidRDefault="007E4882" w:rsidP="007E4882">
            <w:pPr>
              <w:pStyle w:val="ListParagraph"/>
              <w:numPr>
                <w:ilvl w:val="0"/>
                <w:numId w:val="13"/>
              </w:numPr>
              <w:spacing w:after="120"/>
              <w:ind w:left="1276"/>
              <w:jc w:val="both"/>
              <w:rPr>
                <w:rFonts w:ascii="Arial" w:hAnsi="Arial" w:cs="Arial"/>
                <w:b/>
              </w:rPr>
            </w:pPr>
            <w:r w:rsidRPr="00E82AA3">
              <w:rPr>
                <w:rFonts w:ascii="Arial" w:hAnsi="Arial" w:cs="Arial"/>
                <w:bCs/>
              </w:rPr>
              <w:t xml:space="preserve">Waveform capnography </w:t>
            </w:r>
          </w:p>
          <w:p w14:paraId="729B6205" w14:textId="77777777" w:rsidR="007E4882" w:rsidRPr="004F469F" w:rsidRDefault="007E4882" w:rsidP="007E4882">
            <w:pPr>
              <w:pStyle w:val="ListParagraph"/>
              <w:numPr>
                <w:ilvl w:val="0"/>
                <w:numId w:val="13"/>
              </w:numPr>
              <w:spacing w:after="120"/>
              <w:ind w:left="1276"/>
              <w:jc w:val="both"/>
              <w:rPr>
                <w:rFonts w:ascii="Arial" w:hAnsi="Arial" w:cs="Arial"/>
                <w:bCs/>
              </w:rPr>
            </w:pPr>
            <w:r w:rsidRPr="00E82AA3">
              <w:rPr>
                <w:rFonts w:ascii="Arial" w:hAnsi="Arial" w:cs="Arial"/>
                <w:bCs/>
              </w:rPr>
              <w:t>Temperature (continuous via oesophageal temperature probe is ideal, if available)</w:t>
            </w:r>
          </w:p>
          <w:p w14:paraId="4A5D3F54" w14:textId="77777777" w:rsidR="007E4882" w:rsidRPr="00E82AA3" w:rsidRDefault="007E4882" w:rsidP="007E4882">
            <w:pPr>
              <w:pStyle w:val="ListParagraph"/>
              <w:numPr>
                <w:ilvl w:val="0"/>
                <w:numId w:val="13"/>
              </w:numPr>
              <w:spacing w:after="120"/>
              <w:ind w:left="851"/>
              <w:jc w:val="both"/>
              <w:rPr>
                <w:rFonts w:ascii="Arial" w:hAnsi="Arial" w:cs="Arial"/>
                <w:bCs/>
              </w:rPr>
            </w:pPr>
            <w:r w:rsidRPr="004F469F">
              <w:rPr>
                <w:rFonts w:ascii="Arial" w:hAnsi="Arial" w:cs="Arial"/>
                <w:bCs/>
              </w:rPr>
              <w:t>For ventilated patients a baseline blood gas should be taken when the patient has been transferred onto the transfer ventilator prior to departure.</w:t>
            </w:r>
          </w:p>
          <w:p w14:paraId="6B0CB854"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 xml:space="preserve">The Transfer Bags has been designed to be used by all members of the multi-disciplinary team and must be taken on all transfers.  In cases of nurse-led transfer, this additionally ensures that appropriate emergency equipment is with the patient should they call for help. </w:t>
            </w:r>
          </w:p>
          <w:p w14:paraId="5043CB0F" w14:textId="77777777" w:rsidR="007E4882" w:rsidRPr="00E82AA3" w:rsidRDefault="007E4882" w:rsidP="007E4882">
            <w:pPr>
              <w:pStyle w:val="ListParagraph"/>
              <w:spacing w:after="120"/>
              <w:ind w:left="851"/>
              <w:jc w:val="both"/>
              <w:rPr>
                <w:rFonts w:ascii="Arial" w:hAnsi="Arial" w:cs="Arial"/>
                <w:b/>
              </w:rPr>
            </w:pPr>
          </w:p>
          <w:p w14:paraId="3694B69E" w14:textId="77777777" w:rsidR="007E4882" w:rsidRPr="00E82AA3" w:rsidRDefault="007E4882" w:rsidP="007E4882">
            <w:pPr>
              <w:pStyle w:val="ListParagraph"/>
              <w:numPr>
                <w:ilvl w:val="0"/>
                <w:numId w:val="13"/>
              </w:numPr>
              <w:spacing w:after="120"/>
              <w:jc w:val="both"/>
              <w:rPr>
                <w:rFonts w:ascii="Arial" w:hAnsi="Arial" w:cs="Arial"/>
                <w:b/>
              </w:rPr>
            </w:pPr>
            <w:r w:rsidRPr="00E82AA3">
              <w:rPr>
                <w:rFonts w:ascii="Arial" w:hAnsi="Arial" w:cs="Arial"/>
                <w:b/>
              </w:rPr>
              <w:t>Preparation checklist</w:t>
            </w:r>
          </w:p>
          <w:p w14:paraId="6944CFE7"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 xml:space="preserve">This optional checklist (Appendix 3) is intended to facilitate the safe and efficient preparation of a patient requiring transfer.  It should be worked through during the preparation phase by the bedside nurse and second team member.  </w:t>
            </w:r>
          </w:p>
          <w:p w14:paraId="07459315" w14:textId="77777777" w:rsidR="007E4882" w:rsidRPr="00E82AA3" w:rsidRDefault="007E4882" w:rsidP="007E4882">
            <w:pPr>
              <w:spacing w:after="120"/>
              <w:jc w:val="both"/>
              <w:rPr>
                <w:rFonts w:ascii="Arial" w:hAnsi="Arial" w:cs="Arial"/>
                <w:b/>
                <w:sz w:val="24"/>
                <w:szCs w:val="24"/>
              </w:rPr>
            </w:pPr>
          </w:p>
          <w:p w14:paraId="76B68D4B" w14:textId="77777777" w:rsidR="007E4882" w:rsidRPr="00E82AA3" w:rsidRDefault="007E4882" w:rsidP="007E4882">
            <w:pPr>
              <w:spacing w:after="120"/>
              <w:jc w:val="both"/>
              <w:rPr>
                <w:rFonts w:ascii="Arial" w:hAnsi="Arial" w:cs="Arial"/>
                <w:b/>
                <w:sz w:val="24"/>
                <w:szCs w:val="24"/>
              </w:rPr>
            </w:pPr>
            <w:r w:rsidRPr="00E82AA3">
              <w:rPr>
                <w:rFonts w:ascii="Arial" w:hAnsi="Arial" w:cs="Arial"/>
                <w:b/>
                <w:sz w:val="24"/>
                <w:szCs w:val="24"/>
              </w:rPr>
              <w:t xml:space="preserve">Conduct of the transfer </w:t>
            </w:r>
          </w:p>
          <w:p w14:paraId="6537F28F" w14:textId="77777777" w:rsidR="007E4882" w:rsidRPr="00E82AA3" w:rsidRDefault="007E4882" w:rsidP="007E4882">
            <w:pPr>
              <w:spacing w:after="120"/>
              <w:jc w:val="both"/>
              <w:rPr>
                <w:rFonts w:ascii="Arial" w:hAnsi="Arial" w:cs="Arial"/>
                <w:bCs/>
                <w:sz w:val="24"/>
                <w:szCs w:val="24"/>
              </w:rPr>
            </w:pPr>
          </w:p>
          <w:p w14:paraId="7CB1317C" w14:textId="77777777" w:rsidR="007E4882" w:rsidRPr="00E82AA3" w:rsidRDefault="007E4882" w:rsidP="007E4882">
            <w:pPr>
              <w:pStyle w:val="ListParagraph"/>
              <w:numPr>
                <w:ilvl w:val="0"/>
                <w:numId w:val="14"/>
              </w:numPr>
              <w:spacing w:after="120"/>
              <w:jc w:val="both"/>
              <w:rPr>
                <w:rFonts w:ascii="Arial" w:hAnsi="Arial" w:cs="Arial"/>
                <w:bCs/>
              </w:rPr>
            </w:pPr>
            <w:r w:rsidRPr="00E82AA3">
              <w:rPr>
                <w:rFonts w:ascii="Arial" w:hAnsi="Arial" w:cs="Arial"/>
                <w:b/>
              </w:rPr>
              <w:t>Team briefing</w:t>
            </w:r>
          </w:p>
          <w:p w14:paraId="5A988C29" w14:textId="3B5138A9" w:rsidR="00562E86" w:rsidRPr="00562E86" w:rsidRDefault="007E4882" w:rsidP="00562E86">
            <w:pPr>
              <w:pStyle w:val="ListParagraph"/>
              <w:numPr>
                <w:ilvl w:val="0"/>
                <w:numId w:val="14"/>
              </w:numPr>
              <w:spacing w:after="120"/>
              <w:ind w:left="851"/>
              <w:jc w:val="both"/>
              <w:rPr>
                <w:rFonts w:ascii="Arial" w:hAnsi="Arial" w:cs="Arial"/>
                <w:bCs/>
              </w:rPr>
            </w:pPr>
            <w:r w:rsidRPr="00E82AA3">
              <w:rPr>
                <w:rFonts w:ascii="Arial" w:hAnsi="Arial" w:cs="Arial"/>
                <w:bCs/>
              </w:rPr>
              <w:t xml:space="preserve">The team should undertake a short briefing prior to departure to ensure that they know each other, are aware of any limitations of experience / training and have openly discussed any anticipated complications/emergencies and how they will manage these.  </w:t>
            </w:r>
          </w:p>
          <w:p w14:paraId="6DFB9E20" w14:textId="574C4D81" w:rsidR="007E4882" w:rsidRPr="00562E86" w:rsidRDefault="007E4882" w:rsidP="00562E86">
            <w:pPr>
              <w:pStyle w:val="ListParagraph"/>
              <w:numPr>
                <w:ilvl w:val="0"/>
                <w:numId w:val="14"/>
              </w:numPr>
              <w:spacing w:after="120"/>
              <w:contextualSpacing/>
              <w:jc w:val="both"/>
              <w:rPr>
                <w:rFonts w:ascii="Arial" w:hAnsi="Arial" w:cs="Arial"/>
              </w:rPr>
            </w:pPr>
            <w:r w:rsidRPr="00E82AA3">
              <w:rPr>
                <w:rFonts w:ascii="Arial" w:hAnsi="Arial" w:cs="Arial"/>
                <w:b/>
                <w:bCs/>
              </w:rPr>
              <w:t xml:space="preserve">Ready to leave checklist </w:t>
            </w:r>
          </w:p>
          <w:p w14:paraId="316CBB12" w14:textId="0CD9C1C5" w:rsidR="007E4882" w:rsidRPr="00E82AA3" w:rsidRDefault="007E4882" w:rsidP="007E4882">
            <w:pPr>
              <w:pStyle w:val="ListParagraph"/>
              <w:numPr>
                <w:ilvl w:val="0"/>
                <w:numId w:val="14"/>
              </w:numPr>
              <w:spacing w:after="120"/>
              <w:ind w:left="851"/>
              <w:jc w:val="both"/>
              <w:rPr>
                <w:rFonts w:ascii="Arial" w:hAnsi="Arial" w:cs="Arial"/>
                <w:bCs/>
              </w:rPr>
            </w:pPr>
            <w:r w:rsidRPr="00E82AA3">
              <w:rPr>
                <w:rFonts w:ascii="Arial" w:hAnsi="Arial" w:cs="Arial"/>
                <w:bCs/>
              </w:rPr>
              <w:t xml:space="preserve">This checklist is intended to be completed immediately before departure from the </w:t>
            </w:r>
            <w:r w:rsidR="00DB37D8" w:rsidRPr="00E82AA3">
              <w:rPr>
                <w:rFonts w:ascii="Arial" w:hAnsi="Arial" w:cs="Arial"/>
                <w:bCs/>
              </w:rPr>
              <w:t>bed space</w:t>
            </w:r>
            <w:r w:rsidRPr="00E82AA3">
              <w:rPr>
                <w:rFonts w:ascii="Arial" w:hAnsi="Arial" w:cs="Arial"/>
                <w:bCs/>
              </w:rPr>
              <w:t xml:space="preserve"> and is designed to ensure the transfer is as safe as possible.  </w:t>
            </w:r>
          </w:p>
          <w:p w14:paraId="5C326B4B" w14:textId="77777777" w:rsidR="007E4882" w:rsidRPr="00E82AA3" w:rsidRDefault="007E4882" w:rsidP="007E4882">
            <w:pPr>
              <w:pStyle w:val="ListParagraph"/>
              <w:numPr>
                <w:ilvl w:val="0"/>
                <w:numId w:val="14"/>
              </w:numPr>
              <w:spacing w:after="120"/>
              <w:jc w:val="both"/>
              <w:rPr>
                <w:rFonts w:ascii="Arial" w:hAnsi="Arial" w:cs="Arial"/>
                <w:bCs/>
              </w:rPr>
            </w:pPr>
            <w:r w:rsidRPr="00E82AA3">
              <w:rPr>
                <w:rFonts w:ascii="Arial" w:hAnsi="Arial" w:cs="Arial"/>
                <w:b/>
              </w:rPr>
              <w:t>Observations</w:t>
            </w:r>
          </w:p>
          <w:p w14:paraId="737B6B29" w14:textId="77777777" w:rsidR="007E4882" w:rsidRPr="00E82AA3" w:rsidRDefault="007E4882" w:rsidP="007E4882">
            <w:pPr>
              <w:pStyle w:val="ListParagraph"/>
              <w:numPr>
                <w:ilvl w:val="0"/>
                <w:numId w:val="14"/>
              </w:numPr>
              <w:spacing w:after="120"/>
              <w:ind w:left="851"/>
              <w:jc w:val="both"/>
              <w:rPr>
                <w:rFonts w:ascii="Arial" w:hAnsi="Arial" w:cs="Arial"/>
                <w:bCs/>
              </w:rPr>
            </w:pPr>
            <w:r w:rsidRPr="00E82AA3">
              <w:rPr>
                <w:rFonts w:ascii="Arial" w:hAnsi="Arial" w:cs="Arial"/>
                <w:bCs/>
              </w:rPr>
              <w:t>The majority of intra-hospital transfers originate in ICU or ED and finish in ICU.  It is accepted that documentation of observations every 5-15 minutes is not always practical during transfer.</w:t>
            </w:r>
          </w:p>
          <w:p w14:paraId="362E2AEB" w14:textId="77777777" w:rsidR="007E4882" w:rsidRPr="00E82AA3" w:rsidRDefault="007E4882" w:rsidP="007E4882">
            <w:pPr>
              <w:pStyle w:val="ListParagraph"/>
              <w:numPr>
                <w:ilvl w:val="0"/>
                <w:numId w:val="14"/>
              </w:numPr>
              <w:spacing w:after="120"/>
              <w:ind w:left="851"/>
              <w:jc w:val="both"/>
              <w:rPr>
                <w:rFonts w:ascii="Arial" w:hAnsi="Arial" w:cs="Arial"/>
                <w:bCs/>
              </w:rPr>
            </w:pPr>
            <w:r w:rsidRPr="00E82AA3">
              <w:rPr>
                <w:rFonts w:ascii="Arial" w:hAnsi="Arial" w:cs="Arial"/>
                <w:bCs/>
              </w:rPr>
              <w:t xml:space="preserve">Continuous vigilance and attention to the monitoring and ventilator is important.  This means that the escorting team must place themselves around the bed where they can see the monitor, the bedside nurse must ensure the alarms are set appropriate (in line with shift safety checks) and the team should place the monitor and ventilator in a place that is visible from the control room in the CT scanner.  </w:t>
            </w:r>
          </w:p>
          <w:p w14:paraId="48D970F1" w14:textId="77777777" w:rsidR="007E4882" w:rsidRPr="00E82AA3" w:rsidRDefault="007E4882" w:rsidP="007E4882">
            <w:pPr>
              <w:pStyle w:val="ListParagraph"/>
              <w:numPr>
                <w:ilvl w:val="0"/>
                <w:numId w:val="14"/>
              </w:numPr>
              <w:spacing w:after="120"/>
              <w:ind w:left="851"/>
              <w:jc w:val="both"/>
              <w:rPr>
                <w:rFonts w:ascii="Arial" w:hAnsi="Arial" w:cs="Arial"/>
                <w:bCs/>
              </w:rPr>
            </w:pPr>
            <w:r w:rsidRPr="00E82AA3">
              <w:rPr>
                <w:rFonts w:ascii="Arial" w:hAnsi="Arial" w:cs="Arial"/>
                <w:bCs/>
              </w:rPr>
              <w:lastRenderedPageBreak/>
              <w:t>In neurosurgical patients and those with concerns about conscious level, regular (at least 15 minutely) observation of pupils and GCS should ideally be carried out.</w:t>
            </w:r>
          </w:p>
          <w:p w14:paraId="7C430BFA" w14:textId="77777777" w:rsidR="007E4882" w:rsidRPr="00E82AA3" w:rsidRDefault="007E4882" w:rsidP="007E4882">
            <w:pPr>
              <w:pStyle w:val="ListParagraph"/>
              <w:numPr>
                <w:ilvl w:val="0"/>
                <w:numId w:val="14"/>
              </w:numPr>
              <w:spacing w:after="120"/>
              <w:jc w:val="both"/>
              <w:rPr>
                <w:rFonts w:ascii="Arial" w:hAnsi="Arial" w:cs="Arial"/>
                <w:bCs/>
              </w:rPr>
            </w:pPr>
            <w:r w:rsidRPr="00E82AA3">
              <w:rPr>
                <w:rFonts w:ascii="Arial" w:hAnsi="Arial" w:cs="Arial"/>
                <w:b/>
              </w:rPr>
              <w:t>Oxygen</w:t>
            </w:r>
          </w:p>
          <w:p w14:paraId="409C4A97" w14:textId="77777777" w:rsidR="007E4882" w:rsidRPr="00E82AA3" w:rsidRDefault="007E4882" w:rsidP="007E4882">
            <w:pPr>
              <w:pStyle w:val="ListParagraph"/>
              <w:numPr>
                <w:ilvl w:val="0"/>
                <w:numId w:val="14"/>
              </w:numPr>
              <w:spacing w:after="120"/>
              <w:ind w:left="851"/>
              <w:contextualSpacing/>
              <w:jc w:val="both"/>
              <w:rPr>
                <w:rFonts w:ascii="Arial" w:hAnsi="Arial" w:cs="Arial"/>
              </w:rPr>
            </w:pPr>
            <w:r w:rsidRPr="00E82AA3">
              <w:rPr>
                <w:rFonts w:ascii="Arial" w:hAnsi="Arial" w:cs="Arial"/>
              </w:rPr>
              <w:t xml:space="preserve">Usually, oxygen supply should be taken from wall outlets prior to transfer and during imaging.  This is possible on ICU as the Hamilton T1 supply hose easily reaches the pendants.  In imaging, the extension hose that is available in each CT scanner should be used.  </w:t>
            </w:r>
          </w:p>
          <w:p w14:paraId="0659DD5D" w14:textId="77777777" w:rsidR="007E4882" w:rsidRPr="00E82AA3" w:rsidRDefault="007E4882" w:rsidP="007E4882">
            <w:pPr>
              <w:pStyle w:val="ListParagraph"/>
              <w:numPr>
                <w:ilvl w:val="0"/>
                <w:numId w:val="13"/>
              </w:numPr>
              <w:spacing w:after="120"/>
              <w:ind w:left="851"/>
              <w:jc w:val="both"/>
              <w:rPr>
                <w:rFonts w:ascii="Arial" w:hAnsi="Arial" w:cs="Arial"/>
                <w:b/>
              </w:rPr>
            </w:pPr>
            <w:r w:rsidRPr="00E82AA3">
              <w:rPr>
                <w:rFonts w:ascii="Arial" w:hAnsi="Arial" w:cs="Arial"/>
                <w:bCs/>
              </w:rPr>
              <w:t>An oxygen calculation should be completed for all patients receiving oxygen based on the AAGBI guidelines found in the checklist below. As a minimum 2 x full CD oxygen cylinders should accompany any ventilated patient on any transfer.</w:t>
            </w:r>
          </w:p>
          <w:p w14:paraId="44E871BC" w14:textId="77777777" w:rsidR="007E4882" w:rsidRPr="00E82AA3" w:rsidRDefault="007E4882" w:rsidP="00562E86">
            <w:pPr>
              <w:spacing w:after="120"/>
              <w:jc w:val="both"/>
              <w:rPr>
                <w:rFonts w:ascii="Arial" w:hAnsi="Arial" w:cs="Arial"/>
                <w:bCs/>
              </w:rPr>
            </w:pPr>
          </w:p>
          <w:p w14:paraId="0AA5FE3E" w14:textId="77777777" w:rsidR="007E4882" w:rsidRPr="00E82AA3" w:rsidRDefault="007E4882" w:rsidP="007E4882">
            <w:pPr>
              <w:pStyle w:val="ListParagraph"/>
              <w:numPr>
                <w:ilvl w:val="0"/>
                <w:numId w:val="14"/>
              </w:numPr>
              <w:spacing w:after="120"/>
              <w:jc w:val="both"/>
              <w:rPr>
                <w:rFonts w:ascii="Arial" w:hAnsi="Arial" w:cs="Arial"/>
                <w:bCs/>
              </w:rPr>
            </w:pPr>
            <w:r w:rsidRPr="00E82AA3">
              <w:rPr>
                <w:rFonts w:ascii="Arial" w:hAnsi="Arial" w:cs="Arial"/>
                <w:b/>
              </w:rPr>
              <w:t>Managing emergencies</w:t>
            </w:r>
          </w:p>
          <w:p w14:paraId="1405A254" w14:textId="77777777" w:rsidR="007E4882" w:rsidRPr="00E82AA3" w:rsidRDefault="007E4882" w:rsidP="007E4882">
            <w:pPr>
              <w:pStyle w:val="ListParagraph"/>
              <w:numPr>
                <w:ilvl w:val="0"/>
                <w:numId w:val="14"/>
              </w:numPr>
              <w:spacing w:after="120"/>
              <w:ind w:left="851"/>
              <w:jc w:val="both"/>
              <w:rPr>
                <w:rFonts w:ascii="Arial" w:hAnsi="Arial" w:cs="Arial"/>
                <w:bCs/>
                <w:sz w:val="32"/>
                <w:szCs w:val="32"/>
              </w:rPr>
            </w:pPr>
            <w:r w:rsidRPr="00E82AA3">
              <w:rPr>
                <w:rFonts w:ascii="Arial" w:hAnsi="Arial" w:cs="Arial"/>
                <w:bCs/>
              </w:rPr>
              <w:t>Emergencies during transfer should be anticipated, particularly in physiologically unstable patients and those requiring immediate transfer due to deterioration.</w:t>
            </w:r>
          </w:p>
          <w:p w14:paraId="697E1C31" w14:textId="77777777" w:rsidR="007E4882" w:rsidRPr="00E82AA3" w:rsidRDefault="007E4882" w:rsidP="007E4882">
            <w:pPr>
              <w:pStyle w:val="ListParagraph"/>
              <w:numPr>
                <w:ilvl w:val="0"/>
                <w:numId w:val="14"/>
              </w:numPr>
              <w:spacing w:after="120"/>
              <w:ind w:left="851"/>
              <w:jc w:val="both"/>
              <w:rPr>
                <w:rFonts w:ascii="Arial" w:hAnsi="Arial" w:cs="Arial"/>
                <w:bCs/>
                <w:sz w:val="32"/>
                <w:szCs w:val="32"/>
              </w:rPr>
            </w:pPr>
            <w:r w:rsidRPr="00E82AA3">
              <w:rPr>
                <w:rFonts w:ascii="Arial" w:hAnsi="Arial" w:cs="Arial"/>
                <w:bCs/>
              </w:rPr>
              <w:t xml:space="preserve">Anticipated emergencies should be discussed in the team briefing and a plan made to manage them.  </w:t>
            </w:r>
          </w:p>
          <w:p w14:paraId="5D545848" w14:textId="77777777" w:rsidR="007E4882" w:rsidRPr="00E82AA3" w:rsidRDefault="007E4882" w:rsidP="007E4882">
            <w:pPr>
              <w:pStyle w:val="ListParagraph"/>
              <w:numPr>
                <w:ilvl w:val="0"/>
                <w:numId w:val="14"/>
              </w:numPr>
              <w:spacing w:after="120"/>
              <w:ind w:left="851"/>
              <w:jc w:val="both"/>
              <w:rPr>
                <w:rFonts w:ascii="Arial" w:hAnsi="Arial" w:cs="Arial"/>
                <w:bCs/>
                <w:sz w:val="32"/>
                <w:szCs w:val="32"/>
              </w:rPr>
            </w:pPr>
            <w:r w:rsidRPr="00E82AA3">
              <w:rPr>
                <w:rFonts w:ascii="Arial" w:hAnsi="Arial" w:cs="Arial"/>
                <w:bCs/>
              </w:rPr>
              <w:t>All team members should be familiar with the Transfer Bag and Drugs Pouch contents and layout.</w:t>
            </w:r>
          </w:p>
          <w:p w14:paraId="4470C9E5" w14:textId="637F1329" w:rsidR="007E4882" w:rsidRPr="004F469F" w:rsidRDefault="007E4882" w:rsidP="007E4882">
            <w:pPr>
              <w:pStyle w:val="ListParagraph"/>
              <w:numPr>
                <w:ilvl w:val="0"/>
                <w:numId w:val="14"/>
              </w:numPr>
              <w:spacing w:after="120"/>
              <w:ind w:left="851"/>
              <w:jc w:val="both"/>
              <w:rPr>
                <w:rFonts w:ascii="Arial" w:hAnsi="Arial" w:cs="Arial"/>
                <w:bCs/>
                <w:sz w:val="32"/>
                <w:szCs w:val="32"/>
              </w:rPr>
            </w:pPr>
            <w:r w:rsidRPr="00E82AA3">
              <w:rPr>
                <w:rFonts w:ascii="Arial" w:hAnsi="Arial" w:cs="Arial"/>
                <w:bCs/>
              </w:rPr>
              <w:t xml:space="preserve">If additional assistance is required, the duty </w:t>
            </w:r>
            <w:r w:rsidR="00DB37D8" w:rsidRPr="00E82AA3">
              <w:rPr>
                <w:rFonts w:ascii="Arial" w:hAnsi="Arial" w:cs="Arial"/>
                <w:bCs/>
              </w:rPr>
              <w:t>consultant or</w:t>
            </w:r>
            <w:r w:rsidRPr="00E82AA3">
              <w:rPr>
                <w:rFonts w:ascii="Arial" w:hAnsi="Arial" w:cs="Arial"/>
                <w:bCs/>
              </w:rPr>
              <w:t xml:space="preserve"> (out of hours) the 4</w:t>
            </w:r>
            <w:r w:rsidRPr="00E82AA3">
              <w:rPr>
                <w:rFonts w:ascii="Arial" w:hAnsi="Arial" w:cs="Arial"/>
                <w:bCs/>
                <w:vertAlign w:val="superscript"/>
              </w:rPr>
              <w:t>th</w:t>
            </w:r>
            <w:r w:rsidRPr="00E82AA3">
              <w:rPr>
                <w:rFonts w:ascii="Arial" w:hAnsi="Arial" w:cs="Arial"/>
                <w:bCs/>
              </w:rPr>
              <w:t xml:space="preserve"> on call </w:t>
            </w:r>
            <w:r w:rsidR="00DB37D8" w:rsidRPr="00E82AA3">
              <w:rPr>
                <w:rFonts w:ascii="Arial" w:hAnsi="Arial" w:cs="Arial"/>
                <w:bCs/>
              </w:rPr>
              <w:t>anaesthetist</w:t>
            </w:r>
            <w:r w:rsidRPr="00E82AA3">
              <w:rPr>
                <w:rFonts w:ascii="Arial" w:hAnsi="Arial" w:cs="Arial"/>
                <w:bCs/>
              </w:rPr>
              <w:t xml:space="preserve"> may be contacted. In </w:t>
            </w:r>
            <w:r w:rsidR="00DB37D8" w:rsidRPr="00E82AA3">
              <w:rPr>
                <w:rFonts w:ascii="Arial" w:hAnsi="Arial" w:cs="Arial"/>
                <w:bCs/>
              </w:rPr>
              <w:t>addition, a</w:t>
            </w:r>
            <w:r w:rsidRPr="00E82AA3">
              <w:rPr>
                <w:rFonts w:ascii="Arial" w:hAnsi="Arial" w:cs="Arial"/>
                <w:bCs/>
              </w:rPr>
              <w:t xml:space="preserve"> MET and/or cardiac arrest call can be placed.</w:t>
            </w:r>
          </w:p>
          <w:p w14:paraId="40889332" w14:textId="61E61411" w:rsidR="007E4882" w:rsidRPr="00E82AA3" w:rsidRDefault="007E4882" w:rsidP="007E4882">
            <w:pPr>
              <w:pStyle w:val="ListParagraph"/>
              <w:numPr>
                <w:ilvl w:val="0"/>
                <w:numId w:val="14"/>
              </w:numPr>
              <w:spacing w:after="120"/>
              <w:ind w:left="851"/>
              <w:jc w:val="both"/>
              <w:rPr>
                <w:rFonts w:ascii="Arial" w:hAnsi="Arial" w:cs="Arial"/>
                <w:bCs/>
                <w:sz w:val="32"/>
                <w:szCs w:val="32"/>
              </w:rPr>
            </w:pPr>
            <w:r w:rsidRPr="00E82AA3">
              <w:rPr>
                <w:rFonts w:ascii="Arial" w:hAnsi="Arial" w:cs="Arial"/>
                <w:bCs/>
              </w:rPr>
              <w:t xml:space="preserve">If an emergency happens in CT or MRI then the crash bell should be pulled. This will mobilise staff </w:t>
            </w:r>
            <w:r w:rsidR="00DB37D8" w:rsidRPr="00E82AA3">
              <w:rPr>
                <w:rFonts w:ascii="Arial" w:hAnsi="Arial" w:cs="Arial"/>
                <w:bCs/>
              </w:rPr>
              <w:t>from</w:t>
            </w:r>
            <w:r w:rsidRPr="00E82AA3">
              <w:rPr>
                <w:rFonts w:ascii="Arial" w:hAnsi="Arial" w:cs="Arial"/>
                <w:bCs/>
              </w:rPr>
              <w:t xml:space="preserve"> the emergency department who are trained to respond to medical emergencies.</w:t>
            </w:r>
          </w:p>
          <w:p w14:paraId="144A5D23" w14:textId="77777777" w:rsidR="007E4882" w:rsidRPr="00E82AA3" w:rsidRDefault="007E4882" w:rsidP="007E4882">
            <w:pPr>
              <w:pStyle w:val="ListParagraph"/>
              <w:spacing w:after="120"/>
              <w:ind w:left="851"/>
              <w:jc w:val="both"/>
              <w:rPr>
                <w:rFonts w:ascii="Arial" w:hAnsi="Arial" w:cs="Arial"/>
                <w:bCs/>
                <w:sz w:val="32"/>
                <w:szCs w:val="32"/>
              </w:rPr>
            </w:pPr>
          </w:p>
          <w:p w14:paraId="16098608" w14:textId="77777777" w:rsidR="007E4882" w:rsidRPr="00E82AA3" w:rsidRDefault="007E4882" w:rsidP="007E4882">
            <w:pPr>
              <w:pStyle w:val="ListParagraph"/>
              <w:numPr>
                <w:ilvl w:val="0"/>
                <w:numId w:val="14"/>
              </w:numPr>
              <w:spacing w:after="120"/>
              <w:jc w:val="both"/>
              <w:rPr>
                <w:rFonts w:ascii="Arial" w:hAnsi="Arial" w:cs="Arial"/>
                <w:bCs/>
              </w:rPr>
            </w:pPr>
            <w:r w:rsidRPr="00E82AA3">
              <w:rPr>
                <w:rFonts w:ascii="Arial" w:hAnsi="Arial" w:cs="Arial"/>
                <w:b/>
              </w:rPr>
              <w:t xml:space="preserve">Returning to ICU and post-transfer activities </w:t>
            </w:r>
          </w:p>
          <w:p w14:paraId="6770D060" w14:textId="701B7DEE" w:rsidR="007E4882" w:rsidRPr="004F469F" w:rsidRDefault="007E4882" w:rsidP="007E4882">
            <w:pPr>
              <w:pStyle w:val="ListParagraph"/>
              <w:numPr>
                <w:ilvl w:val="0"/>
                <w:numId w:val="14"/>
              </w:numPr>
              <w:spacing w:after="120"/>
              <w:ind w:left="851"/>
              <w:jc w:val="both"/>
              <w:rPr>
                <w:rFonts w:ascii="Arial" w:hAnsi="Arial" w:cs="Arial"/>
                <w:b/>
              </w:rPr>
            </w:pPr>
            <w:r w:rsidRPr="00E82AA3">
              <w:rPr>
                <w:rFonts w:ascii="Arial" w:hAnsi="Arial" w:cs="Arial"/>
                <w:bCs/>
              </w:rPr>
              <w:t xml:space="preserve">Upon completion of a transfer and arrival back on ICU, it is the responsibility of the whole team to ensure the monitor block is returned to the main monitor dock, the patient is reconnected to the </w:t>
            </w:r>
            <w:r w:rsidR="00DB37D8" w:rsidRPr="00E82AA3">
              <w:rPr>
                <w:rFonts w:ascii="Arial" w:hAnsi="Arial" w:cs="Arial"/>
                <w:bCs/>
              </w:rPr>
              <w:t>bed space</w:t>
            </w:r>
            <w:r w:rsidRPr="00E82AA3">
              <w:rPr>
                <w:rFonts w:ascii="Arial" w:hAnsi="Arial" w:cs="Arial"/>
                <w:bCs/>
              </w:rPr>
              <w:t xml:space="preserve"> ventilator, infusion pumps returned to their docking station and the patient reassessed to ensure they are stable.</w:t>
            </w:r>
          </w:p>
          <w:p w14:paraId="5433DB8F" w14:textId="77777777" w:rsidR="007E4882" w:rsidRPr="00E82AA3" w:rsidRDefault="007E4882" w:rsidP="007E4882">
            <w:pPr>
              <w:pStyle w:val="ListParagraph"/>
              <w:numPr>
                <w:ilvl w:val="0"/>
                <w:numId w:val="14"/>
              </w:numPr>
              <w:spacing w:after="120"/>
              <w:ind w:left="851"/>
              <w:jc w:val="both"/>
              <w:rPr>
                <w:rFonts w:ascii="Arial" w:hAnsi="Arial" w:cs="Arial"/>
                <w:b/>
              </w:rPr>
            </w:pPr>
            <w:r w:rsidRPr="00E82AA3">
              <w:rPr>
                <w:rFonts w:ascii="Arial" w:hAnsi="Arial" w:cs="Arial"/>
                <w:bCs/>
              </w:rPr>
              <w:t>It is the responsibility of the transfer clinical lead to ensure the patient is stable and settled at the destination site before moving away.</w:t>
            </w:r>
          </w:p>
          <w:p w14:paraId="0FB483BD" w14:textId="77777777" w:rsidR="007E4882" w:rsidRPr="004F469F" w:rsidRDefault="007E4882" w:rsidP="007E4882">
            <w:pPr>
              <w:pStyle w:val="ListParagraph"/>
              <w:numPr>
                <w:ilvl w:val="0"/>
                <w:numId w:val="14"/>
              </w:numPr>
              <w:spacing w:after="120"/>
              <w:ind w:left="851"/>
              <w:jc w:val="both"/>
              <w:rPr>
                <w:rFonts w:ascii="Arial" w:hAnsi="Arial" w:cs="Arial"/>
                <w:b/>
              </w:rPr>
            </w:pPr>
            <w:r w:rsidRPr="00E82AA3">
              <w:rPr>
                <w:rFonts w:ascii="Arial" w:hAnsi="Arial" w:cs="Arial"/>
                <w:bCs/>
              </w:rPr>
              <w:t xml:space="preserve">The transfer and any pertinent events </w:t>
            </w:r>
            <w:r w:rsidRPr="004F469F">
              <w:rPr>
                <w:rFonts w:ascii="Arial" w:hAnsi="Arial" w:cs="Arial"/>
                <w:bCs/>
              </w:rPr>
              <w:t xml:space="preserve">must be documented on EPIC. </w:t>
            </w:r>
          </w:p>
          <w:p w14:paraId="4ADB4F37" w14:textId="77777777" w:rsidR="007E4882" w:rsidRPr="00E82AA3" w:rsidRDefault="007E4882" w:rsidP="007E4882">
            <w:pPr>
              <w:pStyle w:val="ListParagraph"/>
              <w:numPr>
                <w:ilvl w:val="0"/>
                <w:numId w:val="14"/>
              </w:numPr>
              <w:spacing w:after="120"/>
              <w:ind w:left="851"/>
              <w:jc w:val="both"/>
              <w:rPr>
                <w:rFonts w:ascii="Arial" w:hAnsi="Arial" w:cs="Arial"/>
                <w:b/>
              </w:rPr>
            </w:pPr>
            <w:r w:rsidRPr="00E82AA3">
              <w:rPr>
                <w:rFonts w:ascii="Arial" w:hAnsi="Arial" w:cs="Arial"/>
                <w:bCs/>
              </w:rPr>
              <w:t xml:space="preserve">All equipment must be cleaned and returned to its storage location.  </w:t>
            </w:r>
          </w:p>
          <w:p w14:paraId="70B5C270" w14:textId="69BB1097" w:rsidR="443727FB" w:rsidRPr="00562E86" w:rsidRDefault="007E4882" w:rsidP="443727FB">
            <w:pPr>
              <w:pStyle w:val="NormalWeb"/>
              <w:spacing w:line="276" w:lineRule="auto"/>
              <w:rPr>
                <w:rFonts w:ascii="Arial" w:hAnsi="Arial" w:cs="Arial"/>
              </w:rPr>
            </w:pPr>
            <w:r w:rsidRPr="443727FB">
              <w:rPr>
                <w:rFonts w:ascii="Arial" w:hAnsi="Arial" w:cs="Arial"/>
                <w:sz w:val="22"/>
                <w:szCs w:val="22"/>
              </w:rPr>
              <w:t xml:space="preserve">If an Inter Hospital transfer has been undertaken the South West Critical Care Network (SWCCN) Transfer Record should be submitted to the SWCCN within 4 weeks for transcription onto the SWCCN Transfer Database. </w:t>
            </w:r>
          </w:p>
          <w:p w14:paraId="0DF43999" w14:textId="4DEA6393" w:rsidR="007E4882" w:rsidRPr="00DB37D8" w:rsidRDefault="007E4882" w:rsidP="00A5729A">
            <w:pPr>
              <w:pStyle w:val="BodyText"/>
              <w:numPr>
                <w:ilvl w:val="0"/>
                <w:numId w:val="22"/>
              </w:numPr>
              <w:spacing w:after="120"/>
              <w:rPr>
                <w:rFonts w:ascii="Arial" w:hAnsi="Arial" w:cs="Arial"/>
                <w:b/>
                <w:sz w:val="28"/>
                <w:szCs w:val="28"/>
              </w:rPr>
            </w:pPr>
            <w:r w:rsidRPr="00DB37D8">
              <w:rPr>
                <w:rFonts w:ascii="Arial" w:hAnsi="Arial" w:cs="Arial"/>
                <w:b/>
                <w:sz w:val="28"/>
                <w:szCs w:val="28"/>
              </w:rPr>
              <w:lastRenderedPageBreak/>
              <w:t>References</w:t>
            </w:r>
          </w:p>
          <w:p w14:paraId="738610EB" w14:textId="77777777" w:rsidR="007E4882" w:rsidRPr="00E82AA3" w:rsidRDefault="007E4882" w:rsidP="007E4882">
            <w:pPr>
              <w:pStyle w:val="BodyText"/>
              <w:spacing w:after="120"/>
              <w:rPr>
                <w:rFonts w:ascii="Arial" w:hAnsi="Arial" w:cs="Arial"/>
                <w:b/>
                <w:sz w:val="24"/>
                <w:szCs w:val="24"/>
              </w:rPr>
            </w:pPr>
          </w:p>
          <w:p w14:paraId="7AF5B028" w14:textId="77777777" w:rsidR="007E4882" w:rsidRPr="00E82AA3" w:rsidRDefault="007E4882" w:rsidP="007E4882">
            <w:pPr>
              <w:pStyle w:val="BodyText"/>
              <w:numPr>
                <w:ilvl w:val="0"/>
                <w:numId w:val="5"/>
              </w:numPr>
              <w:spacing w:after="120"/>
              <w:jc w:val="left"/>
              <w:rPr>
                <w:rFonts w:ascii="Arial" w:hAnsi="Arial" w:cs="Arial"/>
                <w:color w:val="000000" w:themeColor="text1"/>
              </w:rPr>
            </w:pPr>
            <w:r w:rsidRPr="00E82AA3">
              <w:rPr>
                <w:rFonts w:ascii="Arial" w:hAnsi="Arial" w:cs="Arial"/>
                <w:color w:val="000000" w:themeColor="text1"/>
              </w:rPr>
              <w:t xml:space="preserve">South West Critical Care Network Inter- and Intra-Hospital Transfer of the Critically Ill Adult.  SWCCN, 2020.  </w:t>
            </w:r>
          </w:p>
          <w:p w14:paraId="57592A9E" w14:textId="77777777" w:rsidR="007E4882" w:rsidRPr="00E82AA3" w:rsidRDefault="007E4882" w:rsidP="007E4882">
            <w:pPr>
              <w:pStyle w:val="BodyText"/>
              <w:numPr>
                <w:ilvl w:val="0"/>
                <w:numId w:val="5"/>
              </w:numPr>
              <w:spacing w:after="120"/>
              <w:jc w:val="left"/>
              <w:rPr>
                <w:rFonts w:ascii="Arial" w:hAnsi="Arial" w:cs="Arial"/>
                <w:color w:val="000000" w:themeColor="text1"/>
              </w:rPr>
            </w:pPr>
            <w:r w:rsidRPr="00E82AA3">
              <w:rPr>
                <w:rFonts w:ascii="Arial" w:hAnsi="Arial" w:cs="Arial"/>
                <w:color w:val="000000" w:themeColor="text1"/>
              </w:rPr>
              <w:t xml:space="preserve">The Faculty of Intensive Care Medicine &amp; Intensive Care Society. Guidance on: the transfer of the critically ill adult. ICS, 2019. Available at: </w:t>
            </w:r>
            <w:hyperlink r:id="rId10" w:history="1">
              <w:r w:rsidRPr="00E82AA3">
                <w:rPr>
                  <w:rFonts w:ascii="Arial" w:hAnsi="Arial" w:cs="Arial"/>
                  <w:color w:val="000000" w:themeColor="text1"/>
                  <w:u w:val="single"/>
                </w:rPr>
                <w:t>https://www.ficm.ac.uk/sites/default/files/transfer_critically_ill_adult_2019.pdf</w:t>
              </w:r>
            </w:hyperlink>
          </w:p>
          <w:p w14:paraId="4A9E61A6" w14:textId="77777777" w:rsidR="007E4882" w:rsidRPr="00E82AA3" w:rsidRDefault="007E4882" w:rsidP="007E4882">
            <w:pPr>
              <w:pStyle w:val="BodyText"/>
              <w:numPr>
                <w:ilvl w:val="0"/>
                <w:numId w:val="5"/>
              </w:numPr>
              <w:spacing w:after="120"/>
              <w:jc w:val="left"/>
              <w:rPr>
                <w:rStyle w:val="Hyperlink"/>
                <w:rFonts w:ascii="Arial" w:hAnsi="Arial" w:cs="Arial"/>
                <w:b/>
                <w:color w:val="000000" w:themeColor="text1"/>
              </w:rPr>
            </w:pPr>
            <w:r w:rsidRPr="00E82AA3">
              <w:rPr>
                <w:rFonts w:ascii="Arial" w:hAnsi="Arial" w:cs="Arial"/>
                <w:color w:val="000000" w:themeColor="text1"/>
              </w:rPr>
              <w:t xml:space="preserve">Association of Anaesthetists. Safe transfer of the brain-injured patient: trauma and stroke, 2019. Anaesthesia, online January 2020. Available at: </w:t>
            </w:r>
            <w:hyperlink r:id="rId11" w:history="1">
              <w:r w:rsidRPr="00E82AA3">
                <w:rPr>
                  <w:rStyle w:val="Hyperlink"/>
                  <w:rFonts w:ascii="Arial" w:hAnsi="Arial" w:cs="Arial"/>
                  <w:color w:val="000000" w:themeColor="text1"/>
                </w:rPr>
                <w:t>https://onlinelibrary.wiley.com/doi/full/10.1111/anae.14866</w:t>
              </w:r>
            </w:hyperlink>
          </w:p>
          <w:p w14:paraId="6F7B02F5" w14:textId="77777777" w:rsidR="007E4882" w:rsidRPr="00E82AA3" w:rsidRDefault="007E4882" w:rsidP="007E4882">
            <w:pPr>
              <w:pStyle w:val="BodyText"/>
              <w:numPr>
                <w:ilvl w:val="0"/>
                <w:numId w:val="5"/>
              </w:numPr>
              <w:spacing w:after="120"/>
              <w:jc w:val="left"/>
              <w:rPr>
                <w:rFonts w:ascii="Arial" w:hAnsi="Arial" w:cs="Arial"/>
                <w:color w:val="000000" w:themeColor="text1"/>
              </w:rPr>
            </w:pPr>
            <w:r w:rsidRPr="00E82AA3">
              <w:rPr>
                <w:rFonts w:ascii="Arial" w:hAnsi="Arial" w:cs="Arial"/>
                <w:color w:val="000000" w:themeColor="text1"/>
              </w:rPr>
              <w:t xml:space="preserve">The Faculty of Intensive Care Medicine. Optional Skills Framework: Inter Hospital Transfers for </w:t>
            </w:r>
            <w:r w:rsidRPr="00E82AA3">
              <w:rPr>
                <w:rFonts w:ascii="Arial" w:hAnsi="Arial" w:cs="Arial"/>
                <w:bCs/>
              </w:rPr>
              <w:t xml:space="preserve">Advanced Critical Care Practitioners. Available at: </w:t>
            </w:r>
            <w:r w:rsidRPr="00E82AA3">
              <w:rPr>
                <w:rFonts w:ascii="Arial" w:hAnsi="Arial" w:cs="Arial"/>
                <w:bCs/>
                <w:u w:val="single"/>
              </w:rPr>
              <w:t>https://www.ficm.ac.uk/sites/ficm/files/documents/2023-02/Inter-hospital%20Transfer%20OSF%20December%202022.pdf</w:t>
            </w:r>
          </w:p>
          <w:p w14:paraId="45D0111C" w14:textId="77777777" w:rsidR="007E4882" w:rsidRPr="00E82AA3" w:rsidRDefault="007E4882" w:rsidP="007E4882">
            <w:pPr>
              <w:pStyle w:val="BodyText"/>
              <w:numPr>
                <w:ilvl w:val="0"/>
                <w:numId w:val="5"/>
              </w:numPr>
              <w:spacing w:after="120"/>
              <w:jc w:val="left"/>
              <w:rPr>
                <w:rFonts w:ascii="Arial" w:hAnsi="Arial" w:cs="Arial"/>
                <w:color w:val="000000" w:themeColor="text1"/>
              </w:rPr>
            </w:pPr>
            <w:r w:rsidRPr="00E82AA3">
              <w:rPr>
                <w:rFonts w:ascii="Arial" w:hAnsi="Arial" w:cs="Arial"/>
                <w:color w:val="000000" w:themeColor="text1"/>
              </w:rPr>
              <w:t xml:space="preserve">Retrieve Adult Critical Care Transfer Service. Available at: </w:t>
            </w:r>
            <w:hyperlink r:id="rId12" w:history="1">
              <w:r w:rsidRPr="00E82AA3">
                <w:rPr>
                  <w:rStyle w:val="Hyperlink"/>
                  <w:rFonts w:ascii="Arial" w:hAnsi="Arial" w:cs="Arial"/>
                  <w:color w:val="000000" w:themeColor="text1"/>
                </w:rPr>
                <w:t>www.retrieve.nhs.uk</w:t>
              </w:r>
            </w:hyperlink>
            <w:r w:rsidRPr="00E82AA3">
              <w:rPr>
                <w:rFonts w:ascii="Arial" w:hAnsi="Arial" w:cs="Arial"/>
                <w:color w:val="000000" w:themeColor="text1"/>
              </w:rPr>
              <w:t xml:space="preserve">   </w:t>
            </w:r>
          </w:p>
          <w:p w14:paraId="637805D2" w14:textId="77777777" w:rsidR="009F0D80" w:rsidRDefault="009F0D80" w:rsidP="005D7D6C">
            <w:pPr>
              <w:spacing w:after="0" w:line="240" w:lineRule="auto"/>
              <w:rPr>
                <w:rFonts w:ascii="Arial" w:hAnsi="Arial" w:cs="Arial"/>
              </w:rPr>
            </w:pPr>
          </w:p>
          <w:p w14:paraId="463F29E8" w14:textId="77777777" w:rsidR="007E4882" w:rsidRDefault="007E4882" w:rsidP="005D7D6C">
            <w:pPr>
              <w:spacing w:after="0" w:line="240" w:lineRule="auto"/>
              <w:rPr>
                <w:rFonts w:ascii="Arial" w:hAnsi="Arial" w:cs="Arial"/>
              </w:rPr>
            </w:pPr>
          </w:p>
          <w:p w14:paraId="3B7B4B86" w14:textId="77777777" w:rsidR="007E4882" w:rsidRDefault="007E4882" w:rsidP="005D7D6C">
            <w:pPr>
              <w:spacing w:after="0" w:line="240" w:lineRule="auto"/>
              <w:rPr>
                <w:rFonts w:ascii="Arial" w:hAnsi="Arial" w:cs="Arial"/>
              </w:rPr>
            </w:pPr>
          </w:p>
          <w:p w14:paraId="3A0FF5F2" w14:textId="77777777" w:rsidR="007E4882" w:rsidRDefault="007E4882" w:rsidP="005D7D6C">
            <w:pPr>
              <w:spacing w:after="0" w:line="240" w:lineRule="auto"/>
              <w:rPr>
                <w:rFonts w:ascii="Arial" w:hAnsi="Arial" w:cs="Arial"/>
              </w:rPr>
            </w:pPr>
          </w:p>
          <w:p w14:paraId="5630AD66" w14:textId="77777777" w:rsidR="007E4882" w:rsidRDefault="007E4882" w:rsidP="005D7D6C">
            <w:pPr>
              <w:spacing w:after="0" w:line="240" w:lineRule="auto"/>
              <w:rPr>
                <w:rFonts w:ascii="Arial" w:hAnsi="Arial" w:cs="Arial"/>
              </w:rPr>
            </w:pPr>
          </w:p>
          <w:p w14:paraId="61829076" w14:textId="77777777" w:rsidR="007E4882" w:rsidRDefault="007E4882" w:rsidP="005D7D6C">
            <w:pPr>
              <w:spacing w:after="0" w:line="240" w:lineRule="auto"/>
              <w:rPr>
                <w:rFonts w:ascii="Arial" w:hAnsi="Arial" w:cs="Arial"/>
              </w:rPr>
            </w:pPr>
          </w:p>
          <w:p w14:paraId="2BA226A1" w14:textId="754500E3" w:rsidR="007E4882" w:rsidRDefault="007E4882" w:rsidP="005D7D6C">
            <w:pPr>
              <w:spacing w:after="0" w:line="240" w:lineRule="auto"/>
              <w:rPr>
                <w:rFonts w:ascii="Arial" w:hAnsi="Arial" w:cs="Arial"/>
              </w:rPr>
            </w:pPr>
          </w:p>
          <w:p w14:paraId="73400AA9" w14:textId="7AE5DB85" w:rsidR="00A9602E" w:rsidRDefault="00A9602E" w:rsidP="005D7D6C">
            <w:pPr>
              <w:spacing w:after="0" w:line="240" w:lineRule="auto"/>
              <w:rPr>
                <w:rFonts w:ascii="Arial" w:hAnsi="Arial" w:cs="Arial"/>
              </w:rPr>
            </w:pPr>
          </w:p>
          <w:p w14:paraId="5F236D55" w14:textId="6D2644FF" w:rsidR="00A9602E" w:rsidRDefault="00A9602E" w:rsidP="005D7D6C">
            <w:pPr>
              <w:spacing w:after="0" w:line="240" w:lineRule="auto"/>
              <w:rPr>
                <w:rFonts w:ascii="Arial" w:hAnsi="Arial" w:cs="Arial"/>
              </w:rPr>
            </w:pPr>
          </w:p>
          <w:p w14:paraId="7031D2C9" w14:textId="42705571" w:rsidR="00A9602E" w:rsidRDefault="00A9602E" w:rsidP="005D7D6C">
            <w:pPr>
              <w:spacing w:after="0" w:line="240" w:lineRule="auto"/>
              <w:rPr>
                <w:rFonts w:ascii="Arial" w:hAnsi="Arial" w:cs="Arial"/>
              </w:rPr>
            </w:pPr>
          </w:p>
          <w:p w14:paraId="6A8AA398" w14:textId="63B2EC5D" w:rsidR="00A9602E" w:rsidRDefault="00A9602E" w:rsidP="005D7D6C">
            <w:pPr>
              <w:spacing w:after="0" w:line="240" w:lineRule="auto"/>
              <w:rPr>
                <w:rFonts w:ascii="Arial" w:hAnsi="Arial" w:cs="Arial"/>
              </w:rPr>
            </w:pPr>
          </w:p>
          <w:p w14:paraId="62228612" w14:textId="617E5C05" w:rsidR="00A9602E" w:rsidRDefault="00A9602E" w:rsidP="005D7D6C">
            <w:pPr>
              <w:spacing w:after="0" w:line="240" w:lineRule="auto"/>
              <w:rPr>
                <w:rFonts w:ascii="Arial" w:hAnsi="Arial" w:cs="Arial"/>
              </w:rPr>
            </w:pPr>
          </w:p>
          <w:p w14:paraId="479D12D8" w14:textId="6FE8B8F0" w:rsidR="00A9602E" w:rsidRDefault="00A9602E" w:rsidP="005D7D6C">
            <w:pPr>
              <w:spacing w:after="0" w:line="240" w:lineRule="auto"/>
              <w:rPr>
                <w:rFonts w:ascii="Arial" w:hAnsi="Arial" w:cs="Arial"/>
              </w:rPr>
            </w:pPr>
          </w:p>
          <w:p w14:paraId="4E0BD289" w14:textId="3698BBA5" w:rsidR="00A9602E" w:rsidRDefault="00A9602E" w:rsidP="005D7D6C">
            <w:pPr>
              <w:spacing w:after="0" w:line="240" w:lineRule="auto"/>
              <w:rPr>
                <w:rFonts w:ascii="Arial" w:hAnsi="Arial" w:cs="Arial"/>
              </w:rPr>
            </w:pPr>
          </w:p>
          <w:p w14:paraId="1C6375AC" w14:textId="2EA5FAF6" w:rsidR="00A9602E" w:rsidRDefault="00A9602E" w:rsidP="005D7D6C">
            <w:pPr>
              <w:spacing w:after="0" w:line="240" w:lineRule="auto"/>
              <w:rPr>
                <w:rFonts w:ascii="Arial" w:hAnsi="Arial" w:cs="Arial"/>
              </w:rPr>
            </w:pPr>
          </w:p>
          <w:p w14:paraId="3099810A" w14:textId="0BF83607" w:rsidR="00A9602E" w:rsidRDefault="00A9602E" w:rsidP="005D7D6C">
            <w:pPr>
              <w:spacing w:after="0" w:line="240" w:lineRule="auto"/>
              <w:rPr>
                <w:rFonts w:ascii="Arial" w:hAnsi="Arial" w:cs="Arial"/>
              </w:rPr>
            </w:pPr>
          </w:p>
          <w:p w14:paraId="4C3D5268" w14:textId="678F2B88" w:rsidR="00A9602E" w:rsidRDefault="00A9602E" w:rsidP="005D7D6C">
            <w:pPr>
              <w:spacing w:after="0" w:line="240" w:lineRule="auto"/>
              <w:rPr>
                <w:rFonts w:ascii="Arial" w:hAnsi="Arial" w:cs="Arial"/>
              </w:rPr>
            </w:pPr>
          </w:p>
          <w:p w14:paraId="7A85F2BE" w14:textId="7FBE6A44" w:rsidR="00A9602E" w:rsidRDefault="00A9602E" w:rsidP="005D7D6C">
            <w:pPr>
              <w:spacing w:after="0" w:line="240" w:lineRule="auto"/>
              <w:rPr>
                <w:rFonts w:ascii="Arial" w:hAnsi="Arial" w:cs="Arial"/>
              </w:rPr>
            </w:pPr>
          </w:p>
          <w:p w14:paraId="46FFADA9" w14:textId="59B60914" w:rsidR="00A9602E" w:rsidRDefault="00A9602E" w:rsidP="005D7D6C">
            <w:pPr>
              <w:spacing w:after="0" w:line="240" w:lineRule="auto"/>
              <w:rPr>
                <w:rFonts w:ascii="Arial" w:hAnsi="Arial" w:cs="Arial"/>
              </w:rPr>
            </w:pPr>
          </w:p>
          <w:p w14:paraId="3787388E" w14:textId="599175D4" w:rsidR="00A9602E" w:rsidRDefault="00A9602E" w:rsidP="005D7D6C">
            <w:pPr>
              <w:spacing w:after="0" w:line="240" w:lineRule="auto"/>
              <w:rPr>
                <w:rFonts w:ascii="Arial" w:hAnsi="Arial" w:cs="Arial"/>
              </w:rPr>
            </w:pPr>
          </w:p>
          <w:p w14:paraId="3C62227A" w14:textId="1BD181B5" w:rsidR="00A9602E" w:rsidRDefault="00A9602E" w:rsidP="005D7D6C">
            <w:pPr>
              <w:spacing w:after="0" w:line="240" w:lineRule="auto"/>
              <w:rPr>
                <w:rFonts w:ascii="Arial" w:hAnsi="Arial" w:cs="Arial"/>
              </w:rPr>
            </w:pPr>
          </w:p>
          <w:p w14:paraId="4F69B8FF" w14:textId="25EAE9FA" w:rsidR="00A9602E" w:rsidRDefault="00A9602E" w:rsidP="005D7D6C">
            <w:pPr>
              <w:spacing w:after="0" w:line="240" w:lineRule="auto"/>
              <w:rPr>
                <w:rFonts w:ascii="Arial" w:hAnsi="Arial" w:cs="Arial"/>
              </w:rPr>
            </w:pPr>
          </w:p>
          <w:p w14:paraId="401EDF68" w14:textId="7B6D6C79" w:rsidR="00A9602E" w:rsidRDefault="00A9602E" w:rsidP="005D7D6C">
            <w:pPr>
              <w:spacing w:after="0" w:line="240" w:lineRule="auto"/>
              <w:rPr>
                <w:rFonts w:ascii="Arial" w:hAnsi="Arial" w:cs="Arial"/>
              </w:rPr>
            </w:pPr>
          </w:p>
          <w:p w14:paraId="2FE75A0A" w14:textId="597603AE" w:rsidR="00A9602E" w:rsidRDefault="00A9602E" w:rsidP="005D7D6C">
            <w:pPr>
              <w:spacing w:after="0" w:line="240" w:lineRule="auto"/>
              <w:rPr>
                <w:rFonts w:ascii="Arial" w:hAnsi="Arial" w:cs="Arial"/>
              </w:rPr>
            </w:pPr>
          </w:p>
          <w:p w14:paraId="1F780015" w14:textId="59A7DF3F" w:rsidR="00A9602E" w:rsidRDefault="00A9602E" w:rsidP="005D7D6C">
            <w:pPr>
              <w:spacing w:after="0" w:line="240" w:lineRule="auto"/>
              <w:rPr>
                <w:rFonts w:ascii="Arial" w:hAnsi="Arial" w:cs="Arial"/>
              </w:rPr>
            </w:pPr>
          </w:p>
          <w:p w14:paraId="182C67E1" w14:textId="7A99DD1B" w:rsidR="00A9602E" w:rsidRDefault="00A9602E" w:rsidP="005D7D6C">
            <w:pPr>
              <w:spacing w:after="0" w:line="240" w:lineRule="auto"/>
              <w:rPr>
                <w:rFonts w:ascii="Arial" w:hAnsi="Arial" w:cs="Arial"/>
              </w:rPr>
            </w:pPr>
          </w:p>
          <w:p w14:paraId="7BC441C0" w14:textId="331B6726" w:rsidR="00A9602E" w:rsidRDefault="00A9602E" w:rsidP="005D7D6C">
            <w:pPr>
              <w:spacing w:after="0" w:line="240" w:lineRule="auto"/>
              <w:rPr>
                <w:rFonts w:ascii="Arial" w:hAnsi="Arial" w:cs="Arial"/>
              </w:rPr>
            </w:pPr>
          </w:p>
          <w:p w14:paraId="3D50F525" w14:textId="65D96C33" w:rsidR="00A9602E" w:rsidRDefault="00A9602E" w:rsidP="005D7D6C">
            <w:pPr>
              <w:spacing w:after="0" w:line="240" w:lineRule="auto"/>
              <w:rPr>
                <w:rFonts w:ascii="Arial" w:hAnsi="Arial" w:cs="Arial"/>
              </w:rPr>
            </w:pPr>
          </w:p>
          <w:p w14:paraId="6118BF9C" w14:textId="11B85BAF" w:rsidR="00A9602E" w:rsidRDefault="00A9602E" w:rsidP="005D7D6C">
            <w:pPr>
              <w:spacing w:after="0" w:line="240" w:lineRule="auto"/>
              <w:rPr>
                <w:rFonts w:ascii="Arial" w:hAnsi="Arial" w:cs="Arial"/>
              </w:rPr>
            </w:pPr>
          </w:p>
          <w:p w14:paraId="68A1FEE5" w14:textId="29BC8B7B" w:rsidR="00562E86" w:rsidRDefault="00562E86" w:rsidP="005D7D6C">
            <w:pPr>
              <w:spacing w:after="0" w:line="240" w:lineRule="auto"/>
              <w:rPr>
                <w:rFonts w:ascii="Arial" w:hAnsi="Arial" w:cs="Arial"/>
              </w:rPr>
            </w:pPr>
          </w:p>
          <w:p w14:paraId="413FC3ED" w14:textId="77777777" w:rsidR="00562E86" w:rsidRDefault="00562E86" w:rsidP="005D7D6C">
            <w:pPr>
              <w:spacing w:after="0" w:line="240" w:lineRule="auto"/>
              <w:rPr>
                <w:rFonts w:ascii="Arial" w:hAnsi="Arial" w:cs="Arial"/>
              </w:rPr>
            </w:pPr>
          </w:p>
          <w:p w14:paraId="17AD93B2" w14:textId="77777777" w:rsidR="007E4882" w:rsidRDefault="007E4882" w:rsidP="005D7D6C">
            <w:pPr>
              <w:spacing w:after="0" w:line="240" w:lineRule="auto"/>
              <w:rPr>
                <w:rFonts w:ascii="Arial" w:hAnsi="Arial" w:cs="Arial"/>
              </w:rPr>
            </w:pPr>
          </w:p>
          <w:p w14:paraId="2E6953AF" w14:textId="77777777" w:rsidR="007E4882" w:rsidRPr="00E82AA3" w:rsidRDefault="007E4882" w:rsidP="007E4882">
            <w:pPr>
              <w:spacing w:after="120"/>
              <w:jc w:val="both"/>
              <w:rPr>
                <w:rFonts w:ascii="Arial" w:hAnsi="Arial" w:cs="Arial"/>
                <w:b/>
                <w:bCs/>
                <w:color w:val="000000" w:themeColor="text1"/>
                <w:sz w:val="28"/>
                <w:szCs w:val="28"/>
              </w:rPr>
            </w:pPr>
            <w:r w:rsidRPr="00E82AA3">
              <w:rPr>
                <w:rFonts w:ascii="Arial" w:hAnsi="Arial" w:cs="Arial"/>
                <w:b/>
                <w:bCs/>
                <w:color w:val="000000" w:themeColor="text1"/>
                <w:sz w:val="28"/>
                <w:szCs w:val="28"/>
              </w:rPr>
              <w:lastRenderedPageBreak/>
              <w:t>Appendix 1 – The Bridge</w:t>
            </w:r>
          </w:p>
          <w:p w14:paraId="0DE4B5B7" w14:textId="77777777" w:rsidR="007E4882" w:rsidRPr="00E82AA3" w:rsidRDefault="007E4882" w:rsidP="007E4882">
            <w:pPr>
              <w:spacing w:after="120"/>
              <w:jc w:val="both"/>
              <w:rPr>
                <w:rFonts w:ascii="Arial" w:hAnsi="Arial" w:cs="Arial"/>
                <w:b/>
                <w:bCs/>
                <w:color w:val="000000" w:themeColor="text1"/>
                <w:sz w:val="28"/>
                <w:szCs w:val="28"/>
              </w:rPr>
            </w:pPr>
          </w:p>
          <w:p w14:paraId="5EA75E14"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The Bridge has been built to ensure a safer and more convenient way to transfer equipment and in inter-facility transfers (to CT etc.). It should be used to create a standardised approach to the way in which patients are set up for transfer.  This has a number of benefits including:</w:t>
            </w:r>
          </w:p>
          <w:p w14:paraId="71BC7862" w14:textId="77777777" w:rsidR="007E4882" w:rsidRPr="00E82AA3" w:rsidRDefault="007E4882" w:rsidP="007E4882">
            <w:pPr>
              <w:pStyle w:val="ListParagraph"/>
              <w:numPr>
                <w:ilvl w:val="0"/>
                <w:numId w:val="15"/>
              </w:numPr>
              <w:spacing w:after="120"/>
              <w:jc w:val="both"/>
              <w:rPr>
                <w:rFonts w:ascii="Arial" w:hAnsi="Arial" w:cs="Arial"/>
                <w:color w:val="000000" w:themeColor="text1"/>
              </w:rPr>
            </w:pPr>
            <w:r w:rsidRPr="00E82AA3">
              <w:rPr>
                <w:rFonts w:ascii="Arial" w:hAnsi="Arial" w:cs="Arial"/>
                <w:color w:val="000000" w:themeColor="text1"/>
              </w:rPr>
              <w:t xml:space="preserve">Avoidance of equipment being placed on/around the bed </w:t>
            </w:r>
          </w:p>
          <w:p w14:paraId="5C6C39CF" w14:textId="77777777" w:rsidR="007E4882" w:rsidRPr="00E82AA3" w:rsidRDefault="007E4882" w:rsidP="007E4882">
            <w:pPr>
              <w:pStyle w:val="ListParagraph"/>
              <w:numPr>
                <w:ilvl w:val="0"/>
                <w:numId w:val="15"/>
              </w:numPr>
              <w:spacing w:after="120"/>
              <w:jc w:val="both"/>
              <w:rPr>
                <w:rFonts w:ascii="Arial" w:hAnsi="Arial" w:cs="Arial"/>
                <w:color w:val="000000" w:themeColor="text1"/>
              </w:rPr>
            </w:pPr>
            <w:r w:rsidRPr="00E82AA3">
              <w:rPr>
                <w:rFonts w:ascii="Arial" w:hAnsi="Arial" w:cs="Arial"/>
                <w:color w:val="000000" w:themeColor="text1"/>
              </w:rPr>
              <w:t>Reduction of the risk of pressure injury to patients</w:t>
            </w:r>
          </w:p>
          <w:p w14:paraId="17636FA7" w14:textId="77777777" w:rsidR="007E4882" w:rsidRPr="00E82AA3" w:rsidRDefault="007E4882" w:rsidP="007E4882">
            <w:pPr>
              <w:pStyle w:val="ListParagraph"/>
              <w:numPr>
                <w:ilvl w:val="0"/>
                <w:numId w:val="15"/>
              </w:numPr>
              <w:spacing w:after="120"/>
              <w:jc w:val="both"/>
              <w:rPr>
                <w:rFonts w:ascii="Arial" w:hAnsi="Arial" w:cs="Arial"/>
                <w:color w:val="000000" w:themeColor="text1"/>
              </w:rPr>
            </w:pPr>
            <w:r w:rsidRPr="00E82AA3">
              <w:rPr>
                <w:rFonts w:ascii="Arial" w:hAnsi="Arial" w:cs="Arial"/>
                <w:color w:val="000000" w:themeColor="text1"/>
              </w:rPr>
              <w:t xml:space="preserve">Increased efficiency in the set up and return to ICU, saving time and reducing </w:t>
            </w:r>
            <w:proofErr w:type="spellStart"/>
            <w:r w:rsidRPr="00E82AA3">
              <w:rPr>
                <w:rFonts w:ascii="Arial" w:hAnsi="Arial" w:cs="Arial"/>
                <w:color w:val="000000" w:themeColor="text1"/>
              </w:rPr>
              <w:t>portering</w:t>
            </w:r>
            <w:proofErr w:type="spellEnd"/>
            <w:r w:rsidRPr="00E82AA3">
              <w:rPr>
                <w:rFonts w:ascii="Arial" w:hAnsi="Arial" w:cs="Arial"/>
                <w:color w:val="000000" w:themeColor="text1"/>
              </w:rPr>
              <w:t xml:space="preserve"> delays.</w:t>
            </w:r>
          </w:p>
          <w:p w14:paraId="26C7FB1A"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 xml:space="preserve">The Bridge should be used in the transfer of all Level 3 and most Level 2 patients (i.e. all patients requiring monitor, portable suction, oxygen, +/- ventilator).  </w:t>
            </w:r>
          </w:p>
          <w:p w14:paraId="66204FF1" w14:textId="77777777" w:rsidR="007E4882" w:rsidRPr="00E82AA3" w:rsidRDefault="007E4882" w:rsidP="007E4882">
            <w:pPr>
              <w:spacing w:after="120"/>
              <w:jc w:val="both"/>
              <w:rPr>
                <w:rFonts w:ascii="Arial" w:hAnsi="Arial" w:cs="Arial"/>
                <w:color w:val="000000" w:themeColor="text1"/>
              </w:rPr>
            </w:pPr>
          </w:p>
          <w:p w14:paraId="29F4A9A8" w14:textId="77777777" w:rsidR="007E4882" w:rsidRPr="00E82AA3" w:rsidRDefault="007E4882" w:rsidP="007E4882">
            <w:pPr>
              <w:spacing w:after="120"/>
              <w:jc w:val="both"/>
              <w:rPr>
                <w:rFonts w:ascii="Arial" w:hAnsi="Arial" w:cs="Arial"/>
                <w:b/>
                <w:bCs/>
                <w:color w:val="000000" w:themeColor="text1"/>
                <w:sz w:val="24"/>
                <w:szCs w:val="24"/>
              </w:rPr>
            </w:pPr>
            <w:r w:rsidRPr="00E82AA3">
              <w:rPr>
                <w:rFonts w:ascii="Arial" w:hAnsi="Arial" w:cs="Arial"/>
                <w:b/>
                <w:bCs/>
                <w:color w:val="000000" w:themeColor="text1"/>
                <w:sz w:val="24"/>
                <w:szCs w:val="24"/>
              </w:rPr>
              <w:t xml:space="preserve">Design and layout </w:t>
            </w:r>
          </w:p>
          <w:p w14:paraId="2DBF0D7D" w14:textId="77777777" w:rsidR="007E4882" w:rsidRPr="00E82AA3" w:rsidRDefault="007E4882" w:rsidP="007E4882">
            <w:pPr>
              <w:spacing w:after="120"/>
              <w:jc w:val="both"/>
              <w:rPr>
                <w:rFonts w:ascii="Arial" w:hAnsi="Arial" w:cs="Arial"/>
                <w:b/>
                <w:bCs/>
                <w:color w:val="000000" w:themeColor="text1"/>
                <w:sz w:val="24"/>
                <w:szCs w:val="24"/>
              </w:rPr>
            </w:pPr>
          </w:p>
          <w:p w14:paraId="492427C9"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 xml:space="preserve">The Bridge should be used to carry the Hamilton T1 ventilator and monitor. The bed should also have a serviceable drip stand.  </w:t>
            </w:r>
          </w:p>
          <w:p w14:paraId="3810C8CE"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The Bridge should be able to carry:</w:t>
            </w:r>
          </w:p>
          <w:p w14:paraId="32C3F995" w14:textId="77777777" w:rsidR="007E4882" w:rsidRPr="00E82AA3" w:rsidRDefault="007E4882" w:rsidP="007E4882">
            <w:pPr>
              <w:pStyle w:val="ListParagraph"/>
              <w:numPr>
                <w:ilvl w:val="0"/>
                <w:numId w:val="16"/>
              </w:numPr>
              <w:spacing w:after="120"/>
              <w:jc w:val="both"/>
              <w:rPr>
                <w:rFonts w:ascii="Arial" w:hAnsi="Arial" w:cs="Arial"/>
                <w:color w:val="000000" w:themeColor="text1"/>
              </w:rPr>
            </w:pPr>
            <w:r w:rsidRPr="00E82AA3">
              <w:rPr>
                <w:rFonts w:ascii="Arial" w:hAnsi="Arial" w:cs="Arial"/>
                <w:color w:val="000000" w:themeColor="text1"/>
              </w:rPr>
              <w:t xml:space="preserve">Patient monitor and charging cable </w:t>
            </w:r>
          </w:p>
          <w:p w14:paraId="3E0ED9C3" w14:textId="77777777" w:rsidR="007E4882" w:rsidRPr="00E82AA3" w:rsidRDefault="007E4882" w:rsidP="007E4882">
            <w:pPr>
              <w:pStyle w:val="ListParagraph"/>
              <w:numPr>
                <w:ilvl w:val="0"/>
                <w:numId w:val="16"/>
              </w:numPr>
              <w:spacing w:after="120"/>
              <w:jc w:val="both"/>
              <w:rPr>
                <w:rFonts w:ascii="Arial" w:hAnsi="Arial" w:cs="Arial"/>
                <w:color w:val="000000" w:themeColor="text1"/>
              </w:rPr>
            </w:pPr>
            <w:r w:rsidRPr="00E82AA3">
              <w:rPr>
                <w:rFonts w:ascii="Arial" w:hAnsi="Arial" w:cs="Arial"/>
                <w:color w:val="000000" w:themeColor="text1"/>
              </w:rPr>
              <w:t>Hamilton T1 ventilator and charging cable</w:t>
            </w:r>
          </w:p>
          <w:p w14:paraId="02B6AD25" w14:textId="77777777" w:rsidR="007E4882" w:rsidRPr="00E82AA3" w:rsidRDefault="007E4882" w:rsidP="007E4882">
            <w:pPr>
              <w:pStyle w:val="ListParagraph"/>
              <w:numPr>
                <w:ilvl w:val="0"/>
                <w:numId w:val="16"/>
              </w:numPr>
              <w:spacing w:after="120"/>
              <w:jc w:val="both"/>
              <w:rPr>
                <w:rFonts w:ascii="Arial" w:hAnsi="Arial" w:cs="Arial"/>
                <w:color w:val="000000" w:themeColor="text1"/>
              </w:rPr>
            </w:pPr>
            <w:r w:rsidRPr="00E82AA3">
              <w:rPr>
                <w:rFonts w:ascii="Arial" w:hAnsi="Arial" w:cs="Arial"/>
                <w:color w:val="000000" w:themeColor="text1"/>
              </w:rPr>
              <w:t>Portable suction, charging cable and consumables (</w:t>
            </w:r>
            <w:proofErr w:type="spellStart"/>
            <w:r w:rsidRPr="00E82AA3">
              <w:rPr>
                <w:rFonts w:ascii="Arial" w:hAnsi="Arial" w:cs="Arial"/>
                <w:color w:val="000000" w:themeColor="text1"/>
              </w:rPr>
              <w:t>Yankauer</w:t>
            </w:r>
            <w:proofErr w:type="spellEnd"/>
            <w:r w:rsidRPr="00E82AA3">
              <w:rPr>
                <w:rFonts w:ascii="Arial" w:hAnsi="Arial" w:cs="Arial"/>
                <w:color w:val="000000" w:themeColor="text1"/>
              </w:rPr>
              <w:t>, suction tubing, 12Fr/14Fr catheters)</w:t>
            </w:r>
          </w:p>
          <w:p w14:paraId="338115A4" w14:textId="4BD04993" w:rsidR="007E4882" w:rsidRPr="00E82AA3" w:rsidRDefault="007E4882" w:rsidP="007E4882">
            <w:pPr>
              <w:pStyle w:val="ListParagraph"/>
              <w:numPr>
                <w:ilvl w:val="0"/>
                <w:numId w:val="16"/>
              </w:numPr>
              <w:spacing w:after="120"/>
              <w:jc w:val="both"/>
              <w:rPr>
                <w:rFonts w:ascii="Arial" w:hAnsi="Arial" w:cs="Arial"/>
                <w:color w:val="000000" w:themeColor="text1"/>
              </w:rPr>
            </w:pPr>
            <w:r w:rsidRPr="00E82AA3">
              <w:rPr>
                <w:rFonts w:ascii="Arial" w:hAnsi="Arial" w:cs="Arial"/>
                <w:color w:val="000000" w:themeColor="text1"/>
              </w:rPr>
              <w:t xml:space="preserve">Specific, </w:t>
            </w:r>
            <w:r w:rsidR="00DB37D8" w:rsidRPr="00E82AA3">
              <w:rPr>
                <w:rFonts w:ascii="Arial" w:hAnsi="Arial" w:cs="Arial"/>
                <w:color w:val="000000" w:themeColor="text1"/>
              </w:rPr>
              <w:t>pre-drawn</w:t>
            </w:r>
            <w:r w:rsidRPr="00E82AA3">
              <w:rPr>
                <w:rFonts w:ascii="Arial" w:hAnsi="Arial" w:cs="Arial"/>
                <w:color w:val="000000" w:themeColor="text1"/>
              </w:rPr>
              <w:t xml:space="preserve"> drugs (if required)</w:t>
            </w:r>
          </w:p>
          <w:p w14:paraId="3C8AE357" w14:textId="1E6AF8F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 xml:space="preserve">In </w:t>
            </w:r>
            <w:r w:rsidR="00DB37D8" w:rsidRPr="00E82AA3">
              <w:rPr>
                <w:rFonts w:ascii="Arial" w:hAnsi="Arial" w:cs="Arial"/>
                <w:color w:val="000000" w:themeColor="text1"/>
              </w:rPr>
              <w:t>addition,</w:t>
            </w:r>
            <w:r w:rsidRPr="00E82AA3">
              <w:rPr>
                <w:rFonts w:ascii="Arial" w:hAnsi="Arial" w:cs="Arial"/>
                <w:color w:val="000000" w:themeColor="text1"/>
              </w:rPr>
              <w:t xml:space="preserve"> two full CD cylinder (total capacity 460L each) should be located under the bed and the Transfer lead should carry the Transfer bag and drugs pouch.</w:t>
            </w:r>
          </w:p>
          <w:p w14:paraId="6B62F1B3" w14:textId="77777777" w:rsidR="007E4882" w:rsidRPr="00E82AA3" w:rsidRDefault="007E4882" w:rsidP="007E4882">
            <w:pPr>
              <w:spacing w:after="120"/>
              <w:jc w:val="both"/>
              <w:rPr>
                <w:rFonts w:ascii="Arial" w:hAnsi="Arial" w:cs="Arial"/>
                <w:b/>
                <w:bCs/>
                <w:color w:val="000000" w:themeColor="text1"/>
              </w:rPr>
            </w:pPr>
          </w:p>
          <w:p w14:paraId="16E3B0FB" w14:textId="77777777" w:rsidR="007E4882" w:rsidRPr="00E82AA3" w:rsidRDefault="007E4882" w:rsidP="007E4882">
            <w:pPr>
              <w:spacing w:after="120"/>
              <w:jc w:val="both"/>
              <w:rPr>
                <w:rFonts w:ascii="Arial" w:hAnsi="Arial" w:cs="Arial"/>
                <w:b/>
                <w:bCs/>
                <w:color w:val="000000" w:themeColor="text1"/>
                <w:sz w:val="24"/>
                <w:szCs w:val="24"/>
              </w:rPr>
            </w:pPr>
            <w:r w:rsidRPr="00E82AA3">
              <w:rPr>
                <w:rFonts w:ascii="Arial" w:hAnsi="Arial" w:cs="Arial"/>
                <w:b/>
                <w:bCs/>
                <w:color w:val="000000" w:themeColor="text1"/>
                <w:sz w:val="24"/>
                <w:szCs w:val="24"/>
              </w:rPr>
              <w:t>Attaching the Bridge to the bed</w:t>
            </w:r>
          </w:p>
          <w:p w14:paraId="02E57A80"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 xml:space="preserve">The Bridge is designed to fit over the patients’ legs at the foot end of the beds that are used within the ICU. </w:t>
            </w:r>
          </w:p>
          <w:p w14:paraId="02F2C34E" w14:textId="77777777" w:rsidR="007E4882" w:rsidRPr="00E82AA3" w:rsidRDefault="007E4882" w:rsidP="007E4882">
            <w:pPr>
              <w:spacing w:after="120"/>
              <w:jc w:val="both"/>
              <w:rPr>
                <w:rFonts w:ascii="Arial" w:hAnsi="Arial" w:cs="Arial"/>
                <w:b/>
                <w:bCs/>
                <w:color w:val="000000" w:themeColor="text1"/>
              </w:rPr>
            </w:pPr>
          </w:p>
          <w:p w14:paraId="339EC25D" w14:textId="77777777" w:rsidR="007E4882" w:rsidRPr="00E82AA3" w:rsidRDefault="007E4882" w:rsidP="007E4882">
            <w:pPr>
              <w:spacing w:after="120"/>
              <w:jc w:val="both"/>
              <w:rPr>
                <w:rFonts w:ascii="Arial" w:hAnsi="Arial" w:cs="Arial"/>
                <w:b/>
                <w:bCs/>
                <w:color w:val="000000" w:themeColor="text1"/>
                <w:sz w:val="24"/>
                <w:szCs w:val="24"/>
              </w:rPr>
            </w:pPr>
            <w:r w:rsidRPr="00E82AA3">
              <w:rPr>
                <w:rFonts w:ascii="Arial" w:hAnsi="Arial" w:cs="Arial"/>
                <w:b/>
                <w:bCs/>
                <w:color w:val="000000" w:themeColor="text1"/>
                <w:sz w:val="24"/>
                <w:szCs w:val="24"/>
              </w:rPr>
              <w:t xml:space="preserve">Monitoring cables </w:t>
            </w:r>
          </w:p>
          <w:p w14:paraId="1FD45E30"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It is recommended that monitoring cables are tied together using the ‘Retrieve method’ to create an umbilicus.  This is most effectively achieved by doing the following:</w:t>
            </w:r>
          </w:p>
          <w:p w14:paraId="034F279A" w14:textId="77777777" w:rsidR="007E4882" w:rsidRPr="00E82AA3" w:rsidRDefault="007E4882" w:rsidP="007E4882">
            <w:pPr>
              <w:pStyle w:val="ListParagraph"/>
              <w:numPr>
                <w:ilvl w:val="0"/>
                <w:numId w:val="18"/>
              </w:numPr>
              <w:spacing w:after="120"/>
              <w:jc w:val="both"/>
              <w:rPr>
                <w:rFonts w:ascii="Arial" w:hAnsi="Arial" w:cs="Arial"/>
                <w:color w:val="000000" w:themeColor="text1"/>
              </w:rPr>
            </w:pPr>
            <w:r w:rsidRPr="00E82AA3">
              <w:rPr>
                <w:rFonts w:ascii="Arial" w:hAnsi="Arial" w:cs="Arial"/>
                <w:color w:val="000000" w:themeColor="text1"/>
              </w:rPr>
              <w:t xml:space="preserve">Start at monitoring block </w:t>
            </w:r>
          </w:p>
          <w:p w14:paraId="281E491B" w14:textId="77777777" w:rsidR="007E4882" w:rsidRPr="00E82AA3" w:rsidRDefault="007E4882" w:rsidP="007E4882">
            <w:pPr>
              <w:pStyle w:val="ListParagraph"/>
              <w:numPr>
                <w:ilvl w:val="0"/>
                <w:numId w:val="18"/>
              </w:numPr>
              <w:spacing w:after="120"/>
              <w:jc w:val="both"/>
              <w:rPr>
                <w:rFonts w:ascii="Arial" w:hAnsi="Arial" w:cs="Arial"/>
                <w:color w:val="000000" w:themeColor="text1"/>
              </w:rPr>
            </w:pPr>
            <w:r w:rsidRPr="00E82AA3">
              <w:rPr>
                <w:rFonts w:ascii="Arial" w:hAnsi="Arial" w:cs="Arial"/>
                <w:color w:val="000000" w:themeColor="text1"/>
              </w:rPr>
              <w:t>Ensure all cables / capnography sampling line that you require are connected</w:t>
            </w:r>
          </w:p>
          <w:p w14:paraId="559FBE15" w14:textId="77777777" w:rsidR="007E4882" w:rsidRPr="00E82AA3" w:rsidRDefault="007E4882" w:rsidP="007E4882">
            <w:pPr>
              <w:pStyle w:val="ListParagraph"/>
              <w:numPr>
                <w:ilvl w:val="0"/>
                <w:numId w:val="18"/>
              </w:numPr>
              <w:spacing w:after="120"/>
              <w:jc w:val="both"/>
              <w:rPr>
                <w:rFonts w:ascii="Arial" w:hAnsi="Arial" w:cs="Arial"/>
                <w:color w:val="000000" w:themeColor="text1"/>
              </w:rPr>
            </w:pPr>
            <w:r w:rsidRPr="00E82AA3">
              <w:rPr>
                <w:rFonts w:ascii="Arial" w:hAnsi="Arial" w:cs="Arial"/>
                <w:color w:val="000000" w:themeColor="text1"/>
              </w:rPr>
              <w:t xml:space="preserve">Tie gloves every 30-40cm </w:t>
            </w:r>
          </w:p>
          <w:p w14:paraId="151C3D76" w14:textId="77777777" w:rsidR="007E4882" w:rsidRPr="00E82AA3" w:rsidRDefault="007E4882" w:rsidP="007E4882">
            <w:pPr>
              <w:pStyle w:val="ListParagraph"/>
              <w:numPr>
                <w:ilvl w:val="0"/>
                <w:numId w:val="18"/>
              </w:numPr>
              <w:spacing w:after="120"/>
              <w:jc w:val="both"/>
              <w:rPr>
                <w:rFonts w:ascii="Arial" w:hAnsi="Arial" w:cs="Arial"/>
                <w:color w:val="000000" w:themeColor="text1"/>
              </w:rPr>
            </w:pPr>
            <w:r w:rsidRPr="00E82AA3">
              <w:rPr>
                <w:rFonts w:ascii="Arial" w:hAnsi="Arial" w:cs="Arial"/>
                <w:color w:val="000000" w:themeColor="text1"/>
              </w:rPr>
              <w:lastRenderedPageBreak/>
              <w:t>Do not tie capnography and SpO</w:t>
            </w:r>
            <w:r w:rsidRPr="00E82AA3">
              <w:rPr>
                <w:rFonts w:ascii="Arial" w:hAnsi="Arial" w:cs="Arial"/>
                <w:color w:val="000000" w:themeColor="text1"/>
                <w:vertAlign w:val="subscript"/>
              </w:rPr>
              <w:t>2</w:t>
            </w:r>
            <w:r w:rsidRPr="00E82AA3">
              <w:rPr>
                <w:rFonts w:ascii="Arial" w:hAnsi="Arial" w:cs="Arial"/>
                <w:color w:val="000000" w:themeColor="text1"/>
              </w:rPr>
              <w:t xml:space="preserve"> lines right to the end (leave 30-40cm loose) </w:t>
            </w:r>
          </w:p>
          <w:p w14:paraId="330ED849"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 xml:space="preserve">This will create an umbilicus of cabling as sown in the photo below that significantly reduces tangles and the risk of cables pulling out lines/drains as well as speeds up the post-transfer return to ICU.  </w:t>
            </w:r>
          </w:p>
          <w:p w14:paraId="680A4E5D" w14:textId="77777777" w:rsidR="007E4882" w:rsidRPr="00E82AA3" w:rsidRDefault="007E4882" w:rsidP="007E4882">
            <w:pPr>
              <w:spacing w:after="120"/>
              <w:jc w:val="both"/>
              <w:rPr>
                <w:rFonts w:ascii="Arial" w:hAnsi="Arial" w:cs="Arial"/>
                <w:b/>
                <w:bCs/>
                <w:color w:val="000000" w:themeColor="text1"/>
              </w:rPr>
            </w:pPr>
          </w:p>
          <w:p w14:paraId="6B83E529" w14:textId="77777777" w:rsidR="007E4882" w:rsidRPr="00E82AA3" w:rsidRDefault="007E4882" w:rsidP="007E4882">
            <w:pPr>
              <w:spacing w:after="120"/>
              <w:jc w:val="both"/>
              <w:rPr>
                <w:rFonts w:ascii="Arial" w:hAnsi="Arial" w:cs="Arial"/>
                <w:b/>
                <w:bCs/>
                <w:color w:val="000000" w:themeColor="text1"/>
                <w:sz w:val="24"/>
                <w:szCs w:val="24"/>
              </w:rPr>
            </w:pPr>
            <w:r w:rsidRPr="00E82AA3">
              <w:rPr>
                <w:rFonts w:ascii="Arial" w:hAnsi="Arial" w:cs="Arial"/>
                <w:b/>
                <w:bCs/>
                <w:color w:val="000000" w:themeColor="text1"/>
                <w:sz w:val="24"/>
                <w:szCs w:val="24"/>
              </w:rPr>
              <w:t>Utilising the equipment attached to the Bridge</w:t>
            </w:r>
          </w:p>
          <w:p w14:paraId="25A24D7B"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Once the Bridge is placed on the bed and monitoring cables tied in an umbilicus, the following steps should be followed:</w:t>
            </w:r>
          </w:p>
          <w:p w14:paraId="037662B7" w14:textId="77777777" w:rsidR="007E4882" w:rsidRPr="00E82AA3" w:rsidRDefault="007E4882" w:rsidP="007E4882">
            <w:pPr>
              <w:pStyle w:val="ListParagraph"/>
              <w:numPr>
                <w:ilvl w:val="0"/>
                <w:numId w:val="17"/>
              </w:numPr>
              <w:spacing w:after="120"/>
              <w:jc w:val="both"/>
              <w:rPr>
                <w:rFonts w:ascii="Arial" w:hAnsi="Arial" w:cs="Arial"/>
                <w:color w:val="000000" w:themeColor="text1"/>
              </w:rPr>
            </w:pPr>
            <w:r w:rsidRPr="00E82AA3">
              <w:rPr>
                <w:rFonts w:ascii="Arial" w:hAnsi="Arial" w:cs="Arial"/>
                <w:color w:val="000000" w:themeColor="text1"/>
              </w:rPr>
              <w:t xml:space="preserve">Connect Hamilton T1 oxygen supply hose into wall oxygen (if required) </w:t>
            </w:r>
          </w:p>
          <w:p w14:paraId="4A7BE1DA" w14:textId="77777777" w:rsidR="007E4882" w:rsidRPr="00E82AA3" w:rsidRDefault="007E4882" w:rsidP="007E4882">
            <w:pPr>
              <w:pStyle w:val="ListParagraph"/>
              <w:numPr>
                <w:ilvl w:val="0"/>
                <w:numId w:val="17"/>
              </w:numPr>
              <w:spacing w:after="120"/>
              <w:jc w:val="both"/>
              <w:rPr>
                <w:rFonts w:ascii="Arial" w:hAnsi="Arial" w:cs="Arial"/>
                <w:color w:val="000000" w:themeColor="text1"/>
              </w:rPr>
            </w:pPr>
            <w:r w:rsidRPr="00E82AA3">
              <w:rPr>
                <w:rFonts w:ascii="Arial" w:hAnsi="Arial" w:cs="Arial"/>
                <w:color w:val="000000" w:themeColor="text1"/>
              </w:rPr>
              <w:t xml:space="preserve">Transfer patient onto Hamilton T1 ventilator (if ventilated) </w:t>
            </w:r>
          </w:p>
          <w:p w14:paraId="435F404E" w14:textId="77777777" w:rsidR="007E4882" w:rsidRPr="00E82AA3" w:rsidRDefault="007E4882" w:rsidP="007E4882">
            <w:pPr>
              <w:pStyle w:val="ListParagraph"/>
              <w:numPr>
                <w:ilvl w:val="0"/>
                <w:numId w:val="17"/>
              </w:numPr>
              <w:spacing w:after="120"/>
              <w:jc w:val="both"/>
              <w:rPr>
                <w:rFonts w:ascii="Arial" w:hAnsi="Arial" w:cs="Arial"/>
                <w:color w:val="000000" w:themeColor="text1"/>
              </w:rPr>
            </w:pPr>
            <w:r w:rsidRPr="00E82AA3">
              <w:rPr>
                <w:rFonts w:ascii="Arial" w:hAnsi="Arial" w:cs="Arial"/>
                <w:color w:val="000000" w:themeColor="text1"/>
              </w:rPr>
              <w:t xml:space="preserve">Transfer infusion pumps, volumetric pump(s) and pressure bags to the bed.  </w:t>
            </w:r>
          </w:p>
          <w:p w14:paraId="0075110B" w14:textId="77777777" w:rsidR="007E4882" w:rsidRPr="00E82AA3" w:rsidRDefault="007E4882" w:rsidP="007E4882">
            <w:pPr>
              <w:pStyle w:val="ListParagraph"/>
              <w:numPr>
                <w:ilvl w:val="0"/>
                <w:numId w:val="17"/>
              </w:numPr>
              <w:spacing w:after="120"/>
              <w:jc w:val="both"/>
              <w:rPr>
                <w:rFonts w:ascii="Arial" w:hAnsi="Arial" w:cs="Arial"/>
                <w:color w:val="000000" w:themeColor="text1"/>
              </w:rPr>
            </w:pPr>
            <w:r w:rsidRPr="00E82AA3">
              <w:rPr>
                <w:rFonts w:ascii="Arial" w:hAnsi="Arial" w:cs="Arial"/>
                <w:color w:val="000000" w:themeColor="text1"/>
              </w:rPr>
              <w:t xml:space="preserve">Transfer monitor block into transfer monitor </w:t>
            </w:r>
          </w:p>
          <w:p w14:paraId="267CB5ED" w14:textId="77777777" w:rsidR="007E4882" w:rsidRPr="00E82AA3" w:rsidRDefault="007E4882" w:rsidP="007E4882">
            <w:pPr>
              <w:pStyle w:val="ListParagraph"/>
              <w:numPr>
                <w:ilvl w:val="0"/>
                <w:numId w:val="17"/>
              </w:numPr>
              <w:spacing w:after="120"/>
              <w:jc w:val="both"/>
              <w:rPr>
                <w:rFonts w:ascii="Arial" w:hAnsi="Arial" w:cs="Arial"/>
                <w:color w:val="000000" w:themeColor="text1"/>
              </w:rPr>
            </w:pPr>
            <w:r w:rsidRPr="00E82AA3">
              <w:rPr>
                <w:rFonts w:ascii="Arial" w:hAnsi="Arial" w:cs="Arial"/>
                <w:color w:val="000000" w:themeColor="text1"/>
              </w:rPr>
              <w:t>Complete pre-transfer checklist including oxygen calculation (see Appendix 4)</w:t>
            </w:r>
          </w:p>
          <w:p w14:paraId="4F18EAB8" w14:textId="77777777" w:rsidR="007E4882" w:rsidRPr="00E82AA3" w:rsidRDefault="007E4882" w:rsidP="007E4882">
            <w:pPr>
              <w:pStyle w:val="ListParagraph"/>
              <w:numPr>
                <w:ilvl w:val="0"/>
                <w:numId w:val="17"/>
              </w:numPr>
              <w:spacing w:after="120"/>
              <w:jc w:val="both"/>
              <w:rPr>
                <w:rFonts w:ascii="Arial" w:hAnsi="Arial" w:cs="Arial"/>
                <w:b/>
                <w:bCs/>
                <w:color w:val="000000" w:themeColor="text1"/>
              </w:rPr>
            </w:pPr>
            <w:r w:rsidRPr="00E82AA3">
              <w:rPr>
                <w:rFonts w:ascii="Arial" w:hAnsi="Arial" w:cs="Arial"/>
                <w:color w:val="000000" w:themeColor="text1"/>
              </w:rPr>
              <w:t xml:space="preserve">Connect Hamilton T1 oxygen supply hose to CD oxygen cylinder </w:t>
            </w:r>
          </w:p>
          <w:p w14:paraId="19219836" w14:textId="77777777" w:rsidR="007E4882" w:rsidRPr="00E82AA3" w:rsidRDefault="007E4882" w:rsidP="007E4882">
            <w:pPr>
              <w:spacing w:after="120"/>
              <w:jc w:val="both"/>
              <w:rPr>
                <w:rFonts w:ascii="Arial" w:hAnsi="Arial" w:cs="Arial"/>
                <w:b/>
                <w:bCs/>
                <w:color w:val="000000" w:themeColor="text1"/>
              </w:rPr>
            </w:pPr>
          </w:p>
          <w:p w14:paraId="79C6A498" w14:textId="77777777" w:rsidR="007E4882" w:rsidRPr="00E82AA3" w:rsidRDefault="007E4882" w:rsidP="007E4882">
            <w:pPr>
              <w:spacing w:after="120"/>
              <w:jc w:val="both"/>
              <w:rPr>
                <w:rFonts w:ascii="Arial" w:hAnsi="Arial" w:cs="Arial"/>
                <w:b/>
                <w:bCs/>
                <w:color w:val="000000" w:themeColor="text1"/>
                <w:sz w:val="24"/>
                <w:szCs w:val="24"/>
              </w:rPr>
            </w:pPr>
            <w:proofErr w:type="spellStart"/>
            <w:r w:rsidRPr="00E82AA3">
              <w:rPr>
                <w:rFonts w:ascii="Arial" w:hAnsi="Arial" w:cs="Arial"/>
                <w:b/>
                <w:bCs/>
                <w:color w:val="000000" w:themeColor="text1"/>
                <w:sz w:val="24"/>
                <w:szCs w:val="24"/>
              </w:rPr>
              <w:t>Portering</w:t>
            </w:r>
            <w:proofErr w:type="spellEnd"/>
            <w:r w:rsidRPr="00E82AA3">
              <w:rPr>
                <w:rFonts w:ascii="Arial" w:hAnsi="Arial" w:cs="Arial"/>
                <w:b/>
                <w:bCs/>
                <w:color w:val="000000" w:themeColor="text1"/>
                <w:sz w:val="24"/>
                <w:szCs w:val="24"/>
              </w:rPr>
              <w:t xml:space="preserve"> </w:t>
            </w:r>
          </w:p>
          <w:p w14:paraId="431A0DC3" w14:textId="27AF8FD2" w:rsidR="007E4882" w:rsidRPr="00E82AA3" w:rsidRDefault="57EC9292" w:rsidP="007E4882">
            <w:pPr>
              <w:spacing w:after="120"/>
              <w:jc w:val="both"/>
              <w:rPr>
                <w:rFonts w:ascii="Arial" w:hAnsi="Arial" w:cs="Arial"/>
                <w:color w:val="000000" w:themeColor="text1"/>
              </w:rPr>
            </w:pPr>
            <w:r w:rsidRPr="0A3E400D">
              <w:rPr>
                <w:rFonts w:ascii="Arial" w:hAnsi="Arial" w:cs="Arial"/>
                <w:color w:val="000000" w:themeColor="text1"/>
              </w:rPr>
              <w:t>The Bridge is designed to ensure safe and easy movement of equipment. The bed and Bridge</w:t>
            </w:r>
            <w:r w:rsidR="3C41E157" w:rsidRPr="0A3E400D">
              <w:rPr>
                <w:rFonts w:ascii="Arial" w:hAnsi="Arial" w:cs="Arial"/>
                <w:color w:val="000000" w:themeColor="text1"/>
              </w:rPr>
              <w:t xml:space="preserve"> should</w:t>
            </w:r>
            <w:r w:rsidRPr="0A3E400D">
              <w:rPr>
                <w:rFonts w:ascii="Arial" w:hAnsi="Arial" w:cs="Arial"/>
                <w:color w:val="000000" w:themeColor="text1"/>
              </w:rPr>
              <w:t xml:space="preserve"> </w:t>
            </w:r>
            <w:r w:rsidRPr="0A3E400D">
              <w:rPr>
                <w:rFonts w:ascii="Arial" w:hAnsi="Arial" w:cs="Arial"/>
                <w:b/>
                <w:bCs/>
                <w:color w:val="000000" w:themeColor="text1"/>
              </w:rPr>
              <w:t>fit in all the patient bed lifts</w:t>
            </w:r>
            <w:r w:rsidR="16D0B1A8" w:rsidRPr="0A3E400D">
              <w:rPr>
                <w:rFonts w:ascii="Arial" w:hAnsi="Arial" w:cs="Arial"/>
                <w:b/>
                <w:bCs/>
                <w:color w:val="000000" w:themeColor="text1"/>
              </w:rPr>
              <w:t xml:space="preserve"> but it might be sensible to choose the larger lift</w:t>
            </w:r>
            <w:r w:rsidRPr="0A3E400D">
              <w:rPr>
                <w:rFonts w:ascii="Arial" w:hAnsi="Arial" w:cs="Arial"/>
                <w:color w:val="000000" w:themeColor="text1"/>
              </w:rPr>
              <w:t xml:space="preserve">. </w:t>
            </w:r>
          </w:p>
          <w:p w14:paraId="296FEF7D" w14:textId="77777777" w:rsidR="007E4882" w:rsidRPr="00E82AA3" w:rsidRDefault="007E4882" w:rsidP="007E4882">
            <w:pPr>
              <w:spacing w:after="120"/>
              <w:jc w:val="both"/>
              <w:rPr>
                <w:rFonts w:ascii="Arial" w:hAnsi="Arial" w:cs="Arial"/>
                <w:b/>
                <w:bCs/>
                <w:color w:val="000000" w:themeColor="text1"/>
              </w:rPr>
            </w:pPr>
          </w:p>
          <w:p w14:paraId="4FADA8F1" w14:textId="77777777" w:rsidR="007E4882" w:rsidRPr="00E82AA3" w:rsidRDefault="007E4882" w:rsidP="007E4882">
            <w:pPr>
              <w:spacing w:after="120"/>
              <w:jc w:val="both"/>
              <w:rPr>
                <w:rFonts w:ascii="Arial" w:hAnsi="Arial" w:cs="Arial"/>
                <w:b/>
                <w:bCs/>
                <w:color w:val="000000" w:themeColor="text1"/>
                <w:sz w:val="24"/>
                <w:szCs w:val="24"/>
              </w:rPr>
            </w:pPr>
            <w:r w:rsidRPr="00E82AA3">
              <w:rPr>
                <w:rFonts w:ascii="Arial" w:hAnsi="Arial" w:cs="Arial"/>
                <w:b/>
                <w:bCs/>
                <w:color w:val="000000" w:themeColor="text1"/>
                <w:sz w:val="24"/>
                <w:szCs w:val="24"/>
              </w:rPr>
              <w:t xml:space="preserve">Use in CT </w:t>
            </w:r>
          </w:p>
          <w:p w14:paraId="42C94113"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The Bridge cannot be safely transferred with the patient onto the CT table. Prior to transfer the equipment must be taken off the bridge and the following steps followed;</w:t>
            </w:r>
          </w:p>
          <w:p w14:paraId="41FEC9F1" w14:textId="77777777"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t>Place transfer bag and drugs on table in CT room and placing suction unit next to it (in case of emergency). If an airway is not secured and at risk is advised removing a bag valve mask from the transfer bag and placing it alongside the drugs and suction.</w:t>
            </w:r>
          </w:p>
          <w:p w14:paraId="378E996F" w14:textId="77777777"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t xml:space="preserve">If ventilated connect Hamilton T1 oxygen supply hose to extension hose </w:t>
            </w:r>
          </w:p>
          <w:p w14:paraId="2F2E7FC5" w14:textId="60A21E79"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t xml:space="preserve">If the patient is not being ventilated and on oxygen, use the green oxygen piping to connect the </w:t>
            </w:r>
            <w:r w:rsidR="00DB37D8" w:rsidRPr="00E82AA3">
              <w:rPr>
                <w:rFonts w:ascii="Arial" w:hAnsi="Arial" w:cs="Arial"/>
                <w:color w:val="000000" w:themeColor="text1"/>
              </w:rPr>
              <w:t>patient’s</w:t>
            </w:r>
            <w:r w:rsidRPr="00E82AA3">
              <w:rPr>
                <w:rFonts w:ascii="Arial" w:hAnsi="Arial" w:cs="Arial"/>
                <w:color w:val="000000" w:themeColor="text1"/>
              </w:rPr>
              <w:t xml:space="preserve"> oxygen supply to the wall supply</w:t>
            </w:r>
          </w:p>
          <w:p w14:paraId="270DFEC1" w14:textId="77777777"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t xml:space="preserve">Ensure CT table extended sufficiently far so that ‘airway’ team member can step between head and scanner </w:t>
            </w:r>
          </w:p>
          <w:p w14:paraId="4FD197C7" w14:textId="77777777"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t xml:space="preserve">Match height of bed and CT scanner </w:t>
            </w:r>
          </w:p>
          <w:p w14:paraId="1EC0736C" w14:textId="4FDE14ED"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t xml:space="preserve">Ensure a member of staff is at the foot of the bed and is responsible </w:t>
            </w:r>
            <w:r w:rsidR="00DB37D8" w:rsidRPr="00E82AA3">
              <w:rPr>
                <w:rFonts w:ascii="Arial" w:hAnsi="Arial" w:cs="Arial"/>
                <w:color w:val="000000" w:themeColor="text1"/>
              </w:rPr>
              <w:t>solely</w:t>
            </w:r>
            <w:r w:rsidRPr="00E82AA3">
              <w:rPr>
                <w:rFonts w:ascii="Arial" w:hAnsi="Arial" w:cs="Arial"/>
                <w:color w:val="000000" w:themeColor="text1"/>
              </w:rPr>
              <w:t xml:space="preserve"> for holding the ventilator and monitor</w:t>
            </w:r>
          </w:p>
          <w:p w14:paraId="38DC8AE9" w14:textId="77777777"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t>Ensure all pumps are carefully placed around the patient legs and there are no ‘snags, that might result in disconnection when sliding onto the CT table</w:t>
            </w:r>
          </w:p>
          <w:p w14:paraId="2658E9DA" w14:textId="77777777"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lastRenderedPageBreak/>
              <w:t>Using a PAT slide, or the trauma mat, perform lateral transfer across to CT table</w:t>
            </w:r>
          </w:p>
          <w:p w14:paraId="6BB1D37A" w14:textId="77777777"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t>Place the ventilator and monitor at the foot of the bed so that the screens can clearly be seen from the CT office window</w:t>
            </w:r>
          </w:p>
          <w:p w14:paraId="679E5378" w14:textId="77777777"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t>It is the responsibility of the transfer lead to recheck infusion pumps and oxygen to ensure nothing has disconnected</w:t>
            </w:r>
          </w:p>
          <w:p w14:paraId="6EAF3332" w14:textId="77777777" w:rsidR="007E4882" w:rsidRPr="00E82AA3" w:rsidRDefault="007E4882" w:rsidP="007E4882">
            <w:pPr>
              <w:pStyle w:val="ListParagraph"/>
              <w:numPr>
                <w:ilvl w:val="0"/>
                <w:numId w:val="19"/>
              </w:numPr>
              <w:spacing w:after="120"/>
              <w:jc w:val="both"/>
              <w:rPr>
                <w:rFonts w:ascii="Arial" w:hAnsi="Arial" w:cs="Arial"/>
                <w:color w:val="000000" w:themeColor="text1"/>
              </w:rPr>
            </w:pPr>
            <w:r w:rsidRPr="00E82AA3">
              <w:rPr>
                <w:rFonts w:ascii="Arial" w:hAnsi="Arial" w:cs="Arial"/>
                <w:color w:val="000000" w:themeColor="text1"/>
              </w:rPr>
              <w:t>When you enter the control room, ensure you can see the monitor effectively.</w:t>
            </w:r>
          </w:p>
          <w:p w14:paraId="7194DBDC" w14:textId="77777777" w:rsidR="007E4882" w:rsidRPr="00E82AA3" w:rsidRDefault="007E4882" w:rsidP="007E4882">
            <w:pPr>
              <w:spacing w:after="120"/>
              <w:jc w:val="both"/>
              <w:rPr>
                <w:rFonts w:ascii="Arial" w:hAnsi="Arial" w:cs="Arial"/>
                <w:b/>
                <w:bCs/>
                <w:color w:val="000000" w:themeColor="text1"/>
              </w:rPr>
            </w:pPr>
          </w:p>
          <w:p w14:paraId="13A64766" w14:textId="77777777" w:rsidR="007E4882" w:rsidRPr="00E82AA3" w:rsidRDefault="007E4882" w:rsidP="007E4882">
            <w:pPr>
              <w:spacing w:after="120"/>
              <w:jc w:val="both"/>
              <w:rPr>
                <w:rFonts w:ascii="Arial" w:hAnsi="Arial" w:cs="Arial"/>
                <w:b/>
                <w:bCs/>
                <w:color w:val="000000" w:themeColor="text1"/>
                <w:sz w:val="24"/>
                <w:szCs w:val="24"/>
              </w:rPr>
            </w:pPr>
            <w:r w:rsidRPr="00E82AA3">
              <w:rPr>
                <w:rFonts w:ascii="Arial" w:hAnsi="Arial" w:cs="Arial"/>
                <w:b/>
                <w:bCs/>
                <w:color w:val="000000" w:themeColor="text1"/>
                <w:sz w:val="24"/>
                <w:szCs w:val="24"/>
              </w:rPr>
              <w:t xml:space="preserve">Cleaning and post-use checks </w:t>
            </w:r>
          </w:p>
          <w:p w14:paraId="32D37AA5"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Upon return to ICU, the Bridge and equipment must be cleaned, checked and returned for its next use:</w:t>
            </w:r>
          </w:p>
          <w:p w14:paraId="5172465D" w14:textId="77777777" w:rsidR="007E4882" w:rsidRPr="00E82AA3" w:rsidRDefault="007E4882" w:rsidP="007E4882">
            <w:pPr>
              <w:pStyle w:val="ListParagraph"/>
              <w:numPr>
                <w:ilvl w:val="0"/>
                <w:numId w:val="20"/>
              </w:numPr>
              <w:spacing w:after="120"/>
              <w:jc w:val="both"/>
              <w:rPr>
                <w:rFonts w:ascii="Arial" w:hAnsi="Arial" w:cs="Arial"/>
                <w:color w:val="000000" w:themeColor="text1"/>
              </w:rPr>
            </w:pPr>
            <w:r w:rsidRPr="00E82AA3">
              <w:rPr>
                <w:rFonts w:ascii="Arial" w:hAnsi="Arial" w:cs="Arial"/>
                <w:color w:val="000000" w:themeColor="text1"/>
              </w:rPr>
              <w:t xml:space="preserve">Clean all surfaces (with exception of plug sockets) with </w:t>
            </w:r>
            <w:proofErr w:type="spellStart"/>
            <w:r w:rsidRPr="00E82AA3">
              <w:rPr>
                <w:rFonts w:ascii="Arial" w:hAnsi="Arial" w:cs="Arial"/>
                <w:color w:val="000000" w:themeColor="text1"/>
              </w:rPr>
              <w:t>Clinell</w:t>
            </w:r>
            <w:proofErr w:type="spellEnd"/>
            <w:r w:rsidRPr="00E82AA3">
              <w:rPr>
                <w:rFonts w:ascii="Arial" w:hAnsi="Arial" w:cs="Arial"/>
                <w:color w:val="000000" w:themeColor="text1"/>
              </w:rPr>
              <w:t xml:space="preserve"> wipes </w:t>
            </w:r>
          </w:p>
          <w:p w14:paraId="10E9C7DB" w14:textId="77777777" w:rsidR="007E4882" w:rsidRPr="00E82AA3" w:rsidRDefault="007E4882" w:rsidP="007E4882">
            <w:pPr>
              <w:pStyle w:val="ListParagraph"/>
              <w:numPr>
                <w:ilvl w:val="0"/>
                <w:numId w:val="20"/>
              </w:numPr>
              <w:spacing w:after="120"/>
              <w:jc w:val="both"/>
              <w:rPr>
                <w:rFonts w:ascii="Arial" w:hAnsi="Arial" w:cs="Arial"/>
                <w:color w:val="000000" w:themeColor="text1"/>
                <w:sz w:val="21"/>
                <w:szCs w:val="21"/>
              </w:rPr>
            </w:pPr>
            <w:r w:rsidRPr="00E82AA3">
              <w:rPr>
                <w:rFonts w:ascii="Arial" w:hAnsi="Arial" w:cs="Arial"/>
                <w:color w:val="000000" w:themeColor="text1"/>
              </w:rPr>
              <w:t>Check oxygen cylinders at or above the defined capacity (CD &gt; 1/2 full = 230L)</w:t>
            </w:r>
          </w:p>
          <w:p w14:paraId="51CBBB61" w14:textId="77777777" w:rsidR="007E4882" w:rsidRPr="00E82AA3" w:rsidRDefault="007E4882" w:rsidP="007E4882">
            <w:pPr>
              <w:pStyle w:val="ListParagraph"/>
              <w:numPr>
                <w:ilvl w:val="0"/>
                <w:numId w:val="20"/>
              </w:numPr>
              <w:spacing w:after="120"/>
              <w:jc w:val="both"/>
              <w:rPr>
                <w:rFonts w:ascii="Arial" w:hAnsi="Arial" w:cs="Arial"/>
                <w:color w:val="000000" w:themeColor="text1"/>
                <w:sz w:val="21"/>
                <w:szCs w:val="21"/>
              </w:rPr>
            </w:pPr>
            <w:r w:rsidRPr="00E82AA3">
              <w:rPr>
                <w:rFonts w:ascii="Arial" w:hAnsi="Arial" w:cs="Arial"/>
                <w:color w:val="000000" w:themeColor="text1"/>
              </w:rPr>
              <w:t>Check Transfer Bag and drugs pouch are restocked and resealed (see Appendix 2)</w:t>
            </w:r>
          </w:p>
          <w:p w14:paraId="56702061" w14:textId="77777777" w:rsidR="007E4882" w:rsidRPr="00E82AA3" w:rsidRDefault="007E4882" w:rsidP="007E4882">
            <w:pPr>
              <w:pStyle w:val="ListParagraph"/>
              <w:numPr>
                <w:ilvl w:val="0"/>
                <w:numId w:val="20"/>
              </w:numPr>
              <w:spacing w:after="120"/>
              <w:jc w:val="both"/>
              <w:rPr>
                <w:rFonts w:ascii="Arial" w:hAnsi="Arial" w:cs="Arial"/>
                <w:color w:val="000000" w:themeColor="text1"/>
                <w:sz w:val="21"/>
                <w:szCs w:val="21"/>
              </w:rPr>
            </w:pPr>
            <w:r w:rsidRPr="00E82AA3">
              <w:rPr>
                <w:rFonts w:ascii="Arial" w:hAnsi="Arial" w:cs="Arial"/>
                <w:color w:val="000000" w:themeColor="text1"/>
              </w:rPr>
              <w:t xml:space="preserve">Return monitor, portable suction and Hamilton T1 to storage location and plug in </w:t>
            </w:r>
          </w:p>
          <w:p w14:paraId="286AE58D" w14:textId="77777777" w:rsidR="007E4882" w:rsidRPr="00E82AA3" w:rsidRDefault="007E4882" w:rsidP="007E4882">
            <w:pPr>
              <w:pStyle w:val="ListParagraph"/>
              <w:numPr>
                <w:ilvl w:val="0"/>
                <w:numId w:val="20"/>
              </w:numPr>
              <w:spacing w:after="120"/>
              <w:jc w:val="both"/>
              <w:rPr>
                <w:rFonts w:ascii="Arial" w:hAnsi="Arial" w:cs="Arial"/>
                <w:color w:val="000000" w:themeColor="text1"/>
                <w:sz w:val="21"/>
                <w:szCs w:val="21"/>
              </w:rPr>
            </w:pPr>
            <w:r w:rsidRPr="00E82AA3">
              <w:rPr>
                <w:rFonts w:ascii="Arial" w:hAnsi="Arial" w:cs="Arial"/>
                <w:color w:val="000000" w:themeColor="text1"/>
              </w:rPr>
              <w:t>Return Transfer bag to drugs room and replace drugs pouch in fridge</w:t>
            </w:r>
          </w:p>
          <w:p w14:paraId="769D0D3C" w14:textId="77777777" w:rsidR="007E4882" w:rsidRPr="00E82AA3" w:rsidRDefault="007E4882" w:rsidP="007E4882">
            <w:pPr>
              <w:rPr>
                <w:rFonts w:ascii="Arial" w:hAnsi="Arial" w:cs="Arial"/>
              </w:rPr>
            </w:pPr>
          </w:p>
          <w:p w14:paraId="54CD245A" w14:textId="77777777" w:rsidR="007E4882" w:rsidRPr="00E82AA3" w:rsidRDefault="007E4882" w:rsidP="007E4882">
            <w:pPr>
              <w:rPr>
                <w:rFonts w:ascii="Arial" w:hAnsi="Arial" w:cs="Arial"/>
              </w:rPr>
            </w:pPr>
          </w:p>
          <w:p w14:paraId="1231BE67" w14:textId="77777777" w:rsidR="007E4882" w:rsidRPr="00E82AA3" w:rsidRDefault="007E4882" w:rsidP="007E4882">
            <w:pPr>
              <w:rPr>
                <w:rFonts w:ascii="Arial" w:hAnsi="Arial" w:cs="Arial"/>
              </w:rPr>
            </w:pPr>
          </w:p>
          <w:p w14:paraId="36FEB5B0" w14:textId="77777777" w:rsidR="007E4882" w:rsidRPr="00E82AA3" w:rsidRDefault="007E4882" w:rsidP="007E4882">
            <w:pPr>
              <w:rPr>
                <w:rFonts w:ascii="Arial" w:hAnsi="Arial" w:cs="Arial"/>
              </w:rPr>
            </w:pPr>
          </w:p>
          <w:p w14:paraId="30D7AA69" w14:textId="77777777" w:rsidR="007E4882" w:rsidRPr="00E82AA3" w:rsidRDefault="007E4882" w:rsidP="007E4882">
            <w:pPr>
              <w:rPr>
                <w:rFonts w:ascii="Arial" w:hAnsi="Arial" w:cs="Arial"/>
              </w:rPr>
            </w:pPr>
          </w:p>
          <w:p w14:paraId="7196D064" w14:textId="77777777" w:rsidR="007E4882" w:rsidRDefault="007E4882" w:rsidP="007E4882">
            <w:pPr>
              <w:rPr>
                <w:rFonts w:ascii="Arial" w:hAnsi="Arial" w:cs="Arial"/>
              </w:rPr>
            </w:pPr>
          </w:p>
          <w:p w14:paraId="34FF1C98" w14:textId="77777777" w:rsidR="007E4882" w:rsidRDefault="007E4882" w:rsidP="007E4882">
            <w:pPr>
              <w:rPr>
                <w:rFonts w:ascii="Arial" w:hAnsi="Arial" w:cs="Arial"/>
              </w:rPr>
            </w:pPr>
          </w:p>
          <w:p w14:paraId="6D072C0D" w14:textId="77777777" w:rsidR="007E4882" w:rsidRDefault="007E4882" w:rsidP="007E4882">
            <w:pPr>
              <w:rPr>
                <w:rFonts w:ascii="Arial" w:hAnsi="Arial" w:cs="Arial"/>
              </w:rPr>
            </w:pPr>
          </w:p>
          <w:p w14:paraId="48A21919" w14:textId="77777777" w:rsidR="007E4882" w:rsidRDefault="007E4882" w:rsidP="007E4882">
            <w:pPr>
              <w:rPr>
                <w:rFonts w:ascii="Arial" w:hAnsi="Arial" w:cs="Arial"/>
              </w:rPr>
            </w:pPr>
          </w:p>
          <w:p w14:paraId="6BD18F9B" w14:textId="77777777" w:rsidR="007E4882" w:rsidRDefault="007E4882" w:rsidP="007E4882">
            <w:pPr>
              <w:rPr>
                <w:rFonts w:ascii="Arial" w:hAnsi="Arial" w:cs="Arial"/>
              </w:rPr>
            </w:pPr>
          </w:p>
          <w:p w14:paraId="238601FE" w14:textId="77777777" w:rsidR="007E4882" w:rsidRDefault="007E4882" w:rsidP="007E4882">
            <w:pPr>
              <w:rPr>
                <w:rFonts w:ascii="Arial" w:hAnsi="Arial" w:cs="Arial"/>
              </w:rPr>
            </w:pPr>
          </w:p>
          <w:p w14:paraId="0F3CABC7" w14:textId="77777777" w:rsidR="007E4882" w:rsidRPr="00E82AA3" w:rsidRDefault="007E4882" w:rsidP="007E4882">
            <w:pPr>
              <w:rPr>
                <w:rFonts w:ascii="Arial" w:hAnsi="Arial" w:cs="Arial"/>
              </w:rPr>
            </w:pPr>
          </w:p>
          <w:p w14:paraId="5B08B5D1" w14:textId="77777777" w:rsidR="007E4882" w:rsidRDefault="007E4882" w:rsidP="007E4882">
            <w:pPr>
              <w:rPr>
                <w:rFonts w:ascii="Arial" w:hAnsi="Arial" w:cs="Arial"/>
              </w:rPr>
            </w:pPr>
          </w:p>
          <w:p w14:paraId="16DEB4AB" w14:textId="77777777" w:rsidR="007E4882" w:rsidRDefault="007E4882" w:rsidP="007E4882">
            <w:pPr>
              <w:rPr>
                <w:rFonts w:ascii="Arial" w:hAnsi="Arial" w:cs="Arial"/>
              </w:rPr>
            </w:pPr>
          </w:p>
          <w:p w14:paraId="4B1F511A" w14:textId="77777777" w:rsidR="007E4882" w:rsidRPr="00E82AA3" w:rsidRDefault="007E4882" w:rsidP="007E4882">
            <w:pPr>
              <w:rPr>
                <w:rFonts w:ascii="Arial" w:hAnsi="Arial" w:cs="Arial"/>
              </w:rPr>
            </w:pPr>
          </w:p>
          <w:p w14:paraId="096EED77" w14:textId="77777777" w:rsidR="007E4882" w:rsidRPr="00E82AA3" w:rsidRDefault="007E4882" w:rsidP="007E4882">
            <w:pPr>
              <w:spacing w:after="120"/>
              <w:jc w:val="both"/>
              <w:rPr>
                <w:rFonts w:ascii="Arial" w:hAnsi="Arial" w:cs="Arial"/>
                <w:b/>
                <w:bCs/>
                <w:color w:val="000000" w:themeColor="text1"/>
                <w:sz w:val="28"/>
                <w:szCs w:val="28"/>
              </w:rPr>
            </w:pPr>
            <w:r w:rsidRPr="00E82AA3">
              <w:rPr>
                <w:rFonts w:ascii="Arial" w:hAnsi="Arial" w:cs="Arial"/>
                <w:b/>
                <w:bCs/>
                <w:color w:val="000000" w:themeColor="text1"/>
                <w:sz w:val="28"/>
                <w:szCs w:val="28"/>
              </w:rPr>
              <w:lastRenderedPageBreak/>
              <w:t xml:space="preserve">Appendix 2 – Transfer Bag </w:t>
            </w:r>
          </w:p>
          <w:p w14:paraId="65F9C3DC" w14:textId="77777777" w:rsidR="007E4882" w:rsidRPr="00E82AA3" w:rsidRDefault="007E4882" w:rsidP="007E4882">
            <w:pPr>
              <w:spacing w:after="120"/>
              <w:jc w:val="both"/>
              <w:rPr>
                <w:rFonts w:ascii="Arial" w:hAnsi="Arial" w:cs="Arial"/>
                <w:b/>
                <w:bCs/>
                <w:color w:val="000000" w:themeColor="text1"/>
                <w:sz w:val="28"/>
                <w:szCs w:val="28"/>
              </w:rPr>
            </w:pPr>
          </w:p>
          <w:p w14:paraId="3E590FF9"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 xml:space="preserve">The Transfer Bag which should accompany all Level 2 and Level 3 patients during transfer outside the ICU.  The bags are designed to facilitate the management of common emergencies and episodes of patient deterioration during transfer.  They are stored on the in the drug room.  </w:t>
            </w:r>
          </w:p>
          <w:p w14:paraId="5023141B" w14:textId="77777777" w:rsidR="007E4882" w:rsidRPr="00E82AA3" w:rsidRDefault="007E4882" w:rsidP="007E4882">
            <w:pPr>
              <w:spacing w:after="120"/>
              <w:jc w:val="both"/>
              <w:rPr>
                <w:rFonts w:ascii="Arial" w:hAnsi="Arial" w:cs="Arial"/>
                <w:color w:val="000000" w:themeColor="text1"/>
              </w:rPr>
            </w:pPr>
          </w:p>
          <w:p w14:paraId="46CB5FB3" w14:textId="77777777" w:rsidR="007E4882" w:rsidRPr="00E82AA3" w:rsidRDefault="007E4882" w:rsidP="007E4882">
            <w:pPr>
              <w:spacing w:after="120"/>
              <w:jc w:val="both"/>
              <w:rPr>
                <w:rFonts w:ascii="Arial" w:hAnsi="Arial" w:cs="Arial"/>
                <w:b/>
                <w:bCs/>
                <w:color w:val="000000" w:themeColor="text1"/>
                <w:sz w:val="24"/>
                <w:szCs w:val="24"/>
              </w:rPr>
            </w:pPr>
            <w:r w:rsidRPr="00E82AA3">
              <w:rPr>
                <w:rFonts w:ascii="Arial" w:hAnsi="Arial" w:cs="Arial"/>
                <w:b/>
                <w:bCs/>
                <w:color w:val="000000" w:themeColor="text1"/>
                <w:sz w:val="24"/>
                <w:szCs w:val="24"/>
              </w:rPr>
              <w:t xml:space="preserve">Checking processes </w:t>
            </w:r>
          </w:p>
          <w:p w14:paraId="1F3B1409" w14:textId="77777777" w:rsidR="007E4882" w:rsidRPr="00E82AA3" w:rsidRDefault="007E4882" w:rsidP="007E4882">
            <w:pPr>
              <w:spacing w:after="120"/>
              <w:jc w:val="both"/>
              <w:rPr>
                <w:rFonts w:ascii="Arial" w:hAnsi="Arial" w:cs="Arial"/>
                <w:b/>
                <w:bCs/>
                <w:color w:val="000000" w:themeColor="text1"/>
                <w:sz w:val="24"/>
                <w:szCs w:val="24"/>
              </w:rPr>
            </w:pPr>
          </w:p>
          <w:p w14:paraId="12CE640A"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 xml:space="preserve">Transfer bags are once a day by the </w:t>
            </w:r>
            <w:proofErr w:type="gramStart"/>
            <w:r w:rsidRPr="00E82AA3">
              <w:rPr>
                <w:rFonts w:ascii="Arial" w:hAnsi="Arial" w:cs="Arial"/>
                <w:color w:val="000000" w:themeColor="text1"/>
              </w:rPr>
              <w:t>484 bleep</w:t>
            </w:r>
            <w:proofErr w:type="gramEnd"/>
            <w:r w:rsidRPr="00E82AA3">
              <w:rPr>
                <w:rFonts w:ascii="Arial" w:hAnsi="Arial" w:cs="Arial"/>
                <w:color w:val="000000" w:themeColor="text1"/>
              </w:rPr>
              <w:t xml:space="preserve"> holder.  This is a visual check as each of the pockets is sealed with a single-use tag and thus simply confirms the tags are intact.  </w:t>
            </w:r>
          </w:p>
          <w:p w14:paraId="4613EC04" w14:textId="77777777" w:rsidR="007E4882" w:rsidRPr="00E82AA3" w:rsidRDefault="007E4882" w:rsidP="007E4882">
            <w:pPr>
              <w:spacing w:after="120"/>
              <w:jc w:val="both"/>
              <w:rPr>
                <w:rFonts w:ascii="Arial" w:hAnsi="Arial" w:cs="Arial"/>
                <w:color w:val="000000" w:themeColor="text1"/>
              </w:rPr>
            </w:pPr>
            <w:r w:rsidRPr="00E82AA3">
              <w:rPr>
                <w:rFonts w:ascii="Arial" w:hAnsi="Arial" w:cs="Arial"/>
                <w:color w:val="000000" w:themeColor="text1"/>
              </w:rPr>
              <w:t xml:space="preserve">Once a month the Transfer Bag is opened and all contents checked for expiry dates.  Each pouch is re-sealed with a single-use tag and the bag pockets re-sealed.  This process should also be followed immediately after a transfer where the bag is opened.  </w:t>
            </w:r>
          </w:p>
          <w:p w14:paraId="562C75D1" w14:textId="77777777" w:rsidR="007E4882" w:rsidRPr="00E82AA3" w:rsidRDefault="007E4882" w:rsidP="007E4882">
            <w:pPr>
              <w:spacing w:after="120"/>
              <w:jc w:val="both"/>
              <w:rPr>
                <w:rFonts w:ascii="Arial" w:hAnsi="Arial" w:cs="Arial"/>
                <w:color w:val="000000" w:themeColor="text1"/>
              </w:rPr>
            </w:pPr>
          </w:p>
          <w:p w14:paraId="406425CA" w14:textId="77777777" w:rsidR="007E4882" w:rsidRPr="00E82AA3" w:rsidRDefault="007E4882" w:rsidP="007E4882">
            <w:pPr>
              <w:spacing w:after="120"/>
              <w:jc w:val="both"/>
              <w:rPr>
                <w:rFonts w:ascii="Arial" w:hAnsi="Arial" w:cs="Arial"/>
                <w:b/>
                <w:bCs/>
                <w:color w:val="000000" w:themeColor="text1"/>
                <w:sz w:val="24"/>
                <w:szCs w:val="24"/>
              </w:rPr>
            </w:pPr>
            <w:r w:rsidRPr="00E82AA3">
              <w:rPr>
                <w:rFonts w:ascii="Arial" w:hAnsi="Arial" w:cs="Arial"/>
                <w:b/>
                <w:bCs/>
                <w:color w:val="000000" w:themeColor="text1"/>
                <w:sz w:val="24"/>
                <w:szCs w:val="24"/>
              </w:rPr>
              <w:t>Contents</w:t>
            </w:r>
          </w:p>
          <w:p w14:paraId="664355AD" w14:textId="77777777" w:rsidR="007E4882" w:rsidRPr="004F469F" w:rsidRDefault="007E4882" w:rsidP="007E4882">
            <w:pPr>
              <w:rPr>
                <w:rFonts w:ascii="Arial" w:hAnsi="Arial" w:cs="Arial"/>
              </w:rPr>
            </w:pPr>
          </w:p>
          <w:tbl>
            <w:tblPr>
              <w:tblStyle w:val="TableGrid"/>
              <w:tblW w:w="0" w:type="auto"/>
              <w:tblLook w:val="04A0" w:firstRow="1" w:lastRow="0" w:firstColumn="1" w:lastColumn="0" w:noHBand="0" w:noVBand="1"/>
            </w:tblPr>
            <w:tblGrid>
              <w:gridCol w:w="1783"/>
              <w:gridCol w:w="1650"/>
              <w:gridCol w:w="4491"/>
              <w:gridCol w:w="972"/>
            </w:tblGrid>
            <w:tr w:rsidR="007E4882" w:rsidRPr="004F469F" w14:paraId="09E5239D" w14:textId="77777777" w:rsidTr="007E4882">
              <w:tc>
                <w:tcPr>
                  <w:tcW w:w="1680" w:type="dxa"/>
                </w:tcPr>
                <w:p w14:paraId="1D2B207C" w14:textId="77777777" w:rsidR="007E4882" w:rsidRPr="004F469F" w:rsidRDefault="007E4882" w:rsidP="007E4882">
                  <w:pPr>
                    <w:jc w:val="center"/>
                    <w:rPr>
                      <w:rFonts w:ascii="Arial" w:hAnsi="Arial" w:cs="Arial"/>
                      <w:b/>
                    </w:rPr>
                  </w:pPr>
                  <w:r w:rsidRPr="004F469F">
                    <w:rPr>
                      <w:rFonts w:ascii="Arial" w:hAnsi="Arial" w:cs="Arial"/>
                      <w:b/>
                    </w:rPr>
                    <w:t>Location</w:t>
                  </w:r>
                </w:p>
              </w:tc>
              <w:tc>
                <w:tcPr>
                  <w:tcW w:w="1680" w:type="dxa"/>
                </w:tcPr>
                <w:p w14:paraId="688CC6B9" w14:textId="77777777" w:rsidR="007E4882" w:rsidRPr="004F469F" w:rsidRDefault="007E4882" w:rsidP="007E4882">
                  <w:pPr>
                    <w:jc w:val="center"/>
                    <w:rPr>
                      <w:rFonts w:ascii="Arial" w:hAnsi="Arial" w:cs="Arial"/>
                      <w:b/>
                    </w:rPr>
                  </w:pPr>
                  <w:r w:rsidRPr="004F469F">
                    <w:rPr>
                      <w:rFonts w:ascii="Arial" w:hAnsi="Arial" w:cs="Arial"/>
                      <w:b/>
                    </w:rPr>
                    <w:t>Labelled Pouch</w:t>
                  </w:r>
                </w:p>
              </w:tc>
              <w:tc>
                <w:tcPr>
                  <w:tcW w:w="4704" w:type="dxa"/>
                </w:tcPr>
                <w:p w14:paraId="160B2EEB" w14:textId="77777777" w:rsidR="007E4882" w:rsidRPr="004F469F" w:rsidRDefault="007E4882" w:rsidP="007E4882">
                  <w:pPr>
                    <w:jc w:val="center"/>
                    <w:rPr>
                      <w:rFonts w:ascii="Arial" w:hAnsi="Arial" w:cs="Arial"/>
                      <w:b/>
                    </w:rPr>
                  </w:pPr>
                  <w:r w:rsidRPr="004F469F">
                    <w:rPr>
                      <w:rFonts w:ascii="Arial" w:hAnsi="Arial" w:cs="Arial"/>
                      <w:b/>
                    </w:rPr>
                    <w:t>Equipment</w:t>
                  </w:r>
                </w:p>
              </w:tc>
              <w:tc>
                <w:tcPr>
                  <w:tcW w:w="952" w:type="dxa"/>
                </w:tcPr>
                <w:p w14:paraId="15F94F2D" w14:textId="77777777" w:rsidR="007E4882" w:rsidRPr="004F469F" w:rsidRDefault="007E4882" w:rsidP="007E4882">
                  <w:pPr>
                    <w:jc w:val="center"/>
                    <w:rPr>
                      <w:rFonts w:ascii="Arial" w:hAnsi="Arial" w:cs="Arial"/>
                      <w:b/>
                    </w:rPr>
                  </w:pPr>
                  <w:r w:rsidRPr="004F469F">
                    <w:rPr>
                      <w:rFonts w:ascii="Arial" w:hAnsi="Arial" w:cs="Arial"/>
                      <w:b/>
                    </w:rPr>
                    <w:t>Number</w:t>
                  </w:r>
                </w:p>
              </w:tc>
            </w:tr>
            <w:tr w:rsidR="007E4882" w:rsidRPr="004F469F" w14:paraId="4475B512" w14:textId="77777777" w:rsidTr="007E4882">
              <w:tc>
                <w:tcPr>
                  <w:tcW w:w="1680" w:type="dxa"/>
                  <w:shd w:val="clear" w:color="auto" w:fill="BFBFBF" w:themeFill="background1" w:themeFillShade="BF"/>
                </w:tcPr>
                <w:p w14:paraId="4A9760A0" w14:textId="77777777" w:rsidR="007E4882" w:rsidRPr="004F469F" w:rsidRDefault="007E4882" w:rsidP="007E4882">
                  <w:pPr>
                    <w:rPr>
                      <w:rFonts w:ascii="Arial" w:hAnsi="Arial" w:cs="Arial"/>
                    </w:rPr>
                  </w:pPr>
                  <w:r w:rsidRPr="004F469F">
                    <w:rPr>
                      <w:rFonts w:ascii="Arial" w:hAnsi="Arial" w:cs="Arial"/>
                    </w:rPr>
                    <w:t>Right long side pocket</w:t>
                  </w:r>
                </w:p>
              </w:tc>
              <w:tc>
                <w:tcPr>
                  <w:tcW w:w="1680" w:type="dxa"/>
                  <w:shd w:val="clear" w:color="auto" w:fill="D9D9D9" w:themeFill="background1" w:themeFillShade="D9"/>
                </w:tcPr>
                <w:p w14:paraId="14D6C23A" w14:textId="77777777" w:rsidR="007E4882" w:rsidRPr="004F469F" w:rsidRDefault="007E4882" w:rsidP="007E4882">
                  <w:pPr>
                    <w:rPr>
                      <w:rFonts w:ascii="Arial" w:hAnsi="Arial" w:cs="Arial"/>
                    </w:rPr>
                  </w:pPr>
                  <w:r w:rsidRPr="004F469F">
                    <w:rPr>
                      <w:rFonts w:ascii="Arial" w:hAnsi="Arial" w:cs="Arial"/>
                    </w:rPr>
                    <w:t>Loose</w:t>
                  </w:r>
                </w:p>
              </w:tc>
              <w:tc>
                <w:tcPr>
                  <w:tcW w:w="4704" w:type="dxa"/>
                </w:tcPr>
                <w:p w14:paraId="54E15BB9" w14:textId="77777777" w:rsidR="007E4882" w:rsidRPr="004F469F" w:rsidRDefault="007E4882" w:rsidP="007E4882">
                  <w:pPr>
                    <w:rPr>
                      <w:rFonts w:ascii="Arial" w:hAnsi="Arial" w:cs="Arial"/>
                    </w:rPr>
                  </w:pPr>
                  <w:r w:rsidRPr="004F469F">
                    <w:rPr>
                      <w:rFonts w:ascii="Arial" w:hAnsi="Arial" w:cs="Arial"/>
                    </w:rPr>
                    <w:t>Bougie</w:t>
                  </w:r>
                </w:p>
              </w:tc>
              <w:tc>
                <w:tcPr>
                  <w:tcW w:w="952" w:type="dxa"/>
                </w:tcPr>
                <w:p w14:paraId="649841BE"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262C8FA3" w14:textId="77777777" w:rsidTr="007E4882">
              <w:tc>
                <w:tcPr>
                  <w:tcW w:w="1680" w:type="dxa"/>
                  <w:shd w:val="clear" w:color="auto" w:fill="BFBFBF" w:themeFill="background1" w:themeFillShade="BF"/>
                </w:tcPr>
                <w:p w14:paraId="51C49274" w14:textId="77777777" w:rsidR="007E4882" w:rsidRPr="004F469F" w:rsidRDefault="007E4882" w:rsidP="007E4882">
                  <w:pPr>
                    <w:rPr>
                      <w:rFonts w:ascii="Arial" w:hAnsi="Arial" w:cs="Arial"/>
                    </w:rPr>
                  </w:pPr>
                  <w:r w:rsidRPr="004F469F">
                    <w:rPr>
                      <w:rFonts w:ascii="Arial" w:hAnsi="Arial" w:cs="Arial"/>
                    </w:rPr>
                    <w:t>Left upper side pocket</w:t>
                  </w:r>
                </w:p>
              </w:tc>
              <w:tc>
                <w:tcPr>
                  <w:tcW w:w="1680" w:type="dxa"/>
                  <w:shd w:val="clear" w:color="auto" w:fill="D9D9D9" w:themeFill="background1" w:themeFillShade="D9"/>
                </w:tcPr>
                <w:p w14:paraId="62A7D1AA" w14:textId="77777777" w:rsidR="007E4882" w:rsidRPr="004F469F" w:rsidRDefault="007E4882" w:rsidP="007E4882">
                  <w:pPr>
                    <w:rPr>
                      <w:rFonts w:ascii="Arial" w:hAnsi="Arial" w:cs="Arial"/>
                    </w:rPr>
                  </w:pPr>
                  <w:r w:rsidRPr="004F469F">
                    <w:rPr>
                      <w:rFonts w:ascii="Arial" w:hAnsi="Arial" w:cs="Arial"/>
                    </w:rPr>
                    <w:t>Loose</w:t>
                  </w:r>
                </w:p>
              </w:tc>
              <w:tc>
                <w:tcPr>
                  <w:tcW w:w="4704" w:type="dxa"/>
                </w:tcPr>
                <w:p w14:paraId="59563477" w14:textId="77777777" w:rsidR="007E4882" w:rsidRPr="004F469F" w:rsidRDefault="007E4882" w:rsidP="007E4882">
                  <w:pPr>
                    <w:rPr>
                      <w:rFonts w:ascii="Arial" w:hAnsi="Arial" w:cs="Arial"/>
                    </w:rPr>
                  </w:pPr>
                  <w:r w:rsidRPr="004F469F">
                    <w:rPr>
                      <w:rFonts w:ascii="Arial" w:hAnsi="Arial" w:cs="Arial"/>
                    </w:rPr>
                    <w:t>Blood Giving Set</w:t>
                  </w:r>
                </w:p>
              </w:tc>
              <w:tc>
                <w:tcPr>
                  <w:tcW w:w="952" w:type="dxa"/>
                </w:tcPr>
                <w:p w14:paraId="56B20A0C"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7902ECD0" w14:textId="77777777" w:rsidTr="007E4882">
              <w:tc>
                <w:tcPr>
                  <w:tcW w:w="1680" w:type="dxa"/>
                  <w:shd w:val="clear" w:color="auto" w:fill="BFBFBF" w:themeFill="background1" w:themeFillShade="BF"/>
                </w:tcPr>
                <w:p w14:paraId="7BC37F36" w14:textId="77777777" w:rsidR="007E4882" w:rsidRPr="004F469F" w:rsidRDefault="007E4882" w:rsidP="007E4882">
                  <w:pPr>
                    <w:rPr>
                      <w:rFonts w:ascii="Arial" w:hAnsi="Arial" w:cs="Arial"/>
                    </w:rPr>
                  </w:pPr>
                  <w:r w:rsidRPr="004F469F">
                    <w:rPr>
                      <w:rFonts w:ascii="Arial" w:hAnsi="Arial" w:cs="Arial"/>
                    </w:rPr>
                    <w:t>Front upper pocket</w:t>
                  </w:r>
                </w:p>
              </w:tc>
              <w:tc>
                <w:tcPr>
                  <w:tcW w:w="1680" w:type="dxa"/>
                  <w:shd w:val="clear" w:color="auto" w:fill="D9D9D9" w:themeFill="background1" w:themeFillShade="D9"/>
                </w:tcPr>
                <w:p w14:paraId="1A965116" w14:textId="77777777" w:rsidR="007E4882" w:rsidRPr="004F469F" w:rsidRDefault="007E4882" w:rsidP="007E4882">
                  <w:pPr>
                    <w:rPr>
                      <w:rFonts w:ascii="Arial" w:hAnsi="Arial" w:cs="Arial"/>
                    </w:rPr>
                  </w:pPr>
                </w:p>
              </w:tc>
              <w:tc>
                <w:tcPr>
                  <w:tcW w:w="4704" w:type="dxa"/>
                </w:tcPr>
                <w:p w14:paraId="3489518D" w14:textId="77777777" w:rsidR="007E4882" w:rsidRPr="004F469F" w:rsidRDefault="007E4882" w:rsidP="007E4882">
                  <w:pPr>
                    <w:rPr>
                      <w:rFonts w:ascii="Arial" w:hAnsi="Arial" w:cs="Arial"/>
                    </w:rPr>
                  </w:pPr>
                  <w:r w:rsidRPr="004F469F">
                    <w:rPr>
                      <w:rFonts w:ascii="Arial" w:hAnsi="Arial" w:cs="Arial"/>
                    </w:rPr>
                    <w:t xml:space="preserve">Portable ETCO2 Monitor </w:t>
                  </w:r>
                </w:p>
              </w:tc>
              <w:tc>
                <w:tcPr>
                  <w:tcW w:w="952" w:type="dxa"/>
                </w:tcPr>
                <w:p w14:paraId="249FAAB8"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70EEDC6C" w14:textId="77777777" w:rsidTr="007E4882">
              <w:tc>
                <w:tcPr>
                  <w:tcW w:w="1680" w:type="dxa"/>
                  <w:shd w:val="clear" w:color="auto" w:fill="BFBFBF" w:themeFill="background1" w:themeFillShade="BF"/>
                </w:tcPr>
                <w:p w14:paraId="7DF4E37C"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44FB30F8" w14:textId="77777777" w:rsidR="007E4882" w:rsidRPr="004F469F" w:rsidRDefault="007E4882" w:rsidP="007E4882">
                  <w:pPr>
                    <w:rPr>
                      <w:rFonts w:ascii="Arial" w:hAnsi="Arial" w:cs="Arial"/>
                    </w:rPr>
                  </w:pPr>
                </w:p>
              </w:tc>
              <w:tc>
                <w:tcPr>
                  <w:tcW w:w="4704" w:type="dxa"/>
                </w:tcPr>
                <w:p w14:paraId="69A4A376" w14:textId="77777777" w:rsidR="007E4882" w:rsidRPr="004F469F" w:rsidRDefault="007E4882" w:rsidP="007E4882">
                  <w:pPr>
                    <w:rPr>
                      <w:rFonts w:ascii="Arial" w:hAnsi="Arial" w:cs="Arial"/>
                    </w:rPr>
                  </w:pPr>
                  <w:r w:rsidRPr="004F469F">
                    <w:rPr>
                      <w:rFonts w:ascii="Arial" w:hAnsi="Arial" w:cs="Arial"/>
                    </w:rPr>
                    <w:t xml:space="preserve">BVM </w:t>
                  </w:r>
                </w:p>
              </w:tc>
              <w:tc>
                <w:tcPr>
                  <w:tcW w:w="952" w:type="dxa"/>
                </w:tcPr>
                <w:p w14:paraId="19F14E3C"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08C2B8F7" w14:textId="77777777" w:rsidTr="007E4882">
              <w:tc>
                <w:tcPr>
                  <w:tcW w:w="1680" w:type="dxa"/>
                  <w:shd w:val="clear" w:color="auto" w:fill="BFBFBF" w:themeFill="background1" w:themeFillShade="BF"/>
                </w:tcPr>
                <w:p w14:paraId="1DA6542E"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3041E394" w14:textId="77777777" w:rsidR="007E4882" w:rsidRPr="004F469F" w:rsidRDefault="007E4882" w:rsidP="007E4882">
                  <w:pPr>
                    <w:rPr>
                      <w:rFonts w:ascii="Arial" w:hAnsi="Arial" w:cs="Arial"/>
                    </w:rPr>
                  </w:pPr>
                </w:p>
              </w:tc>
              <w:tc>
                <w:tcPr>
                  <w:tcW w:w="4704" w:type="dxa"/>
                </w:tcPr>
                <w:p w14:paraId="52DF2776" w14:textId="77777777" w:rsidR="007E4882" w:rsidRPr="004F469F" w:rsidRDefault="007E4882" w:rsidP="007E4882">
                  <w:pPr>
                    <w:rPr>
                      <w:rFonts w:ascii="Arial" w:hAnsi="Arial" w:cs="Arial"/>
                    </w:rPr>
                  </w:pPr>
                  <w:r w:rsidRPr="004F469F">
                    <w:rPr>
                      <w:rFonts w:ascii="Arial" w:hAnsi="Arial" w:cs="Arial"/>
                    </w:rPr>
                    <w:t xml:space="preserve">Mapleson C (Waters) Circuit </w:t>
                  </w:r>
                </w:p>
              </w:tc>
              <w:tc>
                <w:tcPr>
                  <w:tcW w:w="952" w:type="dxa"/>
                </w:tcPr>
                <w:p w14:paraId="065D2414"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515DFC78" w14:textId="77777777" w:rsidTr="007E4882">
              <w:tc>
                <w:tcPr>
                  <w:tcW w:w="1680" w:type="dxa"/>
                  <w:shd w:val="clear" w:color="auto" w:fill="BFBFBF" w:themeFill="background1" w:themeFillShade="BF"/>
                </w:tcPr>
                <w:p w14:paraId="722B00AE"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42C6D796" w14:textId="77777777" w:rsidR="007E4882" w:rsidRPr="004F469F" w:rsidRDefault="007E4882" w:rsidP="007E4882">
                  <w:pPr>
                    <w:rPr>
                      <w:rFonts w:ascii="Arial" w:hAnsi="Arial" w:cs="Arial"/>
                    </w:rPr>
                  </w:pPr>
                </w:p>
              </w:tc>
              <w:tc>
                <w:tcPr>
                  <w:tcW w:w="4704" w:type="dxa"/>
                </w:tcPr>
                <w:p w14:paraId="66B29D64" w14:textId="77777777" w:rsidR="007E4882" w:rsidRPr="004F469F" w:rsidRDefault="007E4882" w:rsidP="007E4882">
                  <w:pPr>
                    <w:rPr>
                      <w:rFonts w:ascii="Arial" w:hAnsi="Arial" w:cs="Arial"/>
                    </w:rPr>
                  </w:pPr>
                  <w:r w:rsidRPr="004F469F">
                    <w:rPr>
                      <w:rFonts w:ascii="Arial" w:hAnsi="Arial" w:cs="Arial"/>
                    </w:rPr>
                    <w:t xml:space="preserve">Size 4 Face Mask &amp; 1 Size 5 Face Mask </w:t>
                  </w:r>
                </w:p>
              </w:tc>
              <w:tc>
                <w:tcPr>
                  <w:tcW w:w="952" w:type="dxa"/>
                </w:tcPr>
                <w:p w14:paraId="2E32D521"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7AAD522B" w14:textId="77777777" w:rsidTr="007E4882">
              <w:tc>
                <w:tcPr>
                  <w:tcW w:w="1680" w:type="dxa"/>
                  <w:shd w:val="clear" w:color="auto" w:fill="BFBFBF" w:themeFill="background1" w:themeFillShade="BF"/>
                </w:tcPr>
                <w:p w14:paraId="356B10E9" w14:textId="77777777" w:rsidR="007E4882" w:rsidRPr="004F469F" w:rsidRDefault="007E4882" w:rsidP="007E4882">
                  <w:pPr>
                    <w:rPr>
                      <w:rFonts w:ascii="Arial" w:hAnsi="Arial" w:cs="Arial"/>
                    </w:rPr>
                  </w:pPr>
                  <w:r w:rsidRPr="004F469F">
                    <w:rPr>
                      <w:rFonts w:ascii="Arial" w:hAnsi="Arial" w:cs="Arial"/>
                    </w:rPr>
                    <w:t>Front lower pocket</w:t>
                  </w:r>
                </w:p>
              </w:tc>
              <w:tc>
                <w:tcPr>
                  <w:tcW w:w="1680" w:type="dxa"/>
                  <w:shd w:val="clear" w:color="auto" w:fill="D9D9D9" w:themeFill="background1" w:themeFillShade="D9"/>
                </w:tcPr>
                <w:p w14:paraId="6E1831B3" w14:textId="77777777" w:rsidR="007E4882" w:rsidRPr="004F469F" w:rsidRDefault="007E4882" w:rsidP="007E4882">
                  <w:pPr>
                    <w:rPr>
                      <w:rFonts w:ascii="Arial" w:hAnsi="Arial" w:cs="Arial"/>
                    </w:rPr>
                  </w:pPr>
                </w:p>
              </w:tc>
              <w:tc>
                <w:tcPr>
                  <w:tcW w:w="4704" w:type="dxa"/>
                </w:tcPr>
                <w:p w14:paraId="72681C7F" w14:textId="77777777" w:rsidR="007E4882" w:rsidRPr="004F469F" w:rsidRDefault="007E4882" w:rsidP="007E4882">
                  <w:pPr>
                    <w:rPr>
                      <w:rFonts w:ascii="Arial" w:hAnsi="Arial" w:cs="Arial"/>
                    </w:rPr>
                  </w:pPr>
                  <w:r w:rsidRPr="004F469F">
                    <w:rPr>
                      <w:rFonts w:ascii="Arial" w:hAnsi="Arial" w:cs="Arial"/>
                    </w:rPr>
                    <w:t>Non-rebreathe mask</w:t>
                  </w:r>
                </w:p>
              </w:tc>
              <w:tc>
                <w:tcPr>
                  <w:tcW w:w="952" w:type="dxa"/>
                </w:tcPr>
                <w:p w14:paraId="0C50080F"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4527C7F3" w14:textId="77777777" w:rsidTr="007E4882">
              <w:tc>
                <w:tcPr>
                  <w:tcW w:w="1680" w:type="dxa"/>
                  <w:shd w:val="clear" w:color="auto" w:fill="BFBFBF" w:themeFill="background1" w:themeFillShade="BF"/>
                </w:tcPr>
                <w:p w14:paraId="54E11D2A"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31126E5D" w14:textId="77777777" w:rsidR="007E4882" w:rsidRPr="004F469F" w:rsidRDefault="007E4882" w:rsidP="007E4882">
                  <w:pPr>
                    <w:rPr>
                      <w:rFonts w:ascii="Arial" w:hAnsi="Arial" w:cs="Arial"/>
                    </w:rPr>
                  </w:pPr>
                </w:p>
              </w:tc>
              <w:tc>
                <w:tcPr>
                  <w:tcW w:w="4704" w:type="dxa"/>
                </w:tcPr>
                <w:p w14:paraId="2ABBF1CB" w14:textId="77777777" w:rsidR="007E4882" w:rsidRPr="004F469F" w:rsidRDefault="007E4882" w:rsidP="007E4882">
                  <w:pPr>
                    <w:rPr>
                      <w:rFonts w:ascii="Arial" w:hAnsi="Arial" w:cs="Arial"/>
                    </w:rPr>
                  </w:pPr>
                  <w:r w:rsidRPr="004F469F">
                    <w:rPr>
                      <w:rFonts w:ascii="Arial" w:hAnsi="Arial" w:cs="Arial"/>
                    </w:rPr>
                    <w:t>Nebuliser kit</w:t>
                  </w:r>
                </w:p>
              </w:tc>
              <w:tc>
                <w:tcPr>
                  <w:tcW w:w="952" w:type="dxa"/>
                </w:tcPr>
                <w:p w14:paraId="050B3AD0"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07F0C518" w14:textId="77777777" w:rsidTr="007E4882">
              <w:tc>
                <w:tcPr>
                  <w:tcW w:w="1680" w:type="dxa"/>
                  <w:shd w:val="clear" w:color="auto" w:fill="BFBFBF" w:themeFill="background1" w:themeFillShade="BF"/>
                </w:tcPr>
                <w:p w14:paraId="2DE403A5"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62431CDC" w14:textId="77777777" w:rsidR="007E4882" w:rsidRPr="004F469F" w:rsidRDefault="007E4882" w:rsidP="007E4882">
                  <w:pPr>
                    <w:rPr>
                      <w:rFonts w:ascii="Arial" w:hAnsi="Arial" w:cs="Arial"/>
                    </w:rPr>
                  </w:pPr>
                </w:p>
              </w:tc>
              <w:tc>
                <w:tcPr>
                  <w:tcW w:w="4704" w:type="dxa"/>
                </w:tcPr>
                <w:p w14:paraId="6D184F6F" w14:textId="77777777" w:rsidR="007E4882" w:rsidRPr="004F469F" w:rsidRDefault="007E4882" w:rsidP="007E4882">
                  <w:pPr>
                    <w:rPr>
                      <w:rFonts w:ascii="Arial" w:hAnsi="Arial" w:cs="Arial"/>
                    </w:rPr>
                  </w:pPr>
                  <w:r w:rsidRPr="004F469F">
                    <w:rPr>
                      <w:rFonts w:ascii="Arial" w:hAnsi="Arial" w:cs="Arial"/>
                    </w:rPr>
                    <w:t xml:space="preserve">EZ-IO Driver </w:t>
                  </w:r>
                </w:p>
              </w:tc>
              <w:tc>
                <w:tcPr>
                  <w:tcW w:w="952" w:type="dxa"/>
                </w:tcPr>
                <w:p w14:paraId="6B965A47"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5BD36733" w14:textId="77777777" w:rsidTr="007E4882">
              <w:tc>
                <w:tcPr>
                  <w:tcW w:w="1680" w:type="dxa"/>
                  <w:shd w:val="clear" w:color="auto" w:fill="BFBFBF" w:themeFill="background1" w:themeFillShade="BF"/>
                </w:tcPr>
                <w:p w14:paraId="49E398E2"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16287F21" w14:textId="77777777" w:rsidR="007E4882" w:rsidRPr="004F469F" w:rsidRDefault="007E4882" w:rsidP="007E4882">
                  <w:pPr>
                    <w:rPr>
                      <w:rFonts w:ascii="Arial" w:hAnsi="Arial" w:cs="Arial"/>
                    </w:rPr>
                  </w:pPr>
                </w:p>
              </w:tc>
              <w:tc>
                <w:tcPr>
                  <w:tcW w:w="4704" w:type="dxa"/>
                </w:tcPr>
                <w:p w14:paraId="74D363CD" w14:textId="77777777" w:rsidR="007E4882" w:rsidRPr="004F469F" w:rsidRDefault="007E4882" w:rsidP="007E4882">
                  <w:pPr>
                    <w:rPr>
                      <w:rFonts w:ascii="Arial" w:hAnsi="Arial" w:cs="Arial"/>
                    </w:rPr>
                  </w:pPr>
                  <w:r w:rsidRPr="004F469F">
                    <w:rPr>
                      <w:rFonts w:ascii="Arial" w:hAnsi="Arial" w:cs="Arial"/>
                    </w:rPr>
                    <w:t xml:space="preserve">Pink 15mm IO needle (3-39kg) </w:t>
                  </w:r>
                </w:p>
              </w:tc>
              <w:tc>
                <w:tcPr>
                  <w:tcW w:w="952" w:type="dxa"/>
                </w:tcPr>
                <w:p w14:paraId="511F3AB7"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4EE191F0" w14:textId="77777777" w:rsidTr="007E4882">
              <w:tc>
                <w:tcPr>
                  <w:tcW w:w="1680" w:type="dxa"/>
                  <w:shd w:val="clear" w:color="auto" w:fill="BFBFBF" w:themeFill="background1" w:themeFillShade="BF"/>
                </w:tcPr>
                <w:p w14:paraId="5BE93A62"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384BA73E" w14:textId="77777777" w:rsidR="007E4882" w:rsidRPr="004F469F" w:rsidRDefault="007E4882" w:rsidP="007E4882">
                  <w:pPr>
                    <w:rPr>
                      <w:rFonts w:ascii="Arial" w:hAnsi="Arial" w:cs="Arial"/>
                    </w:rPr>
                  </w:pPr>
                </w:p>
              </w:tc>
              <w:tc>
                <w:tcPr>
                  <w:tcW w:w="4704" w:type="dxa"/>
                </w:tcPr>
                <w:p w14:paraId="637E45A7" w14:textId="77777777" w:rsidR="007E4882" w:rsidRPr="004F469F" w:rsidRDefault="007E4882" w:rsidP="007E4882">
                  <w:pPr>
                    <w:rPr>
                      <w:rFonts w:ascii="Arial" w:hAnsi="Arial" w:cs="Arial"/>
                    </w:rPr>
                  </w:pPr>
                  <w:r w:rsidRPr="004F469F">
                    <w:rPr>
                      <w:rFonts w:ascii="Arial" w:hAnsi="Arial" w:cs="Arial"/>
                    </w:rPr>
                    <w:t xml:space="preserve">Blue 25mm IO needle (&gt;40kg) </w:t>
                  </w:r>
                </w:p>
              </w:tc>
              <w:tc>
                <w:tcPr>
                  <w:tcW w:w="952" w:type="dxa"/>
                </w:tcPr>
                <w:p w14:paraId="39507054"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75C1F20E" w14:textId="77777777" w:rsidTr="007E4882">
              <w:tc>
                <w:tcPr>
                  <w:tcW w:w="1680" w:type="dxa"/>
                  <w:shd w:val="clear" w:color="auto" w:fill="BFBFBF" w:themeFill="background1" w:themeFillShade="BF"/>
                </w:tcPr>
                <w:p w14:paraId="34B3F2EB"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7D34F5C7" w14:textId="77777777" w:rsidR="007E4882" w:rsidRPr="004F469F" w:rsidRDefault="007E4882" w:rsidP="007E4882">
                  <w:pPr>
                    <w:rPr>
                      <w:rFonts w:ascii="Arial" w:hAnsi="Arial" w:cs="Arial"/>
                    </w:rPr>
                  </w:pPr>
                </w:p>
              </w:tc>
              <w:tc>
                <w:tcPr>
                  <w:tcW w:w="4704" w:type="dxa"/>
                </w:tcPr>
                <w:p w14:paraId="0AAD78D4" w14:textId="77777777" w:rsidR="007E4882" w:rsidRPr="004F469F" w:rsidRDefault="007E4882" w:rsidP="007E4882">
                  <w:pPr>
                    <w:rPr>
                      <w:rFonts w:ascii="Arial" w:hAnsi="Arial" w:cs="Arial"/>
                    </w:rPr>
                  </w:pPr>
                  <w:r w:rsidRPr="004F469F">
                    <w:rPr>
                      <w:rFonts w:ascii="Arial" w:hAnsi="Arial" w:cs="Arial"/>
                    </w:rPr>
                    <w:t xml:space="preserve">Yellow 45mm IO needle (&gt;40kg) </w:t>
                  </w:r>
                </w:p>
              </w:tc>
              <w:tc>
                <w:tcPr>
                  <w:tcW w:w="952" w:type="dxa"/>
                </w:tcPr>
                <w:p w14:paraId="0295336A"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0DA536CF" w14:textId="77777777" w:rsidTr="007E4882">
              <w:tc>
                <w:tcPr>
                  <w:tcW w:w="1680" w:type="dxa"/>
                  <w:shd w:val="clear" w:color="auto" w:fill="BFBFBF" w:themeFill="background1" w:themeFillShade="BF"/>
                </w:tcPr>
                <w:p w14:paraId="2698059D" w14:textId="77777777" w:rsidR="007E4882" w:rsidRPr="004F469F" w:rsidRDefault="007E4882" w:rsidP="007E4882">
                  <w:pPr>
                    <w:rPr>
                      <w:rFonts w:ascii="Arial" w:hAnsi="Arial" w:cs="Arial"/>
                    </w:rPr>
                  </w:pPr>
                  <w:r w:rsidRPr="004F469F">
                    <w:rPr>
                      <w:rFonts w:ascii="Arial" w:hAnsi="Arial" w:cs="Arial"/>
                    </w:rPr>
                    <w:t>MAIN COMPARTMENT</w:t>
                  </w:r>
                </w:p>
              </w:tc>
              <w:tc>
                <w:tcPr>
                  <w:tcW w:w="1680" w:type="dxa"/>
                  <w:shd w:val="clear" w:color="auto" w:fill="D9D9D9" w:themeFill="background1" w:themeFillShade="D9"/>
                </w:tcPr>
                <w:p w14:paraId="1AD202FD" w14:textId="77777777" w:rsidR="007E4882" w:rsidRPr="004F469F" w:rsidRDefault="007E4882" w:rsidP="007E4882">
                  <w:pPr>
                    <w:rPr>
                      <w:rFonts w:ascii="Arial" w:hAnsi="Arial" w:cs="Arial"/>
                    </w:rPr>
                  </w:pPr>
                  <w:r w:rsidRPr="004F469F">
                    <w:rPr>
                      <w:rFonts w:ascii="Arial" w:hAnsi="Arial" w:cs="Arial"/>
                    </w:rPr>
                    <w:t>Loose</w:t>
                  </w:r>
                </w:p>
              </w:tc>
              <w:tc>
                <w:tcPr>
                  <w:tcW w:w="4704" w:type="dxa"/>
                </w:tcPr>
                <w:p w14:paraId="444CAC25" w14:textId="77777777" w:rsidR="007E4882" w:rsidRPr="004F469F" w:rsidRDefault="007E4882" w:rsidP="007E4882">
                  <w:pPr>
                    <w:rPr>
                      <w:rFonts w:ascii="Arial" w:hAnsi="Arial" w:cs="Arial"/>
                    </w:rPr>
                  </w:pPr>
                  <w:r w:rsidRPr="004F469F">
                    <w:rPr>
                      <w:rFonts w:ascii="Arial" w:hAnsi="Arial" w:cs="Arial"/>
                    </w:rPr>
                    <w:t>Size 4 I-gel</w:t>
                  </w:r>
                </w:p>
              </w:tc>
              <w:tc>
                <w:tcPr>
                  <w:tcW w:w="952" w:type="dxa"/>
                </w:tcPr>
                <w:p w14:paraId="71CBABF6"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31D10C9E" w14:textId="77777777" w:rsidTr="007E4882">
              <w:tc>
                <w:tcPr>
                  <w:tcW w:w="1680" w:type="dxa"/>
                  <w:shd w:val="clear" w:color="auto" w:fill="BFBFBF" w:themeFill="background1" w:themeFillShade="BF"/>
                </w:tcPr>
                <w:p w14:paraId="0B4020A7"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1D7B270A" w14:textId="77777777" w:rsidR="007E4882" w:rsidRPr="004F469F" w:rsidRDefault="007E4882" w:rsidP="007E4882">
                  <w:pPr>
                    <w:rPr>
                      <w:rFonts w:ascii="Arial" w:hAnsi="Arial" w:cs="Arial"/>
                    </w:rPr>
                  </w:pPr>
                </w:p>
              </w:tc>
              <w:tc>
                <w:tcPr>
                  <w:tcW w:w="4704" w:type="dxa"/>
                </w:tcPr>
                <w:p w14:paraId="314133BB" w14:textId="77777777" w:rsidR="007E4882" w:rsidRPr="004F469F" w:rsidRDefault="007E4882" w:rsidP="007E4882">
                  <w:pPr>
                    <w:rPr>
                      <w:rFonts w:ascii="Arial" w:hAnsi="Arial" w:cs="Arial"/>
                      <w:strike/>
                    </w:rPr>
                  </w:pPr>
                  <w:r w:rsidRPr="004F469F">
                    <w:rPr>
                      <w:rFonts w:ascii="Arial" w:hAnsi="Arial" w:cs="Arial"/>
                      <w:strike/>
                    </w:rPr>
                    <w:t xml:space="preserve">Disposable Video Laryngoscope </w:t>
                  </w:r>
                </w:p>
              </w:tc>
              <w:tc>
                <w:tcPr>
                  <w:tcW w:w="952" w:type="dxa"/>
                </w:tcPr>
                <w:p w14:paraId="4F904CB7" w14:textId="77777777" w:rsidR="007E4882" w:rsidRPr="004F469F" w:rsidRDefault="007E4882" w:rsidP="007E4882">
                  <w:pPr>
                    <w:jc w:val="center"/>
                    <w:rPr>
                      <w:rFonts w:ascii="Arial" w:hAnsi="Arial" w:cs="Arial"/>
                    </w:rPr>
                  </w:pPr>
                </w:p>
              </w:tc>
            </w:tr>
            <w:tr w:rsidR="007E4882" w:rsidRPr="004F469F" w14:paraId="1401B84E" w14:textId="77777777" w:rsidTr="007E4882">
              <w:tc>
                <w:tcPr>
                  <w:tcW w:w="1680" w:type="dxa"/>
                  <w:shd w:val="clear" w:color="auto" w:fill="BFBFBF" w:themeFill="background1" w:themeFillShade="BF"/>
                </w:tcPr>
                <w:p w14:paraId="06971CD3"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58DAE821" w14:textId="77777777" w:rsidR="007E4882" w:rsidRPr="004F469F" w:rsidRDefault="007E4882" w:rsidP="007E4882">
                  <w:pPr>
                    <w:rPr>
                      <w:rFonts w:ascii="Arial" w:hAnsi="Arial" w:cs="Arial"/>
                    </w:rPr>
                  </w:pPr>
                  <w:r w:rsidRPr="004F469F">
                    <w:rPr>
                      <w:rFonts w:ascii="Arial" w:hAnsi="Arial" w:cs="Arial"/>
                    </w:rPr>
                    <w:t>Intubation Pack</w:t>
                  </w:r>
                </w:p>
              </w:tc>
              <w:tc>
                <w:tcPr>
                  <w:tcW w:w="4704" w:type="dxa"/>
                </w:tcPr>
                <w:p w14:paraId="444ABE06" w14:textId="77777777" w:rsidR="007E4882" w:rsidRPr="004F469F" w:rsidRDefault="007E4882" w:rsidP="007E4882">
                  <w:pPr>
                    <w:rPr>
                      <w:rFonts w:ascii="Arial" w:hAnsi="Arial" w:cs="Arial"/>
                    </w:rPr>
                  </w:pPr>
                  <w:r w:rsidRPr="004F469F">
                    <w:rPr>
                      <w:rFonts w:ascii="Arial" w:hAnsi="Arial" w:cs="Arial"/>
                    </w:rPr>
                    <w:t xml:space="preserve">1 of each size 6,7,8 &amp; 9 </w:t>
                  </w:r>
                  <w:proofErr w:type="spellStart"/>
                  <w:r w:rsidRPr="004F469F">
                    <w:rPr>
                      <w:rFonts w:ascii="Arial" w:hAnsi="Arial" w:cs="Arial"/>
                    </w:rPr>
                    <w:t>Portex</w:t>
                  </w:r>
                  <w:proofErr w:type="spellEnd"/>
                  <w:r w:rsidRPr="004F469F">
                    <w:rPr>
                      <w:rFonts w:ascii="Arial" w:hAnsi="Arial" w:cs="Arial"/>
                    </w:rPr>
                    <w:t xml:space="preserve"> ETT </w:t>
                  </w:r>
                </w:p>
              </w:tc>
              <w:tc>
                <w:tcPr>
                  <w:tcW w:w="952" w:type="dxa"/>
                </w:tcPr>
                <w:p w14:paraId="2598DEE6" w14:textId="77777777" w:rsidR="007E4882" w:rsidRPr="004F469F" w:rsidRDefault="007E4882" w:rsidP="007E4882">
                  <w:pPr>
                    <w:jc w:val="center"/>
                    <w:rPr>
                      <w:rFonts w:ascii="Arial" w:hAnsi="Arial" w:cs="Arial"/>
                    </w:rPr>
                  </w:pPr>
                  <w:r w:rsidRPr="004F469F">
                    <w:rPr>
                      <w:rFonts w:ascii="Arial" w:hAnsi="Arial" w:cs="Arial"/>
                    </w:rPr>
                    <w:t>4</w:t>
                  </w:r>
                </w:p>
              </w:tc>
            </w:tr>
            <w:tr w:rsidR="007E4882" w:rsidRPr="004F469F" w14:paraId="0F6C26C1" w14:textId="77777777" w:rsidTr="007E4882">
              <w:tc>
                <w:tcPr>
                  <w:tcW w:w="1680" w:type="dxa"/>
                  <w:shd w:val="clear" w:color="auto" w:fill="BFBFBF" w:themeFill="background1" w:themeFillShade="BF"/>
                </w:tcPr>
                <w:p w14:paraId="2A1F701D"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03EFCA41" w14:textId="77777777" w:rsidR="007E4882" w:rsidRPr="004F469F" w:rsidRDefault="007E4882" w:rsidP="007E4882">
                  <w:pPr>
                    <w:rPr>
                      <w:rFonts w:ascii="Arial" w:hAnsi="Arial" w:cs="Arial"/>
                    </w:rPr>
                  </w:pPr>
                </w:p>
              </w:tc>
              <w:tc>
                <w:tcPr>
                  <w:tcW w:w="4704" w:type="dxa"/>
                </w:tcPr>
                <w:p w14:paraId="023656AD" w14:textId="77777777" w:rsidR="007E4882" w:rsidRPr="004F469F" w:rsidRDefault="007E4882" w:rsidP="007E4882">
                  <w:pPr>
                    <w:rPr>
                      <w:rFonts w:ascii="Arial" w:hAnsi="Arial" w:cs="Arial"/>
                    </w:rPr>
                  </w:pPr>
                  <w:r w:rsidRPr="004F469F">
                    <w:rPr>
                      <w:rFonts w:ascii="Arial" w:hAnsi="Arial" w:cs="Arial"/>
                    </w:rPr>
                    <w:t>1 of each size 6 &amp; 7 Nasal airways</w:t>
                  </w:r>
                </w:p>
              </w:tc>
              <w:tc>
                <w:tcPr>
                  <w:tcW w:w="952" w:type="dxa"/>
                </w:tcPr>
                <w:p w14:paraId="18F999B5"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7ED82E7A" w14:textId="77777777" w:rsidTr="007E4882">
              <w:tc>
                <w:tcPr>
                  <w:tcW w:w="1680" w:type="dxa"/>
                  <w:shd w:val="clear" w:color="auto" w:fill="BFBFBF" w:themeFill="background1" w:themeFillShade="BF"/>
                </w:tcPr>
                <w:p w14:paraId="5F96A722"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5B95CD12" w14:textId="77777777" w:rsidR="007E4882" w:rsidRPr="004F469F" w:rsidRDefault="007E4882" w:rsidP="007E4882">
                  <w:pPr>
                    <w:rPr>
                      <w:rFonts w:ascii="Arial" w:hAnsi="Arial" w:cs="Arial"/>
                    </w:rPr>
                  </w:pPr>
                </w:p>
              </w:tc>
              <w:tc>
                <w:tcPr>
                  <w:tcW w:w="4704" w:type="dxa"/>
                </w:tcPr>
                <w:p w14:paraId="243F5736" w14:textId="77777777" w:rsidR="007E4882" w:rsidRPr="004F469F" w:rsidRDefault="007E4882" w:rsidP="007E4882">
                  <w:pPr>
                    <w:rPr>
                      <w:rFonts w:ascii="Arial" w:hAnsi="Arial" w:cs="Arial"/>
                    </w:rPr>
                  </w:pPr>
                  <w:r w:rsidRPr="004F469F">
                    <w:rPr>
                      <w:rFonts w:ascii="Arial" w:hAnsi="Arial" w:cs="Arial"/>
                    </w:rPr>
                    <w:t>10ml Syringe</w:t>
                  </w:r>
                </w:p>
              </w:tc>
              <w:tc>
                <w:tcPr>
                  <w:tcW w:w="952" w:type="dxa"/>
                </w:tcPr>
                <w:p w14:paraId="6EA80843"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4A0F1B73" w14:textId="77777777" w:rsidTr="007E4882">
              <w:tc>
                <w:tcPr>
                  <w:tcW w:w="1680" w:type="dxa"/>
                  <w:shd w:val="clear" w:color="auto" w:fill="BFBFBF" w:themeFill="background1" w:themeFillShade="BF"/>
                </w:tcPr>
                <w:p w14:paraId="5220BBB2"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13CB595B" w14:textId="77777777" w:rsidR="007E4882" w:rsidRPr="004F469F" w:rsidRDefault="007E4882" w:rsidP="007E4882">
                  <w:pPr>
                    <w:rPr>
                      <w:rFonts w:ascii="Arial" w:hAnsi="Arial" w:cs="Arial"/>
                    </w:rPr>
                  </w:pPr>
                </w:p>
              </w:tc>
              <w:tc>
                <w:tcPr>
                  <w:tcW w:w="4704" w:type="dxa"/>
                </w:tcPr>
                <w:p w14:paraId="5FF3B135" w14:textId="77777777" w:rsidR="007E4882" w:rsidRPr="004F469F" w:rsidRDefault="007E4882" w:rsidP="007E4882">
                  <w:pPr>
                    <w:rPr>
                      <w:rFonts w:ascii="Arial" w:hAnsi="Arial" w:cs="Arial"/>
                    </w:rPr>
                  </w:pPr>
                  <w:r w:rsidRPr="004F469F">
                    <w:rPr>
                      <w:rFonts w:ascii="Arial" w:hAnsi="Arial" w:cs="Arial"/>
                    </w:rPr>
                    <w:t>roll of Tube Ties (inside bandage compartment)</w:t>
                  </w:r>
                </w:p>
              </w:tc>
              <w:tc>
                <w:tcPr>
                  <w:tcW w:w="952" w:type="dxa"/>
                </w:tcPr>
                <w:p w14:paraId="33A66D29"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2DF1862F" w14:textId="77777777" w:rsidTr="007E4882">
              <w:tc>
                <w:tcPr>
                  <w:tcW w:w="1680" w:type="dxa"/>
                  <w:shd w:val="clear" w:color="auto" w:fill="BFBFBF" w:themeFill="background1" w:themeFillShade="BF"/>
                </w:tcPr>
                <w:p w14:paraId="6D9C8D39"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675E05EE" w14:textId="77777777" w:rsidR="007E4882" w:rsidRPr="004F469F" w:rsidRDefault="007E4882" w:rsidP="007E4882">
                  <w:pPr>
                    <w:rPr>
                      <w:rFonts w:ascii="Arial" w:hAnsi="Arial" w:cs="Arial"/>
                    </w:rPr>
                  </w:pPr>
                </w:p>
              </w:tc>
              <w:tc>
                <w:tcPr>
                  <w:tcW w:w="4704" w:type="dxa"/>
                </w:tcPr>
                <w:p w14:paraId="11B6737C" w14:textId="77777777" w:rsidR="007E4882" w:rsidRPr="004F469F" w:rsidRDefault="007E4882" w:rsidP="007E4882">
                  <w:pPr>
                    <w:rPr>
                      <w:rFonts w:ascii="Arial" w:hAnsi="Arial" w:cs="Arial"/>
                    </w:rPr>
                  </w:pPr>
                  <w:r w:rsidRPr="004F469F">
                    <w:rPr>
                      <w:rFonts w:ascii="Arial" w:hAnsi="Arial" w:cs="Arial"/>
                    </w:rPr>
                    <w:t>McGill’s forceps</w:t>
                  </w:r>
                </w:p>
              </w:tc>
              <w:tc>
                <w:tcPr>
                  <w:tcW w:w="952" w:type="dxa"/>
                </w:tcPr>
                <w:p w14:paraId="6474E532"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6095D387" w14:textId="77777777" w:rsidTr="007E4882">
              <w:tc>
                <w:tcPr>
                  <w:tcW w:w="1680" w:type="dxa"/>
                  <w:shd w:val="clear" w:color="auto" w:fill="BFBFBF" w:themeFill="background1" w:themeFillShade="BF"/>
                </w:tcPr>
                <w:p w14:paraId="2FC17F8B"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0A4F7224" w14:textId="77777777" w:rsidR="007E4882" w:rsidRPr="004F469F" w:rsidRDefault="007E4882" w:rsidP="007E4882">
                  <w:pPr>
                    <w:rPr>
                      <w:rFonts w:ascii="Arial" w:hAnsi="Arial" w:cs="Arial"/>
                    </w:rPr>
                  </w:pPr>
                </w:p>
              </w:tc>
              <w:tc>
                <w:tcPr>
                  <w:tcW w:w="4704" w:type="dxa"/>
                </w:tcPr>
                <w:p w14:paraId="2D4EBD32" w14:textId="77777777" w:rsidR="007E4882" w:rsidRPr="004F469F" w:rsidRDefault="007E4882" w:rsidP="007E4882">
                  <w:pPr>
                    <w:rPr>
                      <w:rFonts w:ascii="Arial" w:hAnsi="Arial" w:cs="Arial"/>
                    </w:rPr>
                  </w:pPr>
                  <w:r w:rsidRPr="004F469F">
                    <w:rPr>
                      <w:rFonts w:ascii="Arial" w:hAnsi="Arial" w:cs="Arial"/>
                    </w:rPr>
                    <w:t>Catheter mount</w:t>
                  </w:r>
                </w:p>
              </w:tc>
              <w:tc>
                <w:tcPr>
                  <w:tcW w:w="952" w:type="dxa"/>
                </w:tcPr>
                <w:p w14:paraId="64E14F55"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00809684" w14:textId="77777777" w:rsidTr="007E4882">
              <w:tc>
                <w:tcPr>
                  <w:tcW w:w="1680" w:type="dxa"/>
                  <w:shd w:val="clear" w:color="auto" w:fill="BFBFBF" w:themeFill="background1" w:themeFillShade="BF"/>
                </w:tcPr>
                <w:p w14:paraId="5AE48A43"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50F40DEB" w14:textId="77777777" w:rsidR="007E4882" w:rsidRPr="004F469F" w:rsidRDefault="007E4882" w:rsidP="007E4882">
                  <w:pPr>
                    <w:rPr>
                      <w:rFonts w:ascii="Arial" w:hAnsi="Arial" w:cs="Arial"/>
                    </w:rPr>
                  </w:pPr>
                </w:p>
              </w:tc>
              <w:tc>
                <w:tcPr>
                  <w:tcW w:w="4704" w:type="dxa"/>
                </w:tcPr>
                <w:p w14:paraId="6E2F59A2" w14:textId="77777777" w:rsidR="007E4882" w:rsidRPr="004F469F" w:rsidRDefault="007E4882" w:rsidP="007E4882">
                  <w:pPr>
                    <w:rPr>
                      <w:rFonts w:ascii="Arial" w:hAnsi="Arial" w:cs="Arial"/>
                    </w:rPr>
                  </w:pPr>
                  <w:r w:rsidRPr="004F469F">
                    <w:rPr>
                      <w:rFonts w:ascii="Arial" w:hAnsi="Arial" w:cs="Arial"/>
                    </w:rPr>
                    <w:t>Lubricating gel</w:t>
                  </w:r>
                </w:p>
              </w:tc>
              <w:tc>
                <w:tcPr>
                  <w:tcW w:w="952" w:type="dxa"/>
                </w:tcPr>
                <w:p w14:paraId="7144751B"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11BFD657" w14:textId="77777777" w:rsidTr="007E4882">
              <w:tc>
                <w:tcPr>
                  <w:tcW w:w="1680" w:type="dxa"/>
                  <w:shd w:val="clear" w:color="auto" w:fill="BFBFBF" w:themeFill="background1" w:themeFillShade="BF"/>
                </w:tcPr>
                <w:p w14:paraId="77A52294"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007DCDA8" w14:textId="77777777" w:rsidR="007E4882" w:rsidRPr="004F469F" w:rsidRDefault="007E4882" w:rsidP="007E4882">
                  <w:pPr>
                    <w:rPr>
                      <w:rFonts w:ascii="Arial" w:hAnsi="Arial" w:cs="Arial"/>
                    </w:rPr>
                  </w:pPr>
                </w:p>
              </w:tc>
              <w:tc>
                <w:tcPr>
                  <w:tcW w:w="4704" w:type="dxa"/>
                </w:tcPr>
                <w:p w14:paraId="2DF50A55" w14:textId="77777777" w:rsidR="007E4882" w:rsidRPr="004F469F" w:rsidRDefault="007E4882" w:rsidP="007E4882">
                  <w:pPr>
                    <w:rPr>
                      <w:rFonts w:ascii="Arial" w:hAnsi="Arial" w:cs="Arial"/>
                    </w:rPr>
                  </w:pPr>
                  <w:r w:rsidRPr="004F469F">
                    <w:rPr>
                      <w:rFonts w:ascii="Arial" w:hAnsi="Arial" w:cs="Arial"/>
                    </w:rPr>
                    <w:t xml:space="preserve">1 of each size 2 &amp; 3 Oro pharyngeal airways </w:t>
                  </w:r>
                </w:p>
              </w:tc>
              <w:tc>
                <w:tcPr>
                  <w:tcW w:w="952" w:type="dxa"/>
                </w:tcPr>
                <w:p w14:paraId="78E884CA"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5FE2BA6B" w14:textId="77777777" w:rsidTr="007E4882">
              <w:tc>
                <w:tcPr>
                  <w:tcW w:w="1680" w:type="dxa"/>
                  <w:shd w:val="clear" w:color="auto" w:fill="BFBFBF" w:themeFill="background1" w:themeFillShade="BF"/>
                </w:tcPr>
                <w:p w14:paraId="450EA2D7"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3DD355C9" w14:textId="77777777" w:rsidR="007E4882" w:rsidRPr="004F469F" w:rsidRDefault="007E4882" w:rsidP="007E4882">
                  <w:pPr>
                    <w:rPr>
                      <w:rFonts w:ascii="Arial" w:hAnsi="Arial" w:cs="Arial"/>
                    </w:rPr>
                  </w:pPr>
                </w:p>
              </w:tc>
              <w:tc>
                <w:tcPr>
                  <w:tcW w:w="4704" w:type="dxa"/>
                </w:tcPr>
                <w:p w14:paraId="707DAE3B" w14:textId="77777777" w:rsidR="007E4882" w:rsidRPr="004F469F" w:rsidRDefault="007E4882" w:rsidP="007E4882">
                  <w:pPr>
                    <w:rPr>
                      <w:rFonts w:ascii="Arial" w:hAnsi="Arial" w:cs="Arial"/>
                    </w:rPr>
                  </w:pPr>
                  <w:r w:rsidRPr="004F469F">
                    <w:rPr>
                      <w:rFonts w:ascii="Arial" w:hAnsi="Arial" w:cs="Arial"/>
                    </w:rPr>
                    <w:t>1 of each Size 3 &amp; 4 MAC laryngoscope blades</w:t>
                  </w:r>
                </w:p>
              </w:tc>
              <w:tc>
                <w:tcPr>
                  <w:tcW w:w="952" w:type="dxa"/>
                </w:tcPr>
                <w:p w14:paraId="7842F596"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09BC1114" w14:textId="77777777" w:rsidTr="007E4882">
              <w:tc>
                <w:tcPr>
                  <w:tcW w:w="1680" w:type="dxa"/>
                  <w:shd w:val="clear" w:color="auto" w:fill="BFBFBF" w:themeFill="background1" w:themeFillShade="BF"/>
                </w:tcPr>
                <w:p w14:paraId="1A81F0B1"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717AAFBA" w14:textId="77777777" w:rsidR="007E4882" w:rsidRPr="004F469F" w:rsidRDefault="007E4882" w:rsidP="007E4882">
                  <w:pPr>
                    <w:rPr>
                      <w:rFonts w:ascii="Arial" w:hAnsi="Arial" w:cs="Arial"/>
                    </w:rPr>
                  </w:pPr>
                </w:p>
              </w:tc>
              <w:tc>
                <w:tcPr>
                  <w:tcW w:w="4704" w:type="dxa"/>
                </w:tcPr>
                <w:p w14:paraId="3CC00754" w14:textId="77777777" w:rsidR="007E4882" w:rsidRPr="004F469F" w:rsidRDefault="007E4882" w:rsidP="007E4882">
                  <w:pPr>
                    <w:rPr>
                      <w:rFonts w:ascii="Arial" w:hAnsi="Arial" w:cs="Arial"/>
                    </w:rPr>
                  </w:pPr>
                  <w:r w:rsidRPr="004F469F">
                    <w:rPr>
                      <w:rFonts w:ascii="Arial" w:hAnsi="Arial" w:cs="Arial"/>
                    </w:rPr>
                    <w:t>Laryngoscope handle (batteries inside)</w:t>
                  </w:r>
                </w:p>
              </w:tc>
              <w:tc>
                <w:tcPr>
                  <w:tcW w:w="952" w:type="dxa"/>
                </w:tcPr>
                <w:p w14:paraId="30470A0D"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4B06FDCD" w14:textId="77777777" w:rsidTr="007E4882">
              <w:tc>
                <w:tcPr>
                  <w:tcW w:w="1680" w:type="dxa"/>
                  <w:shd w:val="clear" w:color="auto" w:fill="BFBFBF" w:themeFill="background1" w:themeFillShade="BF"/>
                </w:tcPr>
                <w:p w14:paraId="56EE48EE"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2908EB2C" w14:textId="77777777" w:rsidR="007E4882" w:rsidRPr="004F469F" w:rsidRDefault="007E4882" w:rsidP="007E4882">
                  <w:pPr>
                    <w:rPr>
                      <w:rFonts w:ascii="Arial" w:hAnsi="Arial" w:cs="Arial"/>
                    </w:rPr>
                  </w:pPr>
                </w:p>
              </w:tc>
              <w:tc>
                <w:tcPr>
                  <w:tcW w:w="4704" w:type="dxa"/>
                </w:tcPr>
                <w:p w14:paraId="04D3FE2A" w14:textId="77777777" w:rsidR="007E4882" w:rsidRPr="004F469F" w:rsidRDefault="007E4882" w:rsidP="007E4882">
                  <w:pPr>
                    <w:rPr>
                      <w:rFonts w:ascii="Arial" w:hAnsi="Arial" w:cs="Arial"/>
                    </w:rPr>
                  </w:pPr>
                  <w:r w:rsidRPr="004F469F">
                    <w:rPr>
                      <w:rFonts w:ascii="Arial" w:hAnsi="Arial" w:cs="Arial"/>
                    </w:rPr>
                    <w:t>Size C spare batteries</w:t>
                  </w:r>
                </w:p>
              </w:tc>
              <w:tc>
                <w:tcPr>
                  <w:tcW w:w="952" w:type="dxa"/>
                </w:tcPr>
                <w:p w14:paraId="2CC21B90"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1EF6D664" w14:textId="77777777" w:rsidTr="007E4882">
              <w:tc>
                <w:tcPr>
                  <w:tcW w:w="1680" w:type="dxa"/>
                  <w:shd w:val="clear" w:color="auto" w:fill="BFBFBF" w:themeFill="background1" w:themeFillShade="BF"/>
                </w:tcPr>
                <w:p w14:paraId="121FD38A"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0AD1FD0D" w14:textId="77777777" w:rsidR="007E4882" w:rsidRPr="004F469F" w:rsidRDefault="007E4882" w:rsidP="007E4882">
                  <w:pPr>
                    <w:rPr>
                      <w:rFonts w:ascii="Arial" w:hAnsi="Arial" w:cs="Arial"/>
                    </w:rPr>
                  </w:pPr>
                  <w:r w:rsidRPr="004F469F">
                    <w:rPr>
                      <w:rFonts w:ascii="Arial" w:hAnsi="Arial" w:cs="Arial"/>
                    </w:rPr>
                    <w:t>Front of Neck Pack</w:t>
                  </w:r>
                </w:p>
              </w:tc>
              <w:tc>
                <w:tcPr>
                  <w:tcW w:w="4704" w:type="dxa"/>
                </w:tcPr>
                <w:p w14:paraId="716D18B4" w14:textId="77777777" w:rsidR="007E4882" w:rsidRPr="004F469F" w:rsidRDefault="007E4882" w:rsidP="007E4882">
                  <w:pPr>
                    <w:rPr>
                      <w:rFonts w:ascii="Arial" w:hAnsi="Arial" w:cs="Arial"/>
                    </w:rPr>
                  </w:pPr>
                  <w:r w:rsidRPr="004F469F">
                    <w:rPr>
                      <w:rFonts w:ascii="Arial" w:hAnsi="Arial" w:cs="Arial"/>
                    </w:rPr>
                    <w:t xml:space="preserve">Size 6 ETT </w:t>
                  </w:r>
                </w:p>
              </w:tc>
              <w:tc>
                <w:tcPr>
                  <w:tcW w:w="952" w:type="dxa"/>
                </w:tcPr>
                <w:p w14:paraId="6B8E35E1"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13405377" w14:textId="77777777" w:rsidTr="007E4882">
              <w:tc>
                <w:tcPr>
                  <w:tcW w:w="1680" w:type="dxa"/>
                  <w:shd w:val="clear" w:color="auto" w:fill="BFBFBF" w:themeFill="background1" w:themeFillShade="BF"/>
                </w:tcPr>
                <w:p w14:paraId="1FE2DD96"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27357532" w14:textId="77777777" w:rsidR="007E4882" w:rsidRPr="004F469F" w:rsidRDefault="007E4882" w:rsidP="007E4882">
                  <w:pPr>
                    <w:rPr>
                      <w:rFonts w:ascii="Arial" w:hAnsi="Arial" w:cs="Arial"/>
                    </w:rPr>
                  </w:pPr>
                </w:p>
              </w:tc>
              <w:tc>
                <w:tcPr>
                  <w:tcW w:w="4704" w:type="dxa"/>
                </w:tcPr>
                <w:p w14:paraId="4D4F6207" w14:textId="77777777" w:rsidR="007E4882" w:rsidRPr="004F469F" w:rsidRDefault="007E4882" w:rsidP="007E4882">
                  <w:pPr>
                    <w:rPr>
                      <w:rFonts w:ascii="Arial" w:hAnsi="Arial" w:cs="Arial"/>
                    </w:rPr>
                  </w:pPr>
                  <w:r w:rsidRPr="004F469F">
                    <w:rPr>
                      <w:rFonts w:ascii="Arial" w:hAnsi="Arial" w:cs="Arial"/>
                    </w:rPr>
                    <w:t xml:space="preserve">Size 10 Scalpel </w:t>
                  </w:r>
                </w:p>
              </w:tc>
              <w:tc>
                <w:tcPr>
                  <w:tcW w:w="952" w:type="dxa"/>
                </w:tcPr>
                <w:p w14:paraId="4CF4B1BB"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3479938C" w14:textId="77777777" w:rsidTr="007E4882">
              <w:tc>
                <w:tcPr>
                  <w:tcW w:w="1680" w:type="dxa"/>
                  <w:shd w:val="clear" w:color="auto" w:fill="BFBFBF" w:themeFill="background1" w:themeFillShade="BF"/>
                </w:tcPr>
                <w:p w14:paraId="07F023C8"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4BDB5498" w14:textId="77777777" w:rsidR="007E4882" w:rsidRPr="004F469F" w:rsidRDefault="007E4882" w:rsidP="007E4882">
                  <w:pPr>
                    <w:rPr>
                      <w:rFonts w:ascii="Arial" w:hAnsi="Arial" w:cs="Arial"/>
                    </w:rPr>
                  </w:pPr>
                </w:p>
              </w:tc>
              <w:tc>
                <w:tcPr>
                  <w:tcW w:w="4704" w:type="dxa"/>
                </w:tcPr>
                <w:p w14:paraId="63FC9456" w14:textId="77777777" w:rsidR="007E4882" w:rsidRPr="004F469F" w:rsidRDefault="007E4882" w:rsidP="007E4882">
                  <w:pPr>
                    <w:rPr>
                      <w:rFonts w:ascii="Arial" w:hAnsi="Arial" w:cs="Arial"/>
                    </w:rPr>
                  </w:pPr>
                  <w:r w:rsidRPr="004F469F">
                    <w:rPr>
                      <w:rFonts w:ascii="Arial" w:hAnsi="Arial" w:cs="Arial"/>
                    </w:rPr>
                    <w:t xml:space="preserve">Tracheal Spreaders </w:t>
                  </w:r>
                </w:p>
              </w:tc>
              <w:tc>
                <w:tcPr>
                  <w:tcW w:w="952" w:type="dxa"/>
                </w:tcPr>
                <w:p w14:paraId="463A60A7"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63829C68" w14:textId="77777777" w:rsidTr="007E4882">
              <w:tc>
                <w:tcPr>
                  <w:tcW w:w="1680" w:type="dxa"/>
                  <w:shd w:val="clear" w:color="auto" w:fill="BFBFBF" w:themeFill="background1" w:themeFillShade="BF"/>
                </w:tcPr>
                <w:p w14:paraId="2916C19D"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45C9800E" w14:textId="77777777" w:rsidR="007E4882" w:rsidRPr="004F469F" w:rsidRDefault="007E4882" w:rsidP="007E4882">
                  <w:pPr>
                    <w:rPr>
                      <w:rFonts w:ascii="Arial" w:hAnsi="Arial" w:cs="Arial"/>
                    </w:rPr>
                  </w:pPr>
                  <w:r w:rsidRPr="004F469F">
                    <w:rPr>
                      <w:rFonts w:ascii="Arial" w:hAnsi="Arial" w:cs="Arial"/>
                    </w:rPr>
                    <w:t>Extras pack</w:t>
                  </w:r>
                </w:p>
              </w:tc>
              <w:tc>
                <w:tcPr>
                  <w:tcW w:w="4704" w:type="dxa"/>
                </w:tcPr>
                <w:p w14:paraId="64DA83C6" w14:textId="77777777" w:rsidR="007E4882" w:rsidRPr="004F469F" w:rsidRDefault="007E4882" w:rsidP="007E4882">
                  <w:pPr>
                    <w:rPr>
                      <w:rFonts w:ascii="Arial" w:hAnsi="Arial" w:cs="Arial"/>
                    </w:rPr>
                  </w:pPr>
                  <w:r w:rsidRPr="004F469F">
                    <w:rPr>
                      <w:rFonts w:ascii="Arial" w:hAnsi="Arial" w:cs="Arial"/>
                    </w:rPr>
                    <w:t>Scissors</w:t>
                  </w:r>
                </w:p>
              </w:tc>
              <w:tc>
                <w:tcPr>
                  <w:tcW w:w="952" w:type="dxa"/>
                </w:tcPr>
                <w:p w14:paraId="5290AB12"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0D7A7777" w14:textId="77777777" w:rsidTr="007E4882">
              <w:tc>
                <w:tcPr>
                  <w:tcW w:w="1680" w:type="dxa"/>
                  <w:shd w:val="clear" w:color="auto" w:fill="BFBFBF" w:themeFill="background1" w:themeFillShade="BF"/>
                </w:tcPr>
                <w:p w14:paraId="74869460"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187F57B8" w14:textId="77777777" w:rsidR="007E4882" w:rsidRPr="004F469F" w:rsidRDefault="007E4882" w:rsidP="007E4882">
                  <w:pPr>
                    <w:rPr>
                      <w:rFonts w:ascii="Arial" w:hAnsi="Arial" w:cs="Arial"/>
                    </w:rPr>
                  </w:pPr>
                </w:p>
              </w:tc>
              <w:tc>
                <w:tcPr>
                  <w:tcW w:w="4704" w:type="dxa"/>
                </w:tcPr>
                <w:p w14:paraId="171BA0AC" w14:textId="77777777" w:rsidR="007E4882" w:rsidRPr="004F469F" w:rsidRDefault="007E4882" w:rsidP="007E4882">
                  <w:pPr>
                    <w:rPr>
                      <w:rFonts w:ascii="Arial" w:hAnsi="Arial" w:cs="Arial"/>
                    </w:rPr>
                  </w:pPr>
                  <w:r w:rsidRPr="004F469F">
                    <w:rPr>
                      <w:rFonts w:ascii="Arial" w:hAnsi="Arial" w:cs="Arial"/>
                    </w:rPr>
                    <w:t>ECG dots</w:t>
                  </w:r>
                </w:p>
              </w:tc>
              <w:tc>
                <w:tcPr>
                  <w:tcW w:w="952" w:type="dxa"/>
                </w:tcPr>
                <w:p w14:paraId="4B73E586" w14:textId="77777777" w:rsidR="007E4882" w:rsidRPr="004F469F" w:rsidRDefault="007E4882" w:rsidP="007E4882">
                  <w:pPr>
                    <w:jc w:val="center"/>
                    <w:rPr>
                      <w:rFonts w:ascii="Arial" w:hAnsi="Arial" w:cs="Arial"/>
                    </w:rPr>
                  </w:pPr>
                  <w:r w:rsidRPr="004F469F">
                    <w:rPr>
                      <w:rFonts w:ascii="Arial" w:hAnsi="Arial" w:cs="Arial"/>
                    </w:rPr>
                    <w:t>12</w:t>
                  </w:r>
                </w:p>
              </w:tc>
            </w:tr>
            <w:tr w:rsidR="007E4882" w:rsidRPr="004F469F" w14:paraId="44460933" w14:textId="77777777" w:rsidTr="007E4882">
              <w:tc>
                <w:tcPr>
                  <w:tcW w:w="1680" w:type="dxa"/>
                  <w:shd w:val="clear" w:color="auto" w:fill="BFBFBF" w:themeFill="background1" w:themeFillShade="BF"/>
                </w:tcPr>
                <w:p w14:paraId="54738AF4"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46ABBD8F" w14:textId="77777777" w:rsidR="007E4882" w:rsidRPr="004F469F" w:rsidRDefault="007E4882" w:rsidP="007E4882">
                  <w:pPr>
                    <w:rPr>
                      <w:rFonts w:ascii="Arial" w:hAnsi="Arial" w:cs="Arial"/>
                    </w:rPr>
                  </w:pPr>
                </w:p>
              </w:tc>
              <w:tc>
                <w:tcPr>
                  <w:tcW w:w="4704" w:type="dxa"/>
                </w:tcPr>
                <w:p w14:paraId="015D89F2" w14:textId="77777777" w:rsidR="007E4882" w:rsidRPr="004F469F" w:rsidRDefault="007E4882" w:rsidP="007E4882">
                  <w:pPr>
                    <w:rPr>
                      <w:rFonts w:ascii="Arial" w:hAnsi="Arial" w:cs="Arial"/>
                    </w:rPr>
                  </w:pPr>
                  <w:r w:rsidRPr="004F469F">
                    <w:rPr>
                      <w:rFonts w:ascii="Arial" w:hAnsi="Arial" w:cs="Arial"/>
                    </w:rPr>
                    <w:t>Elastoplast roll</w:t>
                  </w:r>
                </w:p>
              </w:tc>
              <w:tc>
                <w:tcPr>
                  <w:tcW w:w="952" w:type="dxa"/>
                </w:tcPr>
                <w:p w14:paraId="3B653F21"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2476AEB9" w14:textId="77777777" w:rsidTr="007E4882">
              <w:tc>
                <w:tcPr>
                  <w:tcW w:w="1680" w:type="dxa"/>
                  <w:shd w:val="clear" w:color="auto" w:fill="BFBFBF" w:themeFill="background1" w:themeFillShade="BF"/>
                </w:tcPr>
                <w:p w14:paraId="06BBA33E"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464FCBC1" w14:textId="77777777" w:rsidR="007E4882" w:rsidRPr="004F469F" w:rsidRDefault="007E4882" w:rsidP="007E4882">
                  <w:pPr>
                    <w:rPr>
                      <w:rFonts w:ascii="Arial" w:hAnsi="Arial" w:cs="Arial"/>
                    </w:rPr>
                  </w:pPr>
                </w:p>
              </w:tc>
              <w:tc>
                <w:tcPr>
                  <w:tcW w:w="4704" w:type="dxa"/>
                </w:tcPr>
                <w:p w14:paraId="0D01BF7C" w14:textId="77777777" w:rsidR="007E4882" w:rsidRPr="004F469F" w:rsidRDefault="007E4882" w:rsidP="007E4882">
                  <w:pPr>
                    <w:rPr>
                      <w:rFonts w:ascii="Arial" w:hAnsi="Arial" w:cs="Arial"/>
                    </w:rPr>
                  </w:pPr>
                  <w:proofErr w:type="spellStart"/>
                  <w:r w:rsidRPr="004F469F">
                    <w:rPr>
                      <w:rFonts w:ascii="Arial" w:hAnsi="Arial" w:cs="Arial"/>
                    </w:rPr>
                    <w:t>Clinipore</w:t>
                  </w:r>
                  <w:proofErr w:type="spellEnd"/>
                  <w:r w:rsidRPr="004F469F">
                    <w:rPr>
                      <w:rFonts w:ascii="Arial" w:hAnsi="Arial" w:cs="Arial"/>
                    </w:rPr>
                    <w:t xml:space="preserve"> roll</w:t>
                  </w:r>
                </w:p>
              </w:tc>
              <w:tc>
                <w:tcPr>
                  <w:tcW w:w="952" w:type="dxa"/>
                </w:tcPr>
                <w:p w14:paraId="4C471D7B"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4F57AC58" w14:textId="77777777" w:rsidTr="007E4882">
              <w:tc>
                <w:tcPr>
                  <w:tcW w:w="1680" w:type="dxa"/>
                  <w:shd w:val="clear" w:color="auto" w:fill="BFBFBF" w:themeFill="background1" w:themeFillShade="BF"/>
                </w:tcPr>
                <w:p w14:paraId="5C8C6B09"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6221C44E" w14:textId="77777777" w:rsidR="007E4882" w:rsidRPr="004F469F" w:rsidRDefault="007E4882" w:rsidP="007E4882">
                  <w:pPr>
                    <w:rPr>
                      <w:rFonts w:ascii="Arial" w:hAnsi="Arial" w:cs="Arial"/>
                    </w:rPr>
                  </w:pPr>
                  <w:r w:rsidRPr="004F469F">
                    <w:rPr>
                      <w:rFonts w:ascii="Arial" w:hAnsi="Arial" w:cs="Arial"/>
                    </w:rPr>
                    <w:t>Ventilation Pack</w:t>
                  </w:r>
                </w:p>
              </w:tc>
              <w:tc>
                <w:tcPr>
                  <w:tcW w:w="4704" w:type="dxa"/>
                </w:tcPr>
                <w:p w14:paraId="0E2CDDF4" w14:textId="77777777" w:rsidR="007E4882" w:rsidRPr="004F469F" w:rsidRDefault="007E4882" w:rsidP="007E4882">
                  <w:pPr>
                    <w:rPr>
                      <w:rFonts w:ascii="Arial" w:hAnsi="Arial" w:cs="Arial"/>
                    </w:rPr>
                  </w:pPr>
                  <w:r w:rsidRPr="004F469F">
                    <w:rPr>
                      <w:rFonts w:ascii="Arial" w:hAnsi="Arial" w:cs="Arial"/>
                    </w:rPr>
                    <w:t>Stethoscope</w:t>
                  </w:r>
                </w:p>
              </w:tc>
              <w:tc>
                <w:tcPr>
                  <w:tcW w:w="952" w:type="dxa"/>
                </w:tcPr>
                <w:p w14:paraId="6755F7DB"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12B37FD1" w14:textId="77777777" w:rsidTr="007E4882">
              <w:tc>
                <w:tcPr>
                  <w:tcW w:w="1680" w:type="dxa"/>
                  <w:shd w:val="clear" w:color="auto" w:fill="BFBFBF" w:themeFill="background1" w:themeFillShade="BF"/>
                </w:tcPr>
                <w:p w14:paraId="3382A365"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5C71F136" w14:textId="77777777" w:rsidR="007E4882" w:rsidRPr="004F469F" w:rsidRDefault="007E4882" w:rsidP="007E4882">
                  <w:pPr>
                    <w:rPr>
                      <w:rFonts w:ascii="Arial" w:hAnsi="Arial" w:cs="Arial"/>
                    </w:rPr>
                  </w:pPr>
                </w:p>
              </w:tc>
              <w:tc>
                <w:tcPr>
                  <w:tcW w:w="4704" w:type="dxa"/>
                </w:tcPr>
                <w:p w14:paraId="5694BDBB" w14:textId="77777777" w:rsidR="007E4882" w:rsidRPr="004F469F" w:rsidRDefault="007E4882" w:rsidP="007E4882">
                  <w:pPr>
                    <w:rPr>
                      <w:rFonts w:ascii="Arial" w:hAnsi="Arial" w:cs="Arial"/>
                    </w:rPr>
                  </w:pPr>
                  <w:r w:rsidRPr="004F469F">
                    <w:rPr>
                      <w:rFonts w:ascii="Arial" w:hAnsi="Arial" w:cs="Arial"/>
                    </w:rPr>
                    <w:t>End-tidal CO2 line</w:t>
                  </w:r>
                </w:p>
              </w:tc>
              <w:tc>
                <w:tcPr>
                  <w:tcW w:w="952" w:type="dxa"/>
                </w:tcPr>
                <w:p w14:paraId="3B00C05E"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74EE9AF9" w14:textId="77777777" w:rsidTr="007E4882">
              <w:tc>
                <w:tcPr>
                  <w:tcW w:w="1680" w:type="dxa"/>
                  <w:shd w:val="clear" w:color="auto" w:fill="BFBFBF" w:themeFill="background1" w:themeFillShade="BF"/>
                </w:tcPr>
                <w:p w14:paraId="62199465"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0DA123B1" w14:textId="77777777" w:rsidR="007E4882" w:rsidRPr="004F469F" w:rsidRDefault="007E4882" w:rsidP="007E4882">
                  <w:pPr>
                    <w:rPr>
                      <w:rFonts w:ascii="Arial" w:hAnsi="Arial" w:cs="Arial"/>
                    </w:rPr>
                  </w:pPr>
                </w:p>
              </w:tc>
              <w:tc>
                <w:tcPr>
                  <w:tcW w:w="4704" w:type="dxa"/>
                </w:tcPr>
                <w:p w14:paraId="580A27DF" w14:textId="77777777" w:rsidR="007E4882" w:rsidRPr="004F469F" w:rsidRDefault="007E4882" w:rsidP="007E4882">
                  <w:pPr>
                    <w:rPr>
                      <w:rFonts w:ascii="Arial" w:hAnsi="Arial" w:cs="Arial"/>
                    </w:rPr>
                  </w:pPr>
                  <w:r w:rsidRPr="004F469F">
                    <w:rPr>
                      <w:rFonts w:ascii="Arial" w:hAnsi="Arial" w:cs="Arial"/>
                    </w:rPr>
                    <w:t>HME filter</w:t>
                  </w:r>
                </w:p>
              </w:tc>
              <w:tc>
                <w:tcPr>
                  <w:tcW w:w="952" w:type="dxa"/>
                </w:tcPr>
                <w:p w14:paraId="48A99A3C"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08C502CD" w14:textId="77777777" w:rsidTr="007E4882">
              <w:tc>
                <w:tcPr>
                  <w:tcW w:w="1680" w:type="dxa"/>
                  <w:shd w:val="clear" w:color="auto" w:fill="BFBFBF" w:themeFill="background1" w:themeFillShade="BF"/>
                </w:tcPr>
                <w:p w14:paraId="4C4CEA3D"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50895670" w14:textId="77777777" w:rsidR="007E4882" w:rsidRPr="004F469F" w:rsidRDefault="007E4882" w:rsidP="007E4882">
                  <w:pPr>
                    <w:rPr>
                      <w:rFonts w:ascii="Arial" w:hAnsi="Arial" w:cs="Arial"/>
                    </w:rPr>
                  </w:pPr>
                </w:p>
              </w:tc>
              <w:tc>
                <w:tcPr>
                  <w:tcW w:w="4704" w:type="dxa"/>
                </w:tcPr>
                <w:p w14:paraId="27594375" w14:textId="77777777" w:rsidR="007E4882" w:rsidRPr="004F469F" w:rsidRDefault="007E4882" w:rsidP="007E4882">
                  <w:pPr>
                    <w:rPr>
                      <w:rFonts w:ascii="Arial" w:hAnsi="Arial" w:cs="Arial"/>
                    </w:rPr>
                  </w:pPr>
                  <w:r w:rsidRPr="004F469F">
                    <w:rPr>
                      <w:rFonts w:ascii="Arial" w:hAnsi="Arial" w:cs="Arial"/>
                    </w:rPr>
                    <w:t xml:space="preserve">14 Ch </w:t>
                  </w:r>
                  <w:proofErr w:type="spellStart"/>
                  <w:r w:rsidRPr="004F469F">
                    <w:rPr>
                      <w:rFonts w:ascii="Arial" w:hAnsi="Arial" w:cs="Arial"/>
                    </w:rPr>
                    <w:t>Ryles</w:t>
                  </w:r>
                  <w:proofErr w:type="spellEnd"/>
                  <w:r w:rsidRPr="004F469F">
                    <w:rPr>
                      <w:rFonts w:ascii="Arial" w:hAnsi="Arial" w:cs="Arial"/>
                    </w:rPr>
                    <w:t xml:space="preserve"> NG tube</w:t>
                  </w:r>
                </w:p>
              </w:tc>
              <w:tc>
                <w:tcPr>
                  <w:tcW w:w="952" w:type="dxa"/>
                </w:tcPr>
                <w:p w14:paraId="2695D368"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553B5BC6" w14:textId="77777777" w:rsidTr="007E4882">
              <w:tc>
                <w:tcPr>
                  <w:tcW w:w="1680" w:type="dxa"/>
                  <w:shd w:val="clear" w:color="auto" w:fill="BFBFBF" w:themeFill="background1" w:themeFillShade="BF"/>
                </w:tcPr>
                <w:p w14:paraId="38C1F859"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0C8FE7CE" w14:textId="77777777" w:rsidR="007E4882" w:rsidRPr="004F469F" w:rsidRDefault="007E4882" w:rsidP="007E4882">
                  <w:pPr>
                    <w:rPr>
                      <w:rFonts w:ascii="Arial" w:hAnsi="Arial" w:cs="Arial"/>
                    </w:rPr>
                  </w:pPr>
                </w:p>
              </w:tc>
              <w:tc>
                <w:tcPr>
                  <w:tcW w:w="4704" w:type="dxa"/>
                </w:tcPr>
                <w:p w14:paraId="32F3F991" w14:textId="77777777" w:rsidR="007E4882" w:rsidRPr="004F469F" w:rsidRDefault="007E4882" w:rsidP="007E4882">
                  <w:pPr>
                    <w:rPr>
                      <w:rFonts w:ascii="Arial" w:hAnsi="Arial" w:cs="Arial"/>
                    </w:rPr>
                  </w:pPr>
                  <w:r w:rsidRPr="004F469F">
                    <w:rPr>
                      <w:rFonts w:ascii="Arial" w:hAnsi="Arial" w:cs="Arial"/>
                    </w:rPr>
                    <w:t>Catheter mount</w:t>
                  </w:r>
                </w:p>
              </w:tc>
              <w:tc>
                <w:tcPr>
                  <w:tcW w:w="952" w:type="dxa"/>
                </w:tcPr>
                <w:p w14:paraId="1DF24874"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50BB9F2D" w14:textId="77777777" w:rsidTr="007E4882">
              <w:tc>
                <w:tcPr>
                  <w:tcW w:w="1680" w:type="dxa"/>
                  <w:shd w:val="clear" w:color="auto" w:fill="BFBFBF" w:themeFill="background1" w:themeFillShade="BF"/>
                </w:tcPr>
                <w:p w14:paraId="41004F19"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67C0C651" w14:textId="77777777" w:rsidR="007E4882" w:rsidRPr="004F469F" w:rsidRDefault="007E4882" w:rsidP="007E4882">
                  <w:pPr>
                    <w:rPr>
                      <w:rFonts w:ascii="Arial" w:hAnsi="Arial" w:cs="Arial"/>
                    </w:rPr>
                  </w:pPr>
                </w:p>
              </w:tc>
              <w:tc>
                <w:tcPr>
                  <w:tcW w:w="4704" w:type="dxa"/>
                </w:tcPr>
                <w:p w14:paraId="784A8281" w14:textId="77777777" w:rsidR="007E4882" w:rsidRPr="004F469F" w:rsidRDefault="007E4882" w:rsidP="007E4882">
                  <w:pPr>
                    <w:rPr>
                      <w:rFonts w:ascii="Arial" w:hAnsi="Arial" w:cs="Arial"/>
                    </w:rPr>
                  </w:pPr>
                  <w:proofErr w:type="spellStart"/>
                  <w:r w:rsidRPr="004F469F">
                    <w:rPr>
                      <w:rFonts w:ascii="Arial" w:hAnsi="Arial" w:cs="Arial"/>
                    </w:rPr>
                    <w:t>Yankauer</w:t>
                  </w:r>
                  <w:proofErr w:type="spellEnd"/>
                  <w:r w:rsidRPr="004F469F">
                    <w:rPr>
                      <w:rFonts w:ascii="Arial" w:hAnsi="Arial" w:cs="Arial"/>
                    </w:rPr>
                    <w:t xml:space="preserve"> suction catheter </w:t>
                  </w:r>
                </w:p>
              </w:tc>
              <w:tc>
                <w:tcPr>
                  <w:tcW w:w="952" w:type="dxa"/>
                </w:tcPr>
                <w:p w14:paraId="428C53BF"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4C45F02E" w14:textId="77777777" w:rsidTr="007E4882">
              <w:tc>
                <w:tcPr>
                  <w:tcW w:w="1680" w:type="dxa"/>
                  <w:shd w:val="clear" w:color="auto" w:fill="BFBFBF" w:themeFill="background1" w:themeFillShade="BF"/>
                </w:tcPr>
                <w:p w14:paraId="308D56CC"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797E50C6" w14:textId="77777777" w:rsidR="007E4882" w:rsidRPr="004F469F" w:rsidRDefault="007E4882" w:rsidP="007E4882">
                  <w:pPr>
                    <w:rPr>
                      <w:rFonts w:ascii="Arial" w:hAnsi="Arial" w:cs="Arial"/>
                    </w:rPr>
                  </w:pPr>
                </w:p>
              </w:tc>
              <w:tc>
                <w:tcPr>
                  <w:tcW w:w="4704" w:type="dxa"/>
                </w:tcPr>
                <w:p w14:paraId="10C90874" w14:textId="77777777" w:rsidR="007E4882" w:rsidRPr="004F469F" w:rsidRDefault="007E4882" w:rsidP="007E4882">
                  <w:pPr>
                    <w:rPr>
                      <w:rFonts w:ascii="Arial" w:hAnsi="Arial" w:cs="Arial"/>
                    </w:rPr>
                  </w:pPr>
                  <w:r w:rsidRPr="004F469F">
                    <w:rPr>
                      <w:rFonts w:ascii="Arial" w:hAnsi="Arial" w:cs="Arial"/>
                    </w:rPr>
                    <w:t>12 Ch suction catheters</w:t>
                  </w:r>
                </w:p>
              </w:tc>
              <w:tc>
                <w:tcPr>
                  <w:tcW w:w="952" w:type="dxa"/>
                </w:tcPr>
                <w:p w14:paraId="5FCD5EC4" w14:textId="77777777" w:rsidR="007E4882" w:rsidRPr="004F469F" w:rsidRDefault="007E4882" w:rsidP="007E4882">
                  <w:pPr>
                    <w:jc w:val="center"/>
                    <w:rPr>
                      <w:rFonts w:ascii="Arial" w:hAnsi="Arial" w:cs="Arial"/>
                    </w:rPr>
                  </w:pPr>
                  <w:r w:rsidRPr="004F469F">
                    <w:rPr>
                      <w:rFonts w:ascii="Arial" w:hAnsi="Arial" w:cs="Arial"/>
                    </w:rPr>
                    <w:t>3</w:t>
                  </w:r>
                </w:p>
              </w:tc>
            </w:tr>
            <w:tr w:rsidR="007E4882" w:rsidRPr="004F469F" w14:paraId="2D70DF30" w14:textId="77777777" w:rsidTr="007E4882">
              <w:tc>
                <w:tcPr>
                  <w:tcW w:w="1680" w:type="dxa"/>
                  <w:shd w:val="clear" w:color="auto" w:fill="BFBFBF" w:themeFill="background1" w:themeFillShade="BF"/>
                </w:tcPr>
                <w:p w14:paraId="7B04FA47"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568C698B" w14:textId="77777777" w:rsidR="007E4882" w:rsidRPr="004F469F" w:rsidRDefault="007E4882" w:rsidP="007E4882">
                  <w:pPr>
                    <w:rPr>
                      <w:rFonts w:ascii="Arial" w:hAnsi="Arial" w:cs="Arial"/>
                    </w:rPr>
                  </w:pPr>
                </w:p>
              </w:tc>
              <w:tc>
                <w:tcPr>
                  <w:tcW w:w="4704" w:type="dxa"/>
                </w:tcPr>
                <w:p w14:paraId="2B0B9AD9" w14:textId="77777777" w:rsidR="007E4882" w:rsidRPr="004F469F" w:rsidRDefault="007E4882" w:rsidP="007E4882">
                  <w:pPr>
                    <w:rPr>
                      <w:rFonts w:ascii="Arial" w:hAnsi="Arial" w:cs="Arial"/>
                    </w:rPr>
                  </w:pPr>
                  <w:r w:rsidRPr="004F469F">
                    <w:rPr>
                      <w:rFonts w:ascii="Arial" w:hAnsi="Arial" w:cs="Arial"/>
                    </w:rPr>
                    <w:t>50ml bladder tip syringe</w:t>
                  </w:r>
                </w:p>
              </w:tc>
              <w:tc>
                <w:tcPr>
                  <w:tcW w:w="952" w:type="dxa"/>
                </w:tcPr>
                <w:p w14:paraId="2C8BB22A"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442EC8D5" w14:textId="77777777" w:rsidTr="007E4882">
              <w:tc>
                <w:tcPr>
                  <w:tcW w:w="1680" w:type="dxa"/>
                  <w:shd w:val="clear" w:color="auto" w:fill="BFBFBF" w:themeFill="background1" w:themeFillShade="BF"/>
                </w:tcPr>
                <w:p w14:paraId="1A939487"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1206AEA4" w14:textId="77777777" w:rsidR="007E4882" w:rsidRPr="004F469F" w:rsidRDefault="007E4882" w:rsidP="007E4882">
                  <w:pPr>
                    <w:rPr>
                      <w:rFonts w:ascii="Arial" w:hAnsi="Arial" w:cs="Arial"/>
                    </w:rPr>
                  </w:pPr>
                  <w:r w:rsidRPr="004F469F">
                    <w:rPr>
                      <w:rFonts w:ascii="Arial" w:hAnsi="Arial" w:cs="Arial"/>
                    </w:rPr>
                    <w:t>Emergency Drugs Pack</w:t>
                  </w:r>
                </w:p>
              </w:tc>
              <w:tc>
                <w:tcPr>
                  <w:tcW w:w="4704" w:type="dxa"/>
                </w:tcPr>
                <w:p w14:paraId="447D97FB" w14:textId="77777777" w:rsidR="007E4882" w:rsidRPr="004F469F" w:rsidRDefault="007E4882" w:rsidP="007E4882">
                  <w:pPr>
                    <w:rPr>
                      <w:rFonts w:ascii="Arial" w:hAnsi="Arial" w:cs="Arial"/>
                    </w:rPr>
                  </w:pPr>
                  <w:r w:rsidRPr="004F469F">
                    <w:rPr>
                      <w:rFonts w:ascii="Arial" w:hAnsi="Arial" w:cs="Arial"/>
                    </w:rPr>
                    <w:t>Adrenaline 1:10,000 10ml prefilled syringe</w:t>
                  </w:r>
                </w:p>
              </w:tc>
              <w:tc>
                <w:tcPr>
                  <w:tcW w:w="952" w:type="dxa"/>
                </w:tcPr>
                <w:p w14:paraId="4BCBCC91"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1B623F14" w14:textId="77777777" w:rsidTr="007E4882">
              <w:tc>
                <w:tcPr>
                  <w:tcW w:w="1680" w:type="dxa"/>
                  <w:shd w:val="clear" w:color="auto" w:fill="BFBFBF" w:themeFill="background1" w:themeFillShade="BF"/>
                </w:tcPr>
                <w:p w14:paraId="6AA258D8"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6FFBD3EC" w14:textId="77777777" w:rsidR="007E4882" w:rsidRPr="004F469F" w:rsidRDefault="007E4882" w:rsidP="007E4882">
                  <w:pPr>
                    <w:rPr>
                      <w:rFonts w:ascii="Arial" w:hAnsi="Arial" w:cs="Arial"/>
                    </w:rPr>
                  </w:pPr>
                </w:p>
              </w:tc>
              <w:tc>
                <w:tcPr>
                  <w:tcW w:w="4704" w:type="dxa"/>
                </w:tcPr>
                <w:p w14:paraId="7AF9A5E1" w14:textId="77777777" w:rsidR="007E4882" w:rsidRPr="004F469F" w:rsidRDefault="007E4882" w:rsidP="007E4882">
                  <w:pPr>
                    <w:rPr>
                      <w:rFonts w:ascii="Arial" w:hAnsi="Arial" w:cs="Arial"/>
                    </w:rPr>
                  </w:pPr>
                  <w:r w:rsidRPr="004F469F">
                    <w:rPr>
                      <w:rFonts w:ascii="Arial" w:hAnsi="Arial" w:cs="Arial"/>
                    </w:rPr>
                    <w:t xml:space="preserve">Adrenaline 1:1000 1 ml (Anaphylaxis) </w:t>
                  </w:r>
                </w:p>
              </w:tc>
              <w:tc>
                <w:tcPr>
                  <w:tcW w:w="952" w:type="dxa"/>
                </w:tcPr>
                <w:p w14:paraId="195B4E72"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48F35C51" w14:textId="77777777" w:rsidTr="007E4882">
              <w:tc>
                <w:tcPr>
                  <w:tcW w:w="1680" w:type="dxa"/>
                  <w:shd w:val="clear" w:color="auto" w:fill="BFBFBF" w:themeFill="background1" w:themeFillShade="BF"/>
                </w:tcPr>
                <w:p w14:paraId="30DCCCAD"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36AF6883" w14:textId="77777777" w:rsidR="007E4882" w:rsidRPr="004F469F" w:rsidRDefault="007E4882" w:rsidP="007E4882">
                  <w:pPr>
                    <w:rPr>
                      <w:rFonts w:ascii="Arial" w:hAnsi="Arial" w:cs="Arial"/>
                    </w:rPr>
                  </w:pPr>
                </w:p>
              </w:tc>
              <w:tc>
                <w:tcPr>
                  <w:tcW w:w="4704" w:type="dxa"/>
                </w:tcPr>
                <w:p w14:paraId="0D7C6C67" w14:textId="77777777" w:rsidR="007E4882" w:rsidRPr="004F469F" w:rsidRDefault="007E4882" w:rsidP="007E4882">
                  <w:pPr>
                    <w:rPr>
                      <w:rFonts w:ascii="Arial" w:hAnsi="Arial" w:cs="Arial"/>
                    </w:rPr>
                  </w:pPr>
                  <w:r w:rsidRPr="004F469F">
                    <w:rPr>
                      <w:rFonts w:ascii="Arial" w:hAnsi="Arial" w:cs="Arial"/>
                    </w:rPr>
                    <w:t>Amiodarone 30mg/ml prefilled syringe</w:t>
                  </w:r>
                </w:p>
              </w:tc>
              <w:tc>
                <w:tcPr>
                  <w:tcW w:w="952" w:type="dxa"/>
                </w:tcPr>
                <w:p w14:paraId="475BD3FF"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31CBBFC5" w14:textId="77777777" w:rsidTr="007E4882">
              <w:tc>
                <w:tcPr>
                  <w:tcW w:w="1680" w:type="dxa"/>
                  <w:shd w:val="clear" w:color="auto" w:fill="BFBFBF" w:themeFill="background1" w:themeFillShade="BF"/>
                </w:tcPr>
                <w:p w14:paraId="54C529ED"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1C0157D6" w14:textId="77777777" w:rsidR="007E4882" w:rsidRPr="004F469F" w:rsidRDefault="007E4882" w:rsidP="007E4882">
                  <w:pPr>
                    <w:rPr>
                      <w:rFonts w:ascii="Arial" w:hAnsi="Arial" w:cs="Arial"/>
                    </w:rPr>
                  </w:pPr>
                </w:p>
              </w:tc>
              <w:tc>
                <w:tcPr>
                  <w:tcW w:w="4704" w:type="dxa"/>
                </w:tcPr>
                <w:p w14:paraId="2CCB1530" w14:textId="77777777" w:rsidR="007E4882" w:rsidRPr="004F469F" w:rsidRDefault="007E4882" w:rsidP="007E4882">
                  <w:pPr>
                    <w:rPr>
                      <w:rFonts w:ascii="Arial" w:hAnsi="Arial" w:cs="Arial"/>
                    </w:rPr>
                  </w:pPr>
                  <w:r w:rsidRPr="004F469F">
                    <w:rPr>
                      <w:rFonts w:ascii="Arial" w:hAnsi="Arial" w:cs="Arial"/>
                    </w:rPr>
                    <w:t>Calcium chloride 10% prefilled syringe</w:t>
                  </w:r>
                </w:p>
              </w:tc>
              <w:tc>
                <w:tcPr>
                  <w:tcW w:w="952" w:type="dxa"/>
                </w:tcPr>
                <w:p w14:paraId="4E879993"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12FFEA7A" w14:textId="77777777" w:rsidTr="007E4882">
              <w:tc>
                <w:tcPr>
                  <w:tcW w:w="1680" w:type="dxa"/>
                  <w:shd w:val="clear" w:color="auto" w:fill="BFBFBF" w:themeFill="background1" w:themeFillShade="BF"/>
                </w:tcPr>
                <w:p w14:paraId="3691E7B2"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526770CE" w14:textId="77777777" w:rsidR="007E4882" w:rsidRPr="004F469F" w:rsidRDefault="007E4882" w:rsidP="007E4882">
                  <w:pPr>
                    <w:rPr>
                      <w:rFonts w:ascii="Arial" w:hAnsi="Arial" w:cs="Arial"/>
                    </w:rPr>
                  </w:pPr>
                </w:p>
              </w:tc>
              <w:tc>
                <w:tcPr>
                  <w:tcW w:w="4704" w:type="dxa"/>
                </w:tcPr>
                <w:p w14:paraId="4F17A8B3" w14:textId="77777777" w:rsidR="007E4882" w:rsidRPr="004F469F" w:rsidRDefault="007E4882" w:rsidP="007E4882">
                  <w:pPr>
                    <w:rPr>
                      <w:rFonts w:ascii="Arial" w:hAnsi="Arial" w:cs="Arial"/>
                    </w:rPr>
                  </w:pPr>
                  <w:r w:rsidRPr="004F469F">
                    <w:rPr>
                      <w:rFonts w:ascii="Arial" w:hAnsi="Arial" w:cs="Arial"/>
                    </w:rPr>
                    <w:t>Atropine 1mg prefilled syringe</w:t>
                  </w:r>
                </w:p>
              </w:tc>
              <w:tc>
                <w:tcPr>
                  <w:tcW w:w="952" w:type="dxa"/>
                </w:tcPr>
                <w:p w14:paraId="4386A4F3"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64988390" w14:textId="77777777" w:rsidTr="007E4882">
              <w:tc>
                <w:tcPr>
                  <w:tcW w:w="1680" w:type="dxa"/>
                  <w:shd w:val="clear" w:color="auto" w:fill="BFBFBF" w:themeFill="background1" w:themeFillShade="BF"/>
                </w:tcPr>
                <w:p w14:paraId="7CBEED82" w14:textId="77777777" w:rsidR="007E4882" w:rsidRPr="004F469F" w:rsidRDefault="007E4882" w:rsidP="007E4882">
                  <w:pPr>
                    <w:rPr>
                      <w:rFonts w:ascii="Arial" w:hAnsi="Arial" w:cs="Arial"/>
                    </w:rPr>
                  </w:pPr>
                </w:p>
              </w:tc>
              <w:tc>
                <w:tcPr>
                  <w:tcW w:w="1680" w:type="dxa"/>
                  <w:shd w:val="clear" w:color="auto" w:fill="D9D9D9" w:themeFill="background1" w:themeFillShade="D9"/>
                </w:tcPr>
                <w:p w14:paraId="6E36661F" w14:textId="77777777" w:rsidR="007E4882" w:rsidRPr="004F469F" w:rsidRDefault="007E4882" w:rsidP="007E4882">
                  <w:pPr>
                    <w:rPr>
                      <w:rFonts w:ascii="Arial" w:hAnsi="Arial" w:cs="Arial"/>
                    </w:rPr>
                  </w:pPr>
                </w:p>
              </w:tc>
              <w:tc>
                <w:tcPr>
                  <w:tcW w:w="4704" w:type="dxa"/>
                </w:tcPr>
                <w:p w14:paraId="00CDFC62" w14:textId="77777777" w:rsidR="007E4882" w:rsidRPr="004F469F" w:rsidRDefault="007E4882" w:rsidP="007E4882">
                  <w:pPr>
                    <w:rPr>
                      <w:rFonts w:ascii="Arial" w:hAnsi="Arial" w:cs="Arial"/>
                    </w:rPr>
                  </w:pPr>
                  <w:r w:rsidRPr="004F469F">
                    <w:rPr>
                      <w:rFonts w:ascii="Arial" w:hAnsi="Arial" w:cs="Arial"/>
                    </w:rPr>
                    <w:t xml:space="preserve">pack (5 nebules) 2.5 mg Salbutamol </w:t>
                  </w:r>
                </w:p>
              </w:tc>
              <w:tc>
                <w:tcPr>
                  <w:tcW w:w="952" w:type="dxa"/>
                </w:tcPr>
                <w:p w14:paraId="1B696D8E" w14:textId="77777777" w:rsidR="007E4882" w:rsidRPr="004F469F" w:rsidRDefault="007E4882" w:rsidP="007E4882">
                  <w:pPr>
                    <w:jc w:val="center"/>
                    <w:rPr>
                      <w:rFonts w:ascii="Arial" w:hAnsi="Arial" w:cs="Arial"/>
                    </w:rPr>
                  </w:pPr>
                  <w:r w:rsidRPr="004F469F">
                    <w:rPr>
                      <w:rFonts w:ascii="Arial" w:hAnsi="Arial" w:cs="Arial"/>
                    </w:rPr>
                    <w:t>1</w:t>
                  </w:r>
                </w:p>
              </w:tc>
            </w:tr>
            <w:tr w:rsidR="007E4882" w:rsidRPr="004F469F" w14:paraId="6E453A2F" w14:textId="77777777" w:rsidTr="007E4882">
              <w:tc>
                <w:tcPr>
                  <w:tcW w:w="1680" w:type="dxa"/>
                  <w:shd w:val="clear" w:color="auto" w:fill="BFBFBF" w:themeFill="background1" w:themeFillShade="BF"/>
                </w:tcPr>
                <w:p w14:paraId="38645DC7"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3D8EEBE7" w14:textId="77777777" w:rsidR="007E4882" w:rsidRPr="004F469F" w:rsidRDefault="007E4882" w:rsidP="007E4882">
                  <w:pPr>
                    <w:rPr>
                      <w:rFonts w:ascii="Arial" w:hAnsi="Arial" w:cs="Arial"/>
                    </w:rPr>
                  </w:pPr>
                  <w:r w:rsidRPr="004F469F">
                    <w:rPr>
                      <w:rFonts w:ascii="Arial" w:hAnsi="Arial" w:cs="Arial"/>
                    </w:rPr>
                    <w:t>Dressings and IV Pack</w:t>
                  </w:r>
                </w:p>
              </w:tc>
              <w:tc>
                <w:tcPr>
                  <w:tcW w:w="4704" w:type="dxa"/>
                </w:tcPr>
                <w:p w14:paraId="0404BD8A" w14:textId="77777777" w:rsidR="007E4882" w:rsidRPr="004F469F" w:rsidRDefault="007E4882" w:rsidP="007E4882">
                  <w:pPr>
                    <w:rPr>
                      <w:rFonts w:ascii="Arial" w:hAnsi="Arial" w:cs="Arial"/>
                    </w:rPr>
                  </w:pPr>
                  <w:proofErr w:type="spellStart"/>
                  <w:r w:rsidRPr="004F469F">
                    <w:rPr>
                      <w:rFonts w:ascii="Arial" w:hAnsi="Arial" w:cs="Arial"/>
                    </w:rPr>
                    <w:t>Volumat</w:t>
                  </w:r>
                  <w:proofErr w:type="spellEnd"/>
                  <w:r w:rsidRPr="004F469F">
                    <w:rPr>
                      <w:rFonts w:ascii="Arial" w:hAnsi="Arial" w:cs="Arial"/>
                    </w:rPr>
                    <w:t xml:space="preserve"> lines (for infusion pumps)</w:t>
                  </w:r>
                </w:p>
              </w:tc>
              <w:tc>
                <w:tcPr>
                  <w:tcW w:w="952" w:type="dxa"/>
                </w:tcPr>
                <w:p w14:paraId="138328F9"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4A06EE28" w14:textId="77777777" w:rsidTr="007E4882">
              <w:tc>
                <w:tcPr>
                  <w:tcW w:w="1680" w:type="dxa"/>
                  <w:shd w:val="clear" w:color="auto" w:fill="BFBFBF" w:themeFill="background1" w:themeFillShade="BF"/>
                </w:tcPr>
                <w:p w14:paraId="135E58C4"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62EBF9A1" w14:textId="77777777" w:rsidR="007E4882" w:rsidRPr="004F469F" w:rsidRDefault="007E4882" w:rsidP="007E4882">
                  <w:pPr>
                    <w:rPr>
                      <w:rFonts w:ascii="Arial" w:hAnsi="Arial" w:cs="Arial"/>
                    </w:rPr>
                  </w:pPr>
                </w:p>
              </w:tc>
              <w:tc>
                <w:tcPr>
                  <w:tcW w:w="4704" w:type="dxa"/>
                </w:tcPr>
                <w:p w14:paraId="130CCF72" w14:textId="77777777" w:rsidR="007E4882" w:rsidRPr="004F469F" w:rsidRDefault="007E4882" w:rsidP="007E4882">
                  <w:pPr>
                    <w:rPr>
                      <w:rFonts w:ascii="Arial" w:hAnsi="Arial" w:cs="Arial"/>
                    </w:rPr>
                  </w:pPr>
                  <w:r w:rsidRPr="004F469F">
                    <w:rPr>
                      <w:rFonts w:ascii="Arial" w:hAnsi="Arial" w:cs="Arial"/>
                    </w:rPr>
                    <w:t>IV fluid infusion lines</w:t>
                  </w:r>
                </w:p>
              </w:tc>
              <w:tc>
                <w:tcPr>
                  <w:tcW w:w="952" w:type="dxa"/>
                </w:tcPr>
                <w:p w14:paraId="54B6C890"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708B876B" w14:textId="77777777" w:rsidTr="007E4882">
              <w:tc>
                <w:tcPr>
                  <w:tcW w:w="1680" w:type="dxa"/>
                  <w:shd w:val="clear" w:color="auto" w:fill="BFBFBF" w:themeFill="background1" w:themeFillShade="BF"/>
                </w:tcPr>
                <w:p w14:paraId="0C6C2CD5"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709E88E4" w14:textId="77777777" w:rsidR="007E4882" w:rsidRPr="004F469F" w:rsidRDefault="007E4882" w:rsidP="007E4882">
                  <w:pPr>
                    <w:rPr>
                      <w:rFonts w:ascii="Arial" w:hAnsi="Arial" w:cs="Arial"/>
                    </w:rPr>
                  </w:pPr>
                </w:p>
              </w:tc>
              <w:tc>
                <w:tcPr>
                  <w:tcW w:w="4704" w:type="dxa"/>
                </w:tcPr>
                <w:p w14:paraId="41EBB1AD" w14:textId="77777777" w:rsidR="007E4882" w:rsidRPr="004F469F" w:rsidRDefault="007E4882" w:rsidP="007E4882">
                  <w:pPr>
                    <w:rPr>
                      <w:rFonts w:ascii="Arial" w:hAnsi="Arial" w:cs="Arial"/>
                    </w:rPr>
                  </w:pPr>
                  <w:r w:rsidRPr="004F469F">
                    <w:rPr>
                      <w:rFonts w:ascii="Arial" w:hAnsi="Arial" w:cs="Arial"/>
                    </w:rPr>
                    <w:t>200cm line for syringe pumps</w:t>
                  </w:r>
                </w:p>
              </w:tc>
              <w:tc>
                <w:tcPr>
                  <w:tcW w:w="952" w:type="dxa"/>
                </w:tcPr>
                <w:p w14:paraId="0B778152" w14:textId="77777777" w:rsidR="007E4882" w:rsidRPr="004F469F" w:rsidRDefault="007E4882" w:rsidP="007E4882">
                  <w:pPr>
                    <w:jc w:val="center"/>
                    <w:rPr>
                      <w:rFonts w:ascii="Arial" w:hAnsi="Arial" w:cs="Arial"/>
                    </w:rPr>
                  </w:pPr>
                  <w:r w:rsidRPr="004F469F">
                    <w:rPr>
                      <w:rFonts w:ascii="Arial" w:hAnsi="Arial" w:cs="Arial"/>
                    </w:rPr>
                    <w:t>3</w:t>
                  </w:r>
                </w:p>
              </w:tc>
            </w:tr>
            <w:tr w:rsidR="007E4882" w:rsidRPr="004F469F" w14:paraId="580DB65C" w14:textId="77777777" w:rsidTr="007E4882">
              <w:tc>
                <w:tcPr>
                  <w:tcW w:w="1680" w:type="dxa"/>
                  <w:shd w:val="clear" w:color="auto" w:fill="BFBFBF" w:themeFill="background1" w:themeFillShade="BF"/>
                </w:tcPr>
                <w:p w14:paraId="508C98E9"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779F8E76" w14:textId="77777777" w:rsidR="007E4882" w:rsidRPr="004F469F" w:rsidRDefault="007E4882" w:rsidP="007E4882">
                  <w:pPr>
                    <w:rPr>
                      <w:rFonts w:ascii="Arial" w:hAnsi="Arial" w:cs="Arial"/>
                    </w:rPr>
                  </w:pPr>
                </w:p>
              </w:tc>
              <w:tc>
                <w:tcPr>
                  <w:tcW w:w="4704" w:type="dxa"/>
                </w:tcPr>
                <w:p w14:paraId="2B808E4E" w14:textId="77777777" w:rsidR="007E4882" w:rsidRPr="004F469F" w:rsidRDefault="007E4882" w:rsidP="007E4882">
                  <w:pPr>
                    <w:rPr>
                      <w:rFonts w:ascii="Arial" w:hAnsi="Arial" w:cs="Arial"/>
                    </w:rPr>
                  </w:pPr>
                  <w:r w:rsidRPr="004F469F">
                    <w:rPr>
                      <w:rFonts w:ascii="Arial" w:hAnsi="Arial" w:cs="Arial"/>
                    </w:rPr>
                    <w:t>packs of gauze</w:t>
                  </w:r>
                </w:p>
              </w:tc>
              <w:tc>
                <w:tcPr>
                  <w:tcW w:w="952" w:type="dxa"/>
                </w:tcPr>
                <w:p w14:paraId="279935FF" w14:textId="77777777" w:rsidR="007E4882" w:rsidRPr="004F469F" w:rsidRDefault="007E4882" w:rsidP="007E4882">
                  <w:pPr>
                    <w:jc w:val="center"/>
                    <w:rPr>
                      <w:rFonts w:ascii="Arial" w:hAnsi="Arial" w:cs="Arial"/>
                    </w:rPr>
                  </w:pPr>
                  <w:r w:rsidRPr="004F469F">
                    <w:rPr>
                      <w:rFonts w:ascii="Arial" w:hAnsi="Arial" w:cs="Arial"/>
                    </w:rPr>
                    <w:t>4</w:t>
                  </w:r>
                </w:p>
              </w:tc>
            </w:tr>
            <w:tr w:rsidR="007E4882" w:rsidRPr="004F469F" w14:paraId="621DD4C5" w14:textId="77777777" w:rsidTr="007E4882">
              <w:tc>
                <w:tcPr>
                  <w:tcW w:w="1680" w:type="dxa"/>
                  <w:shd w:val="clear" w:color="auto" w:fill="BFBFBF" w:themeFill="background1" w:themeFillShade="BF"/>
                </w:tcPr>
                <w:p w14:paraId="7818863E"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44F69B9A" w14:textId="77777777" w:rsidR="007E4882" w:rsidRPr="004F469F" w:rsidRDefault="007E4882" w:rsidP="007E4882">
                  <w:pPr>
                    <w:rPr>
                      <w:rFonts w:ascii="Arial" w:hAnsi="Arial" w:cs="Arial"/>
                    </w:rPr>
                  </w:pPr>
                </w:p>
              </w:tc>
              <w:tc>
                <w:tcPr>
                  <w:tcW w:w="4704" w:type="dxa"/>
                </w:tcPr>
                <w:p w14:paraId="2801FFAE" w14:textId="77777777" w:rsidR="007E4882" w:rsidRPr="004F469F" w:rsidRDefault="007E4882" w:rsidP="007E4882">
                  <w:pPr>
                    <w:rPr>
                      <w:rFonts w:ascii="Arial" w:hAnsi="Arial" w:cs="Arial"/>
                    </w:rPr>
                  </w:pPr>
                  <w:r w:rsidRPr="004F469F">
                    <w:rPr>
                      <w:rFonts w:ascii="Arial" w:hAnsi="Arial" w:cs="Arial"/>
                    </w:rPr>
                    <w:t>IV cannula dressings</w:t>
                  </w:r>
                </w:p>
              </w:tc>
              <w:tc>
                <w:tcPr>
                  <w:tcW w:w="952" w:type="dxa"/>
                </w:tcPr>
                <w:p w14:paraId="78941E47" w14:textId="77777777" w:rsidR="007E4882" w:rsidRPr="004F469F" w:rsidRDefault="007E4882" w:rsidP="007E4882">
                  <w:pPr>
                    <w:jc w:val="center"/>
                    <w:rPr>
                      <w:rFonts w:ascii="Arial" w:hAnsi="Arial" w:cs="Arial"/>
                    </w:rPr>
                  </w:pPr>
                  <w:r w:rsidRPr="004F469F">
                    <w:rPr>
                      <w:rFonts w:ascii="Arial" w:hAnsi="Arial" w:cs="Arial"/>
                    </w:rPr>
                    <w:t>5</w:t>
                  </w:r>
                </w:p>
              </w:tc>
            </w:tr>
            <w:tr w:rsidR="007E4882" w:rsidRPr="004F469F" w14:paraId="637DBC9A" w14:textId="77777777" w:rsidTr="007E4882">
              <w:tc>
                <w:tcPr>
                  <w:tcW w:w="1680" w:type="dxa"/>
                  <w:shd w:val="clear" w:color="auto" w:fill="BFBFBF" w:themeFill="background1" w:themeFillShade="BF"/>
                </w:tcPr>
                <w:p w14:paraId="5F07D11E"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41508A3C" w14:textId="77777777" w:rsidR="007E4882" w:rsidRPr="004F469F" w:rsidRDefault="007E4882" w:rsidP="007E4882">
                  <w:pPr>
                    <w:rPr>
                      <w:rFonts w:ascii="Arial" w:hAnsi="Arial" w:cs="Arial"/>
                    </w:rPr>
                  </w:pPr>
                </w:p>
              </w:tc>
              <w:tc>
                <w:tcPr>
                  <w:tcW w:w="4704" w:type="dxa"/>
                </w:tcPr>
                <w:p w14:paraId="50283355" w14:textId="77777777" w:rsidR="007E4882" w:rsidRPr="004F469F" w:rsidRDefault="007E4882" w:rsidP="007E4882">
                  <w:pPr>
                    <w:rPr>
                      <w:rFonts w:ascii="Arial" w:hAnsi="Arial" w:cs="Arial"/>
                    </w:rPr>
                  </w:pPr>
                  <w:r w:rsidRPr="004F469F">
                    <w:rPr>
                      <w:rFonts w:ascii="Arial" w:hAnsi="Arial" w:cs="Arial"/>
                    </w:rPr>
                    <w:t>IV 10 cm x 12 cm dressings</w:t>
                  </w:r>
                </w:p>
              </w:tc>
              <w:tc>
                <w:tcPr>
                  <w:tcW w:w="952" w:type="dxa"/>
                </w:tcPr>
                <w:p w14:paraId="44240AAE" w14:textId="77777777" w:rsidR="007E4882" w:rsidRPr="004F469F" w:rsidRDefault="007E4882" w:rsidP="007E4882">
                  <w:pPr>
                    <w:jc w:val="center"/>
                    <w:rPr>
                      <w:rFonts w:ascii="Arial" w:hAnsi="Arial" w:cs="Arial"/>
                    </w:rPr>
                  </w:pPr>
                  <w:r w:rsidRPr="004F469F">
                    <w:rPr>
                      <w:rFonts w:ascii="Arial" w:hAnsi="Arial" w:cs="Arial"/>
                    </w:rPr>
                    <w:t>5</w:t>
                  </w:r>
                </w:p>
              </w:tc>
            </w:tr>
            <w:tr w:rsidR="007E4882" w:rsidRPr="004F469F" w14:paraId="24D58891" w14:textId="77777777" w:rsidTr="007E4882">
              <w:tc>
                <w:tcPr>
                  <w:tcW w:w="1680" w:type="dxa"/>
                  <w:shd w:val="clear" w:color="auto" w:fill="BFBFBF" w:themeFill="background1" w:themeFillShade="BF"/>
                </w:tcPr>
                <w:p w14:paraId="43D6B1D6"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1AA39366" w14:textId="77777777" w:rsidR="007E4882" w:rsidRPr="004F469F" w:rsidRDefault="007E4882" w:rsidP="007E4882">
                  <w:pPr>
                    <w:rPr>
                      <w:rFonts w:ascii="Arial" w:hAnsi="Arial" w:cs="Arial"/>
                    </w:rPr>
                  </w:pPr>
                  <w:r w:rsidRPr="004F469F">
                    <w:rPr>
                      <w:rFonts w:ascii="Arial" w:hAnsi="Arial" w:cs="Arial"/>
                    </w:rPr>
                    <w:t>Syringe Pack</w:t>
                  </w:r>
                </w:p>
              </w:tc>
              <w:tc>
                <w:tcPr>
                  <w:tcW w:w="4704" w:type="dxa"/>
                </w:tcPr>
                <w:p w14:paraId="57E1D798" w14:textId="77777777" w:rsidR="007E4882" w:rsidRPr="004F469F" w:rsidRDefault="007E4882" w:rsidP="007E4882">
                  <w:pPr>
                    <w:rPr>
                      <w:rFonts w:ascii="Arial" w:hAnsi="Arial" w:cs="Arial"/>
                    </w:rPr>
                  </w:pPr>
                  <w:r w:rsidRPr="004F469F">
                    <w:rPr>
                      <w:rFonts w:ascii="Arial" w:hAnsi="Arial" w:cs="Arial"/>
                    </w:rPr>
                    <w:t>50 ml syringes</w:t>
                  </w:r>
                </w:p>
              </w:tc>
              <w:tc>
                <w:tcPr>
                  <w:tcW w:w="952" w:type="dxa"/>
                </w:tcPr>
                <w:p w14:paraId="58A8CB7E"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57C2BEA9" w14:textId="77777777" w:rsidTr="007E4882">
              <w:tc>
                <w:tcPr>
                  <w:tcW w:w="1680" w:type="dxa"/>
                  <w:shd w:val="clear" w:color="auto" w:fill="BFBFBF" w:themeFill="background1" w:themeFillShade="BF"/>
                </w:tcPr>
                <w:p w14:paraId="17DBC151"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6F8BD81B" w14:textId="77777777" w:rsidR="007E4882" w:rsidRPr="004F469F" w:rsidRDefault="007E4882" w:rsidP="007E4882">
                  <w:pPr>
                    <w:rPr>
                      <w:rFonts w:ascii="Arial" w:hAnsi="Arial" w:cs="Arial"/>
                    </w:rPr>
                  </w:pPr>
                </w:p>
              </w:tc>
              <w:tc>
                <w:tcPr>
                  <w:tcW w:w="4704" w:type="dxa"/>
                </w:tcPr>
                <w:p w14:paraId="1E84CBC7" w14:textId="77777777" w:rsidR="007E4882" w:rsidRPr="004F469F" w:rsidRDefault="007E4882" w:rsidP="007E4882">
                  <w:pPr>
                    <w:rPr>
                      <w:rFonts w:ascii="Arial" w:hAnsi="Arial" w:cs="Arial"/>
                    </w:rPr>
                  </w:pPr>
                  <w:r w:rsidRPr="004F469F">
                    <w:rPr>
                      <w:rFonts w:ascii="Arial" w:hAnsi="Arial" w:cs="Arial"/>
                    </w:rPr>
                    <w:t>20ml syringes</w:t>
                  </w:r>
                </w:p>
              </w:tc>
              <w:tc>
                <w:tcPr>
                  <w:tcW w:w="952" w:type="dxa"/>
                </w:tcPr>
                <w:p w14:paraId="2E643A39"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2901B579" w14:textId="77777777" w:rsidTr="007E4882">
              <w:tc>
                <w:tcPr>
                  <w:tcW w:w="1680" w:type="dxa"/>
                  <w:shd w:val="clear" w:color="auto" w:fill="BFBFBF" w:themeFill="background1" w:themeFillShade="BF"/>
                </w:tcPr>
                <w:p w14:paraId="2613E9C1"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1037B8A3" w14:textId="77777777" w:rsidR="007E4882" w:rsidRPr="004F469F" w:rsidRDefault="007E4882" w:rsidP="007E4882">
                  <w:pPr>
                    <w:rPr>
                      <w:rFonts w:ascii="Arial" w:hAnsi="Arial" w:cs="Arial"/>
                    </w:rPr>
                  </w:pPr>
                </w:p>
              </w:tc>
              <w:tc>
                <w:tcPr>
                  <w:tcW w:w="4704" w:type="dxa"/>
                </w:tcPr>
                <w:p w14:paraId="07D24DCB" w14:textId="77777777" w:rsidR="007E4882" w:rsidRPr="004F469F" w:rsidRDefault="007E4882" w:rsidP="007E4882">
                  <w:pPr>
                    <w:rPr>
                      <w:rFonts w:ascii="Arial" w:hAnsi="Arial" w:cs="Arial"/>
                    </w:rPr>
                  </w:pPr>
                  <w:r w:rsidRPr="004F469F">
                    <w:rPr>
                      <w:rFonts w:ascii="Arial" w:hAnsi="Arial" w:cs="Arial"/>
                    </w:rPr>
                    <w:t>10ml syringes</w:t>
                  </w:r>
                </w:p>
              </w:tc>
              <w:tc>
                <w:tcPr>
                  <w:tcW w:w="952" w:type="dxa"/>
                </w:tcPr>
                <w:p w14:paraId="76DB90EB" w14:textId="77777777" w:rsidR="007E4882" w:rsidRPr="004F469F" w:rsidRDefault="007E4882" w:rsidP="007E4882">
                  <w:pPr>
                    <w:jc w:val="center"/>
                    <w:rPr>
                      <w:rFonts w:ascii="Arial" w:hAnsi="Arial" w:cs="Arial"/>
                    </w:rPr>
                  </w:pPr>
                  <w:r w:rsidRPr="004F469F">
                    <w:rPr>
                      <w:rFonts w:ascii="Arial" w:hAnsi="Arial" w:cs="Arial"/>
                    </w:rPr>
                    <w:t>5</w:t>
                  </w:r>
                </w:p>
              </w:tc>
            </w:tr>
            <w:tr w:rsidR="007E4882" w:rsidRPr="004F469F" w14:paraId="74129BBE" w14:textId="77777777" w:rsidTr="007E4882">
              <w:tc>
                <w:tcPr>
                  <w:tcW w:w="1680" w:type="dxa"/>
                  <w:shd w:val="clear" w:color="auto" w:fill="BFBFBF" w:themeFill="background1" w:themeFillShade="BF"/>
                </w:tcPr>
                <w:p w14:paraId="687C6DE0"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5B2F9378" w14:textId="77777777" w:rsidR="007E4882" w:rsidRPr="004F469F" w:rsidRDefault="007E4882" w:rsidP="007E4882">
                  <w:pPr>
                    <w:rPr>
                      <w:rFonts w:ascii="Arial" w:hAnsi="Arial" w:cs="Arial"/>
                    </w:rPr>
                  </w:pPr>
                </w:p>
              </w:tc>
              <w:tc>
                <w:tcPr>
                  <w:tcW w:w="4704" w:type="dxa"/>
                </w:tcPr>
                <w:p w14:paraId="571F024D" w14:textId="77777777" w:rsidR="007E4882" w:rsidRPr="004F469F" w:rsidRDefault="007E4882" w:rsidP="007E4882">
                  <w:pPr>
                    <w:rPr>
                      <w:rFonts w:ascii="Arial" w:hAnsi="Arial" w:cs="Arial"/>
                    </w:rPr>
                  </w:pPr>
                  <w:r w:rsidRPr="004F469F">
                    <w:rPr>
                      <w:rFonts w:ascii="Arial" w:hAnsi="Arial" w:cs="Arial"/>
                    </w:rPr>
                    <w:t>5ml syringes</w:t>
                  </w:r>
                </w:p>
              </w:tc>
              <w:tc>
                <w:tcPr>
                  <w:tcW w:w="952" w:type="dxa"/>
                </w:tcPr>
                <w:p w14:paraId="7C964D78" w14:textId="77777777" w:rsidR="007E4882" w:rsidRPr="004F469F" w:rsidRDefault="007E4882" w:rsidP="007E4882">
                  <w:pPr>
                    <w:jc w:val="center"/>
                    <w:rPr>
                      <w:rFonts w:ascii="Arial" w:hAnsi="Arial" w:cs="Arial"/>
                    </w:rPr>
                  </w:pPr>
                  <w:r w:rsidRPr="004F469F">
                    <w:rPr>
                      <w:rFonts w:ascii="Arial" w:hAnsi="Arial" w:cs="Arial"/>
                    </w:rPr>
                    <w:t>4</w:t>
                  </w:r>
                </w:p>
              </w:tc>
            </w:tr>
            <w:tr w:rsidR="007E4882" w:rsidRPr="004F469F" w14:paraId="4B039FB4" w14:textId="77777777" w:rsidTr="007E4882">
              <w:tc>
                <w:tcPr>
                  <w:tcW w:w="1680" w:type="dxa"/>
                  <w:shd w:val="clear" w:color="auto" w:fill="BFBFBF" w:themeFill="background1" w:themeFillShade="BF"/>
                </w:tcPr>
                <w:p w14:paraId="58E6DD4E"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287CF770" w14:textId="77777777" w:rsidR="007E4882" w:rsidRPr="004F469F" w:rsidRDefault="007E4882" w:rsidP="007E4882">
                  <w:pPr>
                    <w:rPr>
                      <w:rFonts w:ascii="Arial" w:hAnsi="Arial" w:cs="Arial"/>
                    </w:rPr>
                  </w:pPr>
                  <w:r w:rsidRPr="004F469F">
                    <w:rPr>
                      <w:rFonts w:ascii="Arial" w:hAnsi="Arial" w:cs="Arial"/>
                    </w:rPr>
                    <w:t>Bung Pack</w:t>
                  </w:r>
                </w:p>
              </w:tc>
              <w:tc>
                <w:tcPr>
                  <w:tcW w:w="4704" w:type="dxa"/>
                </w:tcPr>
                <w:p w14:paraId="088A1582" w14:textId="77777777" w:rsidR="007E4882" w:rsidRPr="004F469F" w:rsidRDefault="007E4882" w:rsidP="007E4882">
                  <w:pPr>
                    <w:rPr>
                      <w:rFonts w:ascii="Arial" w:hAnsi="Arial" w:cs="Arial"/>
                    </w:rPr>
                  </w:pPr>
                  <w:r w:rsidRPr="004F469F">
                    <w:rPr>
                      <w:rFonts w:ascii="Arial" w:hAnsi="Arial" w:cs="Arial"/>
                    </w:rPr>
                    <w:t>Blunt fill needles</w:t>
                  </w:r>
                </w:p>
              </w:tc>
              <w:tc>
                <w:tcPr>
                  <w:tcW w:w="952" w:type="dxa"/>
                </w:tcPr>
                <w:p w14:paraId="5D369756" w14:textId="77777777" w:rsidR="007E4882" w:rsidRPr="004F469F" w:rsidRDefault="007E4882" w:rsidP="007E4882">
                  <w:pPr>
                    <w:jc w:val="center"/>
                    <w:rPr>
                      <w:rFonts w:ascii="Arial" w:hAnsi="Arial" w:cs="Arial"/>
                    </w:rPr>
                  </w:pPr>
                  <w:r w:rsidRPr="004F469F">
                    <w:rPr>
                      <w:rFonts w:ascii="Arial" w:hAnsi="Arial" w:cs="Arial"/>
                    </w:rPr>
                    <w:t>10</w:t>
                  </w:r>
                </w:p>
              </w:tc>
            </w:tr>
            <w:tr w:rsidR="007E4882" w:rsidRPr="004F469F" w14:paraId="3B616B6A" w14:textId="77777777" w:rsidTr="007E4882">
              <w:tc>
                <w:tcPr>
                  <w:tcW w:w="1680" w:type="dxa"/>
                  <w:shd w:val="clear" w:color="auto" w:fill="BFBFBF" w:themeFill="background1" w:themeFillShade="BF"/>
                </w:tcPr>
                <w:p w14:paraId="7D3BEE8F"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3B88899E" w14:textId="77777777" w:rsidR="007E4882" w:rsidRPr="004F469F" w:rsidRDefault="007E4882" w:rsidP="007E4882">
                  <w:pPr>
                    <w:rPr>
                      <w:rFonts w:ascii="Arial" w:hAnsi="Arial" w:cs="Arial"/>
                    </w:rPr>
                  </w:pPr>
                </w:p>
              </w:tc>
              <w:tc>
                <w:tcPr>
                  <w:tcW w:w="4704" w:type="dxa"/>
                </w:tcPr>
                <w:p w14:paraId="314971E8" w14:textId="77777777" w:rsidR="007E4882" w:rsidRPr="004F469F" w:rsidRDefault="007E4882" w:rsidP="007E4882">
                  <w:pPr>
                    <w:rPr>
                      <w:rFonts w:ascii="Arial" w:hAnsi="Arial" w:cs="Arial"/>
                    </w:rPr>
                  </w:pPr>
                  <w:r w:rsidRPr="004F469F">
                    <w:rPr>
                      <w:rFonts w:ascii="Arial" w:hAnsi="Arial" w:cs="Arial"/>
                    </w:rPr>
                    <w:t>21G needles</w:t>
                  </w:r>
                </w:p>
              </w:tc>
              <w:tc>
                <w:tcPr>
                  <w:tcW w:w="952" w:type="dxa"/>
                </w:tcPr>
                <w:p w14:paraId="729DE7E4" w14:textId="77777777" w:rsidR="007E4882" w:rsidRPr="004F469F" w:rsidRDefault="007E4882" w:rsidP="007E4882">
                  <w:pPr>
                    <w:jc w:val="center"/>
                    <w:rPr>
                      <w:rFonts w:ascii="Arial" w:hAnsi="Arial" w:cs="Arial"/>
                    </w:rPr>
                  </w:pPr>
                  <w:r w:rsidRPr="004F469F">
                    <w:rPr>
                      <w:rFonts w:ascii="Arial" w:hAnsi="Arial" w:cs="Arial"/>
                    </w:rPr>
                    <w:t>5</w:t>
                  </w:r>
                </w:p>
              </w:tc>
            </w:tr>
            <w:tr w:rsidR="007E4882" w:rsidRPr="004F469F" w14:paraId="65D3C92E" w14:textId="77777777" w:rsidTr="007E4882">
              <w:tc>
                <w:tcPr>
                  <w:tcW w:w="1680" w:type="dxa"/>
                  <w:shd w:val="clear" w:color="auto" w:fill="BFBFBF" w:themeFill="background1" w:themeFillShade="BF"/>
                </w:tcPr>
                <w:p w14:paraId="69E2BB2B"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57C0D796" w14:textId="77777777" w:rsidR="007E4882" w:rsidRPr="004F469F" w:rsidRDefault="007E4882" w:rsidP="007E4882">
                  <w:pPr>
                    <w:rPr>
                      <w:rFonts w:ascii="Arial" w:hAnsi="Arial" w:cs="Arial"/>
                    </w:rPr>
                  </w:pPr>
                </w:p>
              </w:tc>
              <w:tc>
                <w:tcPr>
                  <w:tcW w:w="4704" w:type="dxa"/>
                </w:tcPr>
                <w:p w14:paraId="0D54D3FD" w14:textId="77777777" w:rsidR="007E4882" w:rsidRPr="004F469F" w:rsidRDefault="007E4882" w:rsidP="007E4882">
                  <w:pPr>
                    <w:rPr>
                      <w:rFonts w:ascii="Arial" w:hAnsi="Arial" w:cs="Arial"/>
                    </w:rPr>
                  </w:pPr>
                  <w:r w:rsidRPr="004F469F">
                    <w:rPr>
                      <w:rFonts w:ascii="Arial" w:hAnsi="Arial" w:cs="Arial"/>
                    </w:rPr>
                    <w:t>Red bungs</w:t>
                  </w:r>
                </w:p>
              </w:tc>
              <w:tc>
                <w:tcPr>
                  <w:tcW w:w="952" w:type="dxa"/>
                </w:tcPr>
                <w:p w14:paraId="44B0A208" w14:textId="77777777" w:rsidR="007E4882" w:rsidRPr="004F469F" w:rsidRDefault="007E4882" w:rsidP="007E4882">
                  <w:pPr>
                    <w:jc w:val="center"/>
                    <w:rPr>
                      <w:rFonts w:ascii="Arial" w:hAnsi="Arial" w:cs="Arial"/>
                    </w:rPr>
                  </w:pPr>
                  <w:r w:rsidRPr="004F469F">
                    <w:rPr>
                      <w:rFonts w:ascii="Arial" w:hAnsi="Arial" w:cs="Arial"/>
                    </w:rPr>
                    <w:t>8</w:t>
                  </w:r>
                </w:p>
              </w:tc>
            </w:tr>
            <w:tr w:rsidR="007E4882" w:rsidRPr="004F469F" w14:paraId="50A94122" w14:textId="77777777" w:rsidTr="007E4882">
              <w:tc>
                <w:tcPr>
                  <w:tcW w:w="1680" w:type="dxa"/>
                  <w:shd w:val="clear" w:color="auto" w:fill="BFBFBF" w:themeFill="background1" w:themeFillShade="BF"/>
                </w:tcPr>
                <w:p w14:paraId="0D142F6F"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4475AD14" w14:textId="77777777" w:rsidR="007E4882" w:rsidRPr="004F469F" w:rsidRDefault="007E4882" w:rsidP="007E4882">
                  <w:pPr>
                    <w:rPr>
                      <w:rFonts w:ascii="Arial" w:hAnsi="Arial" w:cs="Arial"/>
                    </w:rPr>
                  </w:pPr>
                </w:p>
              </w:tc>
              <w:tc>
                <w:tcPr>
                  <w:tcW w:w="4704" w:type="dxa"/>
                </w:tcPr>
                <w:p w14:paraId="744AB035" w14:textId="77777777" w:rsidR="007E4882" w:rsidRPr="004F469F" w:rsidRDefault="007E4882" w:rsidP="007E4882">
                  <w:pPr>
                    <w:rPr>
                      <w:rFonts w:ascii="Arial" w:hAnsi="Arial" w:cs="Arial"/>
                    </w:rPr>
                  </w:pPr>
                  <w:r w:rsidRPr="004F469F">
                    <w:rPr>
                      <w:rFonts w:ascii="Arial" w:hAnsi="Arial" w:cs="Arial"/>
                    </w:rPr>
                    <w:t>3-way taps</w:t>
                  </w:r>
                </w:p>
              </w:tc>
              <w:tc>
                <w:tcPr>
                  <w:tcW w:w="952" w:type="dxa"/>
                </w:tcPr>
                <w:p w14:paraId="5A9DB5E7"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0E4B4E87" w14:textId="77777777" w:rsidTr="007E4882">
              <w:tc>
                <w:tcPr>
                  <w:tcW w:w="1680" w:type="dxa"/>
                  <w:shd w:val="clear" w:color="auto" w:fill="BFBFBF" w:themeFill="background1" w:themeFillShade="BF"/>
                </w:tcPr>
                <w:p w14:paraId="120C4E94"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0D50B1CB" w14:textId="77777777" w:rsidR="007E4882" w:rsidRPr="004F469F" w:rsidRDefault="007E4882" w:rsidP="007E4882">
                  <w:pPr>
                    <w:rPr>
                      <w:rFonts w:ascii="Arial" w:hAnsi="Arial" w:cs="Arial"/>
                    </w:rPr>
                  </w:pPr>
                  <w:r w:rsidRPr="004F469F">
                    <w:rPr>
                      <w:rFonts w:ascii="Arial" w:hAnsi="Arial" w:cs="Arial"/>
                    </w:rPr>
                    <w:t>IV Pack</w:t>
                  </w:r>
                </w:p>
              </w:tc>
              <w:tc>
                <w:tcPr>
                  <w:tcW w:w="4704" w:type="dxa"/>
                </w:tcPr>
                <w:p w14:paraId="0B55DFF7" w14:textId="77777777" w:rsidR="007E4882" w:rsidRPr="004F469F" w:rsidRDefault="007E4882" w:rsidP="007E4882">
                  <w:pPr>
                    <w:rPr>
                      <w:rFonts w:ascii="Arial" w:hAnsi="Arial" w:cs="Arial"/>
                    </w:rPr>
                  </w:pPr>
                  <w:r w:rsidRPr="004F469F">
                    <w:rPr>
                      <w:rFonts w:ascii="Arial" w:hAnsi="Arial" w:cs="Arial"/>
                    </w:rPr>
                    <w:t>Tourniquets</w:t>
                  </w:r>
                </w:p>
              </w:tc>
              <w:tc>
                <w:tcPr>
                  <w:tcW w:w="952" w:type="dxa"/>
                </w:tcPr>
                <w:p w14:paraId="1BC03362" w14:textId="77777777" w:rsidR="007E4882" w:rsidRPr="004F469F" w:rsidRDefault="007E4882" w:rsidP="007E4882">
                  <w:pPr>
                    <w:jc w:val="center"/>
                    <w:rPr>
                      <w:rFonts w:ascii="Arial" w:hAnsi="Arial" w:cs="Arial"/>
                    </w:rPr>
                  </w:pPr>
                  <w:r w:rsidRPr="004F469F">
                    <w:rPr>
                      <w:rFonts w:ascii="Arial" w:hAnsi="Arial" w:cs="Arial"/>
                    </w:rPr>
                    <w:t>2</w:t>
                  </w:r>
                </w:p>
              </w:tc>
            </w:tr>
            <w:tr w:rsidR="007E4882" w:rsidRPr="004F469F" w14:paraId="7145D02F" w14:textId="77777777" w:rsidTr="007E4882">
              <w:tc>
                <w:tcPr>
                  <w:tcW w:w="1680" w:type="dxa"/>
                  <w:shd w:val="clear" w:color="auto" w:fill="BFBFBF" w:themeFill="background1" w:themeFillShade="BF"/>
                </w:tcPr>
                <w:p w14:paraId="42AFC42D"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271CA723" w14:textId="77777777" w:rsidR="007E4882" w:rsidRPr="004F469F" w:rsidRDefault="007E4882" w:rsidP="007E4882">
                  <w:pPr>
                    <w:rPr>
                      <w:rFonts w:ascii="Arial" w:hAnsi="Arial" w:cs="Arial"/>
                    </w:rPr>
                  </w:pPr>
                </w:p>
              </w:tc>
              <w:tc>
                <w:tcPr>
                  <w:tcW w:w="4704" w:type="dxa"/>
                </w:tcPr>
                <w:p w14:paraId="69C29C78" w14:textId="77777777" w:rsidR="007E4882" w:rsidRPr="004F469F" w:rsidRDefault="007E4882" w:rsidP="007E4882">
                  <w:pPr>
                    <w:rPr>
                      <w:rFonts w:ascii="Arial" w:hAnsi="Arial" w:cs="Arial"/>
                    </w:rPr>
                  </w:pPr>
                  <w:r w:rsidRPr="004F469F">
                    <w:rPr>
                      <w:rFonts w:ascii="Arial" w:hAnsi="Arial" w:cs="Arial"/>
                    </w:rPr>
                    <w:t>10ml 0.9% Saline ampules</w:t>
                  </w:r>
                </w:p>
              </w:tc>
              <w:tc>
                <w:tcPr>
                  <w:tcW w:w="952" w:type="dxa"/>
                </w:tcPr>
                <w:p w14:paraId="446DE71A" w14:textId="77777777" w:rsidR="007E4882" w:rsidRPr="004F469F" w:rsidRDefault="007E4882" w:rsidP="007E4882">
                  <w:pPr>
                    <w:jc w:val="center"/>
                    <w:rPr>
                      <w:rFonts w:ascii="Arial" w:hAnsi="Arial" w:cs="Arial"/>
                    </w:rPr>
                  </w:pPr>
                  <w:r w:rsidRPr="004F469F">
                    <w:rPr>
                      <w:rFonts w:ascii="Arial" w:hAnsi="Arial" w:cs="Arial"/>
                    </w:rPr>
                    <w:t>10</w:t>
                  </w:r>
                </w:p>
              </w:tc>
            </w:tr>
            <w:tr w:rsidR="007E4882" w:rsidRPr="004F469F" w14:paraId="295596B6" w14:textId="77777777" w:rsidTr="007E4882">
              <w:tc>
                <w:tcPr>
                  <w:tcW w:w="1680" w:type="dxa"/>
                  <w:shd w:val="clear" w:color="auto" w:fill="BFBFBF" w:themeFill="background1" w:themeFillShade="BF"/>
                </w:tcPr>
                <w:p w14:paraId="75FBE423"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2D3F0BEC" w14:textId="77777777" w:rsidR="007E4882" w:rsidRPr="004F469F" w:rsidRDefault="007E4882" w:rsidP="007E4882">
                  <w:pPr>
                    <w:rPr>
                      <w:rFonts w:ascii="Arial" w:hAnsi="Arial" w:cs="Arial"/>
                    </w:rPr>
                  </w:pPr>
                </w:p>
              </w:tc>
              <w:tc>
                <w:tcPr>
                  <w:tcW w:w="4704" w:type="dxa"/>
                </w:tcPr>
                <w:p w14:paraId="641108C2" w14:textId="77777777" w:rsidR="007E4882" w:rsidRPr="004F469F" w:rsidRDefault="007E4882" w:rsidP="007E4882">
                  <w:pPr>
                    <w:rPr>
                      <w:rFonts w:ascii="Arial" w:hAnsi="Arial" w:cs="Arial"/>
                    </w:rPr>
                  </w:pPr>
                  <w:r w:rsidRPr="004F469F">
                    <w:rPr>
                      <w:rFonts w:ascii="Arial" w:hAnsi="Arial" w:cs="Arial"/>
                    </w:rPr>
                    <w:t>Sani-cloth 2% wipes</w:t>
                  </w:r>
                </w:p>
              </w:tc>
              <w:tc>
                <w:tcPr>
                  <w:tcW w:w="952" w:type="dxa"/>
                </w:tcPr>
                <w:p w14:paraId="29B4EA11" w14:textId="77777777" w:rsidR="007E4882" w:rsidRPr="004F469F" w:rsidRDefault="007E4882" w:rsidP="007E4882">
                  <w:pPr>
                    <w:jc w:val="center"/>
                    <w:rPr>
                      <w:rFonts w:ascii="Arial" w:hAnsi="Arial" w:cs="Arial"/>
                    </w:rPr>
                  </w:pPr>
                  <w:r w:rsidRPr="004F469F">
                    <w:rPr>
                      <w:rFonts w:ascii="Arial" w:hAnsi="Arial" w:cs="Arial"/>
                    </w:rPr>
                    <w:t>6</w:t>
                  </w:r>
                </w:p>
              </w:tc>
            </w:tr>
            <w:tr w:rsidR="007E4882" w:rsidRPr="004F469F" w14:paraId="21F6433E" w14:textId="77777777" w:rsidTr="007E4882">
              <w:tc>
                <w:tcPr>
                  <w:tcW w:w="1680" w:type="dxa"/>
                  <w:shd w:val="clear" w:color="auto" w:fill="BFBFBF" w:themeFill="background1" w:themeFillShade="BF"/>
                </w:tcPr>
                <w:p w14:paraId="75CF4315"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3CB648E9" w14:textId="77777777" w:rsidR="007E4882" w:rsidRPr="004F469F" w:rsidRDefault="007E4882" w:rsidP="007E4882">
                  <w:pPr>
                    <w:rPr>
                      <w:rFonts w:ascii="Arial" w:hAnsi="Arial" w:cs="Arial"/>
                    </w:rPr>
                  </w:pPr>
                </w:p>
              </w:tc>
              <w:tc>
                <w:tcPr>
                  <w:tcW w:w="4704" w:type="dxa"/>
                </w:tcPr>
                <w:p w14:paraId="687E9824" w14:textId="77777777" w:rsidR="007E4882" w:rsidRPr="004F469F" w:rsidRDefault="007E4882" w:rsidP="007E4882">
                  <w:pPr>
                    <w:rPr>
                      <w:rFonts w:ascii="Arial" w:hAnsi="Arial" w:cs="Arial"/>
                    </w:rPr>
                  </w:pPr>
                  <w:r w:rsidRPr="004F469F">
                    <w:rPr>
                      <w:rFonts w:ascii="Arial" w:hAnsi="Arial" w:cs="Arial"/>
                    </w:rPr>
                    <w:t>2 of each size cannula’s 14, 16, 18, 20, 22G</w:t>
                  </w:r>
                </w:p>
              </w:tc>
              <w:tc>
                <w:tcPr>
                  <w:tcW w:w="952" w:type="dxa"/>
                </w:tcPr>
                <w:p w14:paraId="3E1FE5D4" w14:textId="77777777" w:rsidR="007E4882" w:rsidRPr="004F469F" w:rsidRDefault="007E4882" w:rsidP="007E4882">
                  <w:pPr>
                    <w:jc w:val="center"/>
                    <w:rPr>
                      <w:rFonts w:ascii="Arial" w:hAnsi="Arial" w:cs="Arial"/>
                    </w:rPr>
                  </w:pPr>
                  <w:r w:rsidRPr="004F469F">
                    <w:rPr>
                      <w:rFonts w:ascii="Arial" w:hAnsi="Arial" w:cs="Arial"/>
                    </w:rPr>
                    <w:t>10</w:t>
                  </w:r>
                </w:p>
              </w:tc>
            </w:tr>
            <w:tr w:rsidR="007E4882" w:rsidRPr="004F469F" w14:paraId="065FCA1D" w14:textId="77777777" w:rsidTr="007E4882">
              <w:tc>
                <w:tcPr>
                  <w:tcW w:w="1680" w:type="dxa"/>
                  <w:shd w:val="clear" w:color="auto" w:fill="BFBFBF" w:themeFill="background1" w:themeFillShade="BF"/>
                </w:tcPr>
                <w:p w14:paraId="0C178E9E" w14:textId="77777777" w:rsidR="007E4882" w:rsidRPr="004F469F" w:rsidRDefault="007E4882" w:rsidP="007E4882">
                  <w:pPr>
                    <w:rPr>
                      <w:rFonts w:ascii="Arial" w:hAnsi="Arial" w:cs="Arial"/>
                      <w:b/>
                    </w:rPr>
                  </w:pPr>
                </w:p>
              </w:tc>
              <w:tc>
                <w:tcPr>
                  <w:tcW w:w="1680" w:type="dxa"/>
                  <w:shd w:val="clear" w:color="auto" w:fill="D9D9D9" w:themeFill="background1" w:themeFillShade="D9"/>
                </w:tcPr>
                <w:p w14:paraId="3C0395D3" w14:textId="77777777" w:rsidR="007E4882" w:rsidRPr="004F469F" w:rsidRDefault="007E4882" w:rsidP="007E4882">
                  <w:pPr>
                    <w:rPr>
                      <w:rFonts w:ascii="Arial" w:hAnsi="Arial" w:cs="Arial"/>
                    </w:rPr>
                  </w:pPr>
                </w:p>
              </w:tc>
              <w:tc>
                <w:tcPr>
                  <w:tcW w:w="4704" w:type="dxa"/>
                </w:tcPr>
                <w:p w14:paraId="33BAE8CE" w14:textId="77777777" w:rsidR="007E4882" w:rsidRPr="004F469F" w:rsidRDefault="007E4882" w:rsidP="007E4882">
                  <w:pPr>
                    <w:rPr>
                      <w:rFonts w:ascii="Arial" w:hAnsi="Arial" w:cs="Arial"/>
                    </w:rPr>
                  </w:pPr>
                  <w:r w:rsidRPr="004F469F">
                    <w:rPr>
                      <w:rFonts w:ascii="Arial" w:hAnsi="Arial" w:cs="Arial"/>
                    </w:rPr>
                    <w:t>Pairs of gloves</w:t>
                  </w:r>
                </w:p>
              </w:tc>
              <w:tc>
                <w:tcPr>
                  <w:tcW w:w="952" w:type="dxa"/>
                </w:tcPr>
                <w:p w14:paraId="17310F6F" w14:textId="77777777" w:rsidR="007E4882" w:rsidRPr="004F469F" w:rsidRDefault="007E4882" w:rsidP="007E4882">
                  <w:pPr>
                    <w:jc w:val="center"/>
                    <w:rPr>
                      <w:rFonts w:ascii="Arial" w:hAnsi="Arial" w:cs="Arial"/>
                    </w:rPr>
                  </w:pPr>
                  <w:r w:rsidRPr="004F469F">
                    <w:rPr>
                      <w:rFonts w:ascii="Arial" w:hAnsi="Arial" w:cs="Arial"/>
                    </w:rPr>
                    <w:t>4</w:t>
                  </w:r>
                </w:p>
              </w:tc>
            </w:tr>
          </w:tbl>
          <w:p w14:paraId="586E14D6" w14:textId="00DBD033" w:rsidR="007E4882" w:rsidRPr="00E82AA3" w:rsidRDefault="007E4882" w:rsidP="007E4882">
            <w:pPr>
              <w:spacing w:after="120"/>
              <w:jc w:val="both"/>
              <w:rPr>
                <w:rFonts w:ascii="Arial" w:hAnsi="Arial" w:cs="Arial"/>
                <w:b/>
                <w:bCs/>
                <w:sz w:val="28"/>
                <w:szCs w:val="28"/>
              </w:rPr>
            </w:pPr>
            <w:r w:rsidRPr="00E82AA3">
              <w:rPr>
                <w:rFonts w:ascii="Arial" w:hAnsi="Arial" w:cs="Arial"/>
                <w:b/>
                <w:bCs/>
                <w:sz w:val="28"/>
                <w:szCs w:val="28"/>
              </w:rPr>
              <w:lastRenderedPageBreak/>
              <w:t>Appendix 3 – Checklists</w:t>
            </w:r>
          </w:p>
          <w:p w14:paraId="3254BC2F" w14:textId="77777777" w:rsidR="007E4882" w:rsidRPr="00E82AA3" w:rsidRDefault="007E4882" w:rsidP="007E4882">
            <w:pPr>
              <w:spacing w:after="120"/>
              <w:jc w:val="both"/>
              <w:rPr>
                <w:rFonts w:ascii="Arial" w:hAnsi="Arial" w:cs="Arial"/>
                <w:b/>
                <w:bCs/>
                <w:sz w:val="28"/>
                <w:szCs w:val="28"/>
              </w:rPr>
            </w:pPr>
          </w:p>
          <w:p w14:paraId="1783ED43" w14:textId="77777777" w:rsidR="007E4882" w:rsidRPr="00E82AA3" w:rsidRDefault="007E4882" w:rsidP="007E4882">
            <w:pPr>
              <w:spacing w:after="120"/>
              <w:jc w:val="both"/>
              <w:rPr>
                <w:rFonts w:ascii="Arial" w:hAnsi="Arial" w:cs="Arial"/>
                <w:b/>
                <w:bCs/>
                <w:sz w:val="28"/>
                <w:szCs w:val="28"/>
              </w:rPr>
            </w:pPr>
            <w:r w:rsidRPr="00E82AA3">
              <w:rPr>
                <w:rFonts w:ascii="Arial" w:hAnsi="Arial" w:cs="Arial"/>
                <w:b/>
                <w:bCs/>
                <w:sz w:val="28"/>
                <w:szCs w:val="28"/>
              </w:rPr>
              <w:t xml:space="preserve">Preparation checklist </w:t>
            </w:r>
          </w:p>
          <w:tbl>
            <w:tblPr>
              <w:tblW w:w="821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2118"/>
              <w:gridCol w:w="4771"/>
              <w:gridCol w:w="1328"/>
            </w:tblGrid>
            <w:tr w:rsidR="007E4882" w:rsidRPr="004F469F" w14:paraId="51C96743" w14:textId="77777777" w:rsidTr="00DB37D8">
              <w:tc>
                <w:tcPr>
                  <w:tcW w:w="6889" w:type="dxa"/>
                  <w:gridSpan w:val="2"/>
                  <w:tcBorders>
                    <w:right w:val="single" w:sz="4" w:space="0" w:color="auto"/>
                  </w:tcBorders>
                </w:tcPr>
                <w:p w14:paraId="651E9592" w14:textId="77777777" w:rsidR="007E4882" w:rsidRPr="00A5729A" w:rsidRDefault="007E4882" w:rsidP="007E4882">
                  <w:pPr>
                    <w:snapToGrid w:val="0"/>
                    <w:spacing w:after="0"/>
                    <w:jc w:val="center"/>
                    <w:rPr>
                      <w:rFonts w:ascii="Arial" w:hAnsi="Arial" w:cs="Arial"/>
                      <w:b/>
                      <w:color w:val="009639"/>
                      <w:sz w:val="20"/>
                      <w:szCs w:val="20"/>
                    </w:rPr>
                  </w:pPr>
                </w:p>
              </w:tc>
              <w:tc>
                <w:tcPr>
                  <w:tcW w:w="1328" w:type="dxa"/>
                  <w:tcBorders>
                    <w:left w:val="single" w:sz="4" w:space="0" w:color="auto"/>
                  </w:tcBorders>
                </w:tcPr>
                <w:p w14:paraId="2E6C9A8C" w14:textId="77777777" w:rsidR="007E4882" w:rsidRPr="00A5729A" w:rsidRDefault="007E4882" w:rsidP="007E4882">
                  <w:pPr>
                    <w:snapToGrid w:val="0"/>
                    <w:spacing w:after="0"/>
                    <w:jc w:val="center"/>
                    <w:rPr>
                      <w:rFonts w:ascii="Arial" w:hAnsi="Arial" w:cs="Arial"/>
                      <w:b/>
                      <w:color w:val="009639"/>
                      <w:sz w:val="20"/>
                      <w:szCs w:val="20"/>
                    </w:rPr>
                  </w:pPr>
                  <w:r w:rsidRPr="00A5729A">
                    <w:rPr>
                      <w:rFonts w:ascii="Arial" w:hAnsi="Arial" w:cs="Arial"/>
                      <w:b/>
                      <w:color w:val="000000" w:themeColor="text1"/>
                      <w:sz w:val="20"/>
                      <w:szCs w:val="20"/>
                    </w:rPr>
                    <w:t>CHECKED?</w:t>
                  </w:r>
                </w:p>
              </w:tc>
            </w:tr>
            <w:tr w:rsidR="00DB37D8" w:rsidRPr="004F469F" w14:paraId="3B32E96D" w14:textId="77777777" w:rsidTr="00DB37D8">
              <w:tc>
                <w:tcPr>
                  <w:tcW w:w="2118" w:type="dxa"/>
                  <w:vMerge w:val="restart"/>
                  <w:shd w:val="clear" w:color="auto" w:fill="F2F2F2" w:themeFill="background1" w:themeFillShade="F2"/>
                </w:tcPr>
                <w:p w14:paraId="2FC2158E" w14:textId="27F15CAF" w:rsidR="00DB37D8" w:rsidRPr="00A5729A" w:rsidRDefault="00DB37D8" w:rsidP="00DB37D8">
                  <w:pPr>
                    <w:snapToGrid w:val="0"/>
                    <w:spacing w:after="0"/>
                    <w:jc w:val="center"/>
                    <w:rPr>
                      <w:rFonts w:ascii="Arial" w:hAnsi="Arial" w:cs="Arial"/>
                      <w:b/>
                      <w:bCs/>
                      <w:sz w:val="20"/>
                      <w:szCs w:val="20"/>
                    </w:rPr>
                  </w:pPr>
                  <w:r w:rsidRPr="00A5729A">
                    <w:rPr>
                      <w:rFonts w:ascii="Arial" w:hAnsi="Arial" w:cs="Arial"/>
                      <w:b/>
                      <w:bCs/>
                      <w:sz w:val="20"/>
                      <w:szCs w:val="20"/>
                    </w:rPr>
                    <w:t>Team</w:t>
                  </w:r>
                </w:p>
              </w:tc>
              <w:tc>
                <w:tcPr>
                  <w:tcW w:w="4771" w:type="dxa"/>
                  <w:tcBorders>
                    <w:right w:val="single" w:sz="4" w:space="0" w:color="auto"/>
                  </w:tcBorders>
                </w:tcPr>
                <w:p w14:paraId="671C1554"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Risk assessment completed?</w:t>
                  </w:r>
                </w:p>
              </w:tc>
              <w:tc>
                <w:tcPr>
                  <w:tcW w:w="1328" w:type="dxa"/>
                  <w:tcBorders>
                    <w:left w:val="single" w:sz="4" w:space="0" w:color="auto"/>
                  </w:tcBorders>
                </w:tcPr>
                <w:p w14:paraId="269E314A" w14:textId="77777777" w:rsidR="00DB37D8" w:rsidRPr="00A5729A" w:rsidRDefault="00DB37D8" w:rsidP="007E4882">
                  <w:pPr>
                    <w:spacing w:after="0"/>
                    <w:rPr>
                      <w:rFonts w:ascii="Arial" w:hAnsi="Arial" w:cs="Arial"/>
                      <w:sz w:val="20"/>
                      <w:szCs w:val="20"/>
                    </w:rPr>
                  </w:pPr>
                </w:p>
              </w:tc>
            </w:tr>
            <w:tr w:rsidR="00DB37D8" w:rsidRPr="004F469F" w14:paraId="7372BEDB" w14:textId="77777777" w:rsidTr="00DB37D8">
              <w:tc>
                <w:tcPr>
                  <w:tcW w:w="2118" w:type="dxa"/>
                  <w:vMerge/>
                  <w:shd w:val="clear" w:color="auto" w:fill="F2F2F2" w:themeFill="background1" w:themeFillShade="F2"/>
                </w:tcPr>
                <w:p w14:paraId="47341341" w14:textId="77777777" w:rsidR="00DB37D8" w:rsidRPr="00A5729A" w:rsidRDefault="00DB37D8" w:rsidP="007E4882">
                  <w:pPr>
                    <w:snapToGrid w:val="0"/>
                    <w:spacing w:after="0"/>
                    <w:rPr>
                      <w:rFonts w:ascii="Arial" w:hAnsi="Arial" w:cs="Arial"/>
                      <w:b/>
                      <w:bCs/>
                      <w:sz w:val="20"/>
                      <w:szCs w:val="20"/>
                    </w:rPr>
                  </w:pPr>
                </w:p>
              </w:tc>
              <w:tc>
                <w:tcPr>
                  <w:tcW w:w="4771" w:type="dxa"/>
                  <w:tcBorders>
                    <w:right w:val="single" w:sz="4" w:space="0" w:color="auto"/>
                  </w:tcBorders>
                </w:tcPr>
                <w:p w14:paraId="47AA7EE4"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Escorting team identified and available 20-30 minutes prior to departure time?</w:t>
                  </w:r>
                </w:p>
              </w:tc>
              <w:tc>
                <w:tcPr>
                  <w:tcW w:w="1328" w:type="dxa"/>
                  <w:tcBorders>
                    <w:left w:val="single" w:sz="4" w:space="0" w:color="auto"/>
                  </w:tcBorders>
                </w:tcPr>
                <w:p w14:paraId="42EF2083" w14:textId="77777777" w:rsidR="00DB37D8" w:rsidRPr="00A5729A" w:rsidRDefault="00DB37D8" w:rsidP="007E4882">
                  <w:pPr>
                    <w:spacing w:after="0"/>
                    <w:rPr>
                      <w:rFonts w:ascii="Arial" w:hAnsi="Arial" w:cs="Arial"/>
                      <w:sz w:val="20"/>
                      <w:szCs w:val="20"/>
                    </w:rPr>
                  </w:pPr>
                </w:p>
              </w:tc>
            </w:tr>
            <w:tr w:rsidR="00DB37D8" w:rsidRPr="004F469F" w14:paraId="0BAD2C42" w14:textId="77777777" w:rsidTr="00DB37D8">
              <w:tc>
                <w:tcPr>
                  <w:tcW w:w="2118" w:type="dxa"/>
                  <w:vMerge w:val="restart"/>
                  <w:shd w:val="clear" w:color="auto" w:fill="F2F2F2" w:themeFill="background1" w:themeFillShade="F2"/>
                </w:tcPr>
                <w:p w14:paraId="5ADF7B37" w14:textId="77777777" w:rsidR="00DB37D8" w:rsidRPr="00A5729A" w:rsidRDefault="00DB37D8" w:rsidP="00DB37D8">
                  <w:pPr>
                    <w:snapToGrid w:val="0"/>
                    <w:spacing w:after="0"/>
                    <w:jc w:val="center"/>
                    <w:rPr>
                      <w:rFonts w:ascii="Arial" w:hAnsi="Arial" w:cs="Arial"/>
                      <w:b/>
                      <w:bCs/>
                      <w:sz w:val="20"/>
                      <w:szCs w:val="20"/>
                    </w:rPr>
                  </w:pPr>
                  <w:r w:rsidRPr="00A5729A">
                    <w:rPr>
                      <w:rFonts w:ascii="Arial" w:hAnsi="Arial" w:cs="Arial"/>
                      <w:b/>
                      <w:bCs/>
                      <w:sz w:val="20"/>
                      <w:szCs w:val="20"/>
                    </w:rPr>
                    <w:t>Airway/breathing</w:t>
                  </w:r>
                </w:p>
              </w:tc>
              <w:tc>
                <w:tcPr>
                  <w:tcW w:w="4771" w:type="dxa"/>
                  <w:tcBorders>
                    <w:right w:val="single" w:sz="4" w:space="0" w:color="auto"/>
                  </w:tcBorders>
                </w:tcPr>
                <w:p w14:paraId="14F2A3D2" w14:textId="3F82E9C5"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ETT / tracheostomy secure</w:t>
                  </w:r>
                </w:p>
              </w:tc>
              <w:tc>
                <w:tcPr>
                  <w:tcW w:w="1328" w:type="dxa"/>
                  <w:tcBorders>
                    <w:left w:val="single" w:sz="4" w:space="0" w:color="auto"/>
                  </w:tcBorders>
                </w:tcPr>
                <w:p w14:paraId="6B70C9E0" w14:textId="747A1C26" w:rsidR="00DB37D8" w:rsidRPr="00A5729A" w:rsidRDefault="00DB37D8" w:rsidP="0A3E400D">
                  <w:pPr>
                    <w:spacing w:after="0"/>
                    <w:rPr>
                      <w:rFonts w:ascii="Arial" w:hAnsi="Arial" w:cs="Arial"/>
                      <w:sz w:val="20"/>
                      <w:szCs w:val="20"/>
                    </w:rPr>
                  </w:pPr>
                </w:p>
                <w:p w14:paraId="4B4D7232" w14:textId="77777777" w:rsidR="00DB37D8" w:rsidRPr="00A5729A" w:rsidRDefault="00DB37D8" w:rsidP="007E4882">
                  <w:pPr>
                    <w:snapToGrid w:val="0"/>
                    <w:spacing w:after="0"/>
                    <w:rPr>
                      <w:rFonts w:ascii="Arial" w:hAnsi="Arial" w:cs="Arial"/>
                      <w:sz w:val="20"/>
                      <w:szCs w:val="20"/>
                    </w:rPr>
                  </w:pPr>
                </w:p>
              </w:tc>
            </w:tr>
            <w:tr w:rsidR="00DB37D8" w14:paraId="1E74EB96" w14:textId="77777777" w:rsidTr="00DB37D8">
              <w:trPr>
                <w:trHeight w:val="300"/>
              </w:trPr>
              <w:tc>
                <w:tcPr>
                  <w:tcW w:w="2118" w:type="dxa"/>
                  <w:vMerge/>
                  <w:shd w:val="clear" w:color="auto" w:fill="F2F2F2" w:themeFill="background1" w:themeFillShade="F2"/>
                </w:tcPr>
                <w:p w14:paraId="5A3300FF" w14:textId="74D99F61" w:rsidR="00DB37D8" w:rsidRPr="00A5729A" w:rsidRDefault="00DB37D8" w:rsidP="00DB37D8">
                  <w:pPr>
                    <w:jc w:val="center"/>
                    <w:rPr>
                      <w:rFonts w:ascii="Arial" w:hAnsi="Arial" w:cs="Arial"/>
                      <w:b/>
                      <w:bCs/>
                      <w:sz w:val="20"/>
                      <w:szCs w:val="20"/>
                    </w:rPr>
                  </w:pPr>
                </w:p>
              </w:tc>
              <w:tc>
                <w:tcPr>
                  <w:tcW w:w="4771" w:type="dxa"/>
                  <w:tcBorders>
                    <w:right w:val="single" w:sz="4" w:space="0" w:color="auto"/>
                  </w:tcBorders>
                </w:tcPr>
                <w:p w14:paraId="53393CD4" w14:textId="070414D7" w:rsidR="00DB37D8" w:rsidRPr="00A5729A" w:rsidRDefault="00DB37D8" w:rsidP="0A3E400D">
                  <w:pPr>
                    <w:rPr>
                      <w:rFonts w:ascii="Arial" w:hAnsi="Arial" w:cs="Arial"/>
                      <w:sz w:val="20"/>
                      <w:szCs w:val="20"/>
                    </w:rPr>
                  </w:pPr>
                  <w:r w:rsidRPr="00A5729A">
                    <w:rPr>
                      <w:rFonts w:ascii="Arial" w:hAnsi="Arial" w:cs="Arial"/>
                      <w:sz w:val="20"/>
                      <w:szCs w:val="20"/>
                    </w:rPr>
                    <w:t>Placed on portable vent and ABG completed after 15 minutes</w:t>
                  </w:r>
                </w:p>
              </w:tc>
              <w:tc>
                <w:tcPr>
                  <w:tcW w:w="1328" w:type="dxa"/>
                  <w:tcBorders>
                    <w:left w:val="single" w:sz="4" w:space="0" w:color="auto"/>
                  </w:tcBorders>
                </w:tcPr>
                <w:p w14:paraId="169B3B50" w14:textId="1025272A" w:rsidR="00DB37D8" w:rsidRPr="00A5729A" w:rsidRDefault="00DB37D8" w:rsidP="0A3E400D">
                  <w:pPr>
                    <w:rPr>
                      <w:rFonts w:ascii="Arial" w:hAnsi="Arial" w:cs="Arial"/>
                      <w:sz w:val="20"/>
                      <w:szCs w:val="20"/>
                    </w:rPr>
                  </w:pPr>
                </w:p>
              </w:tc>
            </w:tr>
            <w:tr w:rsidR="00DB37D8" w:rsidRPr="004F469F" w14:paraId="67DB41A3" w14:textId="77777777" w:rsidTr="00DB37D8">
              <w:tc>
                <w:tcPr>
                  <w:tcW w:w="2118" w:type="dxa"/>
                  <w:vMerge/>
                  <w:shd w:val="clear" w:color="auto" w:fill="F2F2F2" w:themeFill="background1" w:themeFillShade="F2"/>
                </w:tcPr>
                <w:p w14:paraId="2093CA67" w14:textId="77777777" w:rsidR="00DB37D8" w:rsidRPr="00A5729A" w:rsidRDefault="00DB37D8" w:rsidP="00DB37D8">
                  <w:pPr>
                    <w:snapToGrid w:val="0"/>
                    <w:spacing w:after="0"/>
                    <w:jc w:val="center"/>
                    <w:rPr>
                      <w:rFonts w:ascii="Arial" w:hAnsi="Arial" w:cs="Arial"/>
                      <w:b/>
                      <w:bCs/>
                      <w:sz w:val="20"/>
                      <w:szCs w:val="20"/>
                    </w:rPr>
                  </w:pPr>
                </w:p>
              </w:tc>
              <w:tc>
                <w:tcPr>
                  <w:tcW w:w="4771" w:type="dxa"/>
                  <w:tcBorders>
                    <w:right w:val="single" w:sz="4" w:space="0" w:color="auto"/>
                  </w:tcBorders>
                </w:tcPr>
                <w:p w14:paraId="44D719BF" w14:textId="03F14B3D"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 xml:space="preserve">Tracheostomy spares and blue </w:t>
                  </w:r>
                  <w:proofErr w:type="spellStart"/>
                  <w:r w:rsidRPr="00A5729A">
                    <w:rPr>
                      <w:rFonts w:ascii="Arial" w:hAnsi="Arial" w:cs="Arial"/>
                      <w:sz w:val="20"/>
                      <w:szCs w:val="20"/>
                    </w:rPr>
                    <w:t>trache</w:t>
                  </w:r>
                  <w:proofErr w:type="spellEnd"/>
                  <w:r w:rsidRPr="00A5729A">
                    <w:rPr>
                      <w:rFonts w:ascii="Arial" w:hAnsi="Arial" w:cs="Arial"/>
                      <w:sz w:val="20"/>
                      <w:szCs w:val="20"/>
                    </w:rPr>
                    <w:t xml:space="preserve"> emergency box (inner cannula, brushes, humidification, speaking valve, spare tube) </w:t>
                  </w:r>
                </w:p>
              </w:tc>
              <w:tc>
                <w:tcPr>
                  <w:tcW w:w="1328" w:type="dxa"/>
                  <w:tcBorders>
                    <w:left w:val="single" w:sz="4" w:space="0" w:color="auto"/>
                  </w:tcBorders>
                </w:tcPr>
                <w:p w14:paraId="2503B197" w14:textId="77777777" w:rsidR="00DB37D8" w:rsidRPr="00A5729A" w:rsidRDefault="00DB37D8" w:rsidP="007E4882">
                  <w:pPr>
                    <w:spacing w:after="0"/>
                    <w:rPr>
                      <w:rFonts w:ascii="Arial" w:hAnsi="Arial" w:cs="Arial"/>
                      <w:sz w:val="20"/>
                      <w:szCs w:val="20"/>
                    </w:rPr>
                  </w:pPr>
                </w:p>
                <w:p w14:paraId="38288749" w14:textId="77777777" w:rsidR="00DB37D8" w:rsidRPr="00A5729A" w:rsidRDefault="00DB37D8" w:rsidP="007E4882">
                  <w:pPr>
                    <w:snapToGrid w:val="0"/>
                    <w:spacing w:after="0"/>
                    <w:rPr>
                      <w:rFonts w:ascii="Arial" w:hAnsi="Arial" w:cs="Arial"/>
                      <w:sz w:val="20"/>
                      <w:szCs w:val="20"/>
                    </w:rPr>
                  </w:pPr>
                </w:p>
              </w:tc>
            </w:tr>
            <w:tr w:rsidR="00DB37D8" w:rsidRPr="004F469F" w14:paraId="5498EDE7" w14:textId="77777777" w:rsidTr="00DB37D8">
              <w:tc>
                <w:tcPr>
                  <w:tcW w:w="2118" w:type="dxa"/>
                  <w:vMerge/>
                  <w:shd w:val="clear" w:color="auto" w:fill="F2F2F2" w:themeFill="background1" w:themeFillShade="F2"/>
                </w:tcPr>
                <w:p w14:paraId="20BD9A1A" w14:textId="77777777" w:rsidR="00DB37D8" w:rsidRPr="00A5729A" w:rsidRDefault="00DB37D8" w:rsidP="00DB37D8">
                  <w:pPr>
                    <w:snapToGrid w:val="0"/>
                    <w:spacing w:after="0"/>
                    <w:jc w:val="center"/>
                    <w:rPr>
                      <w:rFonts w:ascii="Arial" w:hAnsi="Arial" w:cs="Arial"/>
                      <w:b/>
                      <w:bCs/>
                      <w:sz w:val="20"/>
                      <w:szCs w:val="20"/>
                    </w:rPr>
                  </w:pPr>
                </w:p>
              </w:tc>
              <w:tc>
                <w:tcPr>
                  <w:tcW w:w="4771" w:type="dxa"/>
                  <w:tcBorders>
                    <w:right w:val="single" w:sz="4" w:space="0" w:color="auto"/>
                  </w:tcBorders>
                </w:tcPr>
                <w:p w14:paraId="0E09772F"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 xml:space="preserve">Lung protective ventilation </w:t>
                  </w:r>
                </w:p>
              </w:tc>
              <w:tc>
                <w:tcPr>
                  <w:tcW w:w="1328" w:type="dxa"/>
                  <w:tcBorders>
                    <w:left w:val="single" w:sz="4" w:space="0" w:color="auto"/>
                  </w:tcBorders>
                </w:tcPr>
                <w:p w14:paraId="0C136CF1" w14:textId="77777777" w:rsidR="00DB37D8" w:rsidRPr="00A5729A" w:rsidRDefault="00DB37D8" w:rsidP="007E4882">
                  <w:pPr>
                    <w:spacing w:after="0"/>
                    <w:rPr>
                      <w:rFonts w:ascii="Arial" w:hAnsi="Arial" w:cs="Arial"/>
                      <w:sz w:val="20"/>
                      <w:szCs w:val="20"/>
                    </w:rPr>
                  </w:pPr>
                </w:p>
              </w:tc>
            </w:tr>
            <w:tr w:rsidR="00DB37D8" w:rsidRPr="004F469F" w14:paraId="54F0CC1E" w14:textId="77777777" w:rsidTr="00DB37D8">
              <w:tc>
                <w:tcPr>
                  <w:tcW w:w="2118" w:type="dxa"/>
                  <w:vMerge/>
                  <w:shd w:val="clear" w:color="auto" w:fill="F2F2F2" w:themeFill="background1" w:themeFillShade="F2"/>
                </w:tcPr>
                <w:p w14:paraId="0A392C6A" w14:textId="77777777" w:rsidR="00DB37D8" w:rsidRPr="00A5729A" w:rsidRDefault="00DB37D8" w:rsidP="00DB37D8">
                  <w:pPr>
                    <w:snapToGrid w:val="0"/>
                    <w:spacing w:after="0"/>
                    <w:jc w:val="center"/>
                    <w:rPr>
                      <w:rFonts w:ascii="Arial" w:hAnsi="Arial" w:cs="Arial"/>
                      <w:b/>
                      <w:bCs/>
                      <w:sz w:val="20"/>
                      <w:szCs w:val="20"/>
                    </w:rPr>
                  </w:pPr>
                </w:p>
              </w:tc>
              <w:tc>
                <w:tcPr>
                  <w:tcW w:w="4771" w:type="dxa"/>
                  <w:tcBorders>
                    <w:right w:val="single" w:sz="4" w:space="0" w:color="auto"/>
                  </w:tcBorders>
                </w:tcPr>
                <w:p w14:paraId="290583F9" w14:textId="1BCDF976"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Oxygen calculation</w:t>
                  </w:r>
                </w:p>
                <w:p w14:paraId="2DB5237A"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 xml:space="preserve">Litres required = (MV + bias) x 2(minutes duration of transfer) </w:t>
                  </w:r>
                </w:p>
                <w:p w14:paraId="59A5E72B"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Hamilton T1/MR1 3LPM</w:t>
                  </w:r>
                </w:p>
              </w:tc>
              <w:tc>
                <w:tcPr>
                  <w:tcW w:w="1328" w:type="dxa"/>
                  <w:tcBorders>
                    <w:left w:val="single" w:sz="4" w:space="0" w:color="auto"/>
                  </w:tcBorders>
                </w:tcPr>
                <w:p w14:paraId="68F21D90" w14:textId="77777777" w:rsidR="00DB37D8" w:rsidRPr="00A5729A" w:rsidRDefault="00DB37D8" w:rsidP="007E4882">
                  <w:pPr>
                    <w:spacing w:after="0"/>
                    <w:rPr>
                      <w:rFonts w:ascii="Arial" w:hAnsi="Arial" w:cs="Arial"/>
                      <w:sz w:val="20"/>
                      <w:szCs w:val="20"/>
                    </w:rPr>
                  </w:pPr>
                </w:p>
              </w:tc>
            </w:tr>
            <w:tr w:rsidR="00DB37D8" w14:paraId="17B5530C" w14:textId="77777777" w:rsidTr="00DB37D8">
              <w:trPr>
                <w:trHeight w:val="300"/>
              </w:trPr>
              <w:tc>
                <w:tcPr>
                  <w:tcW w:w="2118" w:type="dxa"/>
                  <w:vMerge/>
                  <w:shd w:val="clear" w:color="auto" w:fill="F2F2F2" w:themeFill="background1" w:themeFillShade="F2"/>
                </w:tcPr>
                <w:p w14:paraId="7D7A84BA" w14:textId="2859F185" w:rsidR="00DB37D8" w:rsidRPr="00A5729A" w:rsidRDefault="00DB37D8" w:rsidP="00DB37D8">
                  <w:pPr>
                    <w:jc w:val="center"/>
                    <w:rPr>
                      <w:rFonts w:ascii="Arial" w:hAnsi="Arial" w:cs="Arial"/>
                      <w:b/>
                      <w:bCs/>
                      <w:sz w:val="20"/>
                      <w:szCs w:val="20"/>
                    </w:rPr>
                  </w:pPr>
                </w:p>
              </w:tc>
              <w:tc>
                <w:tcPr>
                  <w:tcW w:w="4771" w:type="dxa"/>
                  <w:tcBorders>
                    <w:right w:val="single" w:sz="4" w:space="0" w:color="auto"/>
                  </w:tcBorders>
                </w:tcPr>
                <w:p w14:paraId="54DC4232" w14:textId="0769B332" w:rsidR="00DB37D8" w:rsidRPr="00A5729A" w:rsidRDefault="00DB37D8" w:rsidP="0A3E400D">
                  <w:pPr>
                    <w:rPr>
                      <w:rFonts w:ascii="Arial" w:hAnsi="Arial" w:cs="Arial"/>
                      <w:sz w:val="20"/>
                      <w:szCs w:val="20"/>
                    </w:rPr>
                  </w:pPr>
                  <w:r w:rsidRPr="00A5729A">
                    <w:rPr>
                      <w:rFonts w:ascii="Arial" w:hAnsi="Arial" w:cs="Arial"/>
                      <w:sz w:val="20"/>
                      <w:szCs w:val="20"/>
                    </w:rPr>
                    <w:t>Portable suction, suction catheters and tubing</w:t>
                  </w:r>
                </w:p>
              </w:tc>
              <w:tc>
                <w:tcPr>
                  <w:tcW w:w="1328" w:type="dxa"/>
                  <w:tcBorders>
                    <w:left w:val="single" w:sz="4" w:space="0" w:color="auto"/>
                  </w:tcBorders>
                </w:tcPr>
                <w:p w14:paraId="1F20BAF4" w14:textId="4EEACDD4" w:rsidR="00DB37D8" w:rsidRPr="00A5729A" w:rsidRDefault="00DB37D8" w:rsidP="0A3E400D">
                  <w:pPr>
                    <w:rPr>
                      <w:rFonts w:ascii="Arial" w:hAnsi="Arial" w:cs="Arial"/>
                      <w:sz w:val="20"/>
                      <w:szCs w:val="20"/>
                    </w:rPr>
                  </w:pPr>
                </w:p>
              </w:tc>
            </w:tr>
            <w:tr w:rsidR="00DB37D8" w:rsidRPr="004F469F" w14:paraId="7FB35413" w14:textId="77777777" w:rsidTr="00DB37D8">
              <w:trPr>
                <w:trHeight w:val="63"/>
              </w:trPr>
              <w:tc>
                <w:tcPr>
                  <w:tcW w:w="2118" w:type="dxa"/>
                  <w:vMerge w:val="restart"/>
                  <w:shd w:val="clear" w:color="auto" w:fill="F2F2F2" w:themeFill="background1" w:themeFillShade="F2"/>
                </w:tcPr>
                <w:p w14:paraId="42EF385C" w14:textId="77777777" w:rsidR="00DB37D8" w:rsidRPr="00A5729A" w:rsidRDefault="00DB37D8" w:rsidP="00DB37D8">
                  <w:pPr>
                    <w:snapToGrid w:val="0"/>
                    <w:spacing w:after="0"/>
                    <w:jc w:val="center"/>
                    <w:rPr>
                      <w:rFonts w:ascii="Arial" w:hAnsi="Arial" w:cs="Arial"/>
                      <w:b/>
                      <w:bCs/>
                      <w:sz w:val="20"/>
                      <w:szCs w:val="20"/>
                    </w:rPr>
                  </w:pPr>
                  <w:r w:rsidRPr="00A5729A">
                    <w:rPr>
                      <w:rFonts w:ascii="Arial" w:hAnsi="Arial" w:cs="Arial"/>
                      <w:b/>
                      <w:bCs/>
                      <w:sz w:val="20"/>
                      <w:szCs w:val="20"/>
                    </w:rPr>
                    <w:t>Circulation</w:t>
                  </w:r>
                </w:p>
              </w:tc>
              <w:tc>
                <w:tcPr>
                  <w:tcW w:w="4771" w:type="dxa"/>
                  <w:tcBorders>
                    <w:right w:val="single" w:sz="4" w:space="0" w:color="auto"/>
                  </w:tcBorders>
                </w:tcPr>
                <w:p w14:paraId="28B419AB" w14:textId="56DE45B1"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IV access secure? With minimum 2 points of access</w:t>
                  </w:r>
                </w:p>
              </w:tc>
              <w:tc>
                <w:tcPr>
                  <w:tcW w:w="1328" w:type="dxa"/>
                  <w:tcBorders>
                    <w:left w:val="single" w:sz="4" w:space="0" w:color="auto"/>
                  </w:tcBorders>
                </w:tcPr>
                <w:p w14:paraId="13C326F3" w14:textId="77777777" w:rsidR="00DB37D8" w:rsidRPr="00A5729A" w:rsidRDefault="00DB37D8" w:rsidP="007E4882">
                  <w:pPr>
                    <w:snapToGrid w:val="0"/>
                    <w:spacing w:after="0"/>
                    <w:rPr>
                      <w:rFonts w:ascii="Arial" w:hAnsi="Arial" w:cs="Arial"/>
                      <w:sz w:val="20"/>
                      <w:szCs w:val="20"/>
                    </w:rPr>
                  </w:pPr>
                </w:p>
              </w:tc>
            </w:tr>
            <w:tr w:rsidR="00DB37D8" w:rsidRPr="004F469F" w14:paraId="11B43D7C" w14:textId="77777777" w:rsidTr="00DB37D8">
              <w:tc>
                <w:tcPr>
                  <w:tcW w:w="2118" w:type="dxa"/>
                  <w:vMerge/>
                  <w:shd w:val="clear" w:color="auto" w:fill="F2F2F2" w:themeFill="background1" w:themeFillShade="F2"/>
                </w:tcPr>
                <w:p w14:paraId="4853B841" w14:textId="77777777" w:rsidR="00DB37D8" w:rsidRPr="00A5729A" w:rsidRDefault="00DB37D8" w:rsidP="00DB37D8">
                  <w:pPr>
                    <w:snapToGrid w:val="0"/>
                    <w:spacing w:after="0"/>
                    <w:jc w:val="center"/>
                    <w:rPr>
                      <w:rFonts w:ascii="Arial" w:hAnsi="Arial" w:cs="Arial"/>
                      <w:b/>
                      <w:bCs/>
                      <w:sz w:val="20"/>
                      <w:szCs w:val="20"/>
                    </w:rPr>
                  </w:pPr>
                </w:p>
              </w:tc>
              <w:tc>
                <w:tcPr>
                  <w:tcW w:w="4771" w:type="dxa"/>
                  <w:tcBorders>
                    <w:right w:val="single" w:sz="4" w:space="0" w:color="auto"/>
                  </w:tcBorders>
                </w:tcPr>
                <w:p w14:paraId="5919FA16"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Arterial line inserted and transduced (do not delay immediate imaging for this)</w:t>
                  </w:r>
                </w:p>
              </w:tc>
              <w:tc>
                <w:tcPr>
                  <w:tcW w:w="1328" w:type="dxa"/>
                  <w:tcBorders>
                    <w:left w:val="single" w:sz="4" w:space="0" w:color="auto"/>
                  </w:tcBorders>
                </w:tcPr>
                <w:p w14:paraId="50125231" w14:textId="77777777" w:rsidR="00DB37D8" w:rsidRPr="00A5729A" w:rsidRDefault="00DB37D8" w:rsidP="007E4882">
                  <w:pPr>
                    <w:spacing w:after="0"/>
                    <w:rPr>
                      <w:rFonts w:ascii="Arial" w:hAnsi="Arial" w:cs="Arial"/>
                      <w:sz w:val="20"/>
                      <w:szCs w:val="20"/>
                    </w:rPr>
                  </w:pPr>
                </w:p>
                <w:p w14:paraId="5A25747A" w14:textId="77777777" w:rsidR="00DB37D8" w:rsidRPr="00A5729A" w:rsidRDefault="00DB37D8" w:rsidP="007E4882">
                  <w:pPr>
                    <w:snapToGrid w:val="0"/>
                    <w:spacing w:after="0"/>
                    <w:rPr>
                      <w:rFonts w:ascii="Arial" w:hAnsi="Arial" w:cs="Arial"/>
                      <w:sz w:val="20"/>
                      <w:szCs w:val="20"/>
                    </w:rPr>
                  </w:pPr>
                </w:p>
              </w:tc>
            </w:tr>
            <w:tr w:rsidR="00DB37D8" w14:paraId="792EEB4C" w14:textId="77777777" w:rsidTr="00DB37D8">
              <w:trPr>
                <w:trHeight w:val="300"/>
              </w:trPr>
              <w:tc>
                <w:tcPr>
                  <w:tcW w:w="2118" w:type="dxa"/>
                  <w:vMerge/>
                  <w:shd w:val="clear" w:color="auto" w:fill="F2F2F2" w:themeFill="background1" w:themeFillShade="F2"/>
                </w:tcPr>
                <w:p w14:paraId="0DCDC351" w14:textId="45BF2563" w:rsidR="00DB37D8" w:rsidRPr="00A5729A" w:rsidRDefault="00DB37D8" w:rsidP="00DB37D8">
                  <w:pPr>
                    <w:jc w:val="center"/>
                    <w:rPr>
                      <w:rFonts w:ascii="Arial" w:hAnsi="Arial" w:cs="Arial"/>
                      <w:b/>
                      <w:bCs/>
                      <w:sz w:val="20"/>
                      <w:szCs w:val="20"/>
                    </w:rPr>
                  </w:pPr>
                </w:p>
              </w:tc>
              <w:tc>
                <w:tcPr>
                  <w:tcW w:w="4771" w:type="dxa"/>
                  <w:tcBorders>
                    <w:right w:val="single" w:sz="4" w:space="0" w:color="auto"/>
                  </w:tcBorders>
                </w:tcPr>
                <w:p w14:paraId="75EC6293" w14:textId="48302260" w:rsidR="00DB37D8" w:rsidRPr="00A5729A" w:rsidRDefault="00DB37D8" w:rsidP="0A3E400D">
                  <w:pPr>
                    <w:rPr>
                      <w:rFonts w:ascii="Arial" w:hAnsi="Arial" w:cs="Arial"/>
                      <w:sz w:val="20"/>
                      <w:szCs w:val="20"/>
                    </w:rPr>
                  </w:pPr>
                  <w:r w:rsidRPr="00A5729A">
                    <w:rPr>
                      <w:rFonts w:ascii="Arial" w:hAnsi="Arial" w:cs="Arial"/>
                      <w:sz w:val="20"/>
                      <w:szCs w:val="20"/>
                    </w:rPr>
                    <w:t>Is a defibrillator required</w:t>
                  </w:r>
                </w:p>
              </w:tc>
              <w:tc>
                <w:tcPr>
                  <w:tcW w:w="1328" w:type="dxa"/>
                  <w:tcBorders>
                    <w:left w:val="single" w:sz="4" w:space="0" w:color="auto"/>
                  </w:tcBorders>
                </w:tcPr>
                <w:p w14:paraId="70605088" w14:textId="1FCB1969" w:rsidR="00DB37D8" w:rsidRPr="00A5729A" w:rsidRDefault="00DB37D8" w:rsidP="0A3E400D">
                  <w:pPr>
                    <w:rPr>
                      <w:rFonts w:ascii="Arial" w:hAnsi="Arial" w:cs="Arial"/>
                      <w:sz w:val="20"/>
                      <w:szCs w:val="20"/>
                    </w:rPr>
                  </w:pPr>
                </w:p>
              </w:tc>
            </w:tr>
            <w:tr w:rsidR="00DB37D8" w:rsidRPr="004F469F" w14:paraId="05518D62" w14:textId="77777777" w:rsidTr="00DB37D8">
              <w:tc>
                <w:tcPr>
                  <w:tcW w:w="2118" w:type="dxa"/>
                  <w:vMerge w:val="restart"/>
                  <w:shd w:val="clear" w:color="auto" w:fill="F2F2F2" w:themeFill="background1" w:themeFillShade="F2"/>
                </w:tcPr>
                <w:p w14:paraId="3128FE5D" w14:textId="77777777" w:rsidR="00DB37D8" w:rsidRPr="00A5729A" w:rsidRDefault="00DB37D8" w:rsidP="00DB37D8">
                  <w:pPr>
                    <w:snapToGrid w:val="0"/>
                    <w:spacing w:after="0"/>
                    <w:jc w:val="center"/>
                    <w:rPr>
                      <w:rFonts w:ascii="Arial" w:hAnsi="Arial" w:cs="Arial"/>
                      <w:b/>
                      <w:bCs/>
                      <w:sz w:val="20"/>
                      <w:szCs w:val="20"/>
                    </w:rPr>
                  </w:pPr>
                  <w:r w:rsidRPr="00A5729A">
                    <w:rPr>
                      <w:rFonts w:ascii="Arial" w:hAnsi="Arial" w:cs="Arial"/>
                      <w:b/>
                      <w:bCs/>
                      <w:sz w:val="20"/>
                      <w:szCs w:val="20"/>
                    </w:rPr>
                    <w:t>Neuro</w:t>
                  </w:r>
                </w:p>
              </w:tc>
              <w:tc>
                <w:tcPr>
                  <w:tcW w:w="4771" w:type="dxa"/>
                  <w:tcBorders>
                    <w:right w:val="single" w:sz="4" w:space="0" w:color="auto"/>
                  </w:tcBorders>
                </w:tcPr>
                <w:p w14:paraId="05E0D339"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Neuroprotection optimised?</w:t>
                  </w:r>
                </w:p>
              </w:tc>
              <w:tc>
                <w:tcPr>
                  <w:tcW w:w="1328" w:type="dxa"/>
                  <w:tcBorders>
                    <w:left w:val="single" w:sz="4" w:space="0" w:color="auto"/>
                  </w:tcBorders>
                </w:tcPr>
                <w:p w14:paraId="09B8D95D" w14:textId="77777777" w:rsidR="00DB37D8" w:rsidRPr="00A5729A" w:rsidRDefault="00DB37D8" w:rsidP="007E4882">
                  <w:pPr>
                    <w:snapToGrid w:val="0"/>
                    <w:spacing w:after="0"/>
                    <w:rPr>
                      <w:rFonts w:ascii="Arial" w:hAnsi="Arial" w:cs="Arial"/>
                      <w:sz w:val="20"/>
                      <w:szCs w:val="20"/>
                    </w:rPr>
                  </w:pPr>
                </w:p>
              </w:tc>
            </w:tr>
            <w:tr w:rsidR="00DB37D8" w:rsidRPr="004F469F" w14:paraId="50D075FE" w14:textId="77777777" w:rsidTr="00DB37D8">
              <w:tc>
                <w:tcPr>
                  <w:tcW w:w="2118" w:type="dxa"/>
                  <w:vMerge/>
                  <w:shd w:val="clear" w:color="auto" w:fill="F2F2F2" w:themeFill="background1" w:themeFillShade="F2"/>
                </w:tcPr>
                <w:p w14:paraId="78BEFD2A" w14:textId="77777777" w:rsidR="00DB37D8" w:rsidRPr="00A5729A" w:rsidRDefault="00DB37D8" w:rsidP="00DB37D8">
                  <w:pPr>
                    <w:snapToGrid w:val="0"/>
                    <w:spacing w:after="0"/>
                    <w:jc w:val="center"/>
                    <w:rPr>
                      <w:rFonts w:ascii="Arial" w:hAnsi="Arial" w:cs="Arial"/>
                      <w:b/>
                      <w:bCs/>
                      <w:sz w:val="20"/>
                      <w:szCs w:val="20"/>
                    </w:rPr>
                  </w:pPr>
                </w:p>
              </w:tc>
              <w:tc>
                <w:tcPr>
                  <w:tcW w:w="4771" w:type="dxa"/>
                  <w:tcBorders>
                    <w:right w:val="single" w:sz="4" w:space="0" w:color="auto"/>
                  </w:tcBorders>
                </w:tcPr>
                <w:p w14:paraId="2534B03E"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 xml:space="preserve">Does patient require additional sedation / </w:t>
                  </w:r>
                  <w:proofErr w:type="spellStart"/>
                  <w:r w:rsidRPr="00A5729A">
                    <w:rPr>
                      <w:rFonts w:ascii="Arial" w:hAnsi="Arial" w:cs="Arial"/>
                      <w:sz w:val="20"/>
                      <w:szCs w:val="20"/>
                    </w:rPr>
                    <w:t>analagesia</w:t>
                  </w:r>
                  <w:proofErr w:type="spellEnd"/>
                  <w:r w:rsidRPr="00A5729A">
                    <w:rPr>
                      <w:rFonts w:ascii="Arial" w:hAnsi="Arial" w:cs="Arial"/>
                      <w:sz w:val="20"/>
                      <w:szCs w:val="20"/>
                    </w:rPr>
                    <w:t xml:space="preserve"> / paralysis? </w:t>
                  </w:r>
                </w:p>
              </w:tc>
              <w:tc>
                <w:tcPr>
                  <w:tcW w:w="1328" w:type="dxa"/>
                  <w:tcBorders>
                    <w:left w:val="single" w:sz="4" w:space="0" w:color="auto"/>
                  </w:tcBorders>
                </w:tcPr>
                <w:p w14:paraId="27A76422" w14:textId="77777777" w:rsidR="00DB37D8" w:rsidRPr="00A5729A" w:rsidRDefault="00DB37D8" w:rsidP="007E4882">
                  <w:pPr>
                    <w:snapToGrid w:val="0"/>
                    <w:spacing w:after="0"/>
                    <w:rPr>
                      <w:rFonts w:ascii="Arial" w:hAnsi="Arial" w:cs="Arial"/>
                      <w:sz w:val="20"/>
                      <w:szCs w:val="20"/>
                    </w:rPr>
                  </w:pPr>
                </w:p>
              </w:tc>
            </w:tr>
            <w:tr w:rsidR="00DB37D8" w:rsidRPr="004F469F" w14:paraId="18AF0A7D" w14:textId="77777777" w:rsidTr="00DB37D8">
              <w:tc>
                <w:tcPr>
                  <w:tcW w:w="2118" w:type="dxa"/>
                  <w:vMerge/>
                  <w:shd w:val="clear" w:color="auto" w:fill="F2F2F2" w:themeFill="background1" w:themeFillShade="F2"/>
                </w:tcPr>
                <w:p w14:paraId="49206A88" w14:textId="77777777" w:rsidR="00DB37D8" w:rsidRPr="00A5729A" w:rsidRDefault="00DB37D8" w:rsidP="00DB37D8">
                  <w:pPr>
                    <w:snapToGrid w:val="0"/>
                    <w:spacing w:after="0"/>
                    <w:jc w:val="center"/>
                    <w:rPr>
                      <w:rFonts w:ascii="Arial" w:hAnsi="Arial" w:cs="Arial"/>
                      <w:b/>
                      <w:bCs/>
                      <w:sz w:val="20"/>
                      <w:szCs w:val="20"/>
                    </w:rPr>
                  </w:pPr>
                </w:p>
              </w:tc>
              <w:tc>
                <w:tcPr>
                  <w:tcW w:w="4771" w:type="dxa"/>
                  <w:tcBorders>
                    <w:right w:val="single" w:sz="4" w:space="0" w:color="auto"/>
                  </w:tcBorders>
                </w:tcPr>
                <w:p w14:paraId="4BAF0292"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Spinal precautions required?</w:t>
                  </w:r>
                </w:p>
              </w:tc>
              <w:tc>
                <w:tcPr>
                  <w:tcW w:w="1328" w:type="dxa"/>
                  <w:tcBorders>
                    <w:left w:val="single" w:sz="4" w:space="0" w:color="auto"/>
                  </w:tcBorders>
                </w:tcPr>
                <w:p w14:paraId="67B7A70C" w14:textId="77777777" w:rsidR="00DB37D8" w:rsidRPr="00A5729A" w:rsidRDefault="00DB37D8" w:rsidP="007E4882">
                  <w:pPr>
                    <w:snapToGrid w:val="0"/>
                    <w:spacing w:after="0"/>
                    <w:rPr>
                      <w:rFonts w:ascii="Arial" w:hAnsi="Arial" w:cs="Arial"/>
                      <w:sz w:val="20"/>
                      <w:szCs w:val="20"/>
                    </w:rPr>
                  </w:pPr>
                </w:p>
              </w:tc>
            </w:tr>
            <w:tr w:rsidR="00DB37D8" w:rsidRPr="004F469F" w14:paraId="30D4A4F8" w14:textId="77777777" w:rsidTr="00DB37D8">
              <w:tc>
                <w:tcPr>
                  <w:tcW w:w="2118" w:type="dxa"/>
                  <w:vMerge w:val="restart"/>
                  <w:shd w:val="clear" w:color="auto" w:fill="F2F2F2" w:themeFill="background1" w:themeFillShade="F2"/>
                </w:tcPr>
                <w:p w14:paraId="70D56F6B" w14:textId="77777777" w:rsidR="00DB37D8" w:rsidRPr="00A5729A" w:rsidRDefault="00DB37D8" w:rsidP="00DB37D8">
                  <w:pPr>
                    <w:snapToGrid w:val="0"/>
                    <w:spacing w:after="0"/>
                    <w:jc w:val="center"/>
                    <w:rPr>
                      <w:rFonts w:ascii="Arial" w:hAnsi="Arial" w:cs="Arial"/>
                      <w:b/>
                      <w:bCs/>
                      <w:sz w:val="20"/>
                      <w:szCs w:val="20"/>
                    </w:rPr>
                  </w:pPr>
                  <w:r w:rsidRPr="00A5729A">
                    <w:rPr>
                      <w:rFonts w:ascii="Arial" w:hAnsi="Arial" w:cs="Arial"/>
                      <w:b/>
                      <w:bCs/>
                      <w:sz w:val="20"/>
                      <w:szCs w:val="20"/>
                    </w:rPr>
                    <w:t>GI/GU</w:t>
                  </w:r>
                </w:p>
              </w:tc>
              <w:tc>
                <w:tcPr>
                  <w:tcW w:w="4771" w:type="dxa"/>
                  <w:tcBorders>
                    <w:right w:val="single" w:sz="4" w:space="0" w:color="auto"/>
                  </w:tcBorders>
                </w:tcPr>
                <w:p w14:paraId="741928EB"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Is NG required?</w:t>
                  </w:r>
                </w:p>
              </w:tc>
              <w:tc>
                <w:tcPr>
                  <w:tcW w:w="1328" w:type="dxa"/>
                  <w:tcBorders>
                    <w:left w:val="single" w:sz="4" w:space="0" w:color="auto"/>
                  </w:tcBorders>
                </w:tcPr>
                <w:p w14:paraId="71887C79" w14:textId="77777777" w:rsidR="00DB37D8" w:rsidRPr="00A5729A" w:rsidRDefault="00DB37D8" w:rsidP="007E4882">
                  <w:pPr>
                    <w:snapToGrid w:val="0"/>
                    <w:spacing w:after="0"/>
                    <w:rPr>
                      <w:rFonts w:ascii="Arial" w:hAnsi="Arial" w:cs="Arial"/>
                      <w:sz w:val="20"/>
                      <w:szCs w:val="20"/>
                    </w:rPr>
                  </w:pPr>
                </w:p>
              </w:tc>
            </w:tr>
            <w:tr w:rsidR="00DB37D8" w:rsidRPr="004F469F" w14:paraId="4C9632AC" w14:textId="77777777" w:rsidTr="00DB37D8">
              <w:tc>
                <w:tcPr>
                  <w:tcW w:w="2118" w:type="dxa"/>
                  <w:vMerge/>
                  <w:shd w:val="clear" w:color="auto" w:fill="F2F2F2" w:themeFill="background1" w:themeFillShade="F2"/>
                </w:tcPr>
                <w:p w14:paraId="3B7FD67C" w14:textId="77777777" w:rsidR="00DB37D8" w:rsidRPr="00A5729A" w:rsidRDefault="00DB37D8" w:rsidP="00DB37D8">
                  <w:pPr>
                    <w:snapToGrid w:val="0"/>
                    <w:spacing w:after="0"/>
                    <w:jc w:val="center"/>
                    <w:rPr>
                      <w:rFonts w:ascii="Arial" w:hAnsi="Arial" w:cs="Arial"/>
                      <w:b/>
                      <w:bCs/>
                      <w:sz w:val="20"/>
                      <w:szCs w:val="20"/>
                    </w:rPr>
                  </w:pPr>
                </w:p>
              </w:tc>
              <w:tc>
                <w:tcPr>
                  <w:tcW w:w="4771" w:type="dxa"/>
                  <w:tcBorders>
                    <w:right w:val="single" w:sz="4" w:space="0" w:color="auto"/>
                  </w:tcBorders>
                </w:tcPr>
                <w:p w14:paraId="495A68EF" w14:textId="3A7778DA"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Feed stopped and aspirated and insulin infusion stopped?</w:t>
                  </w:r>
                </w:p>
              </w:tc>
              <w:tc>
                <w:tcPr>
                  <w:tcW w:w="1328" w:type="dxa"/>
                  <w:tcBorders>
                    <w:left w:val="single" w:sz="4" w:space="0" w:color="auto"/>
                  </w:tcBorders>
                </w:tcPr>
                <w:p w14:paraId="38D6B9B6" w14:textId="77777777" w:rsidR="00DB37D8" w:rsidRPr="00A5729A" w:rsidRDefault="00DB37D8" w:rsidP="007E4882">
                  <w:pPr>
                    <w:snapToGrid w:val="0"/>
                    <w:spacing w:after="0"/>
                    <w:rPr>
                      <w:rFonts w:ascii="Arial" w:hAnsi="Arial" w:cs="Arial"/>
                      <w:sz w:val="20"/>
                      <w:szCs w:val="20"/>
                    </w:rPr>
                  </w:pPr>
                </w:p>
              </w:tc>
            </w:tr>
            <w:tr w:rsidR="00DB37D8" w:rsidRPr="004F469F" w14:paraId="60ED0BDF" w14:textId="77777777" w:rsidTr="00DB37D8">
              <w:tc>
                <w:tcPr>
                  <w:tcW w:w="2118" w:type="dxa"/>
                  <w:vMerge/>
                  <w:shd w:val="clear" w:color="auto" w:fill="F2F2F2" w:themeFill="background1" w:themeFillShade="F2"/>
                </w:tcPr>
                <w:p w14:paraId="22F860BB" w14:textId="77777777" w:rsidR="00DB37D8" w:rsidRPr="00A5729A" w:rsidRDefault="00DB37D8" w:rsidP="00DB37D8">
                  <w:pPr>
                    <w:snapToGrid w:val="0"/>
                    <w:spacing w:after="0"/>
                    <w:jc w:val="center"/>
                    <w:rPr>
                      <w:rFonts w:ascii="Arial" w:hAnsi="Arial" w:cs="Arial"/>
                      <w:b/>
                      <w:bCs/>
                      <w:sz w:val="20"/>
                      <w:szCs w:val="20"/>
                    </w:rPr>
                  </w:pPr>
                </w:p>
              </w:tc>
              <w:tc>
                <w:tcPr>
                  <w:tcW w:w="4771" w:type="dxa"/>
                  <w:tcBorders>
                    <w:right w:val="single" w:sz="4" w:space="0" w:color="auto"/>
                  </w:tcBorders>
                </w:tcPr>
                <w:p w14:paraId="6D24B6F5"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 xml:space="preserve">Urinary catheter </w:t>
                  </w:r>
                </w:p>
              </w:tc>
              <w:tc>
                <w:tcPr>
                  <w:tcW w:w="1328" w:type="dxa"/>
                  <w:tcBorders>
                    <w:left w:val="single" w:sz="4" w:space="0" w:color="auto"/>
                  </w:tcBorders>
                </w:tcPr>
                <w:p w14:paraId="698536F5" w14:textId="77777777" w:rsidR="00DB37D8" w:rsidRPr="00A5729A" w:rsidRDefault="00DB37D8" w:rsidP="007E4882">
                  <w:pPr>
                    <w:snapToGrid w:val="0"/>
                    <w:spacing w:after="0"/>
                    <w:rPr>
                      <w:rFonts w:ascii="Arial" w:hAnsi="Arial" w:cs="Arial"/>
                      <w:sz w:val="20"/>
                      <w:szCs w:val="20"/>
                    </w:rPr>
                  </w:pPr>
                </w:p>
              </w:tc>
            </w:tr>
            <w:tr w:rsidR="00DB37D8" w:rsidRPr="004F469F" w14:paraId="48BAB5F6" w14:textId="77777777" w:rsidTr="00DB37D8">
              <w:tc>
                <w:tcPr>
                  <w:tcW w:w="2118" w:type="dxa"/>
                  <w:vMerge w:val="restart"/>
                  <w:shd w:val="clear" w:color="auto" w:fill="F2F2F2" w:themeFill="background1" w:themeFillShade="F2"/>
                </w:tcPr>
                <w:p w14:paraId="718205DF" w14:textId="77777777" w:rsidR="00DB37D8" w:rsidRPr="00A5729A" w:rsidRDefault="00DB37D8" w:rsidP="00DB37D8">
                  <w:pPr>
                    <w:snapToGrid w:val="0"/>
                    <w:spacing w:after="0"/>
                    <w:jc w:val="center"/>
                    <w:rPr>
                      <w:rFonts w:ascii="Arial" w:hAnsi="Arial" w:cs="Arial"/>
                      <w:b/>
                      <w:bCs/>
                      <w:sz w:val="20"/>
                      <w:szCs w:val="20"/>
                    </w:rPr>
                  </w:pPr>
                  <w:r w:rsidRPr="00A5729A">
                    <w:rPr>
                      <w:rFonts w:ascii="Arial" w:hAnsi="Arial" w:cs="Arial"/>
                      <w:b/>
                      <w:bCs/>
                      <w:sz w:val="20"/>
                      <w:szCs w:val="20"/>
                    </w:rPr>
                    <w:t>Medication</w:t>
                  </w:r>
                </w:p>
              </w:tc>
              <w:tc>
                <w:tcPr>
                  <w:tcW w:w="4771" w:type="dxa"/>
                  <w:tcBorders>
                    <w:right w:val="single" w:sz="4" w:space="0" w:color="auto"/>
                  </w:tcBorders>
                </w:tcPr>
                <w:p w14:paraId="5EDC14DE"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Acute medications that cannot be delayed administered (</w:t>
                  </w:r>
                  <w:proofErr w:type="spellStart"/>
                  <w:r w:rsidRPr="00A5729A">
                    <w:rPr>
                      <w:rFonts w:ascii="Arial" w:hAnsi="Arial" w:cs="Arial"/>
                      <w:sz w:val="20"/>
                      <w:szCs w:val="20"/>
                    </w:rPr>
                    <w:t>eg.</w:t>
                  </w:r>
                  <w:proofErr w:type="spellEnd"/>
                  <w:r w:rsidRPr="00A5729A">
                    <w:rPr>
                      <w:rFonts w:ascii="Arial" w:hAnsi="Arial" w:cs="Arial"/>
                      <w:sz w:val="20"/>
                      <w:szCs w:val="20"/>
                    </w:rPr>
                    <w:t xml:space="preserve"> nimodipine)</w:t>
                  </w:r>
                </w:p>
              </w:tc>
              <w:tc>
                <w:tcPr>
                  <w:tcW w:w="1328" w:type="dxa"/>
                  <w:tcBorders>
                    <w:left w:val="single" w:sz="4" w:space="0" w:color="auto"/>
                  </w:tcBorders>
                </w:tcPr>
                <w:p w14:paraId="7BC1BAF2" w14:textId="77777777" w:rsidR="00DB37D8" w:rsidRPr="00A5729A" w:rsidRDefault="00DB37D8" w:rsidP="007E4882">
                  <w:pPr>
                    <w:snapToGrid w:val="0"/>
                    <w:spacing w:after="0"/>
                    <w:rPr>
                      <w:rFonts w:ascii="Arial" w:hAnsi="Arial" w:cs="Arial"/>
                      <w:sz w:val="20"/>
                      <w:szCs w:val="20"/>
                    </w:rPr>
                  </w:pPr>
                </w:p>
              </w:tc>
            </w:tr>
            <w:tr w:rsidR="00DB37D8" w:rsidRPr="004F469F" w14:paraId="0463D6C1" w14:textId="77777777" w:rsidTr="00DB37D8">
              <w:tc>
                <w:tcPr>
                  <w:tcW w:w="2118" w:type="dxa"/>
                  <w:vMerge/>
                  <w:shd w:val="clear" w:color="auto" w:fill="F2F2F2" w:themeFill="background1" w:themeFillShade="F2"/>
                </w:tcPr>
                <w:p w14:paraId="61C988F9" w14:textId="77777777" w:rsidR="00DB37D8" w:rsidRPr="00A5729A" w:rsidRDefault="00DB37D8" w:rsidP="00DB37D8">
                  <w:pPr>
                    <w:snapToGrid w:val="0"/>
                    <w:spacing w:after="0"/>
                    <w:jc w:val="center"/>
                    <w:rPr>
                      <w:rFonts w:ascii="Arial" w:hAnsi="Arial" w:cs="Arial"/>
                      <w:b/>
                      <w:bCs/>
                      <w:sz w:val="20"/>
                      <w:szCs w:val="20"/>
                    </w:rPr>
                  </w:pPr>
                </w:p>
              </w:tc>
              <w:tc>
                <w:tcPr>
                  <w:tcW w:w="4771" w:type="dxa"/>
                  <w:tcBorders>
                    <w:right w:val="single" w:sz="4" w:space="0" w:color="auto"/>
                  </w:tcBorders>
                </w:tcPr>
                <w:p w14:paraId="1DE6FE91"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Prepare infusions for 2x transfer time (assume 60 minutes for CT)</w:t>
                  </w:r>
                </w:p>
              </w:tc>
              <w:tc>
                <w:tcPr>
                  <w:tcW w:w="1328" w:type="dxa"/>
                  <w:tcBorders>
                    <w:left w:val="single" w:sz="4" w:space="0" w:color="auto"/>
                  </w:tcBorders>
                </w:tcPr>
                <w:p w14:paraId="3B22BB7D" w14:textId="77777777" w:rsidR="00DB37D8" w:rsidRPr="00A5729A" w:rsidRDefault="00DB37D8" w:rsidP="007E4882">
                  <w:pPr>
                    <w:snapToGrid w:val="0"/>
                    <w:spacing w:after="0"/>
                    <w:rPr>
                      <w:rFonts w:ascii="Arial" w:hAnsi="Arial" w:cs="Arial"/>
                      <w:sz w:val="20"/>
                      <w:szCs w:val="20"/>
                    </w:rPr>
                  </w:pPr>
                </w:p>
              </w:tc>
            </w:tr>
            <w:tr w:rsidR="00DB37D8" w:rsidRPr="004F469F" w14:paraId="7DDB852D" w14:textId="77777777" w:rsidTr="00DB37D8">
              <w:tc>
                <w:tcPr>
                  <w:tcW w:w="2118" w:type="dxa"/>
                  <w:vMerge/>
                  <w:shd w:val="clear" w:color="auto" w:fill="F2F2F2" w:themeFill="background1" w:themeFillShade="F2"/>
                </w:tcPr>
                <w:p w14:paraId="17B246DD" w14:textId="77777777" w:rsidR="00DB37D8" w:rsidRPr="00A5729A" w:rsidRDefault="00DB37D8" w:rsidP="00DB37D8">
                  <w:pPr>
                    <w:snapToGrid w:val="0"/>
                    <w:spacing w:after="0"/>
                    <w:jc w:val="center"/>
                    <w:rPr>
                      <w:rFonts w:ascii="Arial" w:hAnsi="Arial" w:cs="Arial"/>
                      <w:b/>
                      <w:bCs/>
                      <w:sz w:val="20"/>
                      <w:szCs w:val="20"/>
                    </w:rPr>
                  </w:pPr>
                </w:p>
              </w:tc>
              <w:tc>
                <w:tcPr>
                  <w:tcW w:w="4771" w:type="dxa"/>
                  <w:tcBorders>
                    <w:right w:val="single" w:sz="4" w:space="0" w:color="auto"/>
                  </w:tcBorders>
                </w:tcPr>
                <w:p w14:paraId="094720C6"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Is any additional medication required (paralysis, vasopressor, etc)</w:t>
                  </w:r>
                </w:p>
              </w:tc>
              <w:tc>
                <w:tcPr>
                  <w:tcW w:w="1328" w:type="dxa"/>
                  <w:tcBorders>
                    <w:left w:val="single" w:sz="4" w:space="0" w:color="auto"/>
                  </w:tcBorders>
                </w:tcPr>
                <w:p w14:paraId="6BF89DA3" w14:textId="77777777" w:rsidR="00DB37D8" w:rsidRPr="00A5729A" w:rsidRDefault="00DB37D8" w:rsidP="007E4882">
                  <w:pPr>
                    <w:snapToGrid w:val="0"/>
                    <w:spacing w:after="0"/>
                    <w:rPr>
                      <w:rFonts w:ascii="Arial" w:hAnsi="Arial" w:cs="Arial"/>
                      <w:sz w:val="20"/>
                      <w:szCs w:val="20"/>
                    </w:rPr>
                  </w:pPr>
                </w:p>
              </w:tc>
            </w:tr>
            <w:tr w:rsidR="007E4882" w:rsidRPr="004F469F" w14:paraId="28F44540" w14:textId="77777777" w:rsidTr="00DB37D8">
              <w:tc>
                <w:tcPr>
                  <w:tcW w:w="2118" w:type="dxa"/>
                  <w:shd w:val="clear" w:color="auto" w:fill="F2F2F2" w:themeFill="background1" w:themeFillShade="F2"/>
                </w:tcPr>
                <w:p w14:paraId="462C8374" w14:textId="77777777" w:rsidR="007E4882" w:rsidRPr="00A5729A" w:rsidRDefault="007E4882" w:rsidP="00DB37D8">
                  <w:pPr>
                    <w:snapToGrid w:val="0"/>
                    <w:spacing w:after="0"/>
                    <w:jc w:val="center"/>
                    <w:rPr>
                      <w:rFonts w:ascii="Arial" w:hAnsi="Arial" w:cs="Arial"/>
                      <w:b/>
                      <w:bCs/>
                      <w:sz w:val="20"/>
                      <w:szCs w:val="20"/>
                    </w:rPr>
                  </w:pPr>
                  <w:r w:rsidRPr="00A5729A">
                    <w:rPr>
                      <w:rFonts w:ascii="Arial" w:hAnsi="Arial" w:cs="Arial"/>
                      <w:b/>
                      <w:bCs/>
                      <w:sz w:val="20"/>
                      <w:szCs w:val="20"/>
                    </w:rPr>
                    <w:t>Packaging</w:t>
                  </w:r>
                </w:p>
              </w:tc>
              <w:tc>
                <w:tcPr>
                  <w:tcW w:w="4771" w:type="dxa"/>
                  <w:tcBorders>
                    <w:right w:val="single" w:sz="4" w:space="0" w:color="auto"/>
                  </w:tcBorders>
                </w:tcPr>
                <w:p w14:paraId="341C2E91" w14:textId="77777777" w:rsidR="007E4882" w:rsidRPr="00A5729A" w:rsidRDefault="007E4882" w:rsidP="007E4882">
                  <w:pPr>
                    <w:snapToGrid w:val="0"/>
                    <w:spacing w:after="0"/>
                    <w:rPr>
                      <w:rFonts w:ascii="Arial" w:hAnsi="Arial" w:cs="Arial"/>
                      <w:sz w:val="20"/>
                      <w:szCs w:val="20"/>
                    </w:rPr>
                  </w:pPr>
                  <w:r w:rsidRPr="00A5729A">
                    <w:rPr>
                      <w:rFonts w:ascii="Arial" w:hAnsi="Arial" w:cs="Arial"/>
                      <w:sz w:val="20"/>
                      <w:szCs w:val="20"/>
                    </w:rPr>
                    <w:t>Temperature management – sheet +/- blanket</w:t>
                  </w:r>
                </w:p>
              </w:tc>
              <w:tc>
                <w:tcPr>
                  <w:tcW w:w="1328" w:type="dxa"/>
                  <w:tcBorders>
                    <w:left w:val="single" w:sz="4" w:space="0" w:color="auto"/>
                  </w:tcBorders>
                </w:tcPr>
                <w:p w14:paraId="5C3E0E74" w14:textId="77777777" w:rsidR="007E4882" w:rsidRPr="00A5729A" w:rsidRDefault="007E4882" w:rsidP="007E4882">
                  <w:pPr>
                    <w:snapToGrid w:val="0"/>
                    <w:spacing w:after="0"/>
                    <w:rPr>
                      <w:rFonts w:ascii="Arial" w:hAnsi="Arial" w:cs="Arial"/>
                      <w:sz w:val="20"/>
                      <w:szCs w:val="20"/>
                    </w:rPr>
                  </w:pPr>
                </w:p>
              </w:tc>
            </w:tr>
            <w:tr w:rsidR="007E4882" w:rsidRPr="004F469F" w14:paraId="4FBF8665" w14:textId="77777777" w:rsidTr="00DB37D8">
              <w:tc>
                <w:tcPr>
                  <w:tcW w:w="2118" w:type="dxa"/>
                  <w:shd w:val="clear" w:color="auto" w:fill="F2F2F2" w:themeFill="background1" w:themeFillShade="F2"/>
                </w:tcPr>
                <w:p w14:paraId="66A1FAB9" w14:textId="77777777" w:rsidR="007E4882" w:rsidRPr="00A5729A" w:rsidRDefault="007E4882" w:rsidP="00DB37D8">
                  <w:pPr>
                    <w:snapToGrid w:val="0"/>
                    <w:spacing w:after="0"/>
                    <w:jc w:val="center"/>
                    <w:rPr>
                      <w:rFonts w:ascii="Arial" w:hAnsi="Arial" w:cs="Arial"/>
                      <w:b/>
                      <w:bCs/>
                      <w:sz w:val="20"/>
                      <w:szCs w:val="20"/>
                    </w:rPr>
                  </w:pPr>
                </w:p>
              </w:tc>
              <w:tc>
                <w:tcPr>
                  <w:tcW w:w="4771" w:type="dxa"/>
                  <w:tcBorders>
                    <w:right w:val="single" w:sz="4" w:space="0" w:color="auto"/>
                  </w:tcBorders>
                </w:tcPr>
                <w:p w14:paraId="032BA202" w14:textId="77777777" w:rsidR="007E4882" w:rsidRPr="00A5729A" w:rsidRDefault="007E4882" w:rsidP="007E4882">
                  <w:pPr>
                    <w:snapToGrid w:val="0"/>
                    <w:spacing w:after="0"/>
                    <w:rPr>
                      <w:rFonts w:ascii="Arial" w:hAnsi="Arial" w:cs="Arial"/>
                      <w:sz w:val="20"/>
                      <w:szCs w:val="20"/>
                    </w:rPr>
                  </w:pPr>
                  <w:r w:rsidRPr="00A5729A">
                    <w:rPr>
                      <w:rFonts w:ascii="Arial" w:hAnsi="Arial" w:cs="Arial"/>
                      <w:sz w:val="20"/>
                      <w:szCs w:val="20"/>
                    </w:rPr>
                    <w:t>30 degrees head up?</w:t>
                  </w:r>
                </w:p>
              </w:tc>
              <w:tc>
                <w:tcPr>
                  <w:tcW w:w="1328" w:type="dxa"/>
                  <w:tcBorders>
                    <w:left w:val="single" w:sz="4" w:space="0" w:color="auto"/>
                  </w:tcBorders>
                </w:tcPr>
                <w:p w14:paraId="76BB753C" w14:textId="77777777" w:rsidR="007E4882" w:rsidRPr="00A5729A" w:rsidRDefault="007E4882" w:rsidP="007E4882">
                  <w:pPr>
                    <w:snapToGrid w:val="0"/>
                    <w:spacing w:after="0"/>
                    <w:rPr>
                      <w:rFonts w:ascii="Arial" w:hAnsi="Arial" w:cs="Arial"/>
                      <w:sz w:val="20"/>
                      <w:szCs w:val="20"/>
                    </w:rPr>
                  </w:pPr>
                </w:p>
              </w:tc>
            </w:tr>
            <w:tr w:rsidR="007E4882" w:rsidRPr="004F469F" w14:paraId="26E95A4D" w14:textId="77777777" w:rsidTr="00DB37D8">
              <w:tc>
                <w:tcPr>
                  <w:tcW w:w="2118" w:type="dxa"/>
                  <w:shd w:val="clear" w:color="auto" w:fill="F2F2F2" w:themeFill="background1" w:themeFillShade="F2"/>
                </w:tcPr>
                <w:p w14:paraId="0A970367" w14:textId="77777777" w:rsidR="007E4882" w:rsidRPr="00A5729A" w:rsidRDefault="007E4882" w:rsidP="00DB37D8">
                  <w:pPr>
                    <w:snapToGrid w:val="0"/>
                    <w:spacing w:after="0"/>
                    <w:jc w:val="center"/>
                    <w:rPr>
                      <w:rFonts w:ascii="Arial" w:hAnsi="Arial" w:cs="Arial"/>
                      <w:b/>
                      <w:bCs/>
                      <w:sz w:val="20"/>
                      <w:szCs w:val="20"/>
                    </w:rPr>
                  </w:pPr>
                  <w:r w:rsidRPr="00A5729A">
                    <w:rPr>
                      <w:rFonts w:ascii="Arial" w:hAnsi="Arial" w:cs="Arial"/>
                      <w:b/>
                      <w:bCs/>
                      <w:sz w:val="20"/>
                      <w:szCs w:val="20"/>
                    </w:rPr>
                    <w:t>ID</w:t>
                  </w:r>
                </w:p>
              </w:tc>
              <w:tc>
                <w:tcPr>
                  <w:tcW w:w="4771" w:type="dxa"/>
                  <w:tcBorders>
                    <w:right w:val="single" w:sz="4" w:space="0" w:color="auto"/>
                  </w:tcBorders>
                </w:tcPr>
                <w:p w14:paraId="4DDD2F7E" w14:textId="77777777" w:rsidR="007E4882" w:rsidRPr="00A5729A" w:rsidRDefault="007E4882" w:rsidP="007E4882">
                  <w:pPr>
                    <w:snapToGrid w:val="0"/>
                    <w:spacing w:after="0"/>
                    <w:rPr>
                      <w:rFonts w:ascii="Arial" w:hAnsi="Arial" w:cs="Arial"/>
                      <w:sz w:val="20"/>
                      <w:szCs w:val="20"/>
                    </w:rPr>
                  </w:pPr>
                  <w:r w:rsidRPr="00A5729A">
                    <w:rPr>
                      <w:rFonts w:ascii="Arial" w:hAnsi="Arial" w:cs="Arial"/>
                      <w:sz w:val="20"/>
                      <w:szCs w:val="20"/>
                    </w:rPr>
                    <w:t>ID wrist bands x2?</w:t>
                  </w:r>
                </w:p>
              </w:tc>
              <w:tc>
                <w:tcPr>
                  <w:tcW w:w="1328" w:type="dxa"/>
                  <w:tcBorders>
                    <w:left w:val="single" w:sz="4" w:space="0" w:color="auto"/>
                  </w:tcBorders>
                </w:tcPr>
                <w:p w14:paraId="513DA1E0" w14:textId="77777777" w:rsidR="007E4882" w:rsidRPr="00A5729A" w:rsidRDefault="007E4882" w:rsidP="007E4882">
                  <w:pPr>
                    <w:snapToGrid w:val="0"/>
                    <w:spacing w:after="0"/>
                    <w:rPr>
                      <w:rFonts w:ascii="Arial" w:hAnsi="Arial" w:cs="Arial"/>
                      <w:sz w:val="20"/>
                      <w:szCs w:val="20"/>
                    </w:rPr>
                  </w:pPr>
                </w:p>
              </w:tc>
            </w:tr>
            <w:tr w:rsidR="00DB37D8" w:rsidRPr="004F469F" w14:paraId="28311D28" w14:textId="77777777" w:rsidTr="00DB37D8">
              <w:tc>
                <w:tcPr>
                  <w:tcW w:w="2118" w:type="dxa"/>
                  <w:vMerge w:val="restart"/>
                  <w:shd w:val="clear" w:color="auto" w:fill="F2F2F2" w:themeFill="background1" w:themeFillShade="F2"/>
                </w:tcPr>
                <w:p w14:paraId="78FAF753" w14:textId="77777777" w:rsidR="00DB37D8" w:rsidRPr="00A5729A" w:rsidRDefault="00DB37D8" w:rsidP="00DB37D8">
                  <w:pPr>
                    <w:snapToGrid w:val="0"/>
                    <w:spacing w:after="0"/>
                    <w:jc w:val="center"/>
                    <w:rPr>
                      <w:rFonts w:ascii="Arial" w:hAnsi="Arial" w:cs="Arial"/>
                      <w:b/>
                      <w:bCs/>
                      <w:sz w:val="20"/>
                      <w:szCs w:val="20"/>
                    </w:rPr>
                  </w:pPr>
                  <w:r w:rsidRPr="00A5729A">
                    <w:rPr>
                      <w:rFonts w:ascii="Arial" w:hAnsi="Arial" w:cs="Arial"/>
                      <w:b/>
                      <w:bCs/>
                      <w:sz w:val="20"/>
                      <w:szCs w:val="20"/>
                    </w:rPr>
                    <w:t>Monitoring</w:t>
                  </w:r>
                </w:p>
              </w:tc>
              <w:tc>
                <w:tcPr>
                  <w:tcW w:w="4771" w:type="dxa"/>
                  <w:tcBorders>
                    <w:right w:val="single" w:sz="4" w:space="0" w:color="auto"/>
                  </w:tcBorders>
                </w:tcPr>
                <w:p w14:paraId="6F054687"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ECG, SpO</w:t>
                  </w:r>
                  <w:r w:rsidRPr="00A5729A">
                    <w:rPr>
                      <w:rFonts w:ascii="Arial" w:hAnsi="Arial" w:cs="Arial"/>
                      <w:sz w:val="20"/>
                      <w:szCs w:val="20"/>
                      <w:vertAlign w:val="subscript"/>
                    </w:rPr>
                    <w:t>2</w:t>
                  </w:r>
                  <w:r w:rsidRPr="00A5729A">
                    <w:rPr>
                      <w:rFonts w:ascii="Arial" w:hAnsi="Arial" w:cs="Arial"/>
                      <w:sz w:val="20"/>
                      <w:szCs w:val="20"/>
                    </w:rPr>
                    <w:t xml:space="preserve">, NIBP for all </w:t>
                  </w:r>
                </w:p>
                <w:p w14:paraId="581CE5A7"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Capnography +/- invasive arterial BP for intubated</w:t>
                  </w:r>
                </w:p>
              </w:tc>
              <w:tc>
                <w:tcPr>
                  <w:tcW w:w="1328" w:type="dxa"/>
                  <w:tcBorders>
                    <w:left w:val="single" w:sz="4" w:space="0" w:color="auto"/>
                  </w:tcBorders>
                </w:tcPr>
                <w:p w14:paraId="75CAC6F5" w14:textId="77777777" w:rsidR="00DB37D8" w:rsidRPr="00A5729A" w:rsidRDefault="00DB37D8" w:rsidP="007E4882">
                  <w:pPr>
                    <w:snapToGrid w:val="0"/>
                    <w:spacing w:after="0"/>
                    <w:rPr>
                      <w:rFonts w:ascii="Arial" w:hAnsi="Arial" w:cs="Arial"/>
                      <w:sz w:val="20"/>
                      <w:szCs w:val="20"/>
                    </w:rPr>
                  </w:pPr>
                </w:p>
              </w:tc>
            </w:tr>
            <w:tr w:rsidR="00DB37D8" w:rsidRPr="004F469F" w14:paraId="7CBD0E63" w14:textId="77777777" w:rsidTr="00DB37D8">
              <w:tc>
                <w:tcPr>
                  <w:tcW w:w="2118" w:type="dxa"/>
                  <w:vMerge/>
                  <w:shd w:val="clear" w:color="auto" w:fill="F2F2F2" w:themeFill="background1" w:themeFillShade="F2"/>
                </w:tcPr>
                <w:p w14:paraId="66060428" w14:textId="77777777" w:rsidR="00DB37D8" w:rsidRPr="00A5729A" w:rsidRDefault="00DB37D8" w:rsidP="007E4882">
                  <w:pPr>
                    <w:snapToGrid w:val="0"/>
                    <w:spacing w:after="0"/>
                    <w:rPr>
                      <w:rFonts w:ascii="Arial" w:hAnsi="Arial" w:cs="Arial"/>
                      <w:b/>
                      <w:bCs/>
                      <w:sz w:val="20"/>
                      <w:szCs w:val="20"/>
                    </w:rPr>
                  </w:pPr>
                </w:p>
              </w:tc>
              <w:tc>
                <w:tcPr>
                  <w:tcW w:w="4771" w:type="dxa"/>
                  <w:tcBorders>
                    <w:right w:val="single" w:sz="4" w:space="0" w:color="auto"/>
                  </w:tcBorders>
                </w:tcPr>
                <w:p w14:paraId="60BB5D7C"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Monitoring cables tied together?</w:t>
                  </w:r>
                </w:p>
              </w:tc>
              <w:tc>
                <w:tcPr>
                  <w:tcW w:w="1328" w:type="dxa"/>
                  <w:tcBorders>
                    <w:left w:val="single" w:sz="4" w:space="0" w:color="auto"/>
                  </w:tcBorders>
                </w:tcPr>
                <w:p w14:paraId="1D0656FE" w14:textId="77777777" w:rsidR="00DB37D8" w:rsidRPr="00A5729A" w:rsidRDefault="00DB37D8" w:rsidP="007E4882">
                  <w:pPr>
                    <w:snapToGrid w:val="0"/>
                    <w:spacing w:after="0"/>
                    <w:rPr>
                      <w:rFonts w:ascii="Arial" w:hAnsi="Arial" w:cs="Arial"/>
                      <w:sz w:val="20"/>
                      <w:szCs w:val="20"/>
                    </w:rPr>
                  </w:pPr>
                </w:p>
              </w:tc>
            </w:tr>
          </w:tbl>
          <w:p w14:paraId="7B37605A" w14:textId="77777777" w:rsidR="007E4882" w:rsidRPr="00E82AA3" w:rsidRDefault="007E4882" w:rsidP="007E4882">
            <w:pPr>
              <w:spacing w:after="120"/>
              <w:jc w:val="both"/>
              <w:rPr>
                <w:rFonts w:ascii="Arial" w:hAnsi="Arial" w:cs="Arial"/>
                <w:b/>
                <w:bCs/>
              </w:rPr>
            </w:pPr>
          </w:p>
          <w:p w14:paraId="3336B9FE" w14:textId="77777777" w:rsidR="007E4882" w:rsidRPr="00E82AA3" w:rsidRDefault="007E4882" w:rsidP="007E4882">
            <w:pPr>
              <w:spacing w:after="120"/>
              <w:jc w:val="both"/>
              <w:rPr>
                <w:rFonts w:ascii="Arial" w:hAnsi="Arial" w:cs="Arial"/>
                <w:b/>
                <w:bCs/>
                <w:sz w:val="28"/>
                <w:szCs w:val="28"/>
              </w:rPr>
            </w:pPr>
            <w:r w:rsidRPr="00E82AA3">
              <w:rPr>
                <w:rFonts w:ascii="Arial" w:hAnsi="Arial" w:cs="Arial"/>
                <w:b/>
                <w:bCs/>
                <w:sz w:val="28"/>
                <w:szCs w:val="28"/>
              </w:rPr>
              <w:t>Ready to leave checklist</w:t>
            </w:r>
          </w:p>
          <w:p w14:paraId="394798F2" w14:textId="77777777" w:rsidR="007E4882" w:rsidRPr="00E82AA3" w:rsidRDefault="007E4882" w:rsidP="007E4882">
            <w:pPr>
              <w:spacing w:after="120"/>
              <w:jc w:val="both"/>
              <w:rPr>
                <w:rFonts w:ascii="Arial" w:hAnsi="Arial" w:cs="Arial"/>
                <w:b/>
                <w:bCs/>
                <w:sz w:val="28"/>
                <w:szCs w:val="28"/>
              </w:rPr>
            </w:pPr>
          </w:p>
          <w:tbl>
            <w:tblPr>
              <w:tblW w:w="8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22"/>
              <w:gridCol w:w="4394"/>
              <w:gridCol w:w="1701"/>
            </w:tblGrid>
            <w:tr w:rsidR="007E4882" w:rsidRPr="004F469F" w14:paraId="6E5A39D0" w14:textId="77777777" w:rsidTr="007E4882">
              <w:tc>
                <w:tcPr>
                  <w:tcW w:w="6516" w:type="dxa"/>
                  <w:gridSpan w:val="2"/>
                  <w:tcBorders>
                    <w:right w:val="single" w:sz="4" w:space="0" w:color="auto"/>
                  </w:tcBorders>
                </w:tcPr>
                <w:p w14:paraId="3889A505" w14:textId="77777777" w:rsidR="007E4882" w:rsidRPr="00A5729A" w:rsidRDefault="007E4882" w:rsidP="007E4882">
                  <w:pPr>
                    <w:snapToGrid w:val="0"/>
                    <w:spacing w:after="0"/>
                    <w:jc w:val="center"/>
                    <w:rPr>
                      <w:rFonts w:ascii="Arial" w:hAnsi="Arial" w:cs="Arial"/>
                      <w:b/>
                      <w:color w:val="009639"/>
                      <w:sz w:val="20"/>
                      <w:szCs w:val="20"/>
                    </w:rPr>
                  </w:pPr>
                </w:p>
              </w:tc>
              <w:tc>
                <w:tcPr>
                  <w:tcW w:w="1701" w:type="dxa"/>
                  <w:tcBorders>
                    <w:left w:val="single" w:sz="4" w:space="0" w:color="auto"/>
                  </w:tcBorders>
                </w:tcPr>
                <w:p w14:paraId="67E3FB50" w14:textId="77777777" w:rsidR="007E4882" w:rsidRPr="00A5729A" w:rsidRDefault="007E4882" w:rsidP="007E4882">
                  <w:pPr>
                    <w:snapToGrid w:val="0"/>
                    <w:spacing w:after="0"/>
                    <w:jc w:val="center"/>
                    <w:rPr>
                      <w:rFonts w:ascii="Arial" w:hAnsi="Arial" w:cs="Arial"/>
                      <w:b/>
                      <w:color w:val="009639"/>
                      <w:sz w:val="20"/>
                      <w:szCs w:val="20"/>
                    </w:rPr>
                  </w:pPr>
                  <w:r w:rsidRPr="00A5729A">
                    <w:rPr>
                      <w:rFonts w:ascii="Arial" w:hAnsi="Arial" w:cs="Arial"/>
                      <w:b/>
                      <w:color w:val="000000" w:themeColor="text1"/>
                      <w:sz w:val="20"/>
                      <w:szCs w:val="20"/>
                    </w:rPr>
                    <w:t>CHECKED?</w:t>
                  </w:r>
                </w:p>
              </w:tc>
            </w:tr>
            <w:tr w:rsidR="00DB37D8" w:rsidRPr="004F469F" w14:paraId="4A26753D" w14:textId="77777777" w:rsidTr="00DB37D8">
              <w:tc>
                <w:tcPr>
                  <w:tcW w:w="2122" w:type="dxa"/>
                  <w:vMerge w:val="restart"/>
                  <w:shd w:val="clear" w:color="auto" w:fill="F2F2F2" w:themeFill="background1" w:themeFillShade="F2"/>
                </w:tcPr>
                <w:p w14:paraId="19E0AD70" w14:textId="48D77333" w:rsidR="00DB37D8" w:rsidRPr="00E82AA3" w:rsidRDefault="00DB37D8" w:rsidP="00DB37D8">
                  <w:pPr>
                    <w:snapToGrid w:val="0"/>
                    <w:spacing w:after="0"/>
                    <w:jc w:val="center"/>
                    <w:rPr>
                      <w:rFonts w:ascii="Arial" w:hAnsi="Arial" w:cs="Arial"/>
                      <w:b/>
                      <w:bCs/>
                    </w:rPr>
                  </w:pPr>
                  <w:r w:rsidRPr="00E82AA3">
                    <w:rPr>
                      <w:rFonts w:ascii="Arial" w:hAnsi="Arial" w:cs="Arial"/>
                      <w:b/>
                      <w:bCs/>
                    </w:rPr>
                    <w:t>Team</w:t>
                  </w:r>
                </w:p>
              </w:tc>
              <w:tc>
                <w:tcPr>
                  <w:tcW w:w="4394" w:type="dxa"/>
                  <w:tcBorders>
                    <w:right w:val="single" w:sz="4" w:space="0" w:color="auto"/>
                  </w:tcBorders>
                </w:tcPr>
                <w:p w14:paraId="679F8325"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Escorting team present?</w:t>
                  </w:r>
                </w:p>
              </w:tc>
              <w:tc>
                <w:tcPr>
                  <w:tcW w:w="1701" w:type="dxa"/>
                  <w:tcBorders>
                    <w:left w:val="single" w:sz="4" w:space="0" w:color="auto"/>
                  </w:tcBorders>
                </w:tcPr>
                <w:p w14:paraId="29079D35" w14:textId="77777777" w:rsidR="00DB37D8" w:rsidRPr="00A5729A" w:rsidRDefault="00DB37D8" w:rsidP="007E4882">
                  <w:pPr>
                    <w:spacing w:after="0"/>
                    <w:rPr>
                      <w:rFonts w:ascii="Arial" w:hAnsi="Arial" w:cs="Arial"/>
                      <w:sz w:val="20"/>
                      <w:szCs w:val="20"/>
                    </w:rPr>
                  </w:pPr>
                </w:p>
              </w:tc>
            </w:tr>
            <w:tr w:rsidR="00DB37D8" w:rsidRPr="004F469F" w14:paraId="437658F3" w14:textId="77777777" w:rsidTr="00DB37D8">
              <w:tc>
                <w:tcPr>
                  <w:tcW w:w="2122" w:type="dxa"/>
                  <w:vMerge/>
                  <w:shd w:val="clear" w:color="auto" w:fill="F2F2F2" w:themeFill="background1" w:themeFillShade="F2"/>
                </w:tcPr>
                <w:p w14:paraId="17686DC7" w14:textId="77777777" w:rsidR="00DB37D8" w:rsidRPr="00E82AA3" w:rsidRDefault="00DB37D8" w:rsidP="00DB37D8">
                  <w:pPr>
                    <w:snapToGrid w:val="0"/>
                    <w:spacing w:after="0"/>
                    <w:jc w:val="center"/>
                    <w:rPr>
                      <w:rFonts w:ascii="Arial" w:hAnsi="Arial" w:cs="Arial"/>
                      <w:b/>
                      <w:bCs/>
                    </w:rPr>
                  </w:pPr>
                </w:p>
              </w:tc>
              <w:tc>
                <w:tcPr>
                  <w:tcW w:w="4394" w:type="dxa"/>
                  <w:tcBorders>
                    <w:right w:val="single" w:sz="4" w:space="0" w:color="auto"/>
                  </w:tcBorders>
                </w:tcPr>
                <w:p w14:paraId="0CA164F9"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Team brief conducted?</w:t>
                  </w:r>
                </w:p>
              </w:tc>
              <w:tc>
                <w:tcPr>
                  <w:tcW w:w="1701" w:type="dxa"/>
                  <w:tcBorders>
                    <w:left w:val="single" w:sz="4" w:space="0" w:color="auto"/>
                  </w:tcBorders>
                </w:tcPr>
                <w:p w14:paraId="53BD644D" w14:textId="77777777" w:rsidR="00DB37D8" w:rsidRPr="00A5729A" w:rsidRDefault="00DB37D8" w:rsidP="007E4882">
                  <w:pPr>
                    <w:spacing w:after="0"/>
                    <w:rPr>
                      <w:rFonts w:ascii="Arial" w:hAnsi="Arial" w:cs="Arial"/>
                      <w:sz w:val="20"/>
                      <w:szCs w:val="20"/>
                    </w:rPr>
                  </w:pPr>
                </w:p>
              </w:tc>
            </w:tr>
            <w:tr w:rsidR="00DB37D8" w:rsidRPr="004F469F" w14:paraId="1A679782" w14:textId="77777777" w:rsidTr="00DB37D8">
              <w:tc>
                <w:tcPr>
                  <w:tcW w:w="2122" w:type="dxa"/>
                  <w:vMerge/>
                  <w:shd w:val="clear" w:color="auto" w:fill="F2F2F2" w:themeFill="background1" w:themeFillShade="F2"/>
                </w:tcPr>
                <w:p w14:paraId="1A3FAC43" w14:textId="77777777" w:rsidR="00DB37D8" w:rsidRPr="00E82AA3" w:rsidRDefault="00DB37D8" w:rsidP="00DB37D8">
                  <w:pPr>
                    <w:snapToGrid w:val="0"/>
                    <w:spacing w:after="0"/>
                    <w:jc w:val="center"/>
                    <w:rPr>
                      <w:rFonts w:ascii="Arial" w:hAnsi="Arial" w:cs="Arial"/>
                      <w:b/>
                      <w:bCs/>
                    </w:rPr>
                  </w:pPr>
                </w:p>
              </w:tc>
              <w:tc>
                <w:tcPr>
                  <w:tcW w:w="4394" w:type="dxa"/>
                  <w:tcBorders>
                    <w:right w:val="single" w:sz="4" w:space="0" w:color="auto"/>
                  </w:tcBorders>
                </w:tcPr>
                <w:p w14:paraId="40AF2660"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 xml:space="preserve">Anticipated problems discussed? </w:t>
                  </w:r>
                </w:p>
              </w:tc>
              <w:tc>
                <w:tcPr>
                  <w:tcW w:w="1701" w:type="dxa"/>
                  <w:tcBorders>
                    <w:left w:val="single" w:sz="4" w:space="0" w:color="auto"/>
                  </w:tcBorders>
                </w:tcPr>
                <w:p w14:paraId="2BBD94B2" w14:textId="77777777" w:rsidR="00DB37D8" w:rsidRPr="00A5729A" w:rsidRDefault="00DB37D8" w:rsidP="007E4882">
                  <w:pPr>
                    <w:snapToGrid w:val="0"/>
                    <w:spacing w:after="0"/>
                    <w:rPr>
                      <w:rFonts w:ascii="Arial" w:hAnsi="Arial" w:cs="Arial"/>
                      <w:sz w:val="20"/>
                      <w:szCs w:val="20"/>
                    </w:rPr>
                  </w:pPr>
                </w:p>
              </w:tc>
            </w:tr>
            <w:tr w:rsidR="00DB37D8" w:rsidRPr="004F469F" w14:paraId="2BB14825" w14:textId="77777777" w:rsidTr="00DB37D8">
              <w:tc>
                <w:tcPr>
                  <w:tcW w:w="2122" w:type="dxa"/>
                  <w:vMerge/>
                  <w:shd w:val="clear" w:color="auto" w:fill="F2F2F2" w:themeFill="background1" w:themeFillShade="F2"/>
                </w:tcPr>
                <w:p w14:paraId="5854DE7F" w14:textId="77777777" w:rsidR="00DB37D8" w:rsidRPr="00E82AA3" w:rsidRDefault="00DB37D8" w:rsidP="00DB37D8">
                  <w:pPr>
                    <w:snapToGrid w:val="0"/>
                    <w:spacing w:after="0"/>
                    <w:jc w:val="center"/>
                    <w:rPr>
                      <w:rFonts w:ascii="Arial" w:hAnsi="Arial" w:cs="Arial"/>
                      <w:b/>
                      <w:bCs/>
                    </w:rPr>
                  </w:pPr>
                </w:p>
              </w:tc>
              <w:tc>
                <w:tcPr>
                  <w:tcW w:w="4394" w:type="dxa"/>
                  <w:tcBorders>
                    <w:right w:val="single" w:sz="4" w:space="0" w:color="auto"/>
                  </w:tcBorders>
                </w:tcPr>
                <w:p w14:paraId="2788A006"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Escalation plan discussed?</w:t>
                  </w:r>
                </w:p>
              </w:tc>
              <w:tc>
                <w:tcPr>
                  <w:tcW w:w="1701" w:type="dxa"/>
                  <w:tcBorders>
                    <w:left w:val="single" w:sz="4" w:space="0" w:color="auto"/>
                  </w:tcBorders>
                </w:tcPr>
                <w:p w14:paraId="2CA7ADD4" w14:textId="77777777" w:rsidR="00DB37D8" w:rsidRPr="00A5729A" w:rsidRDefault="00DB37D8" w:rsidP="007E4882">
                  <w:pPr>
                    <w:snapToGrid w:val="0"/>
                    <w:spacing w:after="0"/>
                    <w:rPr>
                      <w:rFonts w:ascii="Arial" w:hAnsi="Arial" w:cs="Arial"/>
                      <w:sz w:val="20"/>
                      <w:szCs w:val="20"/>
                    </w:rPr>
                  </w:pPr>
                </w:p>
              </w:tc>
            </w:tr>
            <w:tr w:rsidR="00DB37D8" w:rsidRPr="004F469F" w14:paraId="3BFF284A" w14:textId="77777777" w:rsidTr="00DB37D8">
              <w:tc>
                <w:tcPr>
                  <w:tcW w:w="2122" w:type="dxa"/>
                  <w:vMerge w:val="restart"/>
                  <w:shd w:val="clear" w:color="auto" w:fill="F2F2F2" w:themeFill="background1" w:themeFillShade="F2"/>
                </w:tcPr>
                <w:p w14:paraId="668BEEC8" w14:textId="0C6B45AB" w:rsidR="00DB37D8" w:rsidRPr="00E82AA3" w:rsidRDefault="00DB37D8" w:rsidP="00DB37D8">
                  <w:pPr>
                    <w:snapToGrid w:val="0"/>
                    <w:spacing w:after="0"/>
                    <w:jc w:val="center"/>
                    <w:rPr>
                      <w:rFonts w:ascii="Arial" w:hAnsi="Arial" w:cs="Arial"/>
                      <w:b/>
                      <w:bCs/>
                    </w:rPr>
                  </w:pPr>
                  <w:r w:rsidRPr="00E82AA3">
                    <w:rPr>
                      <w:rFonts w:ascii="Arial" w:hAnsi="Arial" w:cs="Arial"/>
                      <w:b/>
                      <w:bCs/>
                    </w:rPr>
                    <w:t>Patient</w:t>
                  </w:r>
                </w:p>
              </w:tc>
              <w:tc>
                <w:tcPr>
                  <w:tcW w:w="4394" w:type="dxa"/>
                  <w:tcBorders>
                    <w:right w:val="single" w:sz="4" w:space="0" w:color="auto"/>
                  </w:tcBorders>
                </w:tcPr>
                <w:p w14:paraId="0E7786F7"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ABG seen (note BM, PaCO</w:t>
                  </w:r>
                  <w:r w:rsidRPr="00A5729A">
                    <w:rPr>
                      <w:rFonts w:ascii="Arial" w:hAnsi="Arial" w:cs="Arial"/>
                      <w:sz w:val="20"/>
                      <w:szCs w:val="20"/>
                      <w:vertAlign w:val="subscript"/>
                    </w:rPr>
                    <w:t>2</w:t>
                  </w:r>
                  <w:r w:rsidRPr="00A5729A">
                    <w:rPr>
                      <w:rFonts w:ascii="Arial" w:hAnsi="Arial" w:cs="Arial"/>
                      <w:sz w:val="20"/>
                      <w:szCs w:val="20"/>
                    </w:rPr>
                    <w:t xml:space="preserve"> vs ETCO</w:t>
                  </w:r>
                  <w:r w:rsidRPr="00A5729A">
                    <w:rPr>
                      <w:rFonts w:ascii="Arial" w:hAnsi="Arial" w:cs="Arial"/>
                      <w:sz w:val="20"/>
                      <w:szCs w:val="20"/>
                      <w:vertAlign w:val="subscript"/>
                    </w:rPr>
                    <w:t>2</w:t>
                  </w:r>
                  <w:r w:rsidRPr="00A5729A">
                    <w:rPr>
                      <w:rFonts w:ascii="Arial" w:hAnsi="Arial" w:cs="Arial"/>
                      <w:sz w:val="20"/>
                      <w:szCs w:val="20"/>
                    </w:rPr>
                    <w:t>)?</w:t>
                  </w:r>
                </w:p>
              </w:tc>
              <w:tc>
                <w:tcPr>
                  <w:tcW w:w="1701" w:type="dxa"/>
                  <w:tcBorders>
                    <w:left w:val="single" w:sz="4" w:space="0" w:color="auto"/>
                  </w:tcBorders>
                </w:tcPr>
                <w:p w14:paraId="314EE24A" w14:textId="77777777" w:rsidR="00DB37D8" w:rsidRPr="00A5729A" w:rsidRDefault="00DB37D8" w:rsidP="007E4882">
                  <w:pPr>
                    <w:snapToGrid w:val="0"/>
                    <w:spacing w:after="0"/>
                    <w:rPr>
                      <w:rFonts w:ascii="Arial" w:hAnsi="Arial" w:cs="Arial"/>
                      <w:sz w:val="20"/>
                      <w:szCs w:val="20"/>
                    </w:rPr>
                  </w:pPr>
                </w:p>
              </w:tc>
            </w:tr>
            <w:tr w:rsidR="00DB37D8" w:rsidRPr="004F469F" w14:paraId="1E76A12B" w14:textId="77777777" w:rsidTr="00DB37D8">
              <w:tc>
                <w:tcPr>
                  <w:tcW w:w="2122" w:type="dxa"/>
                  <w:vMerge/>
                  <w:shd w:val="clear" w:color="auto" w:fill="F2F2F2" w:themeFill="background1" w:themeFillShade="F2"/>
                </w:tcPr>
                <w:p w14:paraId="76614669" w14:textId="77777777" w:rsidR="00DB37D8" w:rsidRPr="00E82AA3" w:rsidRDefault="00DB37D8" w:rsidP="00DB37D8">
                  <w:pPr>
                    <w:snapToGrid w:val="0"/>
                    <w:spacing w:after="0"/>
                    <w:jc w:val="center"/>
                    <w:rPr>
                      <w:rFonts w:ascii="Arial" w:hAnsi="Arial" w:cs="Arial"/>
                      <w:b/>
                      <w:bCs/>
                    </w:rPr>
                  </w:pPr>
                </w:p>
              </w:tc>
              <w:tc>
                <w:tcPr>
                  <w:tcW w:w="4394" w:type="dxa"/>
                  <w:tcBorders>
                    <w:right w:val="single" w:sz="4" w:space="0" w:color="auto"/>
                  </w:tcBorders>
                </w:tcPr>
                <w:p w14:paraId="743F70EB"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Sedation, analgesia, paralysis adequate?</w:t>
                  </w:r>
                </w:p>
              </w:tc>
              <w:tc>
                <w:tcPr>
                  <w:tcW w:w="1701" w:type="dxa"/>
                  <w:tcBorders>
                    <w:left w:val="single" w:sz="4" w:space="0" w:color="auto"/>
                  </w:tcBorders>
                </w:tcPr>
                <w:p w14:paraId="57590049" w14:textId="77777777" w:rsidR="00DB37D8" w:rsidRPr="00A5729A" w:rsidRDefault="00DB37D8" w:rsidP="007E4882">
                  <w:pPr>
                    <w:spacing w:after="0"/>
                    <w:rPr>
                      <w:rFonts w:ascii="Arial" w:hAnsi="Arial" w:cs="Arial"/>
                      <w:sz w:val="20"/>
                      <w:szCs w:val="20"/>
                    </w:rPr>
                  </w:pPr>
                </w:p>
              </w:tc>
            </w:tr>
            <w:tr w:rsidR="00DB37D8" w:rsidRPr="004F469F" w14:paraId="35313822" w14:textId="77777777" w:rsidTr="00DB37D8">
              <w:trPr>
                <w:trHeight w:val="63"/>
              </w:trPr>
              <w:tc>
                <w:tcPr>
                  <w:tcW w:w="2122" w:type="dxa"/>
                  <w:vMerge/>
                  <w:shd w:val="clear" w:color="auto" w:fill="F2F2F2" w:themeFill="background1" w:themeFillShade="F2"/>
                </w:tcPr>
                <w:p w14:paraId="0C5B615A" w14:textId="77777777" w:rsidR="00DB37D8" w:rsidRPr="00E82AA3" w:rsidRDefault="00DB37D8" w:rsidP="00DB37D8">
                  <w:pPr>
                    <w:snapToGrid w:val="0"/>
                    <w:spacing w:after="0"/>
                    <w:jc w:val="center"/>
                    <w:rPr>
                      <w:rFonts w:ascii="Arial" w:hAnsi="Arial" w:cs="Arial"/>
                      <w:b/>
                      <w:bCs/>
                    </w:rPr>
                  </w:pPr>
                </w:p>
              </w:tc>
              <w:tc>
                <w:tcPr>
                  <w:tcW w:w="4394" w:type="dxa"/>
                  <w:tcBorders>
                    <w:right w:val="single" w:sz="4" w:space="0" w:color="auto"/>
                  </w:tcBorders>
                </w:tcPr>
                <w:p w14:paraId="0BD48983"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 xml:space="preserve">Check pupils </w:t>
                  </w:r>
                </w:p>
              </w:tc>
              <w:tc>
                <w:tcPr>
                  <w:tcW w:w="1701" w:type="dxa"/>
                  <w:tcBorders>
                    <w:left w:val="single" w:sz="4" w:space="0" w:color="auto"/>
                  </w:tcBorders>
                </w:tcPr>
                <w:p w14:paraId="792F1AA2" w14:textId="77777777" w:rsidR="00DB37D8" w:rsidRPr="00A5729A" w:rsidRDefault="00DB37D8" w:rsidP="007E4882">
                  <w:pPr>
                    <w:snapToGrid w:val="0"/>
                    <w:spacing w:after="0"/>
                    <w:rPr>
                      <w:rFonts w:ascii="Arial" w:hAnsi="Arial" w:cs="Arial"/>
                      <w:sz w:val="20"/>
                      <w:szCs w:val="20"/>
                    </w:rPr>
                  </w:pPr>
                </w:p>
              </w:tc>
            </w:tr>
            <w:tr w:rsidR="00DB37D8" w:rsidRPr="004F469F" w14:paraId="12488449" w14:textId="77777777" w:rsidTr="00DB37D8">
              <w:tc>
                <w:tcPr>
                  <w:tcW w:w="2122" w:type="dxa"/>
                  <w:vMerge w:val="restart"/>
                  <w:shd w:val="clear" w:color="auto" w:fill="F2F2F2" w:themeFill="background1" w:themeFillShade="F2"/>
                </w:tcPr>
                <w:p w14:paraId="74791383" w14:textId="77777777" w:rsidR="00DB37D8" w:rsidRPr="00E82AA3" w:rsidRDefault="00DB37D8" w:rsidP="00DB37D8">
                  <w:pPr>
                    <w:snapToGrid w:val="0"/>
                    <w:spacing w:after="0"/>
                    <w:jc w:val="center"/>
                    <w:rPr>
                      <w:rFonts w:ascii="Arial" w:hAnsi="Arial" w:cs="Arial"/>
                      <w:b/>
                      <w:bCs/>
                    </w:rPr>
                  </w:pPr>
                  <w:r w:rsidRPr="00E82AA3">
                    <w:rPr>
                      <w:rFonts w:ascii="Arial" w:hAnsi="Arial" w:cs="Arial"/>
                      <w:b/>
                      <w:bCs/>
                    </w:rPr>
                    <w:t>Equipment</w:t>
                  </w:r>
                </w:p>
              </w:tc>
              <w:tc>
                <w:tcPr>
                  <w:tcW w:w="4394" w:type="dxa"/>
                  <w:tcBorders>
                    <w:right w:val="single" w:sz="4" w:space="0" w:color="auto"/>
                  </w:tcBorders>
                </w:tcPr>
                <w:p w14:paraId="3949D69B"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Attached to bed</w:t>
                  </w:r>
                </w:p>
              </w:tc>
              <w:tc>
                <w:tcPr>
                  <w:tcW w:w="1701" w:type="dxa"/>
                  <w:tcBorders>
                    <w:left w:val="single" w:sz="4" w:space="0" w:color="auto"/>
                  </w:tcBorders>
                </w:tcPr>
                <w:p w14:paraId="1A499DFC" w14:textId="77777777" w:rsidR="00DB37D8" w:rsidRPr="00A5729A" w:rsidRDefault="00DB37D8" w:rsidP="007E4882">
                  <w:pPr>
                    <w:snapToGrid w:val="0"/>
                    <w:spacing w:after="0"/>
                    <w:rPr>
                      <w:rFonts w:ascii="Arial" w:hAnsi="Arial" w:cs="Arial"/>
                      <w:sz w:val="20"/>
                      <w:szCs w:val="20"/>
                    </w:rPr>
                  </w:pPr>
                </w:p>
              </w:tc>
            </w:tr>
            <w:tr w:rsidR="00DB37D8" w:rsidRPr="004F469F" w14:paraId="12A6529F" w14:textId="77777777" w:rsidTr="00DB37D8">
              <w:tc>
                <w:tcPr>
                  <w:tcW w:w="2122" w:type="dxa"/>
                  <w:vMerge/>
                  <w:shd w:val="clear" w:color="auto" w:fill="F2F2F2" w:themeFill="background1" w:themeFillShade="F2"/>
                </w:tcPr>
                <w:p w14:paraId="5E7E3C41" w14:textId="77777777" w:rsidR="00DB37D8" w:rsidRPr="00E82AA3" w:rsidRDefault="00DB37D8" w:rsidP="007E4882">
                  <w:pPr>
                    <w:snapToGrid w:val="0"/>
                    <w:spacing w:after="0"/>
                    <w:rPr>
                      <w:rFonts w:ascii="Arial" w:hAnsi="Arial" w:cs="Arial"/>
                      <w:b/>
                      <w:bCs/>
                    </w:rPr>
                  </w:pPr>
                </w:p>
              </w:tc>
              <w:tc>
                <w:tcPr>
                  <w:tcW w:w="4394" w:type="dxa"/>
                  <w:tcBorders>
                    <w:right w:val="single" w:sz="4" w:space="0" w:color="auto"/>
                  </w:tcBorders>
                </w:tcPr>
                <w:p w14:paraId="38B49691"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Transfer Bag present?</w:t>
                  </w:r>
                </w:p>
              </w:tc>
              <w:tc>
                <w:tcPr>
                  <w:tcW w:w="1701" w:type="dxa"/>
                  <w:tcBorders>
                    <w:left w:val="single" w:sz="4" w:space="0" w:color="auto"/>
                  </w:tcBorders>
                </w:tcPr>
                <w:p w14:paraId="03F828E4" w14:textId="77777777" w:rsidR="00DB37D8" w:rsidRPr="00A5729A" w:rsidRDefault="00DB37D8" w:rsidP="007E4882">
                  <w:pPr>
                    <w:snapToGrid w:val="0"/>
                    <w:spacing w:after="0"/>
                    <w:rPr>
                      <w:rFonts w:ascii="Arial" w:hAnsi="Arial" w:cs="Arial"/>
                      <w:sz w:val="20"/>
                      <w:szCs w:val="20"/>
                    </w:rPr>
                  </w:pPr>
                </w:p>
              </w:tc>
            </w:tr>
            <w:tr w:rsidR="00DB37D8" w:rsidRPr="004F469F" w14:paraId="32440D5F" w14:textId="77777777" w:rsidTr="00DB37D8">
              <w:tc>
                <w:tcPr>
                  <w:tcW w:w="2122" w:type="dxa"/>
                  <w:vMerge/>
                  <w:shd w:val="clear" w:color="auto" w:fill="F2F2F2" w:themeFill="background1" w:themeFillShade="F2"/>
                </w:tcPr>
                <w:p w14:paraId="2AC57CB0" w14:textId="77777777" w:rsidR="00DB37D8" w:rsidRPr="00E82AA3" w:rsidRDefault="00DB37D8" w:rsidP="007E4882">
                  <w:pPr>
                    <w:snapToGrid w:val="0"/>
                    <w:spacing w:after="0"/>
                    <w:rPr>
                      <w:rFonts w:ascii="Arial" w:hAnsi="Arial" w:cs="Arial"/>
                      <w:b/>
                      <w:bCs/>
                    </w:rPr>
                  </w:pPr>
                </w:p>
              </w:tc>
              <w:tc>
                <w:tcPr>
                  <w:tcW w:w="4394" w:type="dxa"/>
                  <w:tcBorders>
                    <w:right w:val="single" w:sz="4" w:space="0" w:color="auto"/>
                  </w:tcBorders>
                </w:tcPr>
                <w:p w14:paraId="784AB5CE"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Transfer Drugs Bag present?</w:t>
                  </w:r>
                </w:p>
              </w:tc>
              <w:tc>
                <w:tcPr>
                  <w:tcW w:w="1701" w:type="dxa"/>
                  <w:tcBorders>
                    <w:left w:val="single" w:sz="4" w:space="0" w:color="auto"/>
                  </w:tcBorders>
                </w:tcPr>
                <w:p w14:paraId="5186B13D" w14:textId="77777777" w:rsidR="00DB37D8" w:rsidRPr="00A5729A" w:rsidRDefault="00DB37D8" w:rsidP="007E4882">
                  <w:pPr>
                    <w:snapToGrid w:val="0"/>
                    <w:spacing w:after="0"/>
                    <w:rPr>
                      <w:rFonts w:ascii="Arial" w:hAnsi="Arial" w:cs="Arial"/>
                      <w:sz w:val="20"/>
                      <w:szCs w:val="20"/>
                    </w:rPr>
                  </w:pPr>
                </w:p>
              </w:tc>
            </w:tr>
            <w:tr w:rsidR="00DB37D8" w:rsidRPr="004F469F" w14:paraId="3F92D6FD" w14:textId="77777777" w:rsidTr="00DB37D8">
              <w:tc>
                <w:tcPr>
                  <w:tcW w:w="2122" w:type="dxa"/>
                  <w:vMerge/>
                  <w:shd w:val="clear" w:color="auto" w:fill="F2F2F2" w:themeFill="background1" w:themeFillShade="F2"/>
                </w:tcPr>
                <w:p w14:paraId="6C57C439" w14:textId="77777777" w:rsidR="00DB37D8" w:rsidRPr="00E82AA3" w:rsidRDefault="00DB37D8" w:rsidP="007E4882">
                  <w:pPr>
                    <w:snapToGrid w:val="0"/>
                    <w:spacing w:after="0"/>
                    <w:rPr>
                      <w:rFonts w:ascii="Arial" w:hAnsi="Arial" w:cs="Arial"/>
                      <w:b/>
                      <w:bCs/>
                    </w:rPr>
                  </w:pPr>
                </w:p>
              </w:tc>
              <w:tc>
                <w:tcPr>
                  <w:tcW w:w="4394" w:type="dxa"/>
                  <w:tcBorders>
                    <w:right w:val="single" w:sz="4" w:space="0" w:color="auto"/>
                  </w:tcBorders>
                </w:tcPr>
                <w:p w14:paraId="4E4596F0"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AAGBI monitoring attached (level 2 and 3)</w:t>
                  </w:r>
                </w:p>
              </w:tc>
              <w:tc>
                <w:tcPr>
                  <w:tcW w:w="1701" w:type="dxa"/>
                  <w:tcBorders>
                    <w:left w:val="single" w:sz="4" w:space="0" w:color="auto"/>
                  </w:tcBorders>
                </w:tcPr>
                <w:p w14:paraId="3D404BC9" w14:textId="77777777" w:rsidR="00DB37D8" w:rsidRPr="00A5729A" w:rsidRDefault="00DB37D8" w:rsidP="007E4882">
                  <w:pPr>
                    <w:snapToGrid w:val="0"/>
                    <w:spacing w:after="0"/>
                    <w:rPr>
                      <w:rFonts w:ascii="Arial" w:hAnsi="Arial" w:cs="Arial"/>
                      <w:sz w:val="20"/>
                      <w:szCs w:val="20"/>
                    </w:rPr>
                  </w:pPr>
                </w:p>
              </w:tc>
            </w:tr>
            <w:tr w:rsidR="00DB37D8" w:rsidRPr="004F469F" w14:paraId="7B62393E" w14:textId="77777777" w:rsidTr="00DB37D8">
              <w:tc>
                <w:tcPr>
                  <w:tcW w:w="2122" w:type="dxa"/>
                  <w:vMerge/>
                  <w:shd w:val="clear" w:color="auto" w:fill="F2F2F2" w:themeFill="background1" w:themeFillShade="F2"/>
                </w:tcPr>
                <w:p w14:paraId="61319B8A" w14:textId="77777777" w:rsidR="00DB37D8" w:rsidRPr="00E82AA3" w:rsidRDefault="00DB37D8" w:rsidP="007E4882">
                  <w:pPr>
                    <w:snapToGrid w:val="0"/>
                    <w:spacing w:after="0"/>
                    <w:rPr>
                      <w:rFonts w:ascii="Arial" w:hAnsi="Arial" w:cs="Arial"/>
                      <w:b/>
                      <w:bCs/>
                    </w:rPr>
                  </w:pPr>
                </w:p>
              </w:tc>
              <w:tc>
                <w:tcPr>
                  <w:tcW w:w="4394" w:type="dxa"/>
                  <w:tcBorders>
                    <w:right w:val="single" w:sz="4" w:space="0" w:color="auto"/>
                  </w:tcBorders>
                </w:tcPr>
                <w:p w14:paraId="1AEB2973" w14:textId="77777777" w:rsidR="00DB37D8" w:rsidRPr="00A5729A" w:rsidRDefault="00DB37D8" w:rsidP="007E4882">
                  <w:pPr>
                    <w:snapToGrid w:val="0"/>
                    <w:spacing w:after="0"/>
                    <w:rPr>
                      <w:rFonts w:ascii="Arial" w:hAnsi="Arial" w:cs="Arial"/>
                      <w:sz w:val="20"/>
                      <w:szCs w:val="20"/>
                    </w:rPr>
                  </w:pPr>
                  <w:r w:rsidRPr="00A5729A">
                    <w:rPr>
                      <w:rFonts w:ascii="Arial" w:hAnsi="Arial" w:cs="Arial"/>
                      <w:sz w:val="20"/>
                      <w:szCs w:val="20"/>
                    </w:rPr>
                    <w:t>Batteries checked?</w:t>
                  </w:r>
                </w:p>
              </w:tc>
              <w:tc>
                <w:tcPr>
                  <w:tcW w:w="1701" w:type="dxa"/>
                  <w:tcBorders>
                    <w:left w:val="single" w:sz="4" w:space="0" w:color="auto"/>
                  </w:tcBorders>
                </w:tcPr>
                <w:p w14:paraId="31A560F4" w14:textId="77777777" w:rsidR="00DB37D8" w:rsidRPr="00A5729A" w:rsidRDefault="00DB37D8" w:rsidP="007E4882">
                  <w:pPr>
                    <w:snapToGrid w:val="0"/>
                    <w:spacing w:after="0"/>
                    <w:rPr>
                      <w:rFonts w:ascii="Arial" w:hAnsi="Arial" w:cs="Arial"/>
                      <w:sz w:val="20"/>
                      <w:szCs w:val="20"/>
                    </w:rPr>
                  </w:pPr>
                </w:p>
              </w:tc>
            </w:tr>
          </w:tbl>
          <w:p w14:paraId="1B099671" w14:textId="59DD326F" w:rsidR="00A9602E" w:rsidRDefault="00A9602E" w:rsidP="007E4882">
            <w:pPr>
              <w:pStyle w:val="NoSpacing"/>
              <w:spacing w:line="276" w:lineRule="auto"/>
              <w:rPr>
                <w:rFonts w:ascii="Arial" w:hAnsi="Arial" w:cs="Arial"/>
                <w:sz w:val="24"/>
                <w:szCs w:val="24"/>
              </w:rPr>
            </w:pPr>
          </w:p>
          <w:p w14:paraId="33D28B4B" w14:textId="77777777" w:rsidR="007E4882" w:rsidRPr="00E82AA3" w:rsidRDefault="007E4882" w:rsidP="007E4882">
            <w:pPr>
              <w:pStyle w:val="NoSpacing"/>
              <w:spacing w:line="276" w:lineRule="auto"/>
              <w:rPr>
                <w:rFonts w:ascii="Arial" w:hAnsi="Arial" w:cs="Arial"/>
                <w:sz w:val="24"/>
                <w:szCs w:val="24"/>
              </w:rPr>
            </w:pPr>
          </w:p>
          <w:tbl>
            <w:tblPr>
              <w:tblStyle w:val="LightList-Accent2"/>
              <w:tblW w:w="7938" w:type="dxa"/>
              <w:tblBorders>
                <w:top w:val="single" w:sz="8" w:space="0" w:color="00A499"/>
                <w:left w:val="single" w:sz="8" w:space="0" w:color="00A499"/>
                <w:bottom w:val="single" w:sz="8" w:space="0" w:color="00A499"/>
                <w:right w:val="single" w:sz="8" w:space="0" w:color="00A499"/>
                <w:insideH w:val="single" w:sz="8" w:space="0" w:color="00A499"/>
                <w:insideV w:val="single" w:sz="8" w:space="0" w:color="00A499"/>
              </w:tblBorders>
              <w:tblLook w:val="04A0" w:firstRow="1" w:lastRow="0" w:firstColumn="1" w:lastColumn="0" w:noHBand="0" w:noVBand="1"/>
            </w:tblPr>
            <w:tblGrid>
              <w:gridCol w:w="1818"/>
              <w:gridCol w:w="2010"/>
              <w:gridCol w:w="1984"/>
              <w:gridCol w:w="2126"/>
            </w:tblGrid>
            <w:tr w:rsidR="007E4882" w:rsidRPr="004F469F" w14:paraId="0A485E16" w14:textId="77777777" w:rsidTr="007E4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shd w:val="clear" w:color="auto" w:fill="00A499"/>
                </w:tcPr>
                <w:p w14:paraId="0719A626" w14:textId="77777777" w:rsidR="007E4882" w:rsidRPr="00E82AA3" w:rsidRDefault="007E4882" w:rsidP="007E4882">
                  <w:pPr>
                    <w:pStyle w:val="NoSpacing"/>
                    <w:spacing w:line="276" w:lineRule="auto"/>
                    <w:rPr>
                      <w:rFonts w:ascii="Arial" w:hAnsi="Arial" w:cs="Arial"/>
                    </w:rPr>
                  </w:pPr>
                  <w:r w:rsidRPr="00E82AA3">
                    <w:rPr>
                      <w:rFonts w:ascii="Arial" w:hAnsi="Arial" w:cs="Arial"/>
                    </w:rPr>
                    <w:t>Responsibility</w:t>
                  </w:r>
                </w:p>
              </w:tc>
              <w:tc>
                <w:tcPr>
                  <w:tcW w:w="2010" w:type="dxa"/>
                  <w:shd w:val="clear" w:color="auto" w:fill="00A499"/>
                </w:tcPr>
                <w:p w14:paraId="0D909AED" w14:textId="77777777" w:rsidR="007E4882" w:rsidRPr="00E82AA3" w:rsidRDefault="007E4882" w:rsidP="007E4882">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auto"/>
                      <w:highlight w:val="yellow"/>
                    </w:rPr>
                  </w:pPr>
                  <w:r w:rsidRPr="00E82AA3">
                    <w:rPr>
                      <w:rFonts w:ascii="Arial" w:hAnsi="Arial" w:cs="Arial"/>
                    </w:rPr>
                    <w:t>Name</w:t>
                  </w:r>
                </w:p>
              </w:tc>
              <w:tc>
                <w:tcPr>
                  <w:tcW w:w="1984" w:type="dxa"/>
                  <w:shd w:val="clear" w:color="auto" w:fill="00A499"/>
                </w:tcPr>
                <w:p w14:paraId="38A5836C" w14:textId="77777777" w:rsidR="007E4882" w:rsidRPr="00E82AA3" w:rsidRDefault="007E4882" w:rsidP="007E4882">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E82AA3">
                    <w:rPr>
                      <w:rFonts w:ascii="Arial" w:hAnsi="Arial" w:cs="Arial"/>
                    </w:rPr>
                    <w:t>Division / Specialty</w:t>
                  </w:r>
                </w:p>
              </w:tc>
              <w:tc>
                <w:tcPr>
                  <w:tcW w:w="2126" w:type="dxa"/>
                  <w:shd w:val="clear" w:color="auto" w:fill="00A499"/>
                </w:tcPr>
                <w:p w14:paraId="73FAC522" w14:textId="77777777" w:rsidR="007E4882" w:rsidRPr="00E82AA3" w:rsidRDefault="007E4882" w:rsidP="007E4882">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E82AA3">
                    <w:rPr>
                      <w:rFonts w:ascii="Arial" w:hAnsi="Arial" w:cs="Arial"/>
                    </w:rPr>
                    <w:t>Job Title</w:t>
                  </w:r>
                </w:p>
              </w:tc>
            </w:tr>
            <w:tr w:rsidR="007E4882" w:rsidRPr="004F469F" w14:paraId="12B88A37" w14:textId="77777777" w:rsidTr="007E4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Borders>
                    <w:top w:val="none" w:sz="0" w:space="0" w:color="auto"/>
                    <w:left w:val="none" w:sz="0" w:space="0" w:color="auto"/>
                    <w:bottom w:val="none" w:sz="0" w:space="0" w:color="auto"/>
                  </w:tcBorders>
                </w:tcPr>
                <w:p w14:paraId="00897446" w14:textId="77777777" w:rsidR="007E4882" w:rsidRPr="00E82AA3" w:rsidRDefault="007E4882" w:rsidP="007E4882">
                  <w:pPr>
                    <w:pStyle w:val="NoSpacing"/>
                    <w:spacing w:line="276" w:lineRule="auto"/>
                    <w:rPr>
                      <w:rFonts w:ascii="Arial" w:hAnsi="Arial" w:cs="Arial"/>
                      <w:color w:val="000000" w:themeColor="text1"/>
                    </w:rPr>
                  </w:pPr>
                  <w:r w:rsidRPr="00E82AA3">
                    <w:rPr>
                      <w:rFonts w:ascii="Arial" w:hAnsi="Arial" w:cs="Arial"/>
                      <w:color w:val="000000" w:themeColor="text1"/>
                    </w:rPr>
                    <w:t>Authorised by</w:t>
                  </w:r>
                </w:p>
              </w:tc>
              <w:tc>
                <w:tcPr>
                  <w:tcW w:w="2010" w:type="dxa"/>
                  <w:tcBorders>
                    <w:top w:val="none" w:sz="0" w:space="0" w:color="auto"/>
                    <w:bottom w:val="none" w:sz="0" w:space="0" w:color="auto"/>
                  </w:tcBorders>
                </w:tcPr>
                <w:p w14:paraId="37EFA3E3" w14:textId="77777777" w:rsidR="007E4882" w:rsidRPr="00E82AA3" w:rsidRDefault="007E4882" w:rsidP="007E4882">
                  <w:pPr>
                    <w:pStyle w:val="GuideOwner"/>
                    <w:spacing w:line="276" w:lineRule="auto"/>
                    <w:cnfStyle w:val="000000100000" w:firstRow="0" w:lastRow="0" w:firstColumn="0" w:lastColumn="0" w:oddVBand="0" w:evenVBand="0" w:oddHBand="1" w:evenHBand="0" w:firstRowFirstColumn="0" w:firstRowLastColumn="0" w:lastRowFirstColumn="0" w:lastRowLastColumn="0"/>
                    <w:rPr>
                      <w:b/>
                      <w:color w:val="auto"/>
                      <w:highlight w:val="yellow"/>
                    </w:rPr>
                  </w:pPr>
                </w:p>
              </w:tc>
              <w:sdt>
                <w:sdtPr>
                  <w:rPr>
                    <w:rFonts w:ascii="Arial" w:hAnsi="Arial" w:cs="Arial"/>
                    <w:color w:val="000000" w:themeColor="text1"/>
                  </w:rPr>
                  <w:id w:val="12500119"/>
                  <w:placeholder>
                    <w:docPart w:val="02C7064B10204A8DBD06AE75E790660C"/>
                  </w:placeholder>
                  <w:dropDownList>
                    <w:listItem w:value="Choose an item."/>
                    <w:listItem w:displayText="Anaesthesia" w:value="Anaesthesia"/>
                    <w:listItem w:displayText="Bariatrics" w:value="Bariatrics"/>
                    <w:listItem w:displayText="Breast Services" w:value="Breast Services"/>
                    <w:listItem w:displayText="Elective Care" w:value="Elective Care"/>
                    <w:listItem w:displayText="Emergency Care" w:value="Emergency Care"/>
                    <w:listItem w:displayText="GI Surgery" w:value="GI Surgery"/>
                    <w:listItem w:displayText="Intensive Care Unit" w:value="Intensive Care Unit"/>
                    <w:listItem w:displayText="Plastics, Burns, Dermatology" w:value="Plastics, Burns, Dermatology"/>
                    <w:listItem w:displayText="Renal &amp; Transplant" w:value="Renal &amp; Transplant"/>
                    <w:listItem w:displayText="Urology" w:value="Urology"/>
                    <w:listItem w:displayText="Vascular Services" w:value="Vascular Services"/>
                  </w:dropDownList>
                </w:sdtPr>
                <w:sdtEndPr/>
                <w:sdtContent>
                  <w:tc>
                    <w:tcPr>
                      <w:tcW w:w="1984" w:type="dxa"/>
                      <w:tcBorders>
                        <w:top w:val="none" w:sz="0" w:space="0" w:color="auto"/>
                        <w:bottom w:val="none" w:sz="0" w:space="0" w:color="auto"/>
                      </w:tcBorders>
                    </w:tcPr>
                    <w:p w14:paraId="112DD1AD" w14:textId="77777777" w:rsidR="007E4882" w:rsidRPr="00E82AA3" w:rsidRDefault="007E4882" w:rsidP="007E488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E82AA3">
                        <w:rPr>
                          <w:rFonts w:ascii="Arial" w:hAnsi="Arial" w:cs="Arial"/>
                          <w:color w:val="000000" w:themeColor="text1"/>
                        </w:rPr>
                        <w:t>Intensive Care Unit</w:t>
                      </w:r>
                    </w:p>
                  </w:tc>
                </w:sdtContent>
              </w:sdt>
              <w:tc>
                <w:tcPr>
                  <w:tcW w:w="2126" w:type="dxa"/>
                  <w:tcBorders>
                    <w:top w:val="none" w:sz="0" w:space="0" w:color="auto"/>
                    <w:bottom w:val="none" w:sz="0" w:space="0" w:color="auto"/>
                    <w:right w:val="none" w:sz="0" w:space="0" w:color="auto"/>
                  </w:tcBorders>
                </w:tcPr>
                <w:p w14:paraId="41C6AC2A" w14:textId="77777777" w:rsidR="007E4882" w:rsidRPr="00E82AA3" w:rsidRDefault="007E4882" w:rsidP="007E488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7E4882" w:rsidRPr="004F469F" w14:paraId="1C7DF0E4" w14:textId="77777777" w:rsidTr="007E4882">
              <w:sdt>
                <w:sdtPr>
                  <w:rPr>
                    <w:rFonts w:ascii="Arial" w:hAnsi="Arial" w:cs="Arial"/>
                    <w:color w:val="000000" w:themeColor="text1"/>
                  </w:rPr>
                  <w:id w:val="1243214949"/>
                  <w:placeholder>
                    <w:docPart w:val="02C7064B10204A8DBD06AE75E790660C"/>
                  </w:placeholder>
                  <w:comboBox>
                    <w:listItem w:value="Choose an item."/>
                    <w:listItem w:displayText="Author" w:value="Author"/>
                    <w:listItem w:displayText="Contributor" w:value="Contributor"/>
                    <w:listItem w:displayText="Reviewer" w:value="Reviewer"/>
                  </w:comboBox>
                </w:sdtPr>
                <w:sdtEndPr/>
                <w:sdtContent>
                  <w:tc>
                    <w:tcPr>
                      <w:cnfStyle w:val="001000000000" w:firstRow="0" w:lastRow="0" w:firstColumn="1" w:lastColumn="0" w:oddVBand="0" w:evenVBand="0" w:oddHBand="0" w:evenHBand="0" w:firstRowFirstColumn="0" w:firstRowLastColumn="0" w:lastRowFirstColumn="0" w:lastRowLastColumn="0"/>
                      <w:tcW w:w="1818" w:type="dxa"/>
                    </w:tcPr>
                    <w:p w14:paraId="41C3E7DB" w14:textId="77777777" w:rsidR="007E4882" w:rsidRPr="00E82AA3" w:rsidRDefault="007E4882" w:rsidP="007E4882">
                      <w:pPr>
                        <w:pStyle w:val="NoSpacing"/>
                        <w:spacing w:line="276" w:lineRule="auto"/>
                        <w:rPr>
                          <w:rFonts w:ascii="Arial" w:hAnsi="Arial" w:cs="Arial"/>
                          <w:b w:val="0"/>
                          <w:color w:val="000000" w:themeColor="text1"/>
                        </w:rPr>
                      </w:pPr>
                      <w:r w:rsidRPr="00E82AA3">
                        <w:rPr>
                          <w:rFonts w:ascii="Arial" w:hAnsi="Arial" w:cs="Arial"/>
                          <w:color w:val="000000" w:themeColor="text1"/>
                        </w:rPr>
                        <w:t>Author</w:t>
                      </w:r>
                    </w:p>
                  </w:tc>
                </w:sdtContent>
              </w:sdt>
              <w:tc>
                <w:tcPr>
                  <w:tcW w:w="2010" w:type="dxa"/>
                </w:tcPr>
                <w:p w14:paraId="2DC44586" w14:textId="77777777" w:rsidR="007E4882" w:rsidRPr="00E82AA3" w:rsidRDefault="007E4882" w:rsidP="007E488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984" w:type="dxa"/>
                </w:tcPr>
                <w:p w14:paraId="4FFCBC07" w14:textId="77777777" w:rsidR="007E4882" w:rsidRPr="00E82AA3" w:rsidRDefault="007E4882" w:rsidP="007E488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2126" w:type="dxa"/>
                </w:tcPr>
                <w:p w14:paraId="1728B4D0" w14:textId="77777777" w:rsidR="007E4882" w:rsidRPr="00E82AA3" w:rsidRDefault="007E4882" w:rsidP="007E4882">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7E4882" w:rsidRPr="004F469F" w14:paraId="54FBB16C" w14:textId="77777777" w:rsidTr="007E4882">
              <w:trPr>
                <w:cnfStyle w:val="000000100000" w:firstRow="0" w:lastRow="0" w:firstColumn="0" w:lastColumn="0" w:oddVBand="0" w:evenVBand="0" w:oddHBand="1" w:evenHBand="0" w:firstRowFirstColumn="0" w:firstRowLastColumn="0" w:lastRowFirstColumn="0" w:lastRowLastColumn="0"/>
              </w:trPr>
              <w:sdt>
                <w:sdtPr>
                  <w:rPr>
                    <w:rFonts w:ascii="Arial" w:hAnsi="Arial" w:cs="Arial"/>
                    <w:color w:val="000000" w:themeColor="text1"/>
                  </w:rPr>
                  <w:id w:val="-1067879569"/>
                  <w:placeholder>
                    <w:docPart w:val="6798FA3125444054BFC79EC42CF2BCB2"/>
                  </w:placeholder>
                  <w:showingPlcHdr/>
                  <w:comboBox>
                    <w:listItem w:value="Choose an item."/>
                    <w:listItem w:displayText="Author" w:value="Author"/>
                    <w:listItem w:displayText="Contributor" w:value="Contributor"/>
                    <w:listItem w:displayText="Reviewer" w:value="Reviewer"/>
                  </w:comboBox>
                </w:sdtPr>
                <w:sdtEndPr/>
                <w:sdtContent>
                  <w:tc>
                    <w:tcPr>
                      <w:cnfStyle w:val="001000000000" w:firstRow="0" w:lastRow="0" w:firstColumn="1" w:lastColumn="0" w:oddVBand="0" w:evenVBand="0" w:oddHBand="0" w:evenHBand="0" w:firstRowFirstColumn="0" w:firstRowLastColumn="0" w:lastRowFirstColumn="0" w:lastRowLastColumn="0"/>
                      <w:tcW w:w="1818" w:type="dxa"/>
                      <w:tcBorders>
                        <w:top w:val="none" w:sz="0" w:space="0" w:color="auto"/>
                        <w:left w:val="none" w:sz="0" w:space="0" w:color="auto"/>
                        <w:bottom w:val="none" w:sz="0" w:space="0" w:color="auto"/>
                      </w:tcBorders>
                    </w:tcPr>
                    <w:p w14:paraId="37A642A9" w14:textId="77777777" w:rsidR="007E4882" w:rsidRPr="00E82AA3" w:rsidRDefault="007E4882" w:rsidP="007E4882">
                      <w:pPr>
                        <w:pStyle w:val="NoSpacing"/>
                        <w:spacing w:line="276" w:lineRule="auto"/>
                        <w:rPr>
                          <w:rFonts w:ascii="Arial" w:hAnsi="Arial" w:cs="Arial"/>
                          <w:b w:val="0"/>
                          <w:color w:val="000000" w:themeColor="text1"/>
                        </w:rPr>
                      </w:pPr>
                      <w:r w:rsidRPr="004F469F">
                        <w:rPr>
                          <w:rStyle w:val="PlaceholderText"/>
                          <w:rFonts w:ascii="Arial" w:hAnsi="Arial" w:cs="Arial"/>
                        </w:rPr>
                        <w:t>Choose an item.</w:t>
                      </w:r>
                    </w:p>
                  </w:tc>
                </w:sdtContent>
              </w:sdt>
              <w:tc>
                <w:tcPr>
                  <w:tcW w:w="2010" w:type="dxa"/>
                  <w:tcBorders>
                    <w:top w:val="none" w:sz="0" w:space="0" w:color="auto"/>
                    <w:bottom w:val="none" w:sz="0" w:space="0" w:color="auto"/>
                  </w:tcBorders>
                </w:tcPr>
                <w:p w14:paraId="34959D4B" w14:textId="77777777" w:rsidR="007E4882" w:rsidRPr="00E82AA3" w:rsidRDefault="007E4882" w:rsidP="007E488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984" w:type="dxa"/>
                  <w:tcBorders>
                    <w:top w:val="none" w:sz="0" w:space="0" w:color="auto"/>
                    <w:bottom w:val="none" w:sz="0" w:space="0" w:color="auto"/>
                  </w:tcBorders>
                </w:tcPr>
                <w:p w14:paraId="7BD58BA2" w14:textId="77777777" w:rsidR="007E4882" w:rsidRPr="00E82AA3" w:rsidRDefault="007E4882" w:rsidP="007E488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2126" w:type="dxa"/>
                  <w:tcBorders>
                    <w:top w:val="none" w:sz="0" w:space="0" w:color="auto"/>
                    <w:bottom w:val="none" w:sz="0" w:space="0" w:color="auto"/>
                    <w:right w:val="none" w:sz="0" w:space="0" w:color="auto"/>
                  </w:tcBorders>
                </w:tcPr>
                <w:p w14:paraId="4357A966" w14:textId="77777777" w:rsidR="007E4882" w:rsidRPr="00E82AA3" w:rsidRDefault="007E4882" w:rsidP="007E4882">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15342E60" w14:textId="77777777" w:rsidR="009F0D80" w:rsidRPr="005D7D6C" w:rsidRDefault="009F0D80" w:rsidP="005D7D6C">
            <w:pPr>
              <w:spacing w:after="0" w:line="240" w:lineRule="auto"/>
              <w:rPr>
                <w:rFonts w:ascii="Arial" w:hAnsi="Arial" w:cs="Arial"/>
              </w:rPr>
            </w:pPr>
          </w:p>
        </w:tc>
      </w:tr>
    </w:tbl>
    <w:p w14:paraId="7D62D461" w14:textId="77777777" w:rsidR="009F0D80" w:rsidRPr="00E410FB" w:rsidRDefault="009F0D80" w:rsidP="004E032B">
      <w:pPr>
        <w:rPr>
          <w:rFonts w:ascii="Arial" w:hAnsi="Arial" w:cs="Arial"/>
        </w:rPr>
        <w:sectPr w:rsidR="009F0D80" w:rsidRPr="00E410FB" w:rsidSect="00ED181B">
          <w:headerReference w:type="even" r:id="rId13"/>
          <w:headerReference w:type="default" r:id="rId14"/>
          <w:footerReference w:type="default" r:id="rId15"/>
          <w:headerReference w:type="first" r:id="rId16"/>
          <w:pgSz w:w="11906" w:h="16838" w:code="9"/>
          <w:pgMar w:top="1440" w:right="1440" w:bottom="1440" w:left="1440" w:header="709" w:footer="567" w:gutter="0"/>
          <w:cols w:space="708"/>
          <w:docGrid w:linePitch="360"/>
        </w:sectPr>
      </w:pPr>
    </w:p>
    <w:p w14:paraId="32A0326B" w14:textId="432A2176" w:rsidR="009F0D80" w:rsidRPr="001E3BDD" w:rsidRDefault="009F0D80" w:rsidP="00A5729A">
      <w:pPr>
        <w:pStyle w:val="Heading1"/>
        <w:spacing w:before="0" w:after="160" w:line="240" w:lineRule="auto"/>
        <w:rPr>
          <w:rFonts w:ascii="Arial" w:hAnsi="Arial" w:cs="Arial"/>
          <w:color w:val="auto"/>
          <w:sz w:val="22"/>
          <w:szCs w:val="22"/>
        </w:rPr>
      </w:pPr>
      <w:bookmarkStart w:id="1" w:name="_Toc317778031"/>
      <w:r w:rsidRPr="001E3BDD">
        <w:rPr>
          <w:rFonts w:ascii="Arial" w:hAnsi="Arial" w:cs="Arial"/>
          <w:color w:val="auto"/>
          <w:sz w:val="22"/>
          <w:szCs w:val="22"/>
        </w:rPr>
        <w:lastRenderedPageBreak/>
        <w:t>PUBLICATION DETAILS</w:t>
      </w:r>
      <w:bookmarkEnd w:id="1"/>
      <w:r w:rsidRPr="001E3BDD">
        <w:rPr>
          <w:rFonts w:ascii="Arial" w:hAnsi="Arial" w:cs="Arial"/>
          <w:color w:val="auto"/>
          <w:sz w:val="22"/>
          <w:szCs w:val="22"/>
        </w:rPr>
        <w:t xml:space="preserve"> </w:t>
      </w:r>
    </w:p>
    <w:tbl>
      <w:tblPr>
        <w:tblW w:w="0" w:type="auto"/>
        <w:tblInd w:w="-106"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0A0" w:firstRow="1" w:lastRow="0" w:firstColumn="1" w:lastColumn="0" w:noHBand="0" w:noVBand="0"/>
      </w:tblPr>
      <w:tblGrid>
        <w:gridCol w:w="4571"/>
        <w:gridCol w:w="4551"/>
      </w:tblGrid>
      <w:tr w:rsidR="009F0D80" w:rsidRPr="005D7D6C" w14:paraId="223E14FE" w14:textId="77777777" w:rsidTr="0A3E400D">
        <w:trPr>
          <w:trHeight w:val="470"/>
        </w:trPr>
        <w:tc>
          <w:tcPr>
            <w:tcW w:w="4621" w:type="dxa"/>
            <w:tcBorders>
              <w:top w:val="single" w:sz="4" w:space="0" w:color="auto"/>
            </w:tcBorders>
            <w:shd w:val="clear" w:color="auto" w:fill="FFFFFF" w:themeFill="background1"/>
            <w:vAlign w:val="center"/>
          </w:tcPr>
          <w:p w14:paraId="288EBC70" w14:textId="77777777" w:rsidR="009F0D80" w:rsidRPr="005D7D6C" w:rsidRDefault="009F0D80" w:rsidP="005D7D6C">
            <w:pPr>
              <w:spacing w:after="0" w:line="240" w:lineRule="auto"/>
              <w:rPr>
                <w:rFonts w:ascii="Arial" w:hAnsi="Arial" w:cs="Arial"/>
                <w:b/>
                <w:bCs/>
              </w:rPr>
            </w:pPr>
            <w:r w:rsidRPr="005D7D6C">
              <w:rPr>
                <w:rFonts w:ascii="Arial" w:hAnsi="Arial" w:cs="Arial"/>
                <w:b/>
                <w:bCs/>
              </w:rPr>
              <w:t>Author of Clinical Guideline</w:t>
            </w:r>
          </w:p>
        </w:tc>
        <w:tc>
          <w:tcPr>
            <w:tcW w:w="4621" w:type="dxa"/>
            <w:tcBorders>
              <w:top w:val="single" w:sz="4" w:space="0" w:color="auto"/>
            </w:tcBorders>
            <w:shd w:val="clear" w:color="auto" w:fill="FFFFFF" w:themeFill="background1"/>
            <w:vAlign w:val="center"/>
          </w:tcPr>
          <w:p w14:paraId="3F7BB488" w14:textId="579C1E18" w:rsidR="009F0D80" w:rsidRPr="005D7D6C" w:rsidRDefault="00321671" w:rsidP="005D7D6C">
            <w:pPr>
              <w:keepNext/>
              <w:spacing w:after="0" w:line="240" w:lineRule="auto"/>
              <w:outlineLvl w:val="6"/>
              <w:rPr>
                <w:rFonts w:ascii="Arial" w:hAnsi="Arial" w:cs="Arial"/>
              </w:rPr>
            </w:pPr>
            <w:r>
              <w:rPr>
                <w:rFonts w:ascii="Arial" w:hAnsi="Arial" w:cs="Arial"/>
              </w:rPr>
              <w:t>C Wiggin</w:t>
            </w:r>
          </w:p>
        </w:tc>
      </w:tr>
      <w:tr w:rsidR="009F0D80" w:rsidRPr="005D7D6C" w14:paraId="6AEC3B90" w14:textId="77777777" w:rsidTr="0A3E400D">
        <w:trPr>
          <w:trHeight w:val="690"/>
        </w:trPr>
        <w:tc>
          <w:tcPr>
            <w:tcW w:w="4621" w:type="dxa"/>
            <w:shd w:val="clear" w:color="auto" w:fill="FFFFFF" w:themeFill="background1"/>
            <w:vAlign w:val="center"/>
          </w:tcPr>
          <w:p w14:paraId="64B4AE71" w14:textId="77777777" w:rsidR="009F0D80" w:rsidRPr="005D7D6C" w:rsidRDefault="009F0D80" w:rsidP="001146C5">
            <w:pPr>
              <w:spacing w:after="0" w:line="240" w:lineRule="auto"/>
              <w:rPr>
                <w:rFonts w:ascii="Arial" w:hAnsi="Arial" w:cs="Arial"/>
                <w:b/>
                <w:bCs/>
              </w:rPr>
            </w:pPr>
            <w:r w:rsidRPr="005D7D6C">
              <w:rPr>
                <w:rFonts w:ascii="Arial" w:hAnsi="Arial" w:cs="Arial"/>
                <w:b/>
                <w:bCs/>
              </w:rPr>
              <w:t>Di</w:t>
            </w:r>
            <w:r w:rsidR="001146C5">
              <w:rPr>
                <w:rFonts w:ascii="Arial" w:hAnsi="Arial" w:cs="Arial"/>
                <w:b/>
                <w:bCs/>
              </w:rPr>
              <w:t>vision</w:t>
            </w:r>
            <w:r w:rsidRPr="005D7D6C">
              <w:rPr>
                <w:rFonts w:ascii="Arial" w:hAnsi="Arial" w:cs="Arial"/>
                <w:b/>
                <w:bCs/>
              </w:rPr>
              <w:t>/Department responsible for Clinical Guideline</w:t>
            </w:r>
          </w:p>
        </w:tc>
        <w:tc>
          <w:tcPr>
            <w:tcW w:w="4621" w:type="dxa"/>
            <w:shd w:val="clear" w:color="auto" w:fill="FFFFFF" w:themeFill="background1"/>
            <w:vAlign w:val="center"/>
          </w:tcPr>
          <w:p w14:paraId="690AEA8B" w14:textId="77777777" w:rsidR="009F0D80" w:rsidRPr="005D7D6C" w:rsidRDefault="001146C5" w:rsidP="001146C5">
            <w:pPr>
              <w:spacing w:after="0" w:line="240" w:lineRule="auto"/>
              <w:rPr>
                <w:rFonts w:ascii="Arial" w:hAnsi="Arial" w:cs="Arial"/>
              </w:rPr>
            </w:pPr>
            <w:r>
              <w:rPr>
                <w:rFonts w:ascii="Arial" w:hAnsi="Arial" w:cs="Arial"/>
              </w:rPr>
              <w:t xml:space="preserve">Surgical Services/ </w:t>
            </w:r>
            <w:r w:rsidR="009F0D80">
              <w:rPr>
                <w:rFonts w:ascii="Arial" w:hAnsi="Arial" w:cs="Arial"/>
              </w:rPr>
              <w:t xml:space="preserve">Intensive </w:t>
            </w:r>
            <w:r>
              <w:rPr>
                <w:rFonts w:ascii="Arial" w:hAnsi="Arial" w:cs="Arial"/>
              </w:rPr>
              <w:t>C</w:t>
            </w:r>
            <w:r w:rsidR="009F0D80">
              <w:rPr>
                <w:rFonts w:ascii="Arial" w:hAnsi="Arial" w:cs="Arial"/>
              </w:rPr>
              <w:t>are</w:t>
            </w:r>
            <w:r w:rsidR="009F0D80" w:rsidRPr="005D7D6C">
              <w:rPr>
                <w:rFonts w:ascii="Arial" w:hAnsi="Arial" w:cs="Arial"/>
              </w:rPr>
              <w:t xml:space="preserve"> </w:t>
            </w:r>
            <w:r>
              <w:rPr>
                <w:rFonts w:ascii="Arial" w:hAnsi="Arial" w:cs="Arial"/>
              </w:rPr>
              <w:t>Unit</w:t>
            </w:r>
          </w:p>
        </w:tc>
      </w:tr>
      <w:tr w:rsidR="009F0D80" w:rsidRPr="005D7D6C" w14:paraId="2C722E6E" w14:textId="77777777" w:rsidTr="0A3E400D">
        <w:trPr>
          <w:trHeight w:val="416"/>
        </w:trPr>
        <w:tc>
          <w:tcPr>
            <w:tcW w:w="4621" w:type="dxa"/>
            <w:shd w:val="clear" w:color="auto" w:fill="FFFFFF" w:themeFill="background1"/>
            <w:vAlign w:val="center"/>
          </w:tcPr>
          <w:p w14:paraId="24E26DA8" w14:textId="77777777" w:rsidR="009F0D80" w:rsidRPr="005D7D6C" w:rsidRDefault="009F0D80" w:rsidP="005D7D6C">
            <w:pPr>
              <w:spacing w:after="0" w:line="240" w:lineRule="auto"/>
              <w:rPr>
                <w:rFonts w:ascii="Arial" w:hAnsi="Arial" w:cs="Arial"/>
                <w:b/>
                <w:bCs/>
              </w:rPr>
            </w:pPr>
            <w:r w:rsidRPr="005D7D6C">
              <w:rPr>
                <w:rFonts w:ascii="Arial" w:hAnsi="Arial" w:cs="Arial"/>
                <w:b/>
                <w:bCs/>
              </w:rPr>
              <w:t>Contact details</w:t>
            </w:r>
          </w:p>
        </w:tc>
        <w:tc>
          <w:tcPr>
            <w:tcW w:w="4621" w:type="dxa"/>
            <w:shd w:val="clear" w:color="auto" w:fill="FFFFFF" w:themeFill="background1"/>
            <w:vAlign w:val="center"/>
          </w:tcPr>
          <w:p w14:paraId="5562B9C5" w14:textId="77777777" w:rsidR="009F0D80" w:rsidRPr="005D7D6C" w:rsidRDefault="001146C5" w:rsidP="005D7D6C">
            <w:pPr>
              <w:spacing w:after="0" w:line="240" w:lineRule="auto"/>
              <w:rPr>
                <w:rFonts w:ascii="Arial" w:hAnsi="Arial" w:cs="Arial"/>
              </w:rPr>
            </w:pPr>
            <w:r>
              <w:rPr>
                <w:rFonts w:ascii="Arial" w:hAnsi="Arial" w:cs="Arial"/>
              </w:rPr>
              <w:t>x</w:t>
            </w:r>
            <w:r w:rsidR="009F0D80">
              <w:rPr>
                <w:rFonts w:ascii="Arial" w:hAnsi="Arial" w:cs="Arial"/>
              </w:rPr>
              <w:t>2424</w:t>
            </w:r>
          </w:p>
        </w:tc>
      </w:tr>
      <w:tr w:rsidR="009F0D80" w:rsidRPr="005D7D6C" w14:paraId="474AF0B8" w14:textId="77777777" w:rsidTr="0A3E400D">
        <w:trPr>
          <w:trHeight w:val="416"/>
        </w:trPr>
        <w:tc>
          <w:tcPr>
            <w:tcW w:w="4621" w:type="dxa"/>
            <w:shd w:val="clear" w:color="auto" w:fill="FFFFFF" w:themeFill="background1"/>
            <w:vAlign w:val="center"/>
          </w:tcPr>
          <w:p w14:paraId="21651892" w14:textId="77777777" w:rsidR="009F0D80" w:rsidRPr="005D7D6C" w:rsidRDefault="009F0D80" w:rsidP="005D7D6C">
            <w:pPr>
              <w:spacing w:after="0" w:line="240" w:lineRule="auto"/>
              <w:rPr>
                <w:rFonts w:ascii="Arial" w:hAnsi="Arial" w:cs="Arial"/>
                <w:b/>
                <w:bCs/>
              </w:rPr>
            </w:pPr>
            <w:r w:rsidRPr="005D7D6C">
              <w:rPr>
                <w:rFonts w:ascii="Arial" w:hAnsi="Arial" w:cs="Arial"/>
                <w:b/>
                <w:bCs/>
              </w:rPr>
              <w:t>Version number</w:t>
            </w:r>
          </w:p>
        </w:tc>
        <w:tc>
          <w:tcPr>
            <w:tcW w:w="4621" w:type="dxa"/>
            <w:shd w:val="clear" w:color="auto" w:fill="FFFFFF" w:themeFill="background1"/>
            <w:vAlign w:val="center"/>
          </w:tcPr>
          <w:p w14:paraId="4B3AA50C" w14:textId="32141FEB" w:rsidR="009F0D80" w:rsidRPr="005D7D6C" w:rsidRDefault="4900D505" w:rsidP="005D7D6C">
            <w:pPr>
              <w:spacing w:after="0" w:line="240" w:lineRule="auto"/>
              <w:rPr>
                <w:rFonts w:ascii="Arial" w:hAnsi="Arial" w:cs="Arial"/>
              </w:rPr>
            </w:pPr>
            <w:r w:rsidRPr="0A3E400D">
              <w:rPr>
                <w:rFonts w:ascii="Arial" w:hAnsi="Arial" w:cs="Arial"/>
              </w:rPr>
              <w:t>1.</w:t>
            </w:r>
            <w:r w:rsidR="00DB37D8">
              <w:rPr>
                <w:rFonts w:ascii="Arial" w:hAnsi="Arial" w:cs="Arial"/>
              </w:rPr>
              <w:t>2</w:t>
            </w:r>
          </w:p>
        </w:tc>
      </w:tr>
      <w:tr w:rsidR="009F0D80" w:rsidRPr="005D7D6C" w14:paraId="74FAD075" w14:textId="77777777" w:rsidTr="0A3E400D">
        <w:trPr>
          <w:trHeight w:val="416"/>
        </w:trPr>
        <w:tc>
          <w:tcPr>
            <w:tcW w:w="4621" w:type="dxa"/>
            <w:shd w:val="clear" w:color="auto" w:fill="FFFFFF" w:themeFill="background1"/>
            <w:vAlign w:val="center"/>
          </w:tcPr>
          <w:p w14:paraId="3075B96A" w14:textId="77777777" w:rsidR="009F0D80" w:rsidRPr="005D7D6C" w:rsidRDefault="009F0D80" w:rsidP="005D7D6C">
            <w:pPr>
              <w:spacing w:after="0" w:line="240" w:lineRule="auto"/>
              <w:rPr>
                <w:rFonts w:ascii="Arial" w:hAnsi="Arial" w:cs="Arial"/>
                <w:b/>
                <w:bCs/>
              </w:rPr>
            </w:pPr>
            <w:r w:rsidRPr="005D7D6C">
              <w:rPr>
                <w:rFonts w:ascii="Arial" w:hAnsi="Arial" w:cs="Arial"/>
                <w:b/>
                <w:bCs/>
              </w:rPr>
              <w:t>Replaces version number</w:t>
            </w:r>
          </w:p>
        </w:tc>
        <w:tc>
          <w:tcPr>
            <w:tcW w:w="4621" w:type="dxa"/>
            <w:shd w:val="clear" w:color="auto" w:fill="FFFFFF" w:themeFill="background1"/>
            <w:vAlign w:val="center"/>
          </w:tcPr>
          <w:p w14:paraId="078B034E" w14:textId="77777777" w:rsidR="009F0D80" w:rsidRPr="005D7D6C" w:rsidRDefault="009F0D80" w:rsidP="005D7D6C">
            <w:pPr>
              <w:spacing w:after="0" w:line="240" w:lineRule="auto"/>
              <w:rPr>
                <w:rFonts w:ascii="Arial" w:hAnsi="Arial" w:cs="Arial"/>
              </w:rPr>
            </w:pPr>
          </w:p>
        </w:tc>
      </w:tr>
      <w:tr w:rsidR="009F0D80" w:rsidRPr="005D7D6C" w14:paraId="00C035CE" w14:textId="77777777" w:rsidTr="0A3E400D">
        <w:trPr>
          <w:trHeight w:val="422"/>
        </w:trPr>
        <w:tc>
          <w:tcPr>
            <w:tcW w:w="4621" w:type="dxa"/>
            <w:shd w:val="clear" w:color="auto" w:fill="FFFFFF" w:themeFill="background1"/>
            <w:vAlign w:val="center"/>
          </w:tcPr>
          <w:p w14:paraId="733B320F" w14:textId="77777777" w:rsidR="009F0D80" w:rsidRPr="005D7D6C" w:rsidRDefault="009F0D80" w:rsidP="005D7D6C">
            <w:pPr>
              <w:spacing w:after="0" w:line="240" w:lineRule="auto"/>
              <w:rPr>
                <w:rFonts w:ascii="Arial" w:hAnsi="Arial" w:cs="Arial"/>
                <w:b/>
                <w:bCs/>
              </w:rPr>
            </w:pPr>
            <w:r w:rsidRPr="005D7D6C">
              <w:rPr>
                <w:rFonts w:ascii="Arial" w:hAnsi="Arial" w:cs="Arial"/>
                <w:b/>
                <w:bCs/>
              </w:rPr>
              <w:t>Date written</w:t>
            </w:r>
          </w:p>
        </w:tc>
        <w:tc>
          <w:tcPr>
            <w:tcW w:w="4621" w:type="dxa"/>
            <w:shd w:val="clear" w:color="auto" w:fill="FFFFFF" w:themeFill="background1"/>
            <w:vAlign w:val="center"/>
          </w:tcPr>
          <w:p w14:paraId="3E2C299A" w14:textId="46185C6A" w:rsidR="009F0D80" w:rsidRPr="005D7D6C" w:rsidRDefault="00DB37D8" w:rsidP="001146C5">
            <w:pPr>
              <w:spacing w:after="0" w:line="240" w:lineRule="auto"/>
              <w:rPr>
                <w:rFonts w:ascii="Arial" w:hAnsi="Arial" w:cs="Arial"/>
              </w:rPr>
            </w:pPr>
            <w:r>
              <w:rPr>
                <w:rFonts w:ascii="Arial" w:hAnsi="Arial" w:cs="Arial"/>
              </w:rPr>
              <w:t>10</w:t>
            </w:r>
            <w:r w:rsidR="001E0091">
              <w:rPr>
                <w:rFonts w:ascii="Arial" w:hAnsi="Arial" w:cs="Arial"/>
              </w:rPr>
              <w:t>/</w:t>
            </w:r>
            <w:r w:rsidR="003D5163">
              <w:rPr>
                <w:rFonts w:ascii="Arial" w:hAnsi="Arial" w:cs="Arial"/>
              </w:rPr>
              <w:t>0</w:t>
            </w:r>
            <w:r>
              <w:rPr>
                <w:rFonts w:ascii="Arial" w:hAnsi="Arial" w:cs="Arial"/>
              </w:rPr>
              <w:t>5</w:t>
            </w:r>
            <w:r w:rsidR="001E0091">
              <w:rPr>
                <w:rFonts w:ascii="Arial" w:hAnsi="Arial" w:cs="Arial"/>
              </w:rPr>
              <w:t>/</w:t>
            </w:r>
            <w:r w:rsidR="003D5163">
              <w:rPr>
                <w:rFonts w:ascii="Arial" w:hAnsi="Arial" w:cs="Arial"/>
              </w:rPr>
              <w:t>2023</w:t>
            </w:r>
          </w:p>
        </w:tc>
      </w:tr>
      <w:tr w:rsidR="009F0D80" w:rsidRPr="005D7D6C" w14:paraId="6DE495CD" w14:textId="77777777" w:rsidTr="0A3E400D">
        <w:trPr>
          <w:trHeight w:val="944"/>
        </w:trPr>
        <w:tc>
          <w:tcPr>
            <w:tcW w:w="4621" w:type="dxa"/>
            <w:shd w:val="clear" w:color="auto" w:fill="FFFFFF" w:themeFill="background1"/>
            <w:vAlign w:val="center"/>
          </w:tcPr>
          <w:p w14:paraId="1A5826D9" w14:textId="77777777" w:rsidR="009F0D80" w:rsidRPr="005D7D6C" w:rsidRDefault="009F0D80" w:rsidP="005D7D6C">
            <w:pPr>
              <w:spacing w:after="0" w:line="240" w:lineRule="auto"/>
              <w:rPr>
                <w:rFonts w:ascii="Arial" w:hAnsi="Arial" w:cs="Arial"/>
                <w:b/>
                <w:bCs/>
              </w:rPr>
            </w:pPr>
            <w:r w:rsidRPr="005D7D6C">
              <w:rPr>
                <w:rFonts w:ascii="Arial" w:hAnsi="Arial" w:cs="Arial"/>
                <w:b/>
                <w:bCs/>
              </w:rPr>
              <w:t>Approving body and date approved</w:t>
            </w:r>
          </w:p>
        </w:tc>
        <w:tc>
          <w:tcPr>
            <w:tcW w:w="4621" w:type="dxa"/>
            <w:shd w:val="clear" w:color="auto" w:fill="FFFFFF" w:themeFill="background1"/>
            <w:vAlign w:val="center"/>
          </w:tcPr>
          <w:p w14:paraId="240A873C" w14:textId="77777777" w:rsidR="009F0D80" w:rsidRPr="005D7D6C" w:rsidRDefault="00E11EBD" w:rsidP="00F6633A">
            <w:pPr>
              <w:spacing w:after="0" w:line="240" w:lineRule="auto"/>
              <w:rPr>
                <w:rFonts w:ascii="Arial" w:hAnsi="Arial" w:cs="Arial"/>
              </w:rPr>
            </w:pPr>
            <w:r>
              <w:rPr>
                <w:rFonts w:ascii="Arial" w:hAnsi="Arial" w:cs="Arial"/>
              </w:rPr>
              <w:t xml:space="preserve">ICU Governance Group: </w:t>
            </w:r>
            <w:r w:rsidR="00C85FEC">
              <w:rPr>
                <w:rFonts w:ascii="Arial" w:hAnsi="Arial" w:cs="Arial"/>
              </w:rPr>
              <w:t>xx/xx/xx</w:t>
            </w:r>
          </w:p>
        </w:tc>
      </w:tr>
      <w:tr w:rsidR="009F0D80" w:rsidRPr="005D7D6C" w14:paraId="3CE54F8F" w14:textId="77777777" w:rsidTr="0A3E400D">
        <w:trPr>
          <w:trHeight w:val="421"/>
        </w:trPr>
        <w:tc>
          <w:tcPr>
            <w:tcW w:w="4621" w:type="dxa"/>
            <w:shd w:val="clear" w:color="auto" w:fill="FFFFFF" w:themeFill="background1"/>
            <w:vAlign w:val="center"/>
          </w:tcPr>
          <w:p w14:paraId="765471B8" w14:textId="77777777" w:rsidR="009F0D80" w:rsidRPr="005D7D6C" w:rsidRDefault="009F0D80" w:rsidP="005D7D6C">
            <w:pPr>
              <w:spacing w:after="0" w:line="240" w:lineRule="auto"/>
              <w:rPr>
                <w:rFonts w:ascii="Arial" w:hAnsi="Arial" w:cs="Arial"/>
                <w:b/>
                <w:bCs/>
              </w:rPr>
            </w:pPr>
            <w:r w:rsidRPr="005D7D6C">
              <w:rPr>
                <w:rFonts w:ascii="Arial" w:hAnsi="Arial" w:cs="Arial"/>
                <w:b/>
                <w:bCs/>
              </w:rPr>
              <w:t>Review date</w:t>
            </w:r>
          </w:p>
        </w:tc>
        <w:tc>
          <w:tcPr>
            <w:tcW w:w="4621" w:type="dxa"/>
            <w:shd w:val="clear" w:color="auto" w:fill="FFFFFF" w:themeFill="background1"/>
            <w:vAlign w:val="center"/>
          </w:tcPr>
          <w:p w14:paraId="5358D71F" w14:textId="77777777" w:rsidR="009F0D80" w:rsidRPr="005D7D6C" w:rsidRDefault="00C85FEC" w:rsidP="001146C5">
            <w:pPr>
              <w:spacing w:after="0" w:line="240" w:lineRule="auto"/>
              <w:rPr>
                <w:rFonts w:ascii="Arial" w:hAnsi="Arial" w:cs="Arial"/>
              </w:rPr>
            </w:pPr>
            <w:r>
              <w:rPr>
                <w:rFonts w:ascii="Arial" w:hAnsi="Arial" w:cs="Arial"/>
              </w:rPr>
              <w:t>xx/xx/xx</w:t>
            </w:r>
          </w:p>
        </w:tc>
      </w:tr>
      <w:tr w:rsidR="009F0D80" w:rsidRPr="005D7D6C" w14:paraId="477B303B" w14:textId="77777777" w:rsidTr="0A3E400D">
        <w:trPr>
          <w:trHeight w:val="412"/>
        </w:trPr>
        <w:tc>
          <w:tcPr>
            <w:tcW w:w="4621" w:type="dxa"/>
            <w:shd w:val="clear" w:color="auto" w:fill="FFFFFF" w:themeFill="background1"/>
            <w:vAlign w:val="center"/>
          </w:tcPr>
          <w:p w14:paraId="744DCC9F" w14:textId="77777777" w:rsidR="009F0D80" w:rsidRPr="005D7D6C" w:rsidRDefault="009F0D80" w:rsidP="005D7D6C">
            <w:pPr>
              <w:spacing w:after="0" w:line="240" w:lineRule="auto"/>
              <w:rPr>
                <w:rFonts w:ascii="Arial" w:hAnsi="Arial" w:cs="Arial"/>
                <w:b/>
                <w:bCs/>
              </w:rPr>
            </w:pPr>
            <w:r w:rsidRPr="005D7D6C">
              <w:rPr>
                <w:rFonts w:ascii="Arial" w:hAnsi="Arial" w:cs="Arial"/>
                <w:b/>
                <w:bCs/>
              </w:rPr>
              <w:t>Expiry date</w:t>
            </w:r>
          </w:p>
        </w:tc>
        <w:tc>
          <w:tcPr>
            <w:tcW w:w="4621" w:type="dxa"/>
            <w:shd w:val="clear" w:color="auto" w:fill="FFFFFF" w:themeFill="background1"/>
            <w:vAlign w:val="center"/>
          </w:tcPr>
          <w:p w14:paraId="04ABB07E" w14:textId="77777777" w:rsidR="009F0D80" w:rsidRPr="005D7D6C" w:rsidRDefault="00C85FEC" w:rsidP="00F6633A">
            <w:pPr>
              <w:spacing w:after="0" w:line="240" w:lineRule="auto"/>
              <w:rPr>
                <w:rFonts w:ascii="Arial" w:hAnsi="Arial" w:cs="Arial"/>
              </w:rPr>
            </w:pPr>
            <w:r>
              <w:rPr>
                <w:rFonts w:ascii="Arial" w:hAnsi="Arial" w:cs="Arial"/>
              </w:rPr>
              <w:t>xx/xx/xx</w:t>
            </w:r>
          </w:p>
        </w:tc>
      </w:tr>
      <w:tr w:rsidR="009F0D80" w:rsidRPr="005D7D6C" w14:paraId="09A18B2C" w14:textId="77777777" w:rsidTr="0A3E400D">
        <w:trPr>
          <w:trHeight w:val="419"/>
        </w:trPr>
        <w:tc>
          <w:tcPr>
            <w:tcW w:w="4621" w:type="dxa"/>
            <w:tcBorders>
              <w:bottom w:val="single" w:sz="4" w:space="0" w:color="auto"/>
            </w:tcBorders>
            <w:shd w:val="clear" w:color="auto" w:fill="FFFFFF" w:themeFill="background1"/>
            <w:vAlign w:val="center"/>
          </w:tcPr>
          <w:p w14:paraId="437F0CE8" w14:textId="77777777" w:rsidR="009F0D80" w:rsidRPr="005D7D6C" w:rsidRDefault="009F0D80" w:rsidP="005D7D6C">
            <w:pPr>
              <w:spacing w:after="0" w:line="240" w:lineRule="auto"/>
              <w:rPr>
                <w:rFonts w:ascii="Arial" w:hAnsi="Arial" w:cs="Arial"/>
                <w:b/>
                <w:bCs/>
              </w:rPr>
            </w:pPr>
            <w:r w:rsidRPr="005D7D6C">
              <w:rPr>
                <w:rFonts w:ascii="Arial" w:hAnsi="Arial" w:cs="Arial"/>
                <w:b/>
                <w:bCs/>
              </w:rPr>
              <w:t>Date document becomes live</w:t>
            </w:r>
          </w:p>
        </w:tc>
        <w:tc>
          <w:tcPr>
            <w:tcW w:w="4621" w:type="dxa"/>
            <w:tcBorders>
              <w:bottom w:val="single" w:sz="4" w:space="0" w:color="auto"/>
            </w:tcBorders>
            <w:shd w:val="clear" w:color="auto" w:fill="FFFFFF" w:themeFill="background1"/>
            <w:vAlign w:val="center"/>
          </w:tcPr>
          <w:p w14:paraId="397B493E" w14:textId="77777777" w:rsidR="009F0D80" w:rsidRPr="005D7D6C" w:rsidRDefault="00C85FEC" w:rsidP="005D7D6C">
            <w:pPr>
              <w:spacing w:after="0" w:line="240" w:lineRule="auto"/>
              <w:rPr>
                <w:rFonts w:ascii="Arial" w:hAnsi="Arial" w:cs="Arial"/>
              </w:rPr>
            </w:pPr>
            <w:r>
              <w:rPr>
                <w:rFonts w:ascii="Arial" w:hAnsi="Arial" w:cs="Arial"/>
              </w:rPr>
              <w:t>xx/xx/xx</w:t>
            </w:r>
          </w:p>
        </w:tc>
      </w:tr>
    </w:tbl>
    <w:p w14:paraId="492506DD" w14:textId="77777777" w:rsidR="009F0D80" w:rsidRPr="00E410FB" w:rsidRDefault="009F0D80" w:rsidP="00C24D09">
      <w:pPr>
        <w:rPr>
          <w:rFonts w:ascii="Arial" w:hAnsi="Arial" w:cs="Arial"/>
        </w:rPr>
      </w:pPr>
    </w:p>
    <w:sectPr w:rsidR="009F0D80" w:rsidRPr="00E410FB" w:rsidSect="00ED181B">
      <w:pgSz w:w="11906" w:h="16838"/>
      <w:pgMar w:top="1440" w:right="1440" w:bottom="1440"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1B3B1B" w14:textId="77777777" w:rsidR="0005112A" w:rsidRDefault="0005112A" w:rsidP="004E032B">
      <w:pPr>
        <w:spacing w:after="0" w:line="240" w:lineRule="auto"/>
      </w:pPr>
      <w:r>
        <w:separator/>
      </w:r>
    </w:p>
  </w:endnote>
  <w:endnote w:type="continuationSeparator" w:id="0">
    <w:p w14:paraId="749EB151" w14:textId="77777777" w:rsidR="0005112A" w:rsidRDefault="0005112A" w:rsidP="004E0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E74DAA" w14:textId="77777777" w:rsidR="00D71F57" w:rsidRPr="00E410FB" w:rsidRDefault="00D71F57">
    <w:pPr>
      <w:pStyle w:val="Footer"/>
      <w:rPr>
        <w:rFonts w:ascii="Arial" w:hAnsi="Arial" w:cs="Arial"/>
        <w:sz w:val="20"/>
        <w:szCs w:val="20"/>
      </w:rPr>
    </w:pPr>
    <w:r w:rsidRPr="00E410FB">
      <w:rPr>
        <w:rFonts w:ascii="Arial" w:hAnsi="Arial" w:cs="Arial"/>
        <w:sz w:val="20"/>
        <w:szCs w:val="20"/>
      </w:rPr>
      <w:t xml:space="preserve">Clinical Guideline: </w:t>
    </w:r>
    <w:r>
      <w:rPr>
        <w:rFonts w:ascii="Arial" w:hAnsi="Arial" w:cs="Arial"/>
        <w:i/>
        <w:sz w:val="20"/>
        <w:szCs w:val="20"/>
      </w:rPr>
      <w:t>Inter and Intra Hospital Critical Care Transfer</w:t>
    </w:r>
  </w:p>
  <w:p w14:paraId="4A549D7A" w14:textId="77777777" w:rsidR="00D71F57" w:rsidRPr="001146C5" w:rsidRDefault="00D71F57" w:rsidP="00226B6C">
    <w:pPr>
      <w:pStyle w:val="Footer"/>
      <w:rPr>
        <w:rFonts w:ascii="Arial" w:hAnsi="Arial" w:cs="Arial"/>
        <w:i/>
        <w:sz w:val="20"/>
        <w:szCs w:val="20"/>
      </w:rPr>
    </w:pPr>
    <w:r w:rsidRPr="001146C5">
      <w:rPr>
        <w:rFonts w:ascii="Arial" w:hAnsi="Arial" w:cs="Arial"/>
        <w:i/>
        <w:sz w:val="20"/>
        <w:szCs w:val="20"/>
      </w:rPr>
      <w:t xml:space="preserve">Surgical Services/ Intensive Care Unit </w:t>
    </w:r>
  </w:p>
  <w:p w14:paraId="2C25BB8F" w14:textId="5FD9FAFC" w:rsidR="00D71F57" w:rsidRPr="00E410FB" w:rsidRDefault="00D71F57" w:rsidP="00226B6C">
    <w:pPr>
      <w:pStyle w:val="Footer"/>
      <w:rPr>
        <w:rFonts w:ascii="Arial" w:hAnsi="Arial" w:cs="Arial"/>
        <w:sz w:val="20"/>
        <w:szCs w:val="20"/>
      </w:rPr>
    </w:pPr>
    <w:r w:rsidRPr="00E410FB">
      <w:rPr>
        <w:rFonts w:ascii="Arial" w:hAnsi="Arial" w:cs="Arial"/>
        <w:sz w:val="20"/>
        <w:szCs w:val="20"/>
      </w:rPr>
      <w:t>Date Approved:</w:t>
    </w:r>
    <w:r>
      <w:rPr>
        <w:rFonts w:ascii="Arial" w:hAnsi="Arial" w:cs="Arial"/>
        <w:sz w:val="20"/>
        <w:szCs w:val="20"/>
      </w:rPr>
      <w:t xml:space="preserve"> </w:t>
    </w:r>
    <w:r w:rsidR="002A2E14">
      <w:rPr>
        <w:rFonts w:ascii="Arial" w:hAnsi="Arial" w:cs="Arial"/>
        <w:i/>
        <w:sz w:val="20"/>
        <w:szCs w:val="20"/>
      </w:rPr>
      <w:t>08</w:t>
    </w:r>
    <w:r>
      <w:rPr>
        <w:rFonts w:ascii="Arial" w:hAnsi="Arial" w:cs="Arial"/>
        <w:i/>
        <w:sz w:val="20"/>
        <w:szCs w:val="20"/>
      </w:rPr>
      <w:t>/</w:t>
    </w:r>
    <w:r w:rsidR="002A2E14">
      <w:rPr>
        <w:rFonts w:ascii="Arial" w:hAnsi="Arial" w:cs="Arial"/>
        <w:i/>
        <w:sz w:val="20"/>
        <w:szCs w:val="20"/>
      </w:rPr>
      <w:t>11</w:t>
    </w:r>
    <w:r>
      <w:rPr>
        <w:rFonts w:ascii="Arial" w:hAnsi="Arial" w:cs="Arial"/>
        <w:i/>
        <w:sz w:val="20"/>
        <w:szCs w:val="20"/>
      </w:rPr>
      <w:t>/</w:t>
    </w:r>
    <w:r w:rsidR="002A2E14">
      <w:rPr>
        <w:rFonts w:ascii="Arial" w:hAnsi="Arial" w:cs="Arial"/>
        <w:i/>
        <w:sz w:val="20"/>
        <w:szCs w:val="20"/>
      </w:rPr>
      <w:t>2023</w:t>
    </w:r>
    <w:r w:rsidRPr="00E410FB">
      <w:rPr>
        <w:rFonts w:ascii="Arial" w:hAnsi="Arial" w:cs="Arial"/>
        <w:sz w:val="20"/>
        <w:szCs w:val="20"/>
      </w:rPr>
      <w:tab/>
    </w:r>
    <w:r w:rsidRPr="00E410FB">
      <w:rPr>
        <w:rFonts w:ascii="Arial" w:hAnsi="Arial" w:cs="Arial"/>
        <w:sz w:val="20"/>
        <w:szCs w:val="20"/>
      </w:rPr>
      <w:tab/>
      <w:t xml:space="preserve">Page </w:t>
    </w:r>
    <w:r w:rsidRPr="00E410FB">
      <w:rPr>
        <w:rFonts w:ascii="Arial" w:hAnsi="Arial" w:cs="Arial"/>
        <w:b/>
        <w:bCs/>
        <w:sz w:val="20"/>
        <w:szCs w:val="20"/>
      </w:rPr>
      <w:fldChar w:fldCharType="begin"/>
    </w:r>
    <w:r w:rsidRPr="00E410FB">
      <w:rPr>
        <w:rFonts w:ascii="Arial" w:hAnsi="Arial" w:cs="Arial"/>
        <w:b/>
        <w:bCs/>
        <w:sz w:val="20"/>
        <w:szCs w:val="20"/>
      </w:rPr>
      <w:instrText xml:space="preserve"> PAGE  \* Arabic  \* MERGEFORMAT </w:instrText>
    </w:r>
    <w:r w:rsidRPr="00E410FB">
      <w:rPr>
        <w:rFonts w:ascii="Arial" w:hAnsi="Arial" w:cs="Arial"/>
        <w:b/>
        <w:bCs/>
        <w:sz w:val="20"/>
        <w:szCs w:val="20"/>
      </w:rPr>
      <w:fldChar w:fldCharType="separate"/>
    </w:r>
    <w:r>
      <w:rPr>
        <w:rFonts w:ascii="Arial" w:hAnsi="Arial" w:cs="Arial"/>
        <w:b/>
        <w:bCs/>
        <w:noProof/>
        <w:sz w:val="20"/>
        <w:szCs w:val="20"/>
      </w:rPr>
      <w:t>1</w:t>
    </w:r>
    <w:r w:rsidRPr="00E410FB">
      <w:rPr>
        <w:rFonts w:ascii="Arial" w:hAnsi="Arial" w:cs="Arial"/>
        <w:b/>
        <w:bCs/>
        <w:sz w:val="20"/>
        <w:szCs w:val="20"/>
      </w:rPr>
      <w:fldChar w:fldCharType="end"/>
    </w:r>
    <w:r w:rsidRPr="00E410FB">
      <w:rPr>
        <w:rFonts w:ascii="Arial" w:hAnsi="Arial" w:cs="Arial"/>
        <w:sz w:val="20"/>
        <w:szCs w:val="20"/>
      </w:rPr>
      <w:t xml:space="preserve"> of </w:t>
    </w:r>
    <w:r w:rsidR="006F37B6">
      <w:fldChar w:fldCharType="begin"/>
    </w:r>
    <w:r w:rsidR="006F37B6">
      <w:instrText>NUMPAGES  \* Arabic  \* MERGEFORMAT</w:instrText>
    </w:r>
    <w:r w:rsidR="006F37B6">
      <w:fldChar w:fldCharType="separate"/>
    </w:r>
    <w:r w:rsidRPr="00137BCF">
      <w:rPr>
        <w:rFonts w:ascii="Arial" w:hAnsi="Arial" w:cs="Arial"/>
        <w:b/>
        <w:bCs/>
        <w:noProof/>
        <w:sz w:val="20"/>
        <w:szCs w:val="20"/>
      </w:rPr>
      <w:t>2</w:t>
    </w:r>
    <w:r w:rsidR="006F37B6">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10517A" w14:textId="77777777" w:rsidR="0005112A" w:rsidRDefault="0005112A" w:rsidP="004E032B">
      <w:pPr>
        <w:spacing w:after="0" w:line="240" w:lineRule="auto"/>
      </w:pPr>
      <w:r>
        <w:separator/>
      </w:r>
    </w:p>
  </w:footnote>
  <w:footnote w:type="continuationSeparator" w:id="0">
    <w:p w14:paraId="224B491A" w14:textId="77777777" w:rsidR="0005112A" w:rsidRDefault="0005112A" w:rsidP="004E0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AF3660" w14:textId="64365441" w:rsidR="00BD0A63" w:rsidRDefault="00BD0A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CD0C16" w14:textId="134B3ED2" w:rsidR="00D71F57" w:rsidRDefault="00D71F57" w:rsidP="004E032B">
    <w:pPr>
      <w:pStyle w:val="Header"/>
      <w:jc w:val="right"/>
    </w:pPr>
    <w:r>
      <w:rPr>
        <w:rFonts w:ascii="Arial" w:eastAsia="Times New Roman" w:hAnsi="Arial"/>
        <w:noProof/>
        <w:sz w:val="24"/>
        <w:szCs w:val="24"/>
        <w:lang w:eastAsia="en-GB"/>
      </w:rPr>
      <w:drawing>
        <wp:inline distT="0" distB="0" distL="0" distR="0" wp14:anchorId="41E8FE09" wp14:editId="22666C39">
          <wp:extent cx="28003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0350" cy="466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E0FD9" w14:textId="738F86E1" w:rsidR="00BD0A63" w:rsidRDefault="00BD0A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A5174"/>
    <w:multiLevelType w:val="hybridMultilevel"/>
    <w:tmpl w:val="DCEE1164"/>
    <w:lvl w:ilvl="0" w:tplc="056094F6">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D64F9E"/>
    <w:multiLevelType w:val="hybridMultilevel"/>
    <w:tmpl w:val="46A0F0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8B41275"/>
    <w:multiLevelType w:val="hybridMultilevel"/>
    <w:tmpl w:val="8A3806B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DB47194"/>
    <w:multiLevelType w:val="hybridMultilevel"/>
    <w:tmpl w:val="2A5A0E14"/>
    <w:lvl w:ilvl="0" w:tplc="056094F6">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B91162"/>
    <w:multiLevelType w:val="hybridMultilevel"/>
    <w:tmpl w:val="279033D4"/>
    <w:lvl w:ilvl="0" w:tplc="056094F6">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265734"/>
    <w:multiLevelType w:val="hybridMultilevel"/>
    <w:tmpl w:val="6124202A"/>
    <w:lvl w:ilvl="0" w:tplc="056094F6">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4C0444"/>
    <w:multiLevelType w:val="hybridMultilevel"/>
    <w:tmpl w:val="C36EE22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7" w15:restartNumberingAfterBreak="0">
    <w:nsid w:val="16E03431"/>
    <w:multiLevelType w:val="hybridMultilevel"/>
    <w:tmpl w:val="08109E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0B453D3"/>
    <w:multiLevelType w:val="hybridMultilevel"/>
    <w:tmpl w:val="260ACC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AC216D9"/>
    <w:multiLevelType w:val="hybridMultilevel"/>
    <w:tmpl w:val="4E5ECB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463551"/>
    <w:multiLevelType w:val="hybridMultilevel"/>
    <w:tmpl w:val="C0F636AC"/>
    <w:lvl w:ilvl="0" w:tplc="08090001">
      <w:start w:val="1"/>
      <w:numFmt w:val="bullet"/>
      <w:lvlText w:val=""/>
      <w:lvlJc w:val="left"/>
      <w:pPr>
        <w:ind w:left="360" w:hanging="360"/>
      </w:pPr>
      <w:rPr>
        <w:rFonts w:ascii="Symbol" w:hAnsi="Symbol" w:hint="default"/>
      </w:rPr>
    </w:lvl>
    <w:lvl w:ilvl="1" w:tplc="F1BE9CAA">
      <w:numFmt w:val="bullet"/>
      <w:lvlText w:val="•"/>
      <w:lvlJc w:val="left"/>
      <w:pPr>
        <w:ind w:left="1080" w:hanging="360"/>
      </w:pPr>
      <w:rPr>
        <w:rFonts w:ascii="Calibri" w:eastAsiaTheme="minorHAnsi" w:hAnsi="Calibri" w:cs="Calibr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79923DA"/>
    <w:multiLevelType w:val="hybridMultilevel"/>
    <w:tmpl w:val="1C54393C"/>
    <w:lvl w:ilvl="0" w:tplc="056094F6">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2981157"/>
    <w:multiLevelType w:val="hybridMultilevel"/>
    <w:tmpl w:val="D0B408BC"/>
    <w:lvl w:ilvl="0" w:tplc="63DEB1B6">
      <w:start w:val="1"/>
      <w:numFmt w:val="decimal"/>
      <w:lvlText w:val="%1."/>
      <w:lvlJc w:val="left"/>
      <w:pPr>
        <w:tabs>
          <w:tab w:val="num" w:pos="720"/>
        </w:tabs>
        <w:ind w:left="720" w:hanging="360"/>
      </w:pPr>
      <w:rPr>
        <w:rFonts w:ascii="Arial" w:hAnsi="Arial" w:cs="Arial" w:hint="default"/>
      </w:rPr>
    </w:lvl>
    <w:lvl w:ilvl="1" w:tplc="04090001">
      <w:start w:val="1"/>
      <w:numFmt w:val="bullet"/>
      <w:lvlText w:val=""/>
      <w:lvlJc w:val="left"/>
      <w:pPr>
        <w:tabs>
          <w:tab w:val="num" w:pos="1211"/>
        </w:tabs>
        <w:ind w:left="1211" w:hanging="360"/>
      </w:pPr>
      <w:rPr>
        <w:rFonts w:ascii="Symbol" w:hAnsi="Symbol" w:cs="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488A13EA"/>
    <w:multiLevelType w:val="hybridMultilevel"/>
    <w:tmpl w:val="321A8A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4D77CC6"/>
    <w:multiLevelType w:val="hybridMultilevel"/>
    <w:tmpl w:val="264EE596"/>
    <w:lvl w:ilvl="0" w:tplc="056094F6">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4B0089"/>
    <w:multiLevelType w:val="hybridMultilevel"/>
    <w:tmpl w:val="8E024B8C"/>
    <w:lvl w:ilvl="0" w:tplc="056094F6">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FA80DAE"/>
    <w:multiLevelType w:val="hybridMultilevel"/>
    <w:tmpl w:val="AAFE440C"/>
    <w:lvl w:ilvl="0" w:tplc="056094F6">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7585FBD"/>
    <w:multiLevelType w:val="hybridMultilevel"/>
    <w:tmpl w:val="32206884"/>
    <w:lvl w:ilvl="0" w:tplc="056094F6">
      <w:start w:val="1"/>
      <w:numFmt w:val="bullet"/>
      <w:lvlText w:val=""/>
      <w:lvlJc w:val="left"/>
      <w:pPr>
        <w:ind w:left="360" w:hanging="360"/>
      </w:pPr>
      <w:rPr>
        <w:rFonts w:ascii="Symbol" w:hAnsi="Symbol" w:hint="default"/>
        <w:sz w:val="22"/>
        <w:szCs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83636AA"/>
    <w:multiLevelType w:val="hybridMultilevel"/>
    <w:tmpl w:val="3A1A6396"/>
    <w:lvl w:ilvl="0" w:tplc="056094F6">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F6B2214"/>
    <w:multiLevelType w:val="hybridMultilevel"/>
    <w:tmpl w:val="24D0AC5E"/>
    <w:lvl w:ilvl="0" w:tplc="056094F6">
      <w:start w:val="1"/>
      <w:numFmt w:val="bullet"/>
      <w:lvlText w:val=""/>
      <w:lvlJc w:val="left"/>
      <w:pPr>
        <w:ind w:left="360" w:hanging="360"/>
      </w:pPr>
      <w:rPr>
        <w:rFonts w:ascii="Symbol" w:hAnsi="Symbol" w:hint="default"/>
        <w:sz w:val="22"/>
        <w:szCs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A58461D"/>
    <w:multiLevelType w:val="hybridMultilevel"/>
    <w:tmpl w:val="678841CA"/>
    <w:lvl w:ilvl="0" w:tplc="4EC0AE4A">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D417528"/>
    <w:multiLevelType w:val="hybridMultilevel"/>
    <w:tmpl w:val="DAC8BC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12"/>
  </w:num>
  <w:num w:numId="3">
    <w:abstractNumId w:val="2"/>
  </w:num>
  <w:num w:numId="4">
    <w:abstractNumId w:val="10"/>
  </w:num>
  <w:num w:numId="5">
    <w:abstractNumId w:val="20"/>
  </w:num>
  <w:num w:numId="6">
    <w:abstractNumId w:val="8"/>
  </w:num>
  <w:num w:numId="7">
    <w:abstractNumId w:val="1"/>
  </w:num>
  <w:num w:numId="8">
    <w:abstractNumId w:val="13"/>
  </w:num>
  <w:num w:numId="9">
    <w:abstractNumId w:val="7"/>
  </w:num>
  <w:num w:numId="10">
    <w:abstractNumId w:val="16"/>
  </w:num>
  <w:num w:numId="11">
    <w:abstractNumId w:val="14"/>
  </w:num>
  <w:num w:numId="12">
    <w:abstractNumId w:val="4"/>
  </w:num>
  <w:num w:numId="13">
    <w:abstractNumId w:val="17"/>
  </w:num>
  <w:num w:numId="14">
    <w:abstractNumId w:val="0"/>
  </w:num>
  <w:num w:numId="15">
    <w:abstractNumId w:val="5"/>
  </w:num>
  <w:num w:numId="16">
    <w:abstractNumId w:val="18"/>
  </w:num>
  <w:num w:numId="17">
    <w:abstractNumId w:val="11"/>
  </w:num>
  <w:num w:numId="18">
    <w:abstractNumId w:val="15"/>
  </w:num>
  <w:num w:numId="19">
    <w:abstractNumId w:val="3"/>
  </w:num>
  <w:num w:numId="20">
    <w:abstractNumId w:val="19"/>
  </w:num>
  <w:num w:numId="21">
    <w:abstractNumId w:val="2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attachedTemplate r:id="rId1"/>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6C4"/>
    <w:rsid w:val="00040DA7"/>
    <w:rsid w:val="0005112A"/>
    <w:rsid w:val="000C064F"/>
    <w:rsid w:val="001146C5"/>
    <w:rsid w:val="00137BCF"/>
    <w:rsid w:val="001A2A90"/>
    <w:rsid w:val="001E0091"/>
    <w:rsid w:val="001E3BDD"/>
    <w:rsid w:val="002124D7"/>
    <w:rsid w:val="00226B6C"/>
    <w:rsid w:val="002A2E14"/>
    <w:rsid w:val="003105A2"/>
    <w:rsid w:val="00321671"/>
    <w:rsid w:val="00370976"/>
    <w:rsid w:val="003B2E73"/>
    <w:rsid w:val="003C4E17"/>
    <w:rsid w:val="003C7258"/>
    <w:rsid w:val="003D0B3E"/>
    <w:rsid w:val="003D5163"/>
    <w:rsid w:val="004E032B"/>
    <w:rsid w:val="00562E86"/>
    <w:rsid w:val="005D7D6C"/>
    <w:rsid w:val="005E5E46"/>
    <w:rsid w:val="005F3C4D"/>
    <w:rsid w:val="005F5C94"/>
    <w:rsid w:val="00602879"/>
    <w:rsid w:val="00610334"/>
    <w:rsid w:val="00683EF5"/>
    <w:rsid w:val="006862A7"/>
    <w:rsid w:val="006F37B6"/>
    <w:rsid w:val="00707769"/>
    <w:rsid w:val="00713170"/>
    <w:rsid w:val="00793A55"/>
    <w:rsid w:val="007E4882"/>
    <w:rsid w:val="00866BDC"/>
    <w:rsid w:val="0087162E"/>
    <w:rsid w:val="008B4EDA"/>
    <w:rsid w:val="008F5656"/>
    <w:rsid w:val="009B16C4"/>
    <w:rsid w:val="009F0D80"/>
    <w:rsid w:val="00A06B96"/>
    <w:rsid w:val="00A5729A"/>
    <w:rsid w:val="00A9602E"/>
    <w:rsid w:val="00AF53E8"/>
    <w:rsid w:val="00BD0A63"/>
    <w:rsid w:val="00C17BB9"/>
    <w:rsid w:val="00C24D09"/>
    <w:rsid w:val="00C4192F"/>
    <w:rsid w:val="00C85FEC"/>
    <w:rsid w:val="00CA39BD"/>
    <w:rsid w:val="00CA7A6F"/>
    <w:rsid w:val="00CB1AE2"/>
    <w:rsid w:val="00D606E5"/>
    <w:rsid w:val="00D64602"/>
    <w:rsid w:val="00D71F57"/>
    <w:rsid w:val="00DB37D8"/>
    <w:rsid w:val="00E03D29"/>
    <w:rsid w:val="00E11EBD"/>
    <w:rsid w:val="00E1315D"/>
    <w:rsid w:val="00E410FB"/>
    <w:rsid w:val="00ED0C39"/>
    <w:rsid w:val="00ED181B"/>
    <w:rsid w:val="00F40F48"/>
    <w:rsid w:val="00F425BE"/>
    <w:rsid w:val="00F6633A"/>
    <w:rsid w:val="00FC1935"/>
    <w:rsid w:val="02332E28"/>
    <w:rsid w:val="03CEFE89"/>
    <w:rsid w:val="041EE653"/>
    <w:rsid w:val="0745196D"/>
    <w:rsid w:val="0A3E400D"/>
    <w:rsid w:val="0CD0A4E0"/>
    <w:rsid w:val="0E6C7541"/>
    <w:rsid w:val="0EB9985C"/>
    <w:rsid w:val="16A4EA7A"/>
    <w:rsid w:val="16D0B1A8"/>
    <w:rsid w:val="1C73DC06"/>
    <w:rsid w:val="1EB686F9"/>
    <w:rsid w:val="1F169A23"/>
    <w:rsid w:val="20026F90"/>
    <w:rsid w:val="2B170BCF"/>
    <w:rsid w:val="37626F74"/>
    <w:rsid w:val="3C41E157"/>
    <w:rsid w:val="439B7287"/>
    <w:rsid w:val="443727FB"/>
    <w:rsid w:val="444BB181"/>
    <w:rsid w:val="4900D505"/>
    <w:rsid w:val="4EE33947"/>
    <w:rsid w:val="4F8B92A9"/>
    <w:rsid w:val="52AA0B0E"/>
    <w:rsid w:val="548EB5E4"/>
    <w:rsid w:val="56F1689F"/>
    <w:rsid w:val="57EC9292"/>
    <w:rsid w:val="5E88A6FF"/>
    <w:rsid w:val="6C649809"/>
    <w:rsid w:val="7285E7B3"/>
    <w:rsid w:val="72D38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34FF63"/>
  <w15:docId w15:val="{4FF908A7-869D-41B9-BF23-BA0159747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032B"/>
    <w:pPr>
      <w:spacing w:after="200" w:line="276" w:lineRule="auto"/>
    </w:pPr>
    <w:rPr>
      <w:rFonts w:cs="Calibri"/>
      <w:lang w:val="en-GB"/>
    </w:rPr>
  </w:style>
  <w:style w:type="paragraph" w:styleId="Heading1">
    <w:name w:val="heading 1"/>
    <w:basedOn w:val="Normal"/>
    <w:next w:val="Normal"/>
    <w:link w:val="Heading1Char"/>
    <w:uiPriority w:val="99"/>
    <w:qFormat/>
    <w:rsid w:val="00ED0C39"/>
    <w:pPr>
      <w:keepNext/>
      <w:keepLines/>
      <w:spacing w:before="480" w:after="0"/>
      <w:outlineLvl w:val="0"/>
    </w:pPr>
    <w:rPr>
      <w:rFonts w:ascii="Cambria" w:eastAsia="Times New Roman" w:hAnsi="Cambria" w:cs="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D0C39"/>
    <w:rPr>
      <w:rFonts w:ascii="Cambria" w:hAnsi="Cambria" w:cs="Cambria"/>
      <w:b/>
      <w:bCs/>
      <w:color w:val="365F91"/>
      <w:sz w:val="28"/>
      <w:szCs w:val="28"/>
    </w:rPr>
  </w:style>
  <w:style w:type="paragraph" w:styleId="Header">
    <w:name w:val="header"/>
    <w:basedOn w:val="Normal"/>
    <w:link w:val="HeaderChar"/>
    <w:uiPriority w:val="99"/>
    <w:rsid w:val="004E032B"/>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4E032B"/>
  </w:style>
  <w:style w:type="paragraph" w:styleId="Footer">
    <w:name w:val="footer"/>
    <w:basedOn w:val="Normal"/>
    <w:link w:val="FooterChar"/>
    <w:uiPriority w:val="99"/>
    <w:rsid w:val="004E032B"/>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4E032B"/>
  </w:style>
  <w:style w:type="table" w:styleId="TableGrid">
    <w:name w:val="Table Grid"/>
    <w:basedOn w:val="TableNormal"/>
    <w:uiPriority w:val="39"/>
    <w:rsid w:val="00226B6C"/>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6B6C"/>
    <w:pPr>
      <w:ind w:left="720"/>
    </w:pPr>
  </w:style>
  <w:style w:type="paragraph" w:styleId="BalloonText">
    <w:name w:val="Balloon Text"/>
    <w:basedOn w:val="Normal"/>
    <w:link w:val="BalloonTextChar"/>
    <w:uiPriority w:val="99"/>
    <w:semiHidden/>
    <w:rsid w:val="0022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26B6C"/>
    <w:rPr>
      <w:rFonts w:ascii="Tahoma" w:hAnsi="Tahoma" w:cs="Tahoma"/>
      <w:sz w:val="16"/>
      <w:szCs w:val="16"/>
    </w:rPr>
  </w:style>
  <w:style w:type="paragraph" w:styleId="TOCHeading">
    <w:name w:val="TOC Heading"/>
    <w:basedOn w:val="Heading1"/>
    <w:next w:val="Normal"/>
    <w:uiPriority w:val="99"/>
    <w:qFormat/>
    <w:rsid w:val="00ED0C39"/>
    <w:pPr>
      <w:outlineLvl w:val="9"/>
    </w:pPr>
    <w:rPr>
      <w:lang w:val="en-US" w:eastAsia="ja-JP"/>
    </w:rPr>
  </w:style>
  <w:style w:type="paragraph" w:styleId="TOC1">
    <w:name w:val="toc 1"/>
    <w:basedOn w:val="Normal"/>
    <w:next w:val="Normal"/>
    <w:autoRedefine/>
    <w:uiPriority w:val="99"/>
    <w:semiHidden/>
    <w:rsid w:val="00ED0C39"/>
    <w:pPr>
      <w:spacing w:after="100"/>
    </w:pPr>
  </w:style>
  <w:style w:type="character" w:styleId="Hyperlink">
    <w:name w:val="Hyperlink"/>
    <w:basedOn w:val="DefaultParagraphFont"/>
    <w:uiPriority w:val="99"/>
    <w:rsid w:val="00ED0C39"/>
    <w:rPr>
      <w:color w:val="0000FF"/>
      <w:u w:val="single"/>
    </w:rPr>
  </w:style>
  <w:style w:type="paragraph" w:styleId="TOC2">
    <w:name w:val="toc 2"/>
    <w:basedOn w:val="Normal"/>
    <w:next w:val="Normal"/>
    <w:autoRedefine/>
    <w:uiPriority w:val="99"/>
    <w:semiHidden/>
    <w:rsid w:val="0087162E"/>
    <w:pPr>
      <w:spacing w:after="100"/>
      <w:ind w:left="220"/>
    </w:pPr>
  </w:style>
  <w:style w:type="paragraph" w:styleId="TOC3">
    <w:name w:val="toc 3"/>
    <w:basedOn w:val="Normal"/>
    <w:next w:val="Normal"/>
    <w:autoRedefine/>
    <w:uiPriority w:val="99"/>
    <w:semiHidden/>
    <w:rsid w:val="0087162E"/>
    <w:pPr>
      <w:spacing w:after="100"/>
      <w:ind w:left="440"/>
    </w:pPr>
  </w:style>
  <w:style w:type="paragraph" w:customStyle="1" w:styleId="Default">
    <w:name w:val="Default"/>
    <w:uiPriority w:val="99"/>
    <w:rsid w:val="00602879"/>
    <w:pPr>
      <w:autoSpaceDE w:val="0"/>
      <w:autoSpaceDN w:val="0"/>
      <w:adjustRightInd w:val="0"/>
    </w:pPr>
    <w:rPr>
      <w:rFonts w:ascii="Arial" w:hAnsi="Arial" w:cs="Arial"/>
      <w:color w:val="000000"/>
      <w:sz w:val="24"/>
      <w:szCs w:val="24"/>
    </w:rPr>
  </w:style>
  <w:style w:type="paragraph" w:styleId="NoSpacing">
    <w:name w:val="No Spacing"/>
    <w:uiPriority w:val="1"/>
    <w:qFormat/>
    <w:rsid w:val="007E4882"/>
    <w:rPr>
      <w:rFonts w:asciiTheme="minorHAnsi" w:eastAsiaTheme="minorHAnsi" w:hAnsiTheme="minorHAnsi" w:cstheme="minorBidi"/>
      <w:lang w:val="en-GB"/>
    </w:rPr>
  </w:style>
  <w:style w:type="paragraph" w:styleId="BodyText">
    <w:name w:val="Body Text"/>
    <w:basedOn w:val="NoSpacing"/>
    <w:link w:val="BodyTextChar"/>
    <w:uiPriority w:val="1"/>
    <w:qFormat/>
    <w:rsid w:val="007E4882"/>
    <w:pPr>
      <w:spacing w:line="276" w:lineRule="auto"/>
      <w:jc w:val="both"/>
      <w:outlineLvl w:val="0"/>
    </w:pPr>
    <w:rPr>
      <w:rFonts w:cstheme="minorHAnsi"/>
    </w:rPr>
  </w:style>
  <w:style w:type="character" w:customStyle="1" w:styleId="BodyTextChar">
    <w:name w:val="Body Text Char"/>
    <w:basedOn w:val="DefaultParagraphFont"/>
    <w:link w:val="BodyText"/>
    <w:uiPriority w:val="1"/>
    <w:rsid w:val="007E4882"/>
    <w:rPr>
      <w:rFonts w:asciiTheme="minorHAnsi" w:eastAsiaTheme="minorHAnsi" w:hAnsiTheme="minorHAnsi" w:cstheme="minorHAnsi"/>
      <w:lang w:val="en-GB"/>
    </w:rPr>
  </w:style>
  <w:style w:type="paragraph" w:styleId="NormalWeb">
    <w:name w:val="Normal (Web)"/>
    <w:basedOn w:val="Normal"/>
    <w:uiPriority w:val="99"/>
    <w:unhideWhenUsed/>
    <w:rsid w:val="007E488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GuideOwner">
    <w:name w:val="GuideOwner"/>
    <w:basedOn w:val="NoSpacing"/>
    <w:qFormat/>
    <w:rsid w:val="007E4882"/>
    <w:rPr>
      <w:rFonts w:ascii="Arial" w:hAnsi="Arial" w:cs="Arial"/>
      <w:color w:val="000000" w:themeColor="text1"/>
    </w:rPr>
  </w:style>
  <w:style w:type="table" w:styleId="LightList-Accent2">
    <w:name w:val="Light List Accent 2"/>
    <w:basedOn w:val="TableNormal"/>
    <w:uiPriority w:val="61"/>
    <w:rsid w:val="007E4882"/>
    <w:rPr>
      <w:rFonts w:asciiTheme="minorHAnsi" w:eastAsiaTheme="minorHAnsi" w:hAnsiTheme="minorHAnsi" w:cstheme="minorBidi"/>
      <w:lang w:val="en-GB"/>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PlaceholderText">
    <w:name w:val="Placeholder Text"/>
    <w:basedOn w:val="DefaultParagraphFont"/>
    <w:uiPriority w:val="99"/>
    <w:semiHidden/>
    <w:rsid w:val="007E4882"/>
    <w:rPr>
      <w:color w:val="80808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cs="Calibri"/>
      <w:sz w:val="20"/>
      <w:szCs w:val="20"/>
      <w:lang w:val="en-GB"/>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trieve.nhs.uk/refer" TargetMode="Externa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etrieve.nhs.u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full/10.1111/anae.14866"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ficm.ac.uk/sites/default/files/transfer_critically_ill_adult_2019.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retrieve.nhs.uk/refer"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gginc\Downloads\ICU%20guideline%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2C7064B10204A8DBD06AE75E790660C"/>
        <w:category>
          <w:name w:val="General"/>
          <w:gallery w:val="placeholder"/>
        </w:category>
        <w:types>
          <w:type w:val="bbPlcHdr"/>
        </w:types>
        <w:behaviors>
          <w:behavior w:val="content"/>
        </w:behaviors>
        <w:guid w:val="{6BB8F408-F238-4838-AC16-C5916C9624E1}"/>
      </w:docPartPr>
      <w:docPartBody>
        <w:p w:rsidR="005E4905" w:rsidRDefault="005E4905" w:rsidP="005E4905">
          <w:pPr>
            <w:pStyle w:val="02C7064B10204A8DBD06AE75E790660C"/>
          </w:pPr>
          <w:r w:rsidRPr="005D5562">
            <w:rPr>
              <w:rStyle w:val="PlaceholderText"/>
            </w:rPr>
            <w:t>Choose an item.</w:t>
          </w:r>
        </w:p>
      </w:docPartBody>
    </w:docPart>
    <w:docPart>
      <w:docPartPr>
        <w:name w:val="6798FA3125444054BFC79EC42CF2BCB2"/>
        <w:category>
          <w:name w:val="General"/>
          <w:gallery w:val="placeholder"/>
        </w:category>
        <w:types>
          <w:type w:val="bbPlcHdr"/>
        </w:types>
        <w:behaviors>
          <w:behavior w:val="content"/>
        </w:behaviors>
        <w:guid w:val="{D48E979F-5A22-4A89-984E-4B13D8004E50}"/>
      </w:docPartPr>
      <w:docPartBody>
        <w:p w:rsidR="005E4905" w:rsidRDefault="005E4905" w:rsidP="005E4905">
          <w:pPr>
            <w:pStyle w:val="6798FA3125444054BFC79EC42CF2BCB2"/>
          </w:pPr>
          <w:r w:rsidRPr="005D556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905"/>
    <w:rsid w:val="00466BB9"/>
    <w:rsid w:val="005E4905"/>
    <w:rsid w:val="006F3F6F"/>
    <w:rsid w:val="00721B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4905"/>
    <w:rPr>
      <w:color w:val="808080"/>
    </w:rPr>
  </w:style>
  <w:style w:type="paragraph" w:customStyle="1" w:styleId="02C7064B10204A8DBD06AE75E790660C">
    <w:name w:val="02C7064B10204A8DBD06AE75E790660C"/>
    <w:rsid w:val="005E4905"/>
  </w:style>
  <w:style w:type="paragraph" w:customStyle="1" w:styleId="6798FA3125444054BFC79EC42CF2BCB2">
    <w:name w:val="6798FA3125444054BFC79EC42CF2BCB2"/>
    <w:rsid w:val="005E49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BDA24-113C-4057-A496-BD88BC5CB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ICU guideline template</Template>
  <TotalTime>0</TotalTime>
  <Pages>20</Pages>
  <Words>4764</Words>
  <Characters>27110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Clinical Guideline for:Acute coronary syndromes on the ICU</vt:lpstr>
    </vt:vector>
  </TitlesOfParts>
  <Company>Royal Devon &amp; Exeter NHS Foundation Trust</Company>
  <LinksUpToDate>false</LinksUpToDate>
  <CharactersWithSpaces>31811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Guideline for:Acute coronary syndromes on the ICU</dc:title>
  <dc:subject>Acute coronary syndromes on the ICU</dc:subject>
  <dc:creator>wigginc</dc:creator>
  <cp:keywords>Clinical Guideline</cp:keywords>
  <cp:lastModifiedBy>ACKLAND, Helen (ROYAL DEVON UNIVERSITY HEALTHCARE NHS FOUNDATION TRUST)</cp:lastModifiedBy>
  <cp:revision>2</cp:revision>
  <cp:lastPrinted>2022-01-09T15:19:00Z</cp:lastPrinted>
  <dcterms:created xsi:type="dcterms:W3CDTF">2024-03-01T10:07:00Z</dcterms:created>
  <dcterms:modified xsi:type="dcterms:W3CDTF">2024-03-01T10:07:00Z</dcterms:modified>
</cp:coreProperties>
</file>