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A1A" w:rsidRPr="001B3D8F" w:rsidRDefault="005D4A1A" w:rsidP="00362ADA">
      <w:pPr>
        <w:pStyle w:val="Heading1"/>
        <w:numPr>
          <w:ilvl w:val="0"/>
          <w:numId w:val="0"/>
        </w:numPr>
        <w:ind w:left="737" w:hanging="737"/>
      </w:pPr>
      <w:bookmarkStart w:id="0" w:name="_Toc450040754"/>
      <w:r>
        <w:t>Document Control</w:t>
      </w:r>
      <w:bookmarkEnd w:id="0"/>
    </w:p>
    <w:tbl>
      <w:tblPr>
        <w:tblW w:w="9180" w:type="dxa"/>
        <w:tblBorders>
          <w:top w:val="double" w:sz="4" w:space="0" w:color="4A66AC"/>
          <w:left w:val="double" w:sz="4" w:space="0" w:color="4A66AC"/>
          <w:bottom w:val="double" w:sz="4" w:space="0" w:color="4A66AC"/>
          <w:right w:val="double" w:sz="4" w:space="0" w:color="4A66AC"/>
          <w:insideH w:val="single" w:sz="4" w:space="0" w:color="4A66AC"/>
          <w:insideV w:val="single" w:sz="4" w:space="0" w:color="4A66AC"/>
        </w:tblBorders>
        <w:tblLayout w:type="fixed"/>
        <w:tblLook w:val="01E0" w:firstRow="1" w:lastRow="1" w:firstColumn="1" w:lastColumn="1" w:noHBand="0" w:noVBand="0"/>
      </w:tblPr>
      <w:tblGrid>
        <w:gridCol w:w="1046"/>
        <w:gridCol w:w="1047"/>
        <w:gridCol w:w="834"/>
        <w:gridCol w:w="300"/>
        <w:gridCol w:w="850"/>
        <w:gridCol w:w="442"/>
        <w:gridCol w:w="71"/>
        <w:gridCol w:w="1265"/>
        <w:gridCol w:w="3325"/>
      </w:tblGrid>
      <w:tr w:rsidR="005D4A1A" w:rsidRPr="00A62B2C" w:rsidTr="007C5F2C">
        <w:trPr>
          <w:cantSplit/>
        </w:trPr>
        <w:tc>
          <w:tcPr>
            <w:tcW w:w="9180" w:type="dxa"/>
            <w:gridSpan w:val="9"/>
            <w:tcBorders>
              <w:top w:val="double" w:sz="4" w:space="0" w:color="4A66AC"/>
            </w:tcBorders>
          </w:tcPr>
          <w:p w:rsidR="005D4A1A" w:rsidRPr="00B74608" w:rsidRDefault="005D4A1A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Title</w:t>
            </w:r>
          </w:p>
          <w:p w:rsidR="005D4A1A" w:rsidRPr="00B74608" w:rsidRDefault="005D4A1A" w:rsidP="000C0DE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b/>
                <w:color w:val="000000"/>
                <w:sz w:val="28"/>
              </w:rPr>
            </w:pPr>
            <w:r w:rsidRPr="00B74608">
              <w:rPr>
                <w:rFonts w:cs="Calibri"/>
                <w:b/>
                <w:color w:val="000000"/>
                <w:sz w:val="28"/>
              </w:rPr>
              <w:t xml:space="preserve">Pre-operative </w:t>
            </w:r>
            <w:proofErr w:type="spellStart"/>
            <w:r w:rsidR="00362ADA" w:rsidRPr="00B74608">
              <w:rPr>
                <w:rFonts w:cs="Calibri"/>
                <w:b/>
                <w:color w:val="000000"/>
                <w:sz w:val="28"/>
              </w:rPr>
              <w:t>Mydriasert</w:t>
            </w:r>
            <w:proofErr w:type="spellEnd"/>
            <w:r w:rsidRPr="00B74608">
              <w:rPr>
                <w:rFonts w:cs="Calibri"/>
                <w:b/>
                <w:color w:val="000000"/>
                <w:sz w:val="28"/>
              </w:rPr>
              <w:t xml:space="preserve"> for cataract patients</w:t>
            </w:r>
            <w:r w:rsidR="00AA60BF">
              <w:rPr>
                <w:rFonts w:cs="Calibri"/>
                <w:b/>
                <w:color w:val="000000"/>
                <w:sz w:val="28"/>
              </w:rPr>
              <w:t xml:space="preserve"> </w:t>
            </w:r>
            <w:r w:rsidRPr="00B74608">
              <w:rPr>
                <w:rFonts w:cs="Calibri"/>
                <w:b/>
                <w:color w:val="000000"/>
                <w:sz w:val="28"/>
              </w:rPr>
              <w:t>- Standard Operating Procedure</w:t>
            </w:r>
          </w:p>
          <w:p w:rsidR="005D4A1A" w:rsidRPr="00B74608" w:rsidRDefault="005D4A1A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</w:p>
        </w:tc>
      </w:tr>
      <w:tr w:rsidR="005D4A1A" w:rsidRPr="00A62B2C" w:rsidTr="007C5F2C">
        <w:trPr>
          <w:cantSplit/>
        </w:trPr>
        <w:tc>
          <w:tcPr>
            <w:tcW w:w="4519" w:type="dxa"/>
            <w:gridSpan w:val="6"/>
          </w:tcPr>
          <w:p w:rsidR="005D4A1A" w:rsidRPr="00B74608" w:rsidRDefault="005D4A1A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Author</w:t>
            </w:r>
          </w:p>
          <w:p w:rsidR="005D4A1A" w:rsidRPr="00B74608" w:rsidRDefault="005D4A1A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color w:val="000000"/>
              </w:rPr>
              <w:t>Alexandra Fox</w:t>
            </w:r>
            <w:r w:rsidR="00362ADA" w:rsidRPr="00B74608">
              <w:rPr>
                <w:rFonts w:cs="Calibri"/>
                <w:color w:val="000000"/>
              </w:rPr>
              <w:t>/Karl Whittaker</w:t>
            </w:r>
          </w:p>
        </w:tc>
        <w:tc>
          <w:tcPr>
            <w:tcW w:w="4661" w:type="dxa"/>
            <w:gridSpan w:val="3"/>
          </w:tcPr>
          <w:p w:rsidR="005D4A1A" w:rsidRPr="00B74608" w:rsidRDefault="005D4A1A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B74608">
              <w:rPr>
                <w:rFonts w:cs="Calibri"/>
                <w:b/>
                <w:color w:val="4A66AC"/>
              </w:rPr>
              <w:t>Author’s job title</w:t>
            </w:r>
          </w:p>
          <w:p w:rsidR="005D4A1A" w:rsidRPr="00B74608" w:rsidRDefault="005D4A1A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color w:val="000000"/>
              </w:rPr>
              <w:t>Senior staff nurse</w:t>
            </w:r>
            <w:r w:rsidR="00362ADA" w:rsidRPr="00B74608">
              <w:rPr>
                <w:rFonts w:cs="Calibri"/>
                <w:color w:val="000000"/>
              </w:rPr>
              <w:t>/Consultant Ophthalmologist</w:t>
            </w:r>
          </w:p>
        </w:tc>
      </w:tr>
      <w:tr w:rsidR="005D4A1A" w:rsidRPr="00A62B2C" w:rsidTr="007C5F2C">
        <w:trPr>
          <w:cantSplit/>
        </w:trPr>
        <w:tc>
          <w:tcPr>
            <w:tcW w:w="4519" w:type="dxa"/>
            <w:gridSpan w:val="6"/>
          </w:tcPr>
          <w:p w:rsidR="005D4A1A" w:rsidRPr="00B74608" w:rsidRDefault="005D4A1A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Directorate</w:t>
            </w:r>
          </w:p>
          <w:p w:rsidR="005D4A1A" w:rsidRPr="00B74608" w:rsidRDefault="00A04ECE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color w:val="000000"/>
              </w:rPr>
              <w:t>Surgery</w:t>
            </w:r>
          </w:p>
        </w:tc>
        <w:tc>
          <w:tcPr>
            <w:tcW w:w="4661" w:type="dxa"/>
            <w:gridSpan w:val="3"/>
          </w:tcPr>
          <w:p w:rsidR="005D4A1A" w:rsidRPr="00B74608" w:rsidRDefault="005D4A1A" w:rsidP="007C5F2C">
            <w:pPr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Department</w:t>
            </w:r>
            <w:r w:rsidRPr="00B74608">
              <w:rPr>
                <w:rFonts w:cs="Calibri"/>
                <w:b/>
                <w:color w:val="4A66AC"/>
              </w:rPr>
              <w:tab/>
            </w:r>
            <w:r w:rsidRPr="00B74608">
              <w:rPr>
                <w:rFonts w:cs="Calibri"/>
                <w:b/>
                <w:color w:val="4A66AC"/>
              </w:rPr>
              <w:tab/>
              <w:t>Team/Specialty</w:t>
            </w:r>
          </w:p>
          <w:p w:rsidR="005D4A1A" w:rsidRPr="00B74608" w:rsidRDefault="005D4A1A" w:rsidP="007C5F2C">
            <w:pPr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color w:val="000000"/>
              </w:rPr>
              <w:t>DSU</w:t>
            </w:r>
            <w:r w:rsidRPr="00B74608">
              <w:rPr>
                <w:rFonts w:cs="Calibri"/>
                <w:color w:val="000000"/>
              </w:rPr>
              <w:tab/>
            </w:r>
            <w:r w:rsidRPr="00B74608">
              <w:rPr>
                <w:rFonts w:cs="Calibri"/>
                <w:color w:val="000000"/>
              </w:rPr>
              <w:tab/>
            </w:r>
            <w:r w:rsidRPr="00B74608">
              <w:rPr>
                <w:rFonts w:cs="Calibri"/>
                <w:color w:val="000000"/>
              </w:rPr>
              <w:tab/>
              <w:t>Theatres</w:t>
            </w:r>
          </w:p>
        </w:tc>
      </w:tr>
      <w:tr w:rsidR="005D4A1A" w:rsidRPr="00A62B2C" w:rsidTr="007C5F2C">
        <w:trPr>
          <w:cantSplit/>
        </w:trPr>
        <w:tc>
          <w:tcPr>
            <w:tcW w:w="1046" w:type="dxa"/>
            <w:vAlign w:val="center"/>
          </w:tcPr>
          <w:p w:rsidR="005D4A1A" w:rsidRPr="00B74608" w:rsidRDefault="005D4A1A" w:rsidP="000C0DE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Version</w:t>
            </w:r>
          </w:p>
        </w:tc>
        <w:tc>
          <w:tcPr>
            <w:tcW w:w="1047" w:type="dxa"/>
            <w:vAlign w:val="center"/>
          </w:tcPr>
          <w:p w:rsidR="005D4A1A" w:rsidRPr="00B74608" w:rsidRDefault="005D4A1A" w:rsidP="000C0DE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Date Issued</w:t>
            </w:r>
          </w:p>
        </w:tc>
        <w:tc>
          <w:tcPr>
            <w:tcW w:w="1134" w:type="dxa"/>
            <w:gridSpan w:val="2"/>
            <w:vAlign w:val="center"/>
          </w:tcPr>
          <w:p w:rsidR="005D4A1A" w:rsidRPr="00B74608" w:rsidRDefault="005D4A1A" w:rsidP="000C0DE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Status</w:t>
            </w:r>
          </w:p>
        </w:tc>
        <w:tc>
          <w:tcPr>
            <w:tcW w:w="5953" w:type="dxa"/>
            <w:gridSpan w:val="5"/>
            <w:vAlign w:val="center"/>
          </w:tcPr>
          <w:p w:rsidR="005D4A1A" w:rsidRPr="00B74608" w:rsidRDefault="005D4A1A" w:rsidP="000C0DE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Comment / Changes / Approval</w:t>
            </w:r>
          </w:p>
        </w:tc>
      </w:tr>
      <w:tr w:rsidR="00AA60BF" w:rsidRPr="00A62B2C" w:rsidTr="00197321">
        <w:trPr>
          <w:cantSplit/>
        </w:trPr>
        <w:tc>
          <w:tcPr>
            <w:tcW w:w="1046" w:type="dxa"/>
          </w:tcPr>
          <w:p w:rsidR="00AA60BF" w:rsidRPr="00B74608" w:rsidRDefault="00AA60BF" w:rsidP="00E04B85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0.1</w:t>
            </w:r>
          </w:p>
        </w:tc>
        <w:tc>
          <w:tcPr>
            <w:tcW w:w="1047" w:type="dxa"/>
          </w:tcPr>
          <w:p w:rsidR="00AA60BF" w:rsidRPr="00B74608" w:rsidRDefault="00AA60BF" w:rsidP="00E04B85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January </w:t>
            </w:r>
            <w:r w:rsidRPr="00B74608">
              <w:rPr>
                <w:rFonts w:cs="Calibri"/>
                <w:color w:val="000000"/>
              </w:rPr>
              <w:t>201</w:t>
            </w: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1134" w:type="dxa"/>
            <w:gridSpan w:val="2"/>
          </w:tcPr>
          <w:p w:rsidR="00AA60BF" w:rsidRPr="00B74608" w:rsidRDefault="004E3677" w:rsidP="00E04B85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Draft</w:t>
            </w:r>
          </w:p>
        </w:tc>
        <w:tc>
          <w:tcPr>
            <w:tcW w:w="5953" w:type="dxa"/>
            <w:gridSpan w:val="5"/>
          </w:tcPr>
          <w:p w:rsidR="00AA60BF" w:rsidRPr="00B74608" w:rsidRDefault="00AA60BF" w:rsidP="00E04B85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color w:val="000000"/>
              </w:rPr>
              <w:t>Initial version for consultation</w:t>
            </w:r>
          </w:p>
        </w:tc>
      </w:tr>
      <w:tr w:rsidR="00AA60BF" w:rsidRPr="00A62B2C" w:rsidTr="007C5F2C">
        <w:trPr>
          <w:cantSplit/>
        </w:trPr>
        <w:tc>
          <w:tcPr>
            <w:tcW w:w="1046" w:type="dxa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1.0</w:t>
            </w:r>
          </w:p>
        </w:tc>
        <w:tc>
          <w:tcPr>
            <w:tcW w:w="1047" w:type="dxa"/>
          </w:tcPr>
          <w:p w:rsidR="00AA60BF" w:rsidRPr="00B74608" w:rsidRDefault="00AA60BF" w:rsidP="00E036F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January </w:t>
            </w:r>
            <w:r w:rsidRPr="00B74608">
              <w:rPr>
                <w:rFonts w:cs="Calibri"/>
                <w:color w:val="000000"/>
              </w:rPr>
              <w:t>201</w:t>
            </w: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1134" w:type="dxa"/>
            <w:gridSpan w:val="2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Final</w:t>
            </w:r>
          </w:p>
        </w:tc>
        <w:tc>
          <w:tcPr>
            <w:tcW w:w="5953" w:type="dxa"/>
            <w:gridSpan w:val="5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Approved April 2016</w:t>
            </w:r>
          </w:p>
        </w:tc>
      </w:tr>
      <w:tr w:rsidR="00DE7646" w:rsidRPr="00A62B2C" w:rsidTr="007C5F2C">
        <w:trPr>
          <w:cantSplit/>
        </w:trPr>
        <w:tc>
          <w:tcPr>
            <w:tcW w:w="1046" w:type="dxa"/>
          </w:tcPr>
          <w:p w:rsidR="00DE7646" w:rsidRDefault="00DE7646" w:rsidP="000C0DE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2.0</w:t>
            </w:r>
          </w:p>
        </w:tc>
        <w:tc>
          <w:tcPr>
            <w:tcW w:w="1047" w:type="dxa"/>
          </w:tcPr>
          <w:p w:rsidR="00DE7646" w:rsidRDefault="00DE7646" w:rsidP="00E036F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July 2021</w:t>
            </w:r>
          </w:p>
        </w:tc>
        <w:tc>
          <w:tcPr>
            <w:tcW w:w="1134" w:type="dxa"/>
            <w:gridSpan w:val="2"/>
          </w:tcPr>
          <w:p w:rsidR="00DE7646" w:rsidRDefault="00DE7646" w:rsidP="000C0DEF">
            <w:pPr>
              <w:tabs>
                <w:tab w:val="left" w:pos="3200"/>
              </w:tabs>
              <w:spacing w:after="0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5953" w:type="dxa"/>
            <w:gridSpan w:val="5"/>
          </w:tcPr>
          <w:p w:rsidR="00DE7646" w:rsidRDefault="00DE7646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</w:p>
        </w:tc>
      </w:tr>
      <w:tr w:rsidR="00AA60BF" w:rsidRPr="00A62B2C" w:rsidTr="007C5F2C">
        <w:trPr>
          <w:cantSplit/>
        </w:trPr>
        <w:tc>
          <w:tcPr>
            <w:tcW w:w="4077" w:type="dxa"/>
            <w:gridSpan w:val="5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B74608">
              <w:rPr>
                <w:rFonts w:cs="Calibri"/>
                <w:b/>
                <w:color w:val="4A66AC"/>
              </w:rPr>
              <w:t>Main Contact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color w:val="000000"/>
              </w:rPr>
              <w:t>Alexandra Fox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color w:val="000000"/>
              </w:rPr>
              <w:t>Day surgery unit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color w:val="000000"/>
              </w:rPr>
              <w:t>North Devon District Hospital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color w:val="000000"/>
              </w:rPr>
              <w:t>Raleigh Park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color w:val="000000"/>
              </w:rPr>
              <w:t>Barnstaple, EX31 4JB</w:t>
            </w:r>
          </w:p>
        </w:tc>
        <w:tc>
          <w:tcPr>
            <w:tcW w:w="5103" w:type="dxa"/>
            <w:gridSpan w:val="4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Tel: Direct Dial</w:t>
            </w:r>
            <w:r w:rsidRPr="00B74608">
              <w:rPr>
                <w:rFonts w:cs="Calibri"/>
                <w:color w:val="000000"/>
              </w:rPr>
              <w:t>– 01271 322455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Tel: Internal</w:t>
            </w:r>
            <w:r w:rsidRPr="00B74608">
              <w:rPr>
                <w:rFonts w:cs="Calibri"/>
                <w:color w:val="000000"/>
              </w:rPr>
              <w:t>– 2455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>Email</w:t>
            </w:r>
            <w:r w:rsidRPr="00B74608">
              <w:rPr>
                <w:rFonts w:cs="Calibri"/>
                <w:color w:val="000000"/>
              </w:rPr>
              <w:t>: alexandra.fox@nhs.net</w:t>
            </w:r>
          </w:p>
          <w:p w:rsidR="00AA60BF" w:rsidRPr="00B74608" w:rsidRDefault="00AA60BF" w:rsidP="000C0DEF">
            <w:pPr>
              <w:tabs>
                <w:tab w:val="right" w:pos="4048"/>
              </w:tabs>
              <w:spacing w:after="0"/>
              <w:rPr>
                <w:rFonts w:cs="Calibri"/>
                <w:color w:val="000000"/>
              </w:rPr>
            </w:pPr>
          </w:p>
        </w:tc>
      </w:tr>
      <w:tr w:rsidR="00AA60BF" w:rsidRPr="00A62B2C" w:rsidTr="007C5F2C">
        <w:trPr>
          <w:cantSplit/>
        </w:trPr>
        <w:tc>
          <w:tcPr>
            <w:tcW w:w="9180" w:type="dxa"/>
            <w:gridSpan w:val="9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B74608">
              <w:rPr>
                <w:rFonts w:cs="Calibri"/>
                <w:b/>
                <w:color w:val="4A66AC"/>
              </w:rPr>
              <w:t>Lead Director</w:t>
            </w:r>
          </w:p>
          <w:p w:rsidR="00AA60BF" w:rsidRPr="00B74608" w:rsidRDefault="00AA60BF" w:rsidP="00E036F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B74608">
              <w:rPr>
                <w:rFonts w:cs="Calibri"/>
                <w:color w:val="000000"/>
              </w:rPr>
              <w:t xml:space="preserve">Director of </w:t>
            </w:r>
            <w:r>
              <w:rPr>
                <w:rFonts w:cs="Calibri"/>
                <w:color w:val="000000"/>
              </w:rPr>
              <w:t>Surgery</w:t>
            </w:r>
          </w:p>
        </w:tc>
      </w:tr>
      <w:tr w:rsidR="00AA60BF" w:rsidRPr="00A62B2C" w:rsidTr="007C5F2C">
        <w:trPr>
          <w:cantSplit/>
          <w:trHeight w:val="285"/>
        </w:trPr>
        <w:tc>
          <w:tcPr>
            <w:tcW w:w="4590" w:type="dxa"/>
            <w:gridSpan w:val="7"/>
          </w:tcPr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  <w:b/>
                <w:color w:val="4A66AC"/>
              </w:rPr>
            </w:pPr>
            <w:r w:rsidRPr="00B74608">
              <w:rPr>
                <w:rFonts w:cs="Arial"/>
                <w:b/>
                <w:color w:val="4A66AC"/>
              </w:rPr>
              <w:t>Document Class</w:t>
            </w:r>
          </w:p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</w:rPr>
            </w:pPr>
            <w:r w:rsidRPr="00B74608">
              <w:rPr>
                <w:rFonts w:cs="Arial"/>
              </w:rPr>
              <w:t>Standard Operating Procedure</w:t>
            </w:r>
          </w:p>
        </w:tc>
        <w:tc>
          <w:tcPr>
            <w:tcW w:w="4590" w:type="dxa"/>
            <w:gridSpan w:val="2"/>
          </w:tcPr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  <w:b/>
                <w:color w:val="4A66AC"/>
              </w:rPr>
            </w:pPr>
            <w:r w:rsidRPr="00B74608">
              <w:rPr>
                <w:rFonts w:cs="Arial"/>
                <w:b/>
                <w:color w:val="4A66AC"/>
              </w:rPr>
              <w:t>Target Audience</w:t>
            </w:r>
          </w:p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</w:rPr>
            </w:pPr>
            <w:r w:rsidRPr="00297A39">
              <w:rPr>
                <w:rFonts w:cs="Arial"/>
              </w:rPr>
              <w:t>All staff</w:t>
            </w:r>
          </w:p>
        </w:tc>
      </w:tr>
      <w:tr w:rsidR="00AA60BF" w:rsidRPr="00A62B2C" w:rsidTr="007C5F2C">
        <w:trPr>
          <w:cantSplit/>
          <w:trHeight w:val="285"/>
        </w:trPr>
        <w:tc>
          <w:tcPr>
            <w:tcW w:w="4590" w:type="dxa"/>
            <w:gridSpan w:val="7"/>
          </w:tcPr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  <w:b/>
                <w:color w:val="4A66AC"/>
              </w:rPr>
            </w:pPr>
            <w:r w:rsidRPr="00B74608">
              <w:rPr>
                <w:rFonts w:cs="Arial"/>
                <w:b/>
                <w:color w:val="4A66AC"/>
              </w:rPr>
              <w:t>Distribution List</w:t>
            </w:r>
          </w:p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</w:rPr>
            </w:pPr>
            <w:r w:rsidRPr="00B74608">
              <w:rPr>
                <w:rFonts w:cs="Arial"/>
              </w:rPr>
              <w:t>Senior Management</w:t>
            </w:r>
          </w:p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  <w:color w:val="FF0000"/>
              </w:rPr>
            </w:pPr>
          </w:p>
        </w:tc>
        <w:tc>
          <w:tcPr>
            <w:tcW w:w="4590" w:type="dxa"/>
            <w:gridSpan w:val="2"/>
          </w:tcPr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  <w:b/>
                <w:color w:val="4A66AC"/>
              </w:rPr>
            </w:pPr>
            <w:r w:rsidRPr="00B74608">
              <w:rPr>
                <w:rFonts w:cs="Arial"/>
                <w:b/>
                <w:color w:val="4A66AC"/>
              </w:rPr>
              <w:t>Distribution Method</w:t>
            </w:r>
          </w:p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</w:rPr>
            </w:pPr>
            <w:r w:rsidRPr="00B74608">
              <w:t>Trust’s internal website</w:t>
            </w:r>
          </w:p>
        </w:tc>
      </w:tr>
      <w:tr w:rsidR="00AA60BF" w:rsidRPr="00A62B2C" w:rsidTr="007C5F2C">
        <w:trPr>
          <w:cantSplit/>
        </w:trPr>
        <w:tc>
          <w:tcPr>
            <w:tcW w:w="9180" w:type="dxa"/>
            <w:gridSpan w:val="9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B74608">
              <w:rPr>
                <w:rFonts w:cs="Calibri"/>
                <w:b/>
                <w:color w:val="4A66AC"/>
              </w:rPr>
              <w:t>Superseded Documents</w:t>
            </w:r>
          </w:p>
          <w:p w:rsidR="00AA60BF" w:rsidRPr="00B74608" w:rsidRDefault="004E3677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N/A</w:t>
            </w:r>
          </w:p>
        </w:tc>
      </w:tr>
      <w:tr w:rsidR="00AA60BF" w:rsidRPr="00A62B2C" w:rsidTr="007C5F2C">
        <w:trPr>
          <w:cantSplit/>
        </w:trPr>
        <w:tc>
          <w:tcPr>
            <w:tcW w:w="2927" w:type="dxa"/>
            <w:gridSpan w:val="3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B74608">
              <w:rPr>
                <w:rFonts w:cs="Calibri"/>
                <w:b/>
                <w:color w:val="4A66AC"/>
              </w:rPr>
              <w:t>Issue Date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color w:val="000000"/>
              </w:rPr>
              <w:t>April 2016</w:t>
            </w:r>
          </w:p>
        </w:tc>
        <w:tc>
          <w:tcPr>
            <w:tcW w:w="2928" w:type="dxa"/>
            <w:gridSpan w:val="5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B74608">
              <w:rPr>
                <w:rFonts w:cs="Calibri"/>
                <w:b/>
                <w:color w:val="4A66AC"/>
              </w:rPr>
              <w:t>Review Date</w:t>
            </w:r>
          </w:p>
          <w:p w:rsidR="00AA60BF" w:rsidRPr="00B74608" w:rsidRDefault="00AA60BF" w:rsidP="0037071B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 </w:t>
            </w:r>
            <w:r w:rsidR="0037071B">
              <w:rPr>
                <w:rFonts w:cs="Calibri"/>
                <w:color w:val="000000"/>
              </w:rPr>
              <w:t>July 2024</w:t>
            </w:r>
            <w:bookmarkStart w:id="1" w:name="_GoBack"/>
            <w:bookmarkEnd w:id="1"/>
          </w:p>
        </w:tc>
        <w:tc>
          <w:tcPr>
            <w:tcW w:w="3325" w:type="dxa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4A66AC"/>
              </w:rPr>
            </w:pPr>
            <w:r w:rsidRPr="00B74608">
              <w:rPr>
                <w:rFonts w:cs="Calibri"/>
                <w:b/>
                <w:color w:val="4A66AC"/>
              </w:rPr>
              <w:t>Review Cycle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color w:val="000000"/>
              </w:rPr>
              <w:t>Three years</w:t>
            </w:r>
          </w:p>
        </w:tc>
      </w:tr>
      <w:tr w:rsidR="00AA60BF" w:rsidRPr="00A62B2C" w:rsidTr="007C5F2C">
        <w:trPr>
          <w:cantSplit/>
          <w:trHeight w:val="1575"/>
        </w:trPr>
        <w:tc>
          <w:tcPr>
            <w:tcW w:w="4590" w:type="dxa"/>
            <w:gridSpan w:val="7"/>
            <w:vMerge w:val="restart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4A66AC"/>
              </w:rPr>
              <w:t xml:space="preserve">Consulted with the following stakeholders: </w:t>
            </w:r>
            <w:r w:rsidRPr="00B74608">
              <w:rPr>
                <w:rFonts w:cs="Calibri"/>
                <w:b/>
                <w:color w:val="000000"/>
              </w:rPr>
              <w:t>(list all)</w:t>
            </w:r>
          </w:p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B74608">
              <w:rPr>
                <w:rFonts w:cs="Calibri"/>
                <w:b/>
                <w:color w:val="000000"/>
              </w:rPr>
              <w:t>EXAMPLES</w:t>
            </w:r>
          </w:p>
          <w:p w:rsidR="00AA60BF" w:rsidRPr="00B74608" w:rsidRDefault="00AA60BF" w:rsidP="007C5F2C">
            <w:pPr>
              <w:pStyle w:val="NDHTBullet1"/>
              <w:ind w:left="567"/>
              <w:rPr>
                <w:color w:val="000000"/>
              </w:rPr>
            </w:pPr>
            <w:r w:rsidRPr="00B74608">
              <w:rPr>
                <w:color w:val="000000"/>
              </w:rPr>
              <w:t>Karl Whittaker</w:t>
            </w:r>
            <w:r>
              <w:rPr>
                <w:color w:val="000000"/>
              </w:rPr>
              <w:t xml:space="preserve"> – Ophthalmologist </w:t>
            </w:r>
            <w:r w:rsidRPr="00B74608">
              <w:rPr>
                <w:color w:val="000000"/>
              </w:rPr>
              <w:t>Consultant</w:t>
            </w:r>
          </w:p>
          <w:p w:rsidR="00AA60BF" w:rsidRPr="00B74608" w:rsidRDefault="00AA60BF" w:rsidP="007C5F2C">
            <w:pPr>
              <w:pStyle w:val="NDHTBullet1"/>
              <w:ind w:left="567"/>
              <w:rPr>
                <w:color w:val="000000"/>
              </w:rPr>
            </w:pPr>
            <w:r w:rsidRPr="00B74608">
              <w:rPr>
                <w:color w:val="000000"/>
              </w:rPr>
              <w:t>Pharmacy</w:t>
            </w:r>
          </w:p>
          <w:p w:rsidR="00AA60BF" w:rsidRPr="00B74608" w:rsidRDefault="00AA60BF" w:rsidP="007C5F2C">
            <w:pPr>
              <w:pStyle w:val="NDHTBullet1"/>
              <w:ind w:left="567"/>
              <w:rPr>
                <w:color w:val="000000"/>
              </w:rPr>
            </w:pPr>
            <w:r>
              <w:rPr>
                <w:color w:val="000000"/>
              </w:rPr>
              <w:t>Work force development clinical team</w:t>
            </w:r>
          </w:p>
          <w:p w:rsidR="00AA60BF" w:rsidRPr="00B74608" w:rsidRDefault="00AA60BF" w:rsidP="007C5F2C">
            <w:pPr>
              <w:pStyle w:val="NDHTBullet1"/>
              <w:ind w:left="567"/>
              <w:rPr>
                <w:color w:val="000000"/>
              </w:rPr>
            </w:pPr>
            <w:r w:rsidRPr="00B74608">
              <w:rPr>
                <w:color w:val="000000"/>
              </w:rPr>
              <w:t>Infection control</w:t>
            </w:r>
          </w:p>
        </w:tc>
        <w:tc>
          <w:tcPr>
            <w:tcW w:w="4590" w:type="dxa"/>
            <w:gridSpan w:val="2"/>
          </w:tcPr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  <w:b/>
                <w:color w:val="4A66AC"/>
              </w:rPr>
            </w:pPr>
            <w:r w:rsidRPr="00B74608">
              <w:rPr>
                <w:rFonts w:cs="Arial"/>
                <w:b/>
                <w:color w:val="4A66AC"/>
              </w:rPr>
              <w:t>Contact responsible for implementation and monitoring compliance:</w:t>
            </w:r>
          </w:p>
          <w:p w:rsidR="00AA60BF" w:rsidRPr="00B74608" w:rsidRDefault="00AA60BF" w:rsidP="00704C22">
            <w:pPr>
              <w:tabs>
                <w:tab w:val="left" w:pos="2685"/>
              </w:tabs>
              <w:spacing w:after="0"/>
              <w:rPr>
                <w:rFonts w:cs="Arial"/>
              </w:rPr>
            </w:pPr>
            <w:r>
              <w:rPr>
                <w:rFonts w:cs="Arial"/>
              </w:rPr>
              <w:t>Alexandra Fox</w:t>
            </w:r>
            <w:r w:rsidRPr="00B74608">
              <w:rPr>
                <w:rFonts w:cs="Arial"/>
              </w:rPr>
              <w:tab/>
            </w:r>
          </w:p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</w:rPr>
            </w:pPr>
          </w:p>
        </w:tc>
      </w:tr>
      <w:tr w:rsidR="00AA60BF" w:rsidRPr="00A62B2C" w:rsidTr="007C5F2C">
        <w:trPr>
          <w:cantSplit/>
          <w:trHeight w:val="750"/>
        </w:trPr>
        <w:tc>
          <w:tcPr>
            <w:tcW w:w="4590" w:type="dxa"/>
            <w:gridSpan w:val="7"/>
            <w:vMerge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</w:p>
        </w:tc>
        <w:tc>
          <w:tcPr>
            <w:tcW w:w="4590" w:type="dxa"/>
            <w:gridSpan w:val="2"/>
          </w:tcPr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  <w:b/>
                <w:color w:val="4A66AC"/>
              </w:rPr>
            </w:pPr>
            <w:r w:rsidRPr="00B74608">
              <w:rPr>
                <w:rFonts w:cs="Arial"/>
                <w:b/>
                <w:color w:val="4A66AC"/>
              </w:rPr>
              <w:t>Education/ training will be provided by:</w:t>
            </w:r>
          </w:p>
          <w:p w:rsidR="00AA60BF" w:rsidRPr="00B74608" w:rsidRDefault="00AA60BF" w:rsidP="00704C22">
            <w:pPr>
              <w:tabs>
                <w:tab w:val="left" w:pos="3200"/>
              </w:tabs>
              <w:spacing w:after="0"/>
              <w:rPr>
                <w:rFonts w:cs="Arial"/>
                <w:b/>
              </w:rPr>
            </w:pPr>
            <w:r>
              <w:rPr>
                <w:rFonts w:cs="Arial"/>
              </w:rPr>
              <w:t>Alexandra Fox</w:t>
            </w:r>
          </w:p>
        </w:tc>
      </w:tr>
      <w:tr w:rsidR="00AA60BF" w:rsidRPr="00A62B2C" w:rsidTr="007C5F2C">
        <w:trPr>
          <w:cantSplit/>
        </w:trPr>
        <w:tc>
          <w:tcPr>
            <w:tcW w:w="9180" w:type="dxa"/>
            <w:gridSpan w:val="9"/>
          </w:tcPr>
          <w:p w:rsidR="00AA60BF" w:rsidRPr="00B74608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B74608">
              <w:rPr>
                <w:rFonts w:cs="Calibri"/>
                <w:b/>
                <w:color w:val="4A66AC"/>
              </w:rPr>
              <w:t xml:space="preserve">Approval and Review Process </w:t>
            </w:r>
          </w:p>
          <w:p w:rsidR="00AA60BF" w:rsidRDefault="00A04ECE" w:rsidP="00F621AD">
            <w:pPr>
              <w:pStyle w:val="NDHTBullet1"/>
              <w:ind w:left="567"/>
              <w:rPr>
                <w:color w:val="000000"/>
              </w:rPr>
            </w:pPr>
            <w:r>
              <w:rPr>
                <w:color w:val="000000"/>
              </w:rPr>
              <w:t>Ophthalmology Governance</w:t>
            </w:r>
          </w:p>
          <w:p w:rsidR="00A04ECE" w:rsidRPr="00B74608" w:rsidRDefault="00A04ECE" w:rsidP="00F621AD">
            <w:pPr>
              <w:pStyle w:val="NDHTBullet1"/>
              <w:ind w:left="567"/>
              <w:rPr>
                <w:color w:val="000000"/>
              </w:rPr>
            </w:pPr>
            <w:r>
              <w:rPr>
                <w:color w:val="000000"/>
              </w:rPr>
              <w:t>Noted at Surgical Divisional Governance</w:t>
            </w:r>
          </w:p>
        </w:tc>
      </w:tr>
      <w:tr w:rsidR="00AA60BF" w:rsidRPr="00A62B2C" w:rsidTr="007C5F2C">
        <w:trPr>
          <w:cantSplit/>
        </w:trPr>
        <w:tc>
          <w:tcPr>
            <w:tcW w:w="9180" w:type="dxa"/>
            <w:gridSpan w:val="9"/>
          </w:tcPr>
          <w:p w:rsidR="00AA60BF" w:rsidRPr="00297A39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297A39">
              <w:rPr>
                <w:rFonts w:cs="Calibri"/>
                <w:b/>
                <w:color w:val="4A66AC"/>
              </w:rPr>
              <w:lastRenderedPageBreak/>
              <w:t>Local Archive Reference</w:t>
            </w:r>
          </w:p>
          <w:p w:rsidR="00AA60BF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297A39">
              <w:rPr>
                <w:rFonts w:cs="Calibri"/>
                <w:color w:val="000000"/>
              </w:rPr>
              <w:t>G:\</w:t>
            </w:r>
            <w:r w:rsidRPr="00F621AD">
              <w:rPr>
                <w:rFonts w:cs="Calibri"/>
                <w:color w:val="000000"/>
              </w:rPr>
              <w:t xml:space="preserve">nds.internal\private\F-J\FoxAl\Documents\EYES\SOP-Template-V2. Pre-operative </w:t>
            </w:r>
            <w:proofErr w:type="spellStart"/>
            <w:r w:rsidRPr="00F621AD">
              <w:rPr>
                <w:rFonts w:cs="Calibri"/>
                <w:color w:val="000000"/>
              </w:rPr>
              <w:t>mydiasert</w:t>
            </w:r>
            <w:proofErr w:type="spellEnd"/>
            <w:r w:rsidRPr="00F621AD">
              <w:rPr>
                <w:rFonts w:cs="Calibri"/>
                <w:color w:val="000000"/>
              </w:rPr>
              <w:t xml:space="preserve"> pellets for cataract patients.docx V2.0 10Jul15</w:t>
            </w:r>
          </w:p>
          <w:p w:rsidR="00AA60BF" w:rsidRPr="00297A39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297A39">
              <w:rPr>
                <w:rFonts w:cs="Calibri"/>
                <w:b/>
                <w:color w:val="4A66AC"/>
              </w:rPr>
              <w:t>Local Path</w:t>
            </w:r>
          </w:p>
          <w:p w:rsidR="00AA60BF" w:rsidRPr="00297A39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Published Policy Database</w:t>
            </w:r>
            <w:r w:rsidRPr="00297A39">
              <w:rPr>
                <w:rFonts w:cs="Calibri"/>
                <w:color w:val="000000"/>
              </w:rPr>
              <w:t>\</w:t>
            </w:r>
            <w:r>
              <w:rPr>
                <w:rFonts w:cs="Calibri"/>
                <w:color w:val="000000"/>
              </w:rPr>
              <w:t xml:space="preserve">Ophthalmology </w:t>
            </w:r>
            <w:r w:rsidRPr="00297A39">
              <w:rPr>
                <w:rFonts w:cs="Calibri"/>
                <w:color w:val="000000"/>
              </w:rPr>
              <w:t>folder</w:t>
            </w:r>
          </w:p>
          <w:p w:rsidR="00AA60BF" w:rsidRPr="00297A39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297A39">
              <w:rPr>
                <w:rFonts w:cs="Calibri"/>
                <w:b/>
                <w:color w:val="4A66AC"/>
              </w:rPr>
              <w:t>Filename</w:t>
            </w:r>
          </w:p>
          <w:p w:rsidR="00AA60BF" w:rsidRPr="00297A39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 w:rsidRPr="00297A39">
              <w:rPr>
                <w:rFonts w:cs="Calibri"/>
                <w:color w:val="000000"/>
              </w:rPr>
              <w:fldChar w:fldCharType="begin"/>
            </w:r>
            <w:r w:rsidRPr="00297A39">
              <w:rPr>
                <w:rFonts w:cs="Calibri"/>
                <w:color w:val="000000"/>
              </w:rPr>
              <w:instrText xml:space="preserve"> FILENAME </w:instrText>
            </w:r>
            <w:r w:rsidRPr="00297A39">
              <w:rPr>
                <w:rFonts w:cs="Calibri"/>
                <w:color w:val="000000"/>
              </w:rPr>
              <w:fldChar w:fldCharType="separate"/>
            </w:r>
            <w:r w:rsidRPr="00297A39">
              <w:rPr>
                <w:rFonts w:cs="Calibri"/>
                <w:noProof/>
                <w:color w:val="000000"/>
              </w:rPr>
              <w:t>Policy Template (NHSLA) v1.16 20Jul11.doc</w:t>
            </w:r>
            <w:r w:rsidRPr="00297A39">
              <w:rPr>
                <w:rFonts w:cs="Calibri"/>
                <w:color w:val="000000"/>
              </w:rPr>
              <w:fldChar w:fldCharType="end"/>
            </w:r>
          </w:p>
        </w:tc>
      </w:tr>
      <w:tr w:rsidR="00AA60BF" w:rsidRPr="00A62B2C" w:rsidTr="007C5F2C">
        <w:trPr>
          <w:cantSplit/>
        </w:trPr>
        <w:tc>
          <w:tcPr>
            <w:tcW w:w="4519" w:type="dxa"/>
            <w:gridSpan w:val="6"/>
            <w:tcBorders>
              <w:bottom w:val="double" w:sz="4" w:space="0" w:color="4A66AC"/>
            </w:tcBorders>
          </w:tcPr>
          <w:p w:rsidR="00AA60BF" w:rsidRPr="00297A39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000000"/>
              </w:rPr>
            </w:pPr>
            <w:r w:rsidRPr="00297A39">
              <w:rPr>
                <w:rFonts w:cs="Calibri"/>
                <w:b/>
                <w:color w:val="4A66AC"/>
              </w:rPr>
              <w:t>Policy categories for Trust’s internal website (Bob)</w:t>
            </w:r>
          </w:p>
          <w:p w:rsidR="00AA60BF" w:rsidRPr="00297A39" w:rsidRDefault="00C919BC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Ophthalmology, </w:t>
            </w:r>
            <w:r w:rsidR="00AA60BF">
              <w:rPr>
                <w:rFonts w:cs="Calibri"/>
                <w:color w:val="000000"/>
              </w:rPr>
              <w:t>Theatres</w:t>
            </w:r>
          </w:p>
        </w:tc>
        <w:tc>
          <w:tcPr>
            <w:tcW w:w="4661" w:type="dxa"/>
            <w:gridSpan w:val="3"/>
            <w:tcBorders>
              <w:bottom w:val="double" w:sz="4" w:space="0" w:color="4A66AC"/>
            </w:tcBorders>
          </w:tcPr>
          <w:p w:rsidR="00AA60BF" w:rsidRPr="00297A39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b/>
                <w:color w:val="4A66AC"/>
              </w:rPr>
            </w:pPr>
            <w:r w:rsidRPr="00297A39">
              <w:rPr>
                <w:rFonts w:cs="Calibri"/>
                <w:b/>
                <w:color w:val="4A66AC"/>
              </w:rPr>
              <w:t>Tags for Trust’s internal website (Bob)</w:t>
            </w:r>
          </w:p>
          <w:p w:rsidR="00AA60BF" w:rsidRPr="00297A39" w:rsidRDefault="00AA60BF" w:rsidP="000C0DEF">
            <w:pPr>
              <w:tabs>
                <w:tab w:val="left" w:pos="3200"/>
              </w:tabs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None</w:t>
            </w:r>
          </w:p>
        </w:tc>
      </w:tr>
    </w:tbl>
    <w:p w:rsidR="005D4A1A" w:rsidRDefault="005D4A1A" w:rsidP="00F77208">
      <w:pPr>
        <w:rPr>
          <w:b/>
          <w:color w:val="4A66AC"/>
          <w:sz w:val="28"/>
          <w:szCs w:val="28"/>
        </w:rPr>
        <w:sectPr w:rsidR="005D4A1A" w:rsidSect="00FC2C4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40" w:right="1440" w:bottom="1440" w:left="1440" w:header="709" w:footer="904" w:gutter="0"/>
          <w:cols w:space="708"/>
          <w:docGrid w:linePitch="360"/>
        </w:sectPr>
      </w:pPr>
    </w:p>
    <w:p w:rsidR="005D4A1A" w:rsidRDefault="005D4A1A" w:rsidP="00423585">
      <w:pPr>
        <w:pBdr>
          <w:bottom w:val="single" w:sz="12" w:space="1" w:color="4A66AC"/>
        </w:pBdr>
        <w:jc w:val="center"/>
        <w:rPr>
          <w:b/>
          <w:color w:val="4A66AC"/>
          <w:sz w:val="28"/>
          <w:szCs w:val="28"/>
        </w:rPr>
      </w:pPr>
      <w:r>
        <w:rPr>
          <w:b/>
          <w:color w:val="4A66AC"/>
          <w:sz w:val="28"/>
          <w:szCs w:val="28"/>
        </w:rPr>
        <w:lastRenderedPageBreak/>
        <w:t>CONTENTS</w:t>
      </w:r>
    </w:p>
    <w:p w:rsidR="00AA60BF" w:rsidRDefault="005D4A1A">
      <w:pPr>
        <w:pStyle w:val="TOC1"/>
        <w:rPr>
          <w:rFonts w:asciiTheme="minorHAnsi" w:eastAsiaTheme="minorEastAsia" w:hAnsiTheme="minorHAnsi" w:cstheme="minorBidi"/>
          <w:b w:val="0"/>
          <w:noProof/>
          <w:lang w:val="en-GB" w:eastAsia="en-GB"/>
        </w:rPr>
      </w:pPr>
      <w:r>
        <w:rPr>
          <w:color w:val="4A66AC"/>
          <w:sz w:val="24"/>
          <w:szCs w:val="28"/>
        </w:rPr>
        <w:fldChar w:fldCharType="begin"/>
      </w:r>
      <w:r>
        <w:rPr>
          <w:color w:val="4A66AC"/>
          <w:sz w:val="24"/>
          <w:szCs w:val="28"/>
        </w:rPr>
        <w:instrText xml:space="preserve"> TOC \o "1-2" \h \z \u </w:instrText>
      </w:r>
      <w:r>
        <w:rPr>
          <w:color w:val="4A66AC"/>
          <w:sz w:val="24"/>
          <w:szCs w:val="28"/>
        </w:rPr>
        <w:fldChar w:fldCharType="separate"/>
      </w:r>
      <w:hyperlink w:anchor="_Toc450040754" w:history="1">
        <w:r w:rsidR="00AA60BF" w:rsidRPr="00E9599A">
          <w:rPr>
            <w:rStyle w:val="Hyperlink"/>
            <w:noProof/>
          </w:rPr>
          <w:t>Document Control</w:t>
        </w:r>
        <w:r w:rsidR="00AA60BF">
          <w:rPr>
            <w:noProof/>
            <w:webHidden/>
          </w:rPr>
          <w:tab/>
        </w:r>
        <w:r w:rsidR="00AA60BF">
          <w:rPr>
            <w:noProof/>
            <w:webHidden/>
          </w:rPr>
          <w:fldChar w:fldCharType="begin"/>
        </w:r>
        <w:r w:rsidR="00AA60BF">
          <w:rPr>
            <w:noProof/>
            <w:webHidden/>
          </w:rPr>
          <w:instrText xml:space="preserve"> PAGEREF _Toc450040754 \h </w:instrText>
        </w:r>
        <w:r w:rsidR="00AA60BF">
          <w:rPr>
            <w:noProof/>
            <w:webHidden/>
          </w:rPr>
        </w:r>
        <w:r w:rsidR="00AA60BF">
          <w:rPr>
            <w:noProof/>
            <w:webHidden/>
          </w:rPr>
          <w:fldChar w:fldCharType="separate"/>
        </w:r>
        <w:r w:rsidR="00F16C47">
          <w:rPr>
            <w:noProof/>
            <w:webHidden/>
          </w:rPr>
          <w:t>1</w:t>
        </w:r>
        <w:r w:rsidR="00AA60BF">
          <w:rPr>
            <w:noProof/>
            <w:webHidden/>
          </w:rPr>
          <w:fldChar w:fldCharType="end"/>
        </w:r>
      </w:hyperlink>
    </w:p>
    <w:p w:rsidR="00AA60BF" w:rsidRDefault="00376F03">
      <w:pPr>
        <w:pStyle w:val="TOC1"/>
        <w:rPr>
          <w:rFonts w:asciiTheme="minorHAnsi" w:eastAsiaTheme="minorEastAsia" w:hAnsiTheme="minorHAnsi" w:cstheme="minorBidi"/>
          <w:b w:val="0"/>
          <w:noProof/>
          <w:lang w:val="en-GB" w:eastAsia="en-GB"/>
        </w:rPr>
      </w:pPr>
      <w:hyperlink w:anchor="_Toc450040755" w:history="1">
        <w:r w:rsidR="00AA60BF" w:rsidRPr="00E9599A">
          <w:rPr>
            <w:rStyle w:val="Hyperlink"/>
            <w:noProof/>
          </w:rPr>
          <w:t>1.</w:t>
        </w:r>
        <w:r w:rsidR="00AA60BF">
          <w:rPr>
            <w:rFonts w:asciiTheme="minorHAnsi" w:eastAsiaTheme="minorEastAsia" w:hAnsiTheme="minorHAnsi" w:cstheme="minorBidi"/>
            <w:b w:val="0"/>
            <w:noProof/>
            <w:lang w:val="en-GB" w:eastAsia="en-GB"/>
          </w:rPr>
          <w:tab/>
        </w:r>
        <w:r w:rsidR="00AA60BF" w:rsidRPr="00E9599A">
          <w:rPr>
            <w:rStyle w:val="Hyperlink"/>
            <w:noProof/>
          </w:rPr>
          <w:t>Purpose</w:t>
        </w:r>
        <w:r w:rsidR="00AA60BF">
          <w:rPr>
            <w:noProof/>
            <w:webHidden/>
          </w:rPr>
          <w:tab/>
        </w:r>
        <w:r w:rsidR="00AA60BF">
          <w:rPr>
            <w:noProof/>
            <w:webHidden/>
          </w:rPr>
          <w:fldChar w:fldCharType="begin"/>
        </w:r>
        <w:r w:rsidR="00AA60BF">
          <w:rPr>
            <w:noProof/>
            <w:webHidden/>
          </w:rPr>
          <w:instrText xml:space="preserve"> PAGEREF _Toc450040755 \h </w:instrText>
        </w:r>
        <w:r w:rsidR="00AA60BF">
          <w:rPr>
            <w:noProof/>
            <w:webHidden/>
          </w:rPr>
        </w:r>
        <w:r w:rsidR="00AA60BF">
          <w:rPr>
            <w:noProof/>
            <w:webHidden/>
          </w:rPr>
          <w:fldChar w:fldCharType="separate"/>
        </w:r>
        <w:r w:rsidR="00F16C47">
          <w:rPr>
            <w:noProof/>
            <w:webHidden/>
          </w:rPr>
          <w:t>3</w:t>
        </w:r>
        <w:r w:rsidR="00AA60BF">
          <w:rPr>
            <w:noProof/>
            <w:webHidden/>
          </w:rPr>
          <w:fldChar w:fldCharType="end"/>
        </w:r>
      </w:hyperlink>
    </w:p>
    <w:p w:rsidR="00AA60BF" w:rsidRDefault="00376F03">
      <w:pPr>
        <w:pStyle w:val="TOC1"/>
        <w:rPr>
          <w:rFonts w:asciiTheme="minorHAnsi" w:eastAsiaTheme="minorEastAsia" w:hAnsiTheme="minorHAnsi" w:cstheme="minorBidi"/>
          <w:b w:val="0"/>
          <w:noProof/>
          <w:lang w:val="en-GB" w:eastAsia="en-GB"/>
        </w:rPr>
      </w:pPr>
      <w:hyperlink w:anchor="_Toc450040756" w:history="1">
        <w:r w:rsidR="00AA60BF" w:rsidRPr="00E9599A">
          <w:rPr>
            <w:rStyle w:val="Hyperlink"/>
            <w:noProof/>
          </w:rPr>
          <w:t>2.</w:t>
        </w:r>
        <w:r w:rsidR="00AA60BF">
          <w:rPr>
            <w:rFonts w:asciiTheme="minorHAnsi" w:eastAsiaTheme="minorEastAsia" w:hAnsiTheme="minorHAnsi" w:cstheme="minorBidi"/>
            <w:b w:val="0"/>
            <w:noProof/>
            <w:lang w:val="en-GB" w:eastAsia="en-GB"/>
          </w:rPr>
          <w:tab/>
        </w:r>
        <w:r w:rsidR="00AA60BF" w:rsidRPr="00E9599A">
          <w:rPr>
            <w:rStyle w:val="Hyperlink"/>
            <w:noProof/>
          </w:rPr>
          <w:t>Scope</w:t>
        </w:r>
        <w:r w:rsidR="00AA60BF">
          <w:rPr>
            <w:noProof/>
            <w:webHidden/>
          </w:rPr>
          <w:tab/>
        </w:r>
        <w:r w:rsidR="00AA60BF">
          <w:rPr>
            <w:noProof/>
            <w:webHidden/>
          </w:rPr>
          <w:fldChar w:fldCharType="begin"/>
        </w:r>
        <w:r w:rsidR="00AA60BF">
          <w:rPr>
            <w:noProof/>
            <w:webHidden/>
          </w:rPr>
          <w:instrText xml:space="preserve"> PAGEREF _Toc450040756 \h </w:instrText>
        </w:r>
        <w:r w:rsidR="00AA60BF">
          <w:rPr>
            <w:noProof/>
            <w:webHidden/>
          </w:rPr>
        </w:r>
        <w:r w:rsidR="00AA60BF">
          <w:rPr>
            <w:noProof/>
            <w:webHidden/>
          </w:rPr>
          <w:fldChar w:fldCharType="separate"/>
        </w:r>
        <w:r w:rsidR="00F16C47">
          <w:rPr>
            <w:noProof/>
            <w:webHidden/>
          </w:rPr>
          <w:t>3</w:t>
        </w:r>
        <w:r w:rsidR="00AA60BF">
          <w:rPr>
            <w:noProof/>
            <w:webHidden/>
          </w:rPr>
          <w:fldChar w:fldCharType="end"/>
        </w:r>
      </w:hyperlink>
    </w:p>
    <w:p w:rsidR="00AA60BF" w:rsidRDefault="00376F03">
      <w:pPr>
        <w:pStyle w:val="TOC1"/>
        <w:rPr>
          <w:rFonts w:asciiTheme="minorHAnsi" w:eastAsiaTheme="minorEastAsia" w:hAnsiTheme="minorHAnsi" w:cstheme="minorBidi"/>
          <w:b w:val="0"/>
          <w:noProof/>
          <w:lang w:val="en-GB" w:eastAsia="en-GB"/>
        </w:rPr>
      </w:pPr>
      <w:hyperlink w:anchor="_Toc450040757" w:history="1">
        <w:r w:rsidR="00AA60BF" w:rsidRPr="00E9599A">
          <w:rPr>
            <w:rStyle w:val="Hyperlink"/>
            <w:noProof/>
          </w:rPr>
          <w:t>3.</w:t>
        </w:r>
        <w:r w:rsidR="00AA60BF">
          <w:rPr>
            <w:rFonts w:asciiTheme="minorHAnsi" w:eastAsiaTheme="minorEastAsia" w:hAnsiTheme="minorHAnsi" w:cstheme="minorBidi"/>
            <w:b w:val="0"/>
            <w:noProof/>
            <w:lang w:val="en-GB" w:eastAsia="en-GB"/>
          </w:rPr>
          <w:tab/>
        </w:r>
        <w:r w:rsidR="00AA60BF" w:rsidRPr="00E9599A">
          <w:rPr>
            <w:rStyle w:val="Hyperlink"/>
            <w:noProof/>
          </w:rPr>
          <w:t>Location</w:t>
        </w:r>
        <w:r w:rsidR="00AA60BF">
          <w:rPr>
            <w:noProof/>
            <w:webHidden/>
          </w:rPr>
          <w:tab/>
        </w:r>
        <w:r w:rsidR="00AA60BF">
          <w:rPr>
            <w:noProof/>
            <w:webHidden/>
          </w:rPr>
          <w:fldChar w:fldCharType="begin"/>
        </w:r>
        <w:r w:rsidR="00AA60BF">
          <w:rPr>
            <w:noProof/>
            <w:webHidden/>
          </w:rPr>
          <w:instrText xml:space="preserve"> PAGEREF _Toc450040757 \h </w:instrText>
        </w:r>
        <w:r w:rsidR="00AA60BF">
          <w:rPr>
            <w:noProof/>
            <w:webHidden/>
          </w:rPr>
        </w:r>
        <w:r w:rsidR="00AA60BF">
          <w:rPr>
            <w:noProof/>
            <w:webHidden/>
          </w:rPr>
          <w:fldChar w:fldCharType="separate"/>
        </w:r>
        <w:r w:rsidR="00F16C47">
          <w:rPr>
            <w:noProof/>
            <w:webHidden/>
          </w:rPr>
          <w:t>3</w:t>
        </w:r>
        <w:r w:rsidR="00AA60BF">
          <w:rPr>
            <w:noProof/>
            <w:webHidden/>
          </w:rPr>
          <w:fldChar w:fldCharType="end"/>
        </w:r>
      </w:hyperlink>
    </w:p>
    <w:p w:rsidR="00AA60BF" w:rsidRDefault="00376F03">
      <w:pPr>
        <w:pStyle w:val="TOC1"/>
        <w:rPr>
          <w:rFonts w:asciiTheme="minorHAnsi" w:eastAsiaTheme="minorEastAsia" w:hAnsiTheme="minorHAnsi" w:cstheme="minorBidi"/>
          <w:b w:val="0"/>
          <w:noProof/>
          <w:lang w:val="en-GB" w:eastAsia="en-GB"/>
        </w:rPr>
      </w:pPr>
      <w:hyperlink w:anchor="_Toc450040758" w:history="1">
        <w:r w:rsidR="00AA60BF" w:rsidRPr="00E9599A">
          <w:rPr>
            <w:rStyle w:val="Hyperlink"/>
            <w:noProof/>
          </w:rPr>
          <w:t>4.</w:t>
        </w:r>
        <w:r w:rsidR="00AA60BF">
          <w:rPr>
            <w:rFonts w:asciiTheme="minorHAnsi" w:eastAsiaTheme="minorEastAsia" w:hAnsiTheme="minorHAnsi" w:cstheme="minorBidi"/>
            <w:b w:val="0"/>
            <w:noProof/>
            <w:lang w:val="en-GB" w:eastAsia="en-GB"/>
          </w:rPr>
          <w:tab/>
        </w:r>
        <w:r w:rsidR="00AA60BF" w:rsidRPr="00E9599A">
          <w:rPr>
            <w:rStyle w:val="Hyperlink"/>
            <w:noProof/>
          </w:rPr>
          <w:t>Equipment</w:t>
        </w:r>
        <w:r w:rsidR="00AA60BF">
          <w:rPr>
            <w:noProof/>
            <w:webHidden/>
          </w:rPr>
          <w:tab/>
        </w:r>
        <w:r w:rsidR="00AA60BF">
          <w:rPr>
            <w:noProof/>
            <w:webHidden/>
          </w:rPr>
          <w:fldChar w:fldCharType="begin"/>
        </w:r>
        <w:r w:rsidR="00AA60BF">
          <w:rPr>
            <w:noProof/>
            <w:webHidden/>
          </w:rPr>
          <w:instrText xml:space="preserve"> PAGEREF _Toc450040758 \h </w:instrText>
        </w:r>
        <w:r w:rsidR="00AA60BF">
          <w:rPr>
            <w:noProof/>
            <w:webHidden/>
          </w:rPr>
        </w:r>
        <w:r w:rsidR="00AA60BF">
          <w:rPr>
            <w:noProof/>
            <w:webHidden/>
          </w:rPr>
          <w:fldChar w:fldCharType="separate"/>
        </w:r>
        <w:r w:rsidR="00F16C47">
          <w:rPr>
            <w:noProof/>
            <w:webHidden/>
          </w:rPr>
          <w:t>3</w:t>
        </w:r>
        <w:r w:rsidR="00AA60BF">
          <w:rPr>
            <w:noProof/>
            <w:webHidden/>
          </w:rPr>
          <w:fldChar w:fldCharType="end"/>
        </w:r>
      </w:hyperlink>
    </w:p>
    <w:p w:rsidR="00AA60BF" w:rsidRDefault="00376F03">
      <w:pPr>
        <w:pStyle w:val="TOC1"/>
        <w:rPr>
          <w:rFonts w:asciiTheme="minorHAnsi" w:eastAsiaTheme="minorEastAsia" w:hAnsiTheme="minorHAnsi" w:cstheme="minorBidi"/>
          <w:b w:val="0"/>
          <w:noProof/>
          <w:lang w:val="en-GB" w:eastAsia="en-GB"/>
        </w:rPr>
      </w:pPr>
      <w:hyperlink w:anchor="_Toc450040759" w:history="1">
        <w:r w:rsidR="00AA60BF" w:rsidRPr="00E9599A">
          <w:rPr>
            <w:rStyle w:val="Hyperlink"/>
            <w:noProof/>
          </w:rPr>
          <w:t>5.</w:t>
        </w:r>
        <w:r w:rsidR="00AA60BF">
          <w:rPr>
            <w:rFonts w:asciiTheme="minorHAnsi" w:eastAsiaTheme="minorEastAsia" w:hAnsiTheme="minorHAnsi" w:cstheme="minorBidi"/>
            <w:b w:val="0"/>
            <w:noProof/>
            <w:lang w:val="en-GB" w:eastAsia="en-GB"/>
          </w:rPr>
          <w:tab/>
        </w:r>
        <w:r w:rsidR="00AA60BF" w:rsidRPr="00E9599A">
          <w:rPr>
            <w:rStyle w:val="Hyperlink"/>
            <w:noProof/>
          </w:rPr>
          <w:t>Procedure</w:t>
        </w:r>
        <w:r w:rsidR="00AA60BF">
          <w:rPr>
            <w:noProof/>
            <w:webHidden/>
          </w:rPr>
          <w:tab/>
        </w:r>
        <w:r w:rsidR="00AA60BF">
          <w:rPr>
            <w:noProof/>
            <w:webHidden/>
          </w:rPr>
          <w:fldChar w:fldCharType="begin"/>
        </w:r>
        <w:r w:rsidR="00AA60BF">
          <w:rPr>
            <w:noProof/>
            <w:webHidden/>
          </w:rPr>
          <w:instrText xml:space="preserve"> PAGEREF _Toc450040759 \h </w:instrText>
        </w:r>
        <w:r w:rsidR="00AA60BF">
          <w:rPr>
            <w:noProof/>
            <w:webHidden/>
          </w:rPr>
        </w:r>
        <w:r w:rsidR="00AA60BF">
          <w:rPr>
            <w:noProof/>
            <w:webHidden/>
          </w:rPr>
          <w:fldChar w:fldCharType="separate"/>
        </w:r>
        <w:r w:rsidR="00F16C47">
          <w:rPr>
            <w:noProof/>
            <w:webHidden/>
          </w:rPr>
          <w:t>4</w:t>
        </w:r>
        <w:r w:rsidR="00AA60BF">
          <w:rPr>
            <w:noProof/>
            <w:webHidden/>
          </w:rPr>
          <w:fldChar w:fldCharType="end"/>
        </w:r>
      </w:hyperlink>
    </w:p>
    <w:p w:rsidR="00AA60BF" w:rsidRDefault="00376F03">
      <w:pPr>
        <w:pStyle w:val="TOC1"/>
        <w:rPr>
          <w:rFonts w:asciiTheme="minorHAnsi" w:eastAsiaTheme="minorEastAsia" w:hAnsiTheme="minorHAnsi" w:cstheme="minorBidi"/>
          <w:b w:val="0"/>
          <w:noProof/>
          <w:lang w:val="en-GB" w:eastAsia="en-GB"/>
        </w:rPr>
      </w:pPr>
      <w:hyperlink w:anchor="_Toc450040760" w:history="1">
        <w:r w:rsidR="00AA60BF" w:rsidRPr="00E9599A">
          <w:rPr>
            <w:rStyle w:val="Hyperlink"/>
            <w:noProof/>
          </w:rPr>
          <w:t>6.</w:t>
        </w:r>
        <w:r w:rsidR="00AA60BF">
          <w:rPr>
            <w:rFonts w:asciiTheme="minorHAnsi" w:eastAsiaTheme="minorEastAsia" w:hAnsiTheme="minorHAnsi" w:cstheme="minorBidi"/>
            <w:b w:val="0"/>
            <w:noProof/>
            <w:lang w:val="en-GB" w:eastAsia="en-GB"/>
          </w:rPr>
          <w:tab/>
        </w:r>
        <w:r w:rsidR="00AA60BF" w:rsidRPr="00E9599A">
          <w:rPr>
            <w:rStyle w:val="Hyperlink"/>
            <w:noProof/>
          </w:rPr>
          <w:t>References</w:t>
        </w:r>
        <w:r w:rsidR="00AA60BF">
          <w:rPr>
            <w:noProof/>
            <w:webHidden/>
          </w:rPr>
          <w:tab/>
        </w:r>
        <w:r w:rsidR="00AA60BF">
          <w:rPr>
            <w:noProof/>
            <w:webHidden/>
          </w:rPr>
          <w:fldChar w:fldCharType="begin"/>
        </w:r>
        <w:r w:rsidR="00AA60BF">
          <w:rPr>
            <w:noProof/>
            <w:webHidden/>
          </w:rPr>
          <w:instrText xml:space="preserve"> PAGEREF _Toc450040760 \h </w:instrText>
        </w:r>
        <w:r w:rsidR="00AA60BF">
          <w:rPr>
            <w:noProof/>
            <w:webHidden/>
          </w:rPr>
        </w:r>
        <w:r w:rsidR="00AA60BF">
          <w:rPr>
            <w:noProof/>
            <w:webHidden/>
          </w:rPr>
          <w:fldChar w:fldCharType="separate"/>
        </w:r>
        <w:r w:rsidR="00F16C47">
          <w:rPr>
            <w:noProof/>
            <w:webHidden/>
          </w:rPr>
          <w:t>5</w:t>
        </w:r>
        <w:r w:rsidR="00AA60BF">
          <w:rPr>
            <w:noProof/>
            <w:webHidden/>
          </w:rPr>
          <w:fldChar w:fldCharType="end"/>
        </w:r>
      </w:hyperlink>
    </w:p>
    <w:p w:rsidR="005D4A1A" w:rsidRPr="000927AA" w:rsidRDefault="005D4A1A" w:rsidP="00135EA5">
      <w:pPr>
        <w:pStyle w:val="Heading1"/>
      </w:pPr>
      <w:r>
        <w:rPr>
          <w:sz w:val="24"/>
        </w:rPr>
        <w:fldChar w:fldCharType="end"/>
      </w:r>
      <w:bookmarkStart w:id="2" w:name="_Toc307995265"/>
      <w:bookmarkStart w:id="3" w:name="_Toc450040755"/>
      <w:r w:rsidRPr="00135EA5">
        <w:t>Purpose</w:t>
      </w:r>
      <w:bookmarkEnd w:id="2"/>
      <w:bookmarkEnd w:id="3"/>
    </w:p>
    <w:p w:rsidR="005D4A1A" w:rsidRPr="00B74608" w:rsidRDefault="005D4A1A" w:rsidP="00840CF3">
      <w:pPr>
        <w:pStyle w:val="NDHTBodyText"/>
        <w:ind w:left="1418" w:hanging="709"/>
      </w:pPr>
      <w:r w:rsidRPr="00B74608">
        <w:t>The Standard Operating Procedure (SOP) has been written to:</w:t>
      </w:r>
    </w:p>
    <w:p w:rsidR="005D4A1A" w:rsidRDefault="005D4A1A" w:rsidP="00840CF3">
      <w:pPr>
        <w:pStyle w:val="NDHTBullet1"/>
        <w:ind w:left="1985"/>
      </w:pPr>
      <w:r w:rsidRPr="00B74608">
        <w:t>Ide</w:t>
      </w:r>
      <w:r w:rsidR="00362ADA" w:rsidRPr="00B74608">
        <w:t>ntify the procedure for safe</w:t>
      </w:r>
      <w:r w:rsidRPr="00B74608">
        <w:t xml:space="preserve"> </w:t>
      </w:r>
      <w:r w:rsidR="00362ADA" w:rsidRPr="00B74608">
        <w:t xml:space="preserve">insertion of </w:t>
      </w:r>
      <w:proofErr w:type="spellStart"/>
      <w:r w:rsidR="00362ADA" w:rsidRPr="00B74608">
        <w:t>Mydriasert</w:t>
      </w:r>
      <w:proofErr w:type="spellEnd"/>
      <w:r w:rsidR="00362ADA" w:rsidRPr="00B74608">
        <w:t xml:space="preserve"> pellet into the conjunctival fornix</w:t>
      </w:r>
      <w:r w:rsidRPr="00B74608">
        <w:t xml:space="preserve"> within a ward setting.</w:t>
      </w:r>
    </w:p>
    <w:p w:rsidR="00361E6A" w:rsidRPr="00B74608" w:rsidRDefault="00361E6A" w:rsidP="00840CF3">
      <w:pPr>
        <w:pStyle w:val="NDHTBullet1"/>
        <w:ind w:left="1985"/>
      </w:pPr>
      <w:r>
        <w:t>Improve personal care for the patient.</w:t>
      </w:r>
    </w:p>
    <w:p w:rsidR="005D4A1A" w:rsidRPr="00B74608" w:rsidRDefault="005D4A1A" w:rsidP="00135EA5">
      <w:pPr>
        <w:pStyle w:val="Heading1"/>
      </w:pPr>
      <w:bookmarkStart w:id="4" w:name="_Toc307995266"/>
      <w:bookmarkStart w:id="5" w:name="_Toc450040756"/>
      <w:r w:rsidRPr="00B74608">
        <w:t>Scope</w:t>
      </w:r>
      <w:bookmarkEnd w:id="4"/>
      <w:bookmarkEnd w:id="5"/>
    </w:p>
    <w:p w:rsidR="005D4A1A" w:rsidRPr="00B74608" w:rsidRDefault="005D4A1A" w:rsidP="00840CF3">
      <w:pPr>
        <w:pStyle w:val="NDHTBodyText"/>
        <w:ind w:left="1418" w:hanging="709"/>
      </w:pPr>
      <w:r w:rsidRPr="00B74608">
        <w:t xml:space="preserve">This Standard Operating Procedure (SOP) relates to the following staff groups who may be involved in </w:t>
      </w:r>
      <w:proofErr w:type="spellStart"/>
      <w:r w:rsidR="00362ADA" w:rsidRPr="00B74608">
        <w:t>Mydriasert</w:t>
      </w:r>
      <w:proofErr w:type="spellEnd"/>
      <w:r w:rsidR="00362ADA" w:rsidRPr="00B74608">
        <w:t xml:space="preserve"> pellet insertion</w:t>
      </w:r>
      <w:r w:rsidRPr="00B74608">
        <w:t xml:space="preserve"> on the wards:</w:t>
      </w:r>
    </w:p>
    <w:p w:rsidR="005D4A1A" w:rsidRPr="00B74608" w:rsidRDefault="005D4A1A" w:rsidP="00840CF3">
      <w:pPr>
        <w:pStyle w:val="NDHTBullet1"/>
        <w:ind w:left="1985"/>
      </w:pPr>
      <w:r w:rsidRPr="00B74608">
        <w:t>Registered nurses</w:t>
      </w:r>
    </w:p>
    <w:p w:rsidR="005D4A1A" w:rsidRPr="00B74608" w:rsidRDefault="005D4A1A" w:rsidP="00840CF3">
      <w:pPr>
        <w:pStyle w:val="NDHTBullet1"/>
        <w:ind w:left="1985"/>
      </w:pPr>
      <w:r w:rsidRPr="00B74608">
        <w:t xml:space="preserve">Support workers </w:t>
      </w:r>
      <w:r w:rsidR="00362ADA" w:rsidRPr="00B74608">
        <w:t>Band 3 – with</w:t>
      </w:r>
      <w:r w:rsidRPr="00B74608">
        <w:t xml:space="preserve"> competent training</w:t>
      </w:r>
    </w:p>
    <w:p w:rsidR="005D4A1A" w:rsidRPr="00B74608" w:rsidRDefault="005D4A1A" w:rsidP="00DA7580">
      <w:pPr>
        <w:pStyle w:val="NDHTBullet1"/>
        <w:numPr>
          <w:ilvl w:val="0"/>
          <w:numId w:val="0"/>
        </w:numPr>
        <w:ind w:left="1418"/>
      </w:pPr>
    </w:p>
    <w:p w:rsidR="005D4A1A" w:rsidRPr="00B74608" w:rsidRDefault="005D4A1A" w:rsidP="00135EA5">
      <w:pPr>
        <w:pStyle w:val="Heading1"/>
      </w:pPr>
      <w:bookmarkStart w:id="6" w:name="_Toc307995267"/>
      <w:bookmarkStart w:id="7" w:name="_Toc450040757"/>
      <w:r w:rsidRPr="00B74608">
        <w:t>Location</w:t>
      </w:r>
      <w:bookmarkEnd w:id="6"/>
      <w:bookmarkEnd w:id="7"/>
    </w:p>
    <w:p w:rsidR="005D4A1A" w:rsidRPr="00B74608" w:rsidRDefault="00362ADA" w:rsidP="00840CF3">
      <w:pPr>
        <w:pStyle w:val="NDHTBodyText"/>
        <w:ind w:left="1418" w:hanging="709"/>
      </w:pPr>
      <w:r w:rsidRPr="00B74608">
        <w:t xml:space="preserve">The </w:t>
      </w:r>
      <w:proofErr w:type="spellStart"/>
      <w:r w:rsidRPr="00B74608">
        <w:t>My</w:t>
      </w:r>
      <w:r w:rsidR="00036C8E" w:rsidRPr="00B74608">
        <w:t>d</w:t>
      </w:r>
      <w:r w:rsidRPr="00B74608">
        <w:t>riasert</w:t>
      </w:r>
      <w:proofErr w:type="spellEnd"/>
      <w:r w:rsidRPr="00B74608">
        <w:t xml:space="preserve"> pellet should be inserted on the ward prior to surgery. </w:t>
      </w:r>
    </w:p>
    <w:p w:rsidR="005D4A1A" w:rsidRPr="00B74608" w:rsidRDefault="005D4A1A" w:rsidP="00840CF3">
      <w:pPr>
        <w:pStyle w:val="NDHTBodyText"/>
        <w:ind w:left="1418" w:hanging="709"/>
      </w:pPr>
      <w:r w:rsidRPr="00B74608">
        <w:t xml:space="preserve">Staff undertaking this procedure must be able to demonstrate continued competence as per the organisations policy on assessing and maintaining competence. </w:t>
      </w:r>
    </w:p>
    <w:p w:rsidR="005D4A1A" w:rsidRPr="000927AA" w:rsidRDefault="005D4A1A" w:rsidP="00135EA5">
      <w:pPr>
        <w:pStyle w:val="Heading1"/>
      </w:pPr>
      <w:bookmarkStart w:id="8" w:name="_Toc307995268"/>
      <w:bookmarkStart w:id="9" w:name="_Toc450040758"/>
      <w:r w:rsidRPr="00135EA5">
        <w:t>Equipment</w:t>
      </w:r>
      <w:bookmarkEnd w:id="8"/>
      <w:bookmarkEnd w:id="9"/>
    </w:p>
    <w:p w:rsidR="005D4A1A" w:rsidRDefault="005D4A1A" w:rsidP="00135EA5">
      <w:pPr>
        <w:pStyle w:val="NDHTBullet1"/>
      </w:pPr>
      <w:r>
        <w:t>Kidney dish</w:t>
      </w:r>
    </w:p>
    <w:p w:rsidR="005D4A1A" w:rsidRDefault="00362ADA" w:rsidP="00135EA5">
      <w:pPr>
        <w:pStyle w:val="NDHTBullet1"/>
      </w:pPr>
      <w:r>
        <w:t>Forceps</w:t>
      </w:r>
    </w:p>
    <w:p w:rsidR="005D4A1A" w:rsidRDefault="00036C8E" w:rsidP="00135EA5">
      <w:pPr>
        <w:pStyle w:val="NDHTBullet1"/>
      </w:pPr>
      <w:proofErr w:type="spellStart"/>
      <w:r>
        <w:t>Mydriasert</w:t>
      </w:r>
      <w:proofErr w:type="spellEnd"/>
      <w:r w:rsidR="00362ADA">
        <w:t xml:space="preserve"> pellet</w:t>
      </w:r>
    </w:p>
    <w:p w:rsidR="008B3923" w:rsidRDefault="008B3923" w:rsidP="00135EA5">
      <w:pPr>
        <w:pStyle w:val="NDHTBullet1"/>
      </w:pPr>
      <w:r>
        <w:t>Patient identifier sticker</w:t>
      </w:r>
    </w:p>
    <w:p w:rsidR="0059606C" w:rsidRPr="0059606C" w:rsidRDefault="0059606C" w:rsidP="00AA60BF">
      <w:pPr>
        <w:pStyle w:val="Heading1"/>
        <w:rPr>
          <w:b w:val="0"/>
          <w:color w:val="1F497D" w:themeColor="text2"/>
          <w:szCs w:val="32"/>
        </w:rPr>
      </w:pPr>
      <w:bookmarkStart w:id="10" w:name="_Toc450040759"/>
      <w:r w:rsidRPr="00AA60BF">
        <w:lastRenderedPageBreak/>
        <w:t>Procedure</w:t>
      </w:r>
      <w:bookmarkEnd w:id="10"/>
    </w:p>
    <w:p w:rsidR="005D4A1A" w:rsidRDefault="005D4A1A" w:rsidP="00135EA5">
      <w:pPr>
        <w:pStyle w:val="NDHTBullet1"/>
      </w:pPr>
      <w:r>
        <w:t xml:space="preserve">Prepare a separate kidney dish for each patient and place the </w:t>
      </w:r>
      <w:r w:rsidR="00036C8E">
        <w:t>patient’s</w:t>
      </w:r>
      <w:r>
        <w:t xml:space="preserve"> name</w:t>
      </w:r>
      <w:r w:rsidR="00362ADA">
        <w:t>, relevant eye</w:t>
      </w:r>
      <w:r>
        <w:t xml:space="preserve"> and which</w:t>
      </w:r>
      <w:r w:rsidR="00362ADA">
        <w:t>ever additional eye drops are required</w:t>
      </w:r>
      <w:r>
        <w:t xml:space="preserve"> </w:t>
      </w:r>
      <w:r w:rsidR="00362ADA">
        <w:t>on each dish</w:t>
      </w:r>
      <w:r>
        <w:t>.</w:t>
      </w:r>
    </w:p>
    <w:p w:rsidR="005D4A1A" w:rsidRDefault="005D4A1A" w:rsidP="00DA7580">
      <w:pPr>
        <w:pStyle w:val="NDHTBullet1"/>
        <w:numPr>
          <w:ilvl w:val="0"/>
          <w:numId w:val="0"/>
        </w:numPr>
        <w:ind w:left="737"/>
      </w:pPr>
    </w:p>
    <w:p w:rsidR="005D4A1A" w:rsidRDefault="005D4A1A" w:rsidP="00DA7580">
      <w:pPr>
        <w:pStyle w:val="NDHTBullet1"/>
      </w:pPr>
      <w:r>
        <w:t xml:space="preserve">Place the </w:t>
      </w:r>
      <w:proofErr w:type="spellStart"/>
      <w:r w:rsidR="00362ADA">
        <w:t>Mydriasert</w:t>
      </w:r>
      <w:proofErr w:type="spellEnd"/>
      <w:r w:rsidR="00362ADA">
        <w:t xml:space="preserve"> pellet and disposable sterile force</w:t>
      </w:r>
      <w:r w:rsidR="008D50CD">
        <w:t xml:space="preserve">ps (both sealed separately in </w:t>
      </w:r>
      <w:r w:rsidR="00362ADA">
        <w:t>pack</w:t>
      </w:r>
      <w:r w:rsidR="008D50CD">
        <w:t>s</w:t>
      </w:r>
      <w:r w:rsidR="00362ADA">
        <w:t xml:space="preserve">) </w:t>
      </w:r>
      <w:r>
        <w:t>as written on the prescription</w:t>
      </w:r>
      <w:r w:rsidR="008D50CD">
        <w:t xml:space="preserve"> chart into the kidney dish. Check the expiry date is valid.</w:t>
      </w:r>
    </w:p>
    <w:p w:rsidR="005D4A1A" w:rsidRDefault="005D4A1A" w:rsidP="00DA7580">
      <w:pPr>
        <w:pStyle w:val="NDHTBullet1"/>
        <w:numPr>
          <w:ilvl w:val="0"/>
          <w:numId w:val="0"/>
        </w:numPr>
        <w:ind w:left="737"/>
      </w:pPr>
    </w:p>
    <w:p w:rsidR="007B7686" w:rsidRDefault="005D4A1A" w:rsidP="00135EA5">
      <w:pPr>
        <w:pStyle w:val="NDHTBullet1"/>
      </w:pPr>
      <w:r>
        <w:t xml:space="preserve"> </w:t>
      </w:r>
      <w:r w:rsidR="0027785E">
        <w:t>T</w:t>
      </w:r>
      <w:r>
        <w:t>o ensure the patient is correctly identified check against the medical records, wristband</w:t>
      </w:r>
      <w:r w:rsidR="0027785E">
        <w:t xml:space="preserve"> the hospital number and date of birth. C</w:t>
      </w:r>
      <w:r>
        <w:t>heck for any allergies to medication/eye drops. To help reduce risk of adverse reactions.</w:t>
      </w:r>
    </w:p>
    <w:p w:rsidR="00CE36E5" w:rsidRDefault="00CE36E5" w:rsidP="00CE36E5">
      <w:pPr>
        <w:pStyle w:val="NDHTBullet1"/>
        <w:numPr>
          <w:ilvl w:val="0"/>
          <w:numId w:val="0"/>
        </w:numPr>
        <w:ind w:left="1304"/>
      </w:pPr>
    </w:p>
    <w:p w:rsidR="005D4A1A" w:rsidRDefault="007B7686" w:rsidP="00135EA5">
      <w:pPr>
        <w:pStyle w:val="NDHTBullet1"/>
      </w:pPr>
      <w:proofErr w:type="spellStart"/>
      <w:r>
        <w:t>Mydriasert</w:t>
      </w:r>
      <w:proofErr w:type="spellEnd"/>
      <w:r>
        <w:t xml:space="preserve"> is intended for use in adults.</w:t>
      </w:r>
      <w:r w:rsidR="005D4A1A">
        <w:t xml:space="preserve"> </w:t>
      </w:r>
    </w:p>
    <w:p w:rsidR="005D4A1A" w:rsidRDefault="005D4A1A" w:rsidP="00E73D89">
      <w:pPr>
        <w:pStyle w:val="NDHTBullet1"/>
        <w:numPr>
          <w:ilvl w:val="0"/>
          <w:numId w:val="0"/>
        </w:numPr>
      </w:pPr>
    </w:p>
    <w:p w:rsidR="005D4A1A" w:rsidRDefault="005D4A1A" w:rsidP="00135EA5">
      <w:pPr>
        <w:pStyle w:val="NDHTBullet1"/>
      </w:pPr>
      <w:r>
        <w:t>Ensure the patient has been marked with a marker pen above the eye brow after agreement with the patient and corresponds with the theatre list and notes.</w:t>
      </w:r>
    </w:p>
    <w:p w:rsidR="005D4A1A" w:rsidRDefault="005D4A1A" w:rsidP="00DA7580">
      <w:pPr>
        <w:pStyle w:val="NDHTBullet1"/>
        <w:numPr>
          <w:ilvl w:val="0"/>
          <w:numId w:val="0"/>
        </w:numPr>
      </w:pPr>
    </w:p>
    <w:p w:rsidR="005D4A1A" w:rsidRDefault="005D4A1A" w:rsidP="00135EA5">
      <w:pPr>
        <w:pStyle w:val="NDHTBullet1"/>
      </w:pPr>
      <w:r>
        <w:t>Once the patient checks have been performed and are correct, staff must wash and dry hands to reduce the risk of infection.</w:t>
      </w:r>
    </w:p>
    <w:p w:rsidR="005D4A1A" w:rsidRDefault="005D4A1A" w:rsidP="00DA7580">
      <w:pPr>
        <w:pStyle w:val="NDHTBullet1"/>
        <w:numPr>
          <w:ilvl w:val="0"/>
          <w:numId w:val="0"/>
        </w:numPr>
      </w:pPr>
    </w:p>
    <w:p w:rsidR="005D4A1A" w:rsidRDefault="005D4A1A" w:rsidP="00135EA5">
      <w:pPr>
        <w:pStyle w:val="NDHTBullet1"/>
      </w:pPr>
      <w:r>
        <w:t xml:space="preserve">Ensure the patient is positioned comfortably and explain to the patient why they need the </w:t>
      </w:r>
      <w:r w:rsidR="008D50CD">
        <w:t>pellet</w:t>
      </w:r>
      <w:r>
        <w:t xml:space="preserve"> prior </w:t>
      </w:r>
      <w:r w:rsidR="008B3923">
        <w:t xml:space="preserve">to </w:t>
      </w:r>
      <w:r>
        <w:t>surgery in order to gain their cooperation, obtain consent and alleviate anxiety.</w:t>
      </w:r>
    </w:p>
    <w:p w:rsidR="005D4A1A" w:rsidRDefault="005D4A1A" w:rsidP="00DA7580">
      <w:pPr>
        <w:pStyle w:val="NDHTBullet1"/>
        <w:numPr>
          <w:ilvl w:val="0"/>
          <w:numId w:val="0"/>
        </w:numPr>
      </w:pPr>
    </w:p>
    <w:p w:rsidR="005D4A1A" w:rsidRDefault="005D4A1A" w:rsidP="00135EA5">
      <w:pPr>
        <w:pStyle w:val="NDHTBullet1"/>
      </w:pPr>
      <w:r>
        <w:t>Ensure that clean tissues are within reach for the patient to use to reduce cross infection to the nose or other eye.</w:t>
      </w:r>
    </w:p>
    <w:p w:rsidR="00AA60BF" w:rsidRDefault="00AA60BF" w:rsidP="00AA60BF">
      <w:pPr>
        <w:pStyle w:val="NDHTBullet1"/>
        <w:numPr>
          <w:ilvl w:val="0"/>
          <w:numId w:val="0"/>
        </w:numPr>
        <w:ind w:left="1304"/>
      </w:pPr>
    </w:p>
    <w:p w:rsidR="00525E59" w:rsidRDefault="00525E59" w:rsidP="00525E59">
      <w:pPr>
        <w:pStyle w:val="NDHTBullet1"/>
      </w:pPr>
      <w:r w:rsidRPr="00525E59">
        <w:t>Ask the patient to look up to the ceiling gently extending the neck if possible. Pull the lower lid down gently to create a ‘well’</w:t>
      </w:r>
      <w:r w:rsidR="0027785E">
        <w:t xml:space="preserve"> in the conjunctival fornix</w:t>
      </w:r>
      <w:r w:rsidRPr="00525E59">
        <w:t xml:space="preserve">, which helps to prevent blinking. Using the sterile forceps, place the pellet into the ‘well’ without touching the eye, the lids or lashes.  </w:t>
      </w:r>
    </w:p>
    <w:p w:rsidR="005D4A1A" w:rsidRDefault="005D4A1A" w:rsidP="00DA7580">
      <w:pPr>
        <w:pStyle w:val="NDHTBullet1"/>
        <w:numPr>
          <w:ilvl w:val="0"/>
          <w:numId w:val="0"/>
        </w:numPr>
      </w:pPr>
    </w:p>
    <w:p w:rsidR="005D4A1A" w:rsidRDefault="005D4A1A" w:rsidP="002A0875">
      <w:pPr>
        <w:pStyle w:val="NDHTBullet1"/>
      </w:pPr>
      <w:r>
        <w:t>Advise the patient to relax neck and gently close the eye avoiding the tendency to squeeze the eye closed</w:t>
      </w:r>
      <w:r w:rsidR="002A0875">
        <w:t xml:space="preserve"> or to rub the eye</w:t>
      </w:r>
      <w:r>
        <w:t xml:space="preserve">. </w:t>
      </w:r>
    </w:p>
    <w:p w:rsidR="00F56A3F" w:rsidRDefault="00F56A3F" w:rsidP="00F56A3F">
      <w:pPr>
        <w:pStyle w:val="NDHTBullet1"/>
        <w:numPr>
          <w:ilvl w:val="0"/>
          <w:numId w:val="0"/>
        </w:numPr>
      </w:pPr>
    </w:p>
    <w:p w:rsidR="00297A39" w:rsidRDefault="005D4A1A" w:rsidP="00135EA5">
      <w:pPr>
        <w:pStyle w:val="NDHTBullet1"/>
      </w:pPr>
      <w:r>
        <w:t>Write the date, time</w:t>
      </w:r>
      <w:r w:rsidR="0027785E">
        <w:t xml:space="preserve"> of administration</w:t>
      </w:r>
      <w:r>
        <w:t xml:space="preserve"> and sign the prescription chart.</w:t>
      </w:r>
    </w:p>
    <w:p w:rsidR="0095192B" w:rsidRDefault="0095192B" w:rsidP="007B7686">
      <w:pPr>
        <w:pStyle w:val="NDHTBullet1"/>
        <w:numPr>
          <w:ilvl w:val="0"/>
          <w:numId w:val="0"/>
        </w:numPr>
        <w:ind w:left="1304"/>
      </w:pPr>
    </w:p>
    <w:p w:rsidR="0095192B" w:rsidRDefault="0095192B" w:rsidP="00135EA5">
      <w:pPr>
        <w:pStyle w:val="NDHTBullet1"/>
      </w:pPr>
      <w:r>
        <w:t>If the pellet self-extrudes, a new pellet must be inserted and documented in patients records. The pellet which has extruded must be discarded.</w:t>
      </w:r>
    </w:p>
    <w:p w:rsidR="00525E59" w:rsidRDefault="00525E59" w:rsidP="00525E59">
      <w:pPr>
        <w:pStyle w:val="ListParagraph"/>
      </w:pPr>
    </w:p>
    <w:p w:rsidR="002A0875" w:rsidRDefault="002A0875" w:rsidP="0095192B">
      <w:pPr>
        <w:pStyle w:val="NDHTBullet1"/>
      </w:pPr>
      <w:bookmarkStart w:id="11" w:name="_Toc307995270"/>
      <w:r>
        <w:t xml:space="preserve">If 2 hours </w:t>
      </w:r>
      <w:r w:rsidR="001D3EE9">
        <w:t>elapse before the patient is</w:t>
      </w:r>
      <w:r>
        <w:t xml:space="preserve"> called through to theatre, the pellet must be removed with a sterile square of gauze. Time of removal must be documented in the patient records.</w:t>
      </w:r>
      <w:r w:rsidR="00E036FF">
        <w:t xml:space="preserve"> Upon being called to theatre, the theatre ODP must be informed that the pellet has been removed. </w:t>
      </w:r>
    </w:p>
    <w:p w:rsidR="00F56A3F" w:rsidRDefault="00F56A3F" w:rsidP="00F56A3F">
      <w:pPr>
        <w:pStyle w:val="NDHTBullet1"/>
        <w:numPr>
          <w:ilvl w:val="0"/>
          <w:numId w:val="0"/>
        </w:numPr>
      </w:pPr>
    </w:p>
    <w:p w:rsidR="002A0875" w:rsidRDefault="002A0875" w:rsidP="00135EA5">
      <w:pPr>
        <w:pStyle w:val="NDHTBullet1"/>
      </w:pPr>
      <w:r>
        <w:t xml:space="preserve">If the patient is called through to theatre before 2 hours elapses, the theatre ODP must be informed that the pellet is still in the conjunctival fornix and must be removed </w:t>
      </w:r>
      <w:r w:rsidR="00E036FF">
        <w:t xml:space="preserve">by the theatre team (in the anaesthetic room or in theatre itself) </w:t>
      </w:r>
      <w:r>
        <w:t>prior to commencement of sub-</w:t>
      </w:r>
      <w:r w:rsidR="00E036FF">
        <w:t>Ten</w:t>
      </w:r>
      <w:r w:rsidR="00297A39">
        <w:t>on’s</w:t>
      </w:r>
      <w:r>
        <w:t xml:space="preserve"> anaesthesia (or surgery in the event of topical anaesthesia or general anaesthesia).</w:t>
      </w:r>
    </w:p>
    <w:p w:rsidR="005D4A1A" w:rsidRDefault="005D4A1A" w:rsidP="00AA60BF">
      <w:pPr>
        <w:pStyle w:val="Heading1"/>
      </w:pPr>
      <w:bookmarkStart w:id="12" w:name="_Toc450040760"/>
      <w:r w:rsidRPr="00135EA5">
        <w:t>References</w:t>
      </w:r>
      <w:bookmarkEnd w:id="11"/>
      <w:bookmarkEnd w:id="12"/>
    </w:p>
    <w:p w:rsidR="005D4A1A" w:rsidRDefault="005D4A1A" w:rsidP="00135EA5">
      <w:pPr>
        <w:pStyle w:val="NDHTBullet1"/>
      </w:pPr>
      <w:r>
        <w:t xml:space="preserve">Ring, L. </w:t>
      </w:r>
      <w:proofErr w:type="spellStart"/>
      <w:r>
        <w:t>Okoro</w:t>
      </w:r>
      <w:proofErr w:type="spellEnd"/>
      <w:r>
        <w:t>, M, (2012) A handbook of Ophthalmic Nursing Standards and Procedures, M&amp;K publishing, Keswick.</w:t>
      </w:r>
    </w:p>
    <w:p w:rsidR="005D4A1A" w:rsidRDefault="005D4A1A" w:rsidP="00135EA5">
      <w:pPr>
        <w:rPr>
          <w:b/>
          <w:szCs w:val="28"/>
        </w:rPr>
      </w:pPr>
    </w:p>
    <w:sectPr w:rsidR="005D4A1A" w:rsidSect="00FC2C43">
      <w:pgSz w:w="11906" w:h="16838" w:code="9"/>
      <w:pgMar w:top="1440" w:right="1440" w:bottom="1440" w:left="1440" w:header="709" w:footer="9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6F03" w:rsidRDefault="00376F03" w:rsidP="00C83E87">
      <w:pPr>
        <w:spacing w:after="0"/>
      </w:pPr>
      <w:r>
        <w:separator/>
      </w:r>
    </w:p>
  </w:endnote>
  <w:endnote w:type="continuationSeparator" w:id="0">
    <w:p w:rsidR="00376F03" w:rsidRDefault="00376F03" w:rsidP="00C83E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D7F" w:rsidRDefault="006A5D7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449" w:rsidRDefault="00AA60BF" w:rsidP="00CB7D13">
    <w:pPr>
      <w:pStyle w:val="NDHTFooterText"/>
      <w:tabs>
        <w:tab w:val="clear" w:pos="9356"/>
        <w:tab w:val="right" w:pos="9029"/>
      </w:tabs>
    </w:pPr>
    <w:r>
      <w:t>Ophthalmology</w:t>
    </w:r>
    <w:r w:rsidR="00AC4449" w:rsidRPr="00CB7D13">
      <w:tab/>
    </w:r>
    <w:r w:rsidR="00AC4449" w:rsidRPr="00CB7D13">
      <w:tab/>
    </w:r>
  </w:p>
  <w:p w:rsidR="00AC4449" w:rsidRPr="003566CD" w:rsidRDefault="00AC4449" w:rsidP="00CB7D13">
    <w:pPr>
      <w:pStyle w:val="NDHTFooterText"/>
      <w:tabs>
        <w:tab w:val="clear" w:pos="9356"/>
        <w:tab w:val="right" w:pos="9029"/>
      </w:tabs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A8507B9" wp14:editId="6C862071">
              <wp:simplePos x="0" y="0"/>
              <wp:positionH relativeFrom="column">
                <wp:posOffset>-9525</wp:posOffset>
              </wp:positionH>
              <wp:positionV relativeFrom="paragraph">
                <wp:posOffset>-194310</wp:posOffset>
              </wp:positionV>
              <wp:extent cx="5734050" cy="19050"/>
              <wp:effectExtent l="9525" t="5715" r="9525" b="13335"/>
              <wp:wrapNone/>
              <wp:docPr id="1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190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5595C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-15.3pt" to="450.75pt,-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6n1JAIAADsEAAAOAAAAZHJzL2Uyb0RvYy54bWysU8GO2yAQvVfqPyDfE9tZezex4qwqO+ll&#10;242U7QcQwDYqBgQkTlT13zsQJ23aS1X1AjMwPN68mVk+n3qBjsxYrmQZpdMkQkwSRblsy+jL22Yy&#10;j5B1WFIslGRldGY2el69f7ccdMFmqlOCMoMARNpi0GXUOaeLOLakYz22U6WZhMtGmR47cE0bU4MH&#10;QO9FPEuSx3hQhmqjCLMWTuvLZbQK+E3DiHttGsscEmUE3FxYTVj3fo1XS1y0BuuOk5EG/gcWPeYS&#10;Pr1B1dhhdDD8D6ieE6OsatyUqD5WTcMJCzlANmnyWza7DmsWcgFxrL7JZP8fLPl83BrEKdQuQhL3&#10;UKKdM5i3nUOVkhIEVAalQahB2wLiK7k1PlVykjv9oshXi6SqOixbFgi/nTWgpF7a+O6Jd6yG7/bD&#10;J0UhBh+cCqqdGtN7SNADnUJxzrfisJNDBA7zp4csyaGGBO7ShTf9D7i4PtbGuo9M9cgbZSS49Nrh&#10;Ah9frLuEXkP8sVQbLkSov5BoKKNFPsvDA6sEp/7Sh1nT7ith0BFDB+X5Iq/q8d+7MKMOkgawjmG6&#10;Hm2HubjYwFNIjwfpAJ3RurTIt0WyWM/X82ySzR7Xkyyp68mHTZVNHjfpU14/1FVVp989tTQrOk4p&#10;k57dtV3T7O/aYRycS6PdGvYmQ3yPHqQFstc9kA719CX082WLvaLnrfHSeg86NASP0+RH4Fc/RP2c&#10;+dUPAAAA//8DAFBLAwQUAAYACAAAACEAQe1+iOAAAAAKAQAADwAAAGRycy9kb3ducmV2LnhtbEyP&#10;QW/CMAyF75P2HyJP2g2SMtGNrimakCaBxg4wuIfGtNUap2oC7f79zGk7WX7v6flzvhxdK67Yh8aT&#10;hmSqQCCV3jZUaTh8vU9eQIRoyJrWE2r4wQDL4v4uN5n1A+3wuo+V4BIKmdFQx9hlUoayRmfC1HdI&#10;7J1970zkta+k7c3A5a6VM6VS6UxDfKE2Ha5qLL/3F6fBD4dts0rOa3usPj53yXazng8brR8fxrdX&#10;EBHH+BeGGz6jQ8FMJ38hG0SrYZLMOcnzSaUgOLBQN+XEyuw5BVnk8v8LxS8AAAD//wMAUEsBAi0A&#10;FAAGAAgAAAAhALaDOJL+AAAA4QEAABMAAAAAAAAAAAAAAAAAAAAAAFtDb250ZW50X1R5cGVzXS54&#10;bWxQSwECLQAUAAYACAAAACEAOP0h/9YAAACUAQAACwAAAAAAAAAAAAAAAAAvAQAAX3JlbHMvLnJl&#10;bHNQSwECLQAUAAYACAAAACEAGa+p9SQCAAA7BAAADgAAAAAAAAAAAAAAAAAuAgAAZHJzL2Uyb0Rv&#10;Yy54bWxQSwECLQAUAAYACAAAACEAQe1+iOAAAAAKAQAADwAAAAAAAAAAAAAAAAB+BAAAZHJzL2Rv&#10;d25yZXYueG1sUEsFBgAAAAAEAAQA8wAAAIsFAAAAAA==&#10;" strokecolor="#5595cd"/>
          </w:pict>
        </mc:Fallback>
      </mc:AlternateContent>
    </w:r>
    <w:fldSimple w:instr=" FILENAME  \p  \* MERGEFORMAT ">
      <w:r w:rsidR="00F16C47">
        <w:rPr>
          <w:noProof/>
        </w:rPr>
        <w:t>G:\Corporate Governance\Compliance Team\Policies Procedural Documents\Published Policy Database\Ophthalmology\Pre-operative Mydriasert for cataract patients\Pre-operative mydiasert pellets for cataract patients V1.0 APR16.docx</w:t>
      </w:r>
    </w:fldSimple>
    <w:r w:rsidRPr="00CB7D13">
      <w:tab/>
      <w:t xml:space="preserve">Page </w:t>
    </w:r>
    <w:r w:rsidRPr="00CB7D13">
      <w:rPr>
        <w:bCs/>
      </w:rPr>
      <w:fldChar w:fldCharType="begin"/>
    </w:r>
    <w:r w:rsidRPr="00CB7D13">
      <w:rPr>
        <w:bCs/>
      </w:rPr>
      <w:instrText xml:space="preserve"> PAGE </w:instrText>
    </w:r>
    <w:r w:rsidRPr="00CB7D13">
      <w:rPr>
        <w:bCs/>
      </w:rPr>
      <w:fldChar w:fldCharType="separate"/>
    </w:r>
    <w:r w:rsidR="0037071B">
      <w:rPr>
        <w:bCs/>
        <w:noProof/>
      </w:rPr>
      <w:t>1</w:t>
    </w:r>
    <w:r w:rsidRPr="00CB7D13">
      <w:rPr>
        <w:bCs/>
      </w:rPr>
      <w:fldChar w:fldCharType="end"/>
    </w:r>
    <w:r w:rsidRPr="00CB7D13">
      <w:t xml:space="preserve"> of </w:t>
    </w:r>
    <w:r w:rsidRPr="00CB7D13">
      <w:rPr>
        <w:bCs/>
      </w:rPr>
      <w:fldChar w:fldCharType="begin"/>
    </w:r>
    <w:r w:rsidRPr="00CB7D13">
      <w:rPr>
        <w:bCs/>
      </w:rPr>
      <w:instrText xml:space="preserve"> NUMPAGES  </w:instrText>
    </w:r>
    <w:r w:rsidRPr="00CB7D13">
      <w:rPr>
        <w:bCs/>
      </w:rPr>
      <w:fldChar w:fldCharType="separate"/>
    </w:r>
    <w:r w:rsidR="0037071B">
      <w:rPr>
        <w:bCs/>
        <w:noProof/>
      </w:rPr>
      <w:t>5</w:t>
    </w:r>
    <w:r w:rsidRPr="00CB7D13">
      <w:rPr>
        <w:bCs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D7F" w:rsidRDefault="006A5D7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6F03" w:rsidRDefault="00376F03" w:rsidP="00C83E87">
      <w:pPr>
        <w:spacing w:after="0"/>
      </w:pPr>
      <w:r>
        <w:separator/>
      </w:r>
    </w:p>
  </w:footnote>
  <w:footnote w:type="continuationSeparator" w:id="0">
    <w:p w:rsidR="00376F03" w:rsidRDefault="00376F03" w:rsidP="00C83E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D7F" w:rsidRDefault="006A5D7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449" w:rsidRPr="00C83E87" w:rsidRDefault="00F621AD" w:rsidP="006A5D7F">
    <w:pPr>
      <w:pStyle w:val="Header"/>
      <w:tabs>
        <w:tab w:val="clear" w:pos="9026"/>
        <w:tab w:val="left" w:pos="9266"/>
        <w:tab w:val="right" w:pos="13750"/>
      </w:tabs>
      <w:rPr>
        <w:sz w:val="16"/>
        <w:szCs w:val="16"/>
      </w:rPr>
    </w:pPr>
    <w:r w:rsidRPr="00F621AD">
      <w:rPr>
        <w:noProof/>
        <w:sz w:val="16"/>
        <w:szCs w:val="16"/>
        <w:lang w:eastAsia="en-GB"/>
      </w:rPr>
      <w:t>Pre-operative Mydriasert for cataract patients</w:t>
    </w:r>
    <w:r w:rsidR="00AC4449">
      <w:rPr>
        <w:sz w:val="16"/>
        <w:szCs w:val="16"/>
      </w:rPr>
      <w:tab/>
    </w:r>
    <w:r w:rsidR="00AC4449">
      <w:rPr>
        <w:sz w:val="16"/>
        <w:szCs w:val="16"/>
      </w:rPr>
      <w:tab/>
    </w:r>
    <w:r w:rsidR="006A5D7F">
      <w:rPr>
        <w:noProof/>
        <w:sz w:val="16"/>
        <w:szCs w:val="16"/>
        <w:lang w:eastAsia="en-GB"/>
      </w:rPr>
      <w:drawing>
        <wp:anchor distT="0" distB="0" distL="114300" distR="114300" simplePos="0" relativeHeight="251660800" behindDoc="0" locked="0" layoutInCell="1" allowOverlap="1" wp14:anchorId="3E9C0803" wp14:editId="02EC32D6">
          <wp:simplePos x="0" y="0"/>
          <wp:positionH relativeFrom="column">
            <wp:posOffset>4184015</wp:posOffset>
          </wp:positionH>
          <wp:positionV relativeFrom="paragraph">
            <wp:posOffset>-107315</wp:posOffset>
          </wp:positionV>
          <wp:extent cx="1914525" cy="506095"/>
          <wp:effectExtent l="0" t="0" r="9525" b="8255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5060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5D7F">
      <w:rPr>
        <w:sz w:val="16"/>
        <w:szCs w:val="16"/>
      </w:rPr>
      <w:tab/>
    </w:r>
  </w:p>
  <w:p w:rsidR="00AC4449" w:rsidRPr="00C83E87" w:rsidRDefault="00AC4449" w:rsidP="00611177">
    <w:pPr>
      <w:pStyle w:val="Header"/>
      <w:tabs>
        <w:tab w:val="clear" w:pos="9026"/>
        <w:tab w:val="right" w:pos="9356"/>
        <w:tab w:val="right" w:pos="13750"/>
      </w:tabs>
      <w:rPr>
        <w:sz w:val="16"/>
        <w:szCs w:val="16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-9525</wp:posOffset>
              </wp:positionH>
              <wp:positionV relativeFrom="paragraph">
                <wp:posOffset>223520</wp:posOffset>
              </wp:positionV>
              <wp:extent cx="5734050" cy="0"/>
              <wp:effectExtent l="9525" t="13970" r="9525" b="5080"/>
              <wp:wrapNone/>
              <wp:docPr id="2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5595C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7.6pt" to="450.7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1FnIAIAADYEAAAOAAAAZHJzL2Uyb0RvYy54bWysU02P2yAQvVfqf0DcE9tZezex4qwqO+ll&#10;242U7Q8ggGNUDAhInKjqf+9APpRtL1XViz0ww+PNm8f8+dhLdODWCa0qnI1TjLiimgm1q/C3t9Vo&#10;ipHzRDEiteIVPnGHnxcfP8wHU/KJ7rRk3CIAUa4cTIU7702ZJI52vCdurA1XkGy17YmHpd0lzJIB&#10;0HuZTNL0MRm0ZcZqyp2D3eacxIuI37ac+te2ddwjWWHg5uPXxu82fJPFnJQ7S0wn6IUG+QcWPREK&#10;Lr1BNcQTtLfiD6heUKudbv2Y6j7RbSsojz1AN1n6WzebjhgeewFxnLnJ5P4fLP16WFskWIUnGCnS&#10;w4g23hKx6zyqtVIgoLZoGnQajCuhvFZrGzqlR7UxL5p+d0jpuiNqxyPft5MBkCycSN4dCQtn4Lbt&#10;8EUzqCF7r6Nox9b2ARLkQMc4m9NtNvzoEYXN4ukhTwsYIb3mElJeDxrr/GeuexSCCkuhgmykJIcX&#10;5wMRUl5LwrbSKyFlHL1UaKjwrJgU8YDTUrCQDGXO7ra1tOhAwDxFMSvqJnYFmfsyq/eKRbCOE7a8&#10;xJ4IeY7hcqkCHrQCdC7R2R0/ZulsOV1O81E+eVyO8rRpRp9WdT56XGVPRfPQ1HWT/QzUsrzsBGNc&#10;BXZXp2b53znh8mbOHrt59SZD8h496gVkr/9IOs4yjO9shK1mp7W9zhjMGYsvDym4/34N8f1zX/wC&#10;AAD//wMAUEsDBBQABgAIAAAAIQAfIl1y3QAAAAgBAAAPAAAAZHJzL2Rvd25yZXYueG1sTI/NbsIw&#10;EITvlfoO1lbqDZxQpaIhDkJISKDSAz+9L/GSRMTrKDYkffsa9VCOOzOa/SabD6YRN+pcbVlBPI5A&#10;EBdW11wqOB5WoykI55E1NpZJwQ85mOfPTxmm2va8o9velyKUsEtRQeV9m0rpiooMurFtiYN3tp1B&#10;H86ulLrDPpSbRk6i6F0arDl8qLClZUXFZX81Cmx/3NbL+LzW3+Xn1y7ebtZJv1Hq9WVYzEB4Gvx/&#10;GO74AR3ywHSyV9ZONApGcRKSCt6SCYjgf0R34fQnyDyTjwPyXwAAAP//AwBQSwECLQAUAAYACAAA&#10;ACEAtoM4kv4AAADhAQAAEwAAAAAAAAAAAAAAAAAAAAAAW0NvbnRlbnRfVHlwZXNdLnhtbFBLAQIt&#10;ABQABgAIAAAAIQA4/SH/1gAAAJQBAAALAAAAAAAAAAAAAAAAAC8BAABfcmVscy8ucmVsc1BLAQIt&#10;ABQABgAIAAAAIQBm01FnIAIAADYEAAAOAAAAAAAAAAAAAAAAAC4CAABkcnMvZTJvRG9jLnhtbFBL&#10;AQItABQABgAIAAAAIQAfIl1y3QAAAAgBAAAPAAAAAAAAAAAAAAAAAHoEAABkcnMvZG93bnJldi54&#10;bWxQSwUGAAAAAAQABADzAAAAhAUAAAAA&#10;" strokecolor="#5595cd"/>
          </w:pict>
        </mc:Fallback>
      </mc:AlternateContent>
    </w:r>
    <w:r>
      <w:rPr>
        <w:sz w:val="16"/>
        <w:szCs w:val="16"/>
      </w:rPr>
      <w:tab/>
    </w:r>
    <w:r>
      <w:rPr>
        <w:sz w:val="16"/>
        <w:szCs w:val="16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D7F" w:rsidRDefault="006A5D7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6993"/>
    <w:multiLevelType w:val="multilevel"/>
    <w:tmpl w:val="78A23D6C"/>
    <w:lvl w:ilvl="0">
      <w:start w:val="2"/>
      <w:numFmt w:val="bullet"/>
      <w:pStyle w:val="NDHTBullet1"/>
      <w:lvlText w:val=""/>
      <w:lvlJc w:val="left"/>
      <w:pPr>
        <w:ind w:left="1304" w:hanging="567"/>
      </w:pPr>
      <w:rPr>
        <w:rFonts w:ascii="Symbol" w:hAnsi="Symbol" w:hint="default"/>
        <w:b w:val="0"/>
        <w:i w:val="0"/>
        <w:color w:val="4A66AC"/>
        <w:sz w:val="22"/>
      </w:rPr>
    </w:lvl>
    <w:lvl w:ilvl="1">
      <w:start w:val="1"/>
      <w:numFmt w:val="bullet"/>
      <w:pStyle w:val="NDHTBullet2"/>
      <w:lvlText w:val=""/>
      <w:lvlJc w:val="left"/>
      <w:pPr>
        <w:ind w:left="1871" w:hanging="567"/>
      </w:pPr>
      <w:rPr>
        <w:rFonts w:ascii="Wingdings" w:hAnsi="Wingdings" w:hint="default"/>
        <w:color w:val="4A66AC"/>
      </w:rPr>
    </w:lvl>
    <w:lvl w:ilvl="2">
      <w:start w:val="1"/>
      <w:numFmt w:val="bullet"/>
      <w:pStyle w:val="NDHTBullet3"/>
      <w:lvlText w:val=""/>
      <w:lvlJc w:val="left"/>
      <w:pPr>
        <w:ind w:left="2438" w:hanging="567"/>
      </w:pPr>
      <w:rPr>
        <w:rFonts w:ascii="Wingdings" w:hAnsi="Wingdings" w:hint="default"/>
        <w:color w:val="4A66AC"/>
      </w:rPr>
    </w:lvl>
    <w:lvl w:ilvl="3">
      <w:start w:val="1"/>
      <w:numFmt w:val="bullet"/>
      <w:lvlText w:val=""/>
      <w:lvlJc w:val="left"/>
      <w:pPr>
        <w:tabs>
          <w:tab w:val="num" w:pos="737"/>
        </w:tabs>
        <w:ind w:left="73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737"/>
        </w:tabs>
        <w:ind w:left="73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737"/>
        </w:tabs>
        <w:ind w:left="73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37"/>
        </w:tabs>
        <w:ind w:left="73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37"/>
        </w:tabs>
        <w:ind w:left="73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37"/>
        </w:tabs>
        <w:ind w:left="737"/>
      </w:pPr>
      <w:rPr>
        <w:rFonts w:ascii="Wingdings" w:hAnsi="Wingdings" w:hint="default"/>
      </w:rPr>
    </w:lvl>
  </w:abstractNum>
  <w:abstractNum w:abstractNumId="1">
    <w:nsid w:val="08B666AA"/>
    <w:multiLevelType w:val="hybridMultilevel"/>
    <w:tmpl w:val="B2364D2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627520"/>
    <w:multiLevelType w:val="hybridMultilevel"/>
    <w:tmpl w:val="B704A7BE"/>
    <w:lvl w:ilvl="0" w:tplc="0136AB3A">
      <w:start w:val="1"/>
      <w:numFmt w:val="bullet"/>
      <w:lvlText w:val=""/>
      <w:lvlJc w:val="left"/>
      <w:pPr>
        <w:tabs>
          <w:tab w:val="num" w:pos="1440"/>
        </w:tabs>
        <w:ind w:left="2138" w:hanging="284"/>
      </w:pPr>
      <w:rPr>
        <w:rFonts w:ascii="Symbol" w:hAnsi="Symbol" w:hint="default"/>
      </w:rPr>
    </w:lvl>
    <w:lvl w:ilvl="1" w:tplc="DA4C47D0">
      <w:start w:val="1"/>
      <w:numFmt w:val="bullet"/>
      <w:lvlText w:val=""/>
      <w:lvlJc w:val="left"/>
      <w:pPr>
        <w:tabs>
          <w:tab w:val="num" w:pos="709"/>
        </w:tabs>
        <w:ind w:left="992" w:hanging="283"/>
      </w:pPr>
      <w:rPr>
        <w:rFonts w:ascii="Symbol" w:hAnsi="Symbol" w:hint="default"/>
      </w:rPr>
    </w:lvl>
    <w:lvl w:ilvl="2" w:tplc="B406025C">
      <w:start w:val="1"/>
      <w:numFmt w:val="decimal"/>
      <w:lvlText w:val="%3"/>
      <w:lvlJc w:val="left"/>
      <w:pPr>
        <w:tabs>
          <w:tab w:val="num" w:pos="3240"/>
        </w:tabs>
        <w:ind w:left="3240" w:hanging="720"/>
      </w:pPr>
      <w:rPr>
        <w:rFonts w:cs="Times New Roman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7141874"/>
    <w:multiLevelType w:val="hybridMultilevel"/>
    <w:tmpl w:val="D520E8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5DA0FF8">
      <w:start w:val="5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DF15239"/>
    <w:multiLevelType w:val="hybridMultilevel"/>
    <w:tmpl w:val="8AD6C768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2264102A"/>
    <w:multiLevelType w:val="hybridMultilevel"/>
    <w:tmpl w:val="F894F5C4"/>
    <w:lvl w:ilvl="0" w:tplc="AA2CF9C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944297"/>
    <w:multiLevelType w:val="multilevel"/>
    <w:tmpl w:val="DF8EEB2E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7">
    <w:nsid w:val="23CC04D4"/>
    <w:multiLevelType w:val="hybridMultilevel"/>
    <w:tmpl w:val="EFB6E2CA"/>
    <w:lvl w:ilvl="0" w:tplc="FEA80C96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</w:rPr>
    </w:lvl>
    <w:lvl w:ilvl="1" w:tplc="E8441A1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C5F49D7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B62E95A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BF2CB16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C97C471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CAF21CD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67EAE51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11B8428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8">
    <w:nsid w:val="37270E74"/>
    <w:multiLevelType w:val="hybridMultilevel"/>
    <w:tmpl w:val="46FA4848"/>
    <w:lvl w:ilvl="0" w:tplc="08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9">
    <w:nsid w:val="3A8240EE"/>
    <w:multiLevelType w:val="hybridMultilevel"/>
    <w:tmpl w:val="3F888F0A"/>
    <w:lvl w:ilvl="0" w:tplc="67E06596">
      <w:start w:val="1"/>
      <w:numFmt w:val="bullet"/>
      <w:lvlText w:val=""/>
      <w:lvlJc w:val="left"/>
      <w:pPr>
        <w:tabs>
          <w:tab w:val="num" w:pos="3611"/>
        </w:tabs>
        <w:ind w:left="2443" w:hanging="283"/>
      </w:pPr>
      <w:rPr>
        <w:rFonts w:ascii="Symbol" w:hAnsi="Symbol" w:hint="default"/>
      </w:rPr>
    </w:lvl>
    <w:lvl w:ilvl="1" w:tplc="FABE0BA0">
      <w:start w:val="1"/>
      <w:numFmt w:val="bullet"/>
      <w:lvlText w:val=""/>
      <w:lvlJc w:val="left"/>
      <w:pPr>
        <w:tabs>
          <w:tab w:val="num" w:pos="4713"/>
        </w:tabs>
        <w:ind w:left="2105" w:hanging="283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902"/>
        </w:tabs>
        <w:ind w:left="29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22"/>
        </w:tabs>
        <w:ind w:left="36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42"/>
        </w:tabs>
        <w:ind w:left="434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62"/>
        </w:tabs>
        <w:ind w:left="50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82"/>
        </w:tabs>
        <w:ind w:left="57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502"/>
        </w:tabs>
        <w:ind w:left="650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22"/>
        </w:tabs>
        <w:ind w:left="7222" w:hanging="360"/>
      </w:pPr>
      <w:rPr>
        <w:rFonts w:ascii="Wingdings" w:hAnsi="Wingdings" w:hint="default"/>
      </w:rPr>
    </w:lvl>
  </w:abstractNum>
  <w:abstractNum w:abstractNumId="10">
    <w:nsid w:val="3C4B531E"/>
    <w:multiLevelType w:val="multilevel"/>
    <w:tmpl w:val="FD265BCA"/>
    <w:lvl w:ilvl="0">
      <w:start w:val="6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11">
    <w:nsid w:val="3DBA4C28"/>
    <w:multiLevelType w:val="hybridMultilevel"/>
    <w:tmpl w:val="CF50A5F4"/>
    <w:lvl w:ilvl="0" w:tplc="0809000F">
      <w:start w:val="1"/>
      <w:numFmt w:val="decimal"/>
      <w:lvlText w:val="%1."/>
      <w:lvlJc w:val="left"/>
      <w:pPr>
        <w:ind w:left="1457" w:hanging="360"/>
      </w:pPr>
    </w:lvl>
    <w:lvl w:ilvl="1" w:tplc="08090019" w:tentative="1">
      <w:start w:val="1"/>
      <w:numFmt w:val="lowerLetter"/>
      <w:lvlText w:val="%2."/>
      <w:lvlJc w:val="left"/>
      <w:pPr>
        <w:ind w:left="2177" w:hanging="360"/>
      </w:pPr>
    </w:lvl>
    <w:lvl w:ilvl="2" w:tplc="0809001B" w:tentative="1">
      <w:start w:val="1"/>
      <w:numFmt w:val="lowerRoman"/>
      <w:lvlText w:val="%3."/>
      <w:lvlJc w:val="right"/>
      <w:pPr>
        <w:ind w:left="2897" w:hanging="180"/>
      </w:pPr>
    </w:lvl>
    <w:lvl w:ilvl="3" w:tplc="0809000F" w:tentative="1">
      <w:start w:val="1"/>
      <w:numFmt w:val="decimal"/>
      <w:lvlText w:val="%4."/>
      <w:lvlJc w:val="left"/>
      <w:pPr>
        <w:ind w:left="3617" w:hanging="360"/>
      </w:pPr>
    </w:lvl>
    <w:lvl w:ilvl="4" w:tplc="08090019" w:tentative="1">
      <w:start w:val="1"/>
      <w:numFmt w:val="lowerLetter"/>
      <w:lvlText w:val="%5."/>
      <w:lvlJc w:val="left"/>
      <w:pPr>
        <w:ind w:left="4337" w:hanging="360"/>
      </w:pPr>
    </w:lvl>
    <w:lvl w:ilvl="5" w:tplc="0809001B" w:tentative="1">
      <w:start w:val="1"/>
      <w:numFmt w:val="lowerRoman"/>
      <w:lvlText w:val="%6."/>
      <w:lvlJc w:val="right"/>
      <w:pPr>
        <w:ind w:left="5057" w:hanging="180"/>
      </w:pPr>
    </w:lvl>
    <w:lvl w:ilvl="6" w:tplc="0809000F" w:tentative="1">
      <w:start w:val="1"/>
      <w:numFmt w:val="decimal"/>
      <w:lvlText w:val="%7."/>
      <w:lvlJc w:val="left"/>
      <w:pPr>
        <w:ind w:left="5777" w:hanging="360"/>
      </w:pPr>
    </w:lvl>
    <w:lvl w:ilvl="7" w:tplc="08090019" w:tentative="1">
      <w:start w:val="1"/>
      <w:numFmt w:val="lowerLetter"/>
      <w:lvlText w:val="%8."/>
      <w:lvlJc w:val="left"/>
      <w:pPr>
        <w:ind w:left="6497" w:hanging="360"/>
      </w:pPr>
    </w:lvl>
    <w:lvl w:ilvl="8" w:tplc="08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>
    <w:nsid w:val="3F1A1B2C"/>
    <w:multiLevelType w:val="hybridMultilevel"/>
    <w:tmpl w:val="3A3A4870"/>
    <w:lvl w:ilvl="0" w:tplc="4DB0BB30">
      <w:start w:val="1"/>
      <w:numFmt w:val="bullet"/>
      <w:lvlText w:val=""/>
      <w:lvlJc w:val="left"/>
      <w:pPr>
        <w:tabs>
          <w:tab w:val="num" w:pos="4309"/>
        </w:tabs>
        <w:ind w:left="992" w:hanging="283"/>
      </w:pPr>
      <w:rPr>
        <w:rFonts w:ascii="Symbol" w:hAnsi="Symbol" w:hint="default"/>
      </w:rPr>
    </w:lvl>
    <w:lvl w:ilvl="1" w:tplc="FABE0BA0">
      <w:start w:val="1"/>
      <w:numFmt w:val="bullet"/>
      <w:lvlText w:val=""/>
      <w:lvlJc w:val="left"/>
      <w:pPr>
        <w:tabs>
          <w:tab w:val="num" w:pos="3971"/>
        </w:tabs>
        <w:ind w:left="1363" w:hanging="283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AAB375D"/>
    <w:multiLevelType w:val="multilevel"/>
    <w:tmpl w:val="77F68840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14">
    <w:nsid w:val="4B442FD3"/>
    <w:multiLevelType w:val="hybridMultilevel"/>
    <w:tmpl w:val="1BC2499E"/>
    <w:lvl w:ilvl="0" w:tplc="DA4C47D0">
      <w:start w:val="1"/>
      <w:numFmt w:val="bullet"/>
      <w:lvlText w:val=""/>
      <w:lvlJc w:val="left"/>
      <w:pPr>
        <w:tabs>
          <w:tab w:val="num" w:pos="2149"/>
        </w:tabs>
        <w:ind w:left="2432" w:hanging="283"/>
      </w:pPr>
      <w:rPr>
        <w:rFonts w:ascii="Symbol" w:hAnsi="Symbol" w:hint="default"/>
      </w:rPr>
    </w:lvl>
    <w:lvl w:ilvl="1" w:tplc="CB1EB664">
      <w:start w:val="1"/>
      <w:numFmt w:val="bullet"/>
      <w:lvlText w:val=""/>
      <w:lvlJc w:val="left"/>
      <w:pPr>
        <w:tabs>
          <w:tab w:val="num" w:pos="709"/>
        </w:tabs>
        <w:ind w:left="1701" w:hanging="283"/>
      </w:pPr>
      <w:rPr>
        <w:rFonts w:ascii="Symbol" w:hAnsi="Symbol" w:hint="default"/>
      </w:rPr>
    </w:lvl>
    <w:lvl w:ilvl="2" w:tplc="B406025C">
      <w:start w:val="1"/>
      <w:numFmt w:val="decimal"/>
      <w:lvlText w:val="%3"/>
      <w:lvlJc w:val="left"/>
      <w:pPr>
        <w:tabs>
          <w:tab w:val="num" w:pos="3960"/>
        </w:tabs>
        <w:ind w:left="3960" w:hanging="720"/>
      </w:pPr>
      <w:rPr>
        <w:rFonts w:cs="Times New Roman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4CE95BE8"/>
    <w:multiLevelType w:val="multilevel"/>
    <w:tmpl w:val="FEB89C06"/>
    <w:lvl w:ilvl="0">
      <w:start w:val="1"/>
      <w:numFmt w:val="decimal"/>
      <w:pStyle w:val="Heading1"/>
      <w:lvlText w:val="%1."/>
      <w:lvlJc w:val="left"/>
      <w:pPr>
        <w:ind w:left="737" w:hanging="737"/>
      </w:pPr>
      <w:rPr>
        <w:rFonts w:ascii="Calibri" w:hAnsi="Calibri" w:cs="Times New Roman" w:hint="default"/>
        <w:b/>
        <w:i w:val="0"/>
        <w:color w:val="4A66AC"/>
        <w:sz w:val="32"/>
      </w:rPr>
    </w:lvl>
    <w:lvl w:ilvl="1">
      <w:start w:val="1"/>
      <w:numFmt w:val="decimal"/>
      <w:pStyle w:val="NDHTBodyText"/>
      <w:lvlText w:val="%1.%2."/>
      <w:lvlJc w:val="left"/>
      <w:pPr>
        <w:ind w:left="7808" w:hanging="720"/>
      </w:pPr>
      <w:rPr>
        <w:rFonts w:ascii="Calibri" w:hAnsi="Calibri" w:cs="Times New Roman" w:hint="default"/>
        <w:b/>
        <w:i w:val="0"/>
        <w:color w:val="4A66AC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6">
    <w:nsid w:val="538604A5"/>
    <w:multiLevelType w:val="hybridMultilevel"/>
    <w:tmpl w:val="D4A080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A84344E"/>
    <w:multiLevelType w:val="multilevel"/>
    <w:tmpl w:val="BDD4ECEA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18">
    <w:nsid w:val="60FA1EDE"/>
    <w:multiLevelType w:val="hybridMultilevel"/>
    <w:tmpl w:val="AB38FF04"/>
    <w:lvl w:ilvl="0" w:tplc="82EAF410">
      <w:start w:val="1"/>
      <w:numFmt w:val="bullet"/>
      <w:lvlText w:val=""/>
      <w:lvlJc w:val="left"/>
      <w:pPr>
        <w:tabs>
          <w:tab w:val="num" w:pos="2869"/>
        </w:tabs>
        <w:ind w:left="992" w:hanging="28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>
    <w:nsid w:val="61751334"/>
    <w:multiLevelType w:val="multilevel"/>
    <w:tmpl w:val="A796AC16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20">
    <w:nsid w:val="6EC25B27"/>
    <w:multiLevelType w:val="hybridMultilevel"/>
    <w:tmpl w:val="44225950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>
    <w:nsid w:val="746064E1"/>
    <w:multiLevelType w:val="multilevel"/>
    <w:tmpl w:val="E0107012"/>
    <w:lvl w:ilvl="0">
      <w:start w:val="4"/>
      <w:numFmt w:val="decimal"/>
      <w:pStyle w:val="NDHTHeading1"/>
      <w:lvlText w:val="%1."/>
      <w:lvlJc w:val="left"/>
      <w:pPr>
        <w:ind w:left="720" w:hanging="720"/>
      </w:pPr>
      <w:rPr>
        <w:rFonts w:ascii="Calibri" w:hAnsi="Calibri" w:cs="Times New Roman" w:hint="default"/>
        <w:b/>
        <w:i w:val="0"/>
        <w:color w:val="4A66AC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libri" w:hAnsi="Calibri" w:cs="Times New Roman" w:hint="default"/>
        <w:b/>
        <w:i w:val="0"/>
        <w:color w:val="4A66AC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2">
    <w:nsid w:val="78720CCF"/>
    <w:multiLevelType w:val="hybridMultilevel"/>
    <w:tmpl w:val="A4721A68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>
    <w:nsid w:val="7A0A2DDE"/>
    <w:multiLevelType w:val="hybridMultilevel"/>
    <w:tmpl w:val="B0205C94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>
    <w:nsid w:val="7E816403"/>
    <w:multiLevelType w:val="multilevel"/>
    <w:tmpl w:val="950EA7F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cs="Times New Roman" w:hint="default"/>
        <w:b/>
      </w:rPr>
    </w:lvl>
  </w:abstractNum>
  <w:num w:numId="1">
    <w:abstractNumId w:val="5"/>
  </w:num>
  <w:num w:numId="2">
    <w:abstractNumId w:val="0"/>
  </w:num>
  <w:num w:numId="3">
    <w:abstractNumId w:val="21"/>
  </w:num>
  <w:num w:numId="4">
    <w:abstractNumId w:val="15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2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</w:num>
  <w:num w:numId="11">
    <w:abstractNumId w:val="14"/>
  </w:num>
  <w:num w:numId="12">
    <w:abstractNumId w:val="9"/>
  </w:num>
  <w:num w:numId="13">
    <w:abstractNumId w:val="18"/>
  </w:num>
  <w:num w:numId="14">
    <w:abstractNumId w:val="12"/>
  </w:num>
  <w:num w:numId="15">
    <w:abstractNumId w:val="7"/>
  </w:num>
  <w:num w:numId="16">
    <w:abstractNumId w:val="19"/>
  </w:num>
  <w:num w:numId="17">
    <w:abstractNumId w:val="17"/>
  </w:num>
  <w:num w:numId="18">
    <w:abstractNumId w:val="6"/>
  </w:num>
  <w:num w:numId="19">
    <w:abstractNumId w:val="13"/>
  </w:num>
  <w:num w:numId="20">
    <w:abstractNumId w:val="10"/>
  </w:num>
  <w:num w:numId="21">
    <w:abstractNumId w:val="24"/>
  </w:num>
  <w:num w:numId="22">
    <w:abstractNumId w:val="16"/>
  </w:num>
  <w:num w:numId="23">
    <w:abstractNumId w:val="3"/>
  </w:num>
  <w:num w:numId="24">
    <w:abstractNumId w:val="4"/>
  </w:num>
  <w:num w:numId="25">
    <w:abstractNumId w:val="22"/>
  </w:num>
  <w:num w:numId="26">
    <w:abstractNumId w:val="20"/>
  </w:num>
  <w:num w:numId="27">
    <w:abstractNumId w:val="23"/>
  </w:num>
  <w:num w:numId="28">
    <w:abstractNumId w:val="8"/>
  </w:num>
  <w:num w:numId="29">
    <w:abstractNumId w:val="11"/>
  </w:num>
  <w:num w:numId="30">
    <w:abstractNumId w:val="0"/>
  </w:num>
  <w:num w:numId="31">
    <w:abstractNumId w:val="15"/>
  </w:num>
  <w:num w:numId="32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E87"/>
    <w:rsid w:val="00007E1C"/>
    <w:rsid w:val="0001447A"/>
    <w:rsid w:val="00021A07"/>
    <w:rsid w:val="000227BA"/>
    <w:rsid w:val="0003123A"/>
    <w:rsid w:val="0003214F"/>
    <w:rsid w:val="00036C8E"/>
    <w:rsid w:val="00041357"/>
    <w:rsid w:val="000563A1"/>
    <w:rsid w:val="00065EEA"/>
    <w:rsid w:val="00066558"/>
    <w:rsid w:val="00066F46"/>
    <w:rsid w:val="00067D9C"/>
    <w:rsid w:val="00077851"/>
    <w:rsid w:val="000805C4"/>
    <w:rsid w:val="000866E2"/>
    <w:rsid w:val="00086F30"/>
    <w:rsid w:val="0008754F"/>
    <w:rsid w:val="00092110"/>
    <w:rsid w:val="000927AA"/>
    <w:rsid w:val="000A0B4C"/>
    <w:rsid w:val="000A1832"/>
    <w:rsid w:val="000A5B58"/>
    <w:rsid w:val="000B11C6"/>
    <w:rsid w:val="000C0DEF"/>
    <w:rsid w:val="000C5916"/>
    <w:rsid w:val="000C76F1"/>
    <w:rsid w:val="000D0D62"/>
    <w:rsid w:val="000D6518"/>
    <w:rsid w:val="000E292C"/>
    <w:rsid w:val="000E4774"/>
    <w:rsid w:val="000F34ED"/>
    <w:rsid w:val="000F6E0C"/>
    <w:rsid w:val="001018A9"/>
    <w:rsid w:val="0010561B"/>
    <w:rsid w:val="00107373"/>
    <w:rsid w:val="00113E39"/>
    <w:rsid w:val="00117D7A"/>
    <w:rsid w:val="00121F8B"/>
    <w:rsid w:val="0012679B"/>
    <w:rsid w:val="001343B2"/>
    <w:rsid w:val="00135EA5"/>
    <w:rsid w:val="0013769C"/>
    <w:rsid w:val="0014012C"/>
    <w:rsid w:val="00142762"/>
    <w:rsid w:val="0016366C"/>
    <w:rsid w:val="001700E0"/>
    <w:rsid w:val="00181552"/>
    <w:rsid w:val="00182218"/>
    <w:rsid w:val="001903BD"/>
    <w:rsid w:val="001A3CC1"/>
    <w:rsid w:val="001B062F"/>
    <w:rsid w:val="001B3D8F"/>
    <w:rsid w:val="001C5BF4"/>
    <w:rsid w:val="001D3EE9"/>
    <w:rsid w:val="001D4DDC"/>
    <w:rsid w:val="001E2C1D"/>
    <w:rsid w:val="001F16D0"/>
    <w:rsid w:val="00206C24"/>
    <w:rsid w:val="0021356C"/>
    <w:rsid w:val="00217A1C"/>
    <w:rsid w:val="0023335E"/>
    <w:rsid w:val="002356DE"/>
    <w:rsid w:val="00236636"/>
    <w:rsid w:val="002416E3"/>
    <w:rsid w:val="00242DD2"/>
    <w:rsid w:val="002450E5"/>
    <w:rsid w:val="00245B69"/>
    <w:rsid w:val="002465F1"/>
    <w:rsid w:val="0026170E"/>
    <w:rsid w:val="00274828"/>
    <w:rsid w:val="002748D4"/>
    <w:rsid w:val="0027785E"/>
    <w:rsid w:val="0028048D"/>
    <w:rsid w:val="00287CD1"/>
    <w:rsid w:val="002907F6"/>
    <w:rsid w:val="00291774"/>
    <w:rsid w:val="002979A9"/>
    <w:rsid w:val="00297A39"/>
    <w:rsid w:val="002A0875"/>
    <w:rsid w:val="002A7084"/>
    <w:rsid w:val="002B4DC6"/>
    <w:rsid w:val="002B559D"/>
    <w:rsid w:val="002D5826"/>
    <w:rsid w:val="002D698D"/>
    <w:rsid w:val="003068D4"/>
    <w:rsid w:val="003070AB"/>
    <w:rsid w:val="0030721D"/>
    <w:rsid w:val="0031003A"/>
    <w:rsid w:val="00321F10"/>
    <w:rsid w:val="00324424"/>
    <w:rsid w:val="003306E4"/>
    <w:rsid w:val="0033383C"/>
    <w:rsid w:val="003566CD"/>
    <w:rsid w:val="00357AB0"/>
    <w:rsid w:val="00360374"/>
    <w:rsid w:val="00361E6A"/>
    <w:rsid w:val="00362ADA"/>
    <w:rsid w:val="0037071B"/>
    <w:rsid w:val="00376F03"/>
    <w:rsid w:val="003835D5"/>
    <w:rsid w:val="00390815"/>
    <w:rsid w:val="00393EC4"/>
    <w:rsid w:val="0039516B"/>
    <w:rsid w:val="003A1461"/>
    <w:rsid w:val="003B2884"/>
    <w:rsid w:val="003D00A9"/>
    <w:rsid w:val="003D3CD7"/>
    <w:rsid w:val="003E3C84"/>
    <w:rsid w:val="003F7895"/>
    <w:rsid w:val="0040009A"/>
    <w:rsid w:val="00401F12"/>
    <w:rsid w:val="00415638"/>
    <w:rsid w:val="004219A1"/>
    <w:rsid w:val="00423585"/>
    <w:rsid w:val="00432E7C"/>
    <w:rsid w:val="00434757"/>
    <w:rsid w:val="004412A8"/>
    <w:rsid w:val="00443D1D"/>
    <w:rsid w:val="004501E4"/>
    <w:rsid w:val="00453762"/>
    <w:rsid w:val="00467015"/>
    <w:rsid w:val="004716DA"/>
    <w:rsid w:val="00475C8B"/>
    <w:rsid w:val="00480B8A"/>
    <w:rsid w:val="004878A3"/>
    <w:rsid w:val="00494E18"/>
    <w:rsid w:val="00496569"/>
    <w:rsid w:val="004A5022"/>
    <w:rsid w:val="004B1EB4"/>
    <w:rsid w:val="004B5804"/>
    <w:rsid w:val="004C3B44"/>
    <w:rsid w:val="004C3FDA"/>
    <w:rsid w:val="004E3677"/>
    <w:rsid w:val="004F1CEB"/>
    <w:rsid w:val="004F2734"/>
    <w:rsid w:val="004F3738"/>
    <w:rsid w:val="004F5B07"/>
    <w:rsid w:val="004F6300"/>
    <w:rsid w:val="004F67A8"/>
    <w:rsid w:val="0051019C"/>
    <w:rsid w:val="0051297D"/>
    <w:rsid w:val="0051306D"/>
    <w:rsid w:val="00525E59"/>
    <w:rsid w:val="00525F56"/>
    <w:rsid w:val="00543726"/>
    <w:rsid w:val="00545AAE"/>
    <w:rsid w:val="00554682"/>
    <w:rsid w:val="00560AD4"/>
    <w:rsid w:val="00565430"/>
    <w:rsid w:val="00572D95"/>
    <w:rsid w:val="00574D20"/>
    <w:rsid w:val="005761BD"/>
    <w:rsid w:val="00580A4A"/>
    <w:rsid w:val="00581CC7"/>
    <w:rsid w:val="00583979"/>
    <w:rsid w:val="005852E5"/>
    <w:rsid w:val="00594520"/>
    <w:rsid w:val="0059606C"/>
    <w:rsid w:val="005976C4"/>
    <w:rsid w:val="005A7776"/>
    <w:rsid w:val="005B7BEB"/>
    <w:rsid w:val="005C010B"/>
    <w:rsid w:val="005C36C2"/>
    <w:rsid w:val="005D2DAE"/>
    <w:rsid w:val="005D4A1A"/>
    <w:rsid w:val="005D5D7F"/>
    <w:rsid w:val="005E3B64"/>
    <w:rsid w:val="005F3D00"/>
    <w:rsid w:val="00602DB1"/>
    <w:rsid w:val="00605780"/>
    <w:rsid w:val="006060C0"/>
    <w:rsid w:val="00611177"/>
    <w:rsid w:val="0061336D"/>
    <w:rsid w:val="00615B65"/>
    <w:rsid w:val="00633447"/>
    <w:rsid w:val="0064019A"/>
    <w:rsid w:val="006500A9"/>
    <w:rsid w:val="006534DF"/>
    <w:rsid w:val="006539AD"/>
    <w:rsid w:val="00672F0B"/>
    <w:rsid w:val="00680EBE"/>
    <w:rsid w:val="00681F50"/>
    <w:rsid w:val="00687771"/>
    <w:rsid w:val="00687919"/>
    <w:rsid w:val="00687E44"/>
    <w:rsid w:val="00687FB6"/>
    <w:rsid w:val="00692CB9"/>
    <w:rsid w:val="006A3293"/>
    <w:rsid w:val="006A5D7F"/>
    <w:rsid w:val="006B74AA"/>
    <w:rsid w:val="006C114B"/>
    <w:rsid w:val="006C1E56"/>
    <w:rsid w:val="006C3300"/>
    <w:rsid w:val="006D06BF"/>
    <w:rsid w:val="006D5B79"/>
    <w:rsid w:val="006E2A4B"/>
    <w:rsid w:val="006E3995"/>
    <w:rsid w:val="007008FE"/>
    <w:rsid w:val="00704C22"/>
    <w:rsid w:val="007064AD"/>
    <w:rsid w:val="00730489"/>
    <w:rsid w:val="00731DFE"/>
    <w:rsid w:val="00734A51"/>
    <w:rsid w:val="00741545"/>
    <w:rsid w:val="00741AA4"/>
    <w:rsid w:val="00741CFB"/>
    <w:rsid w:val="00745CCF"/>
    <w:rsid w:val="0075098F"/>
    <w:rsid w:val="007539E1"/>
    <w:rsid w:val="00754663"/>
    <w:rsid w:val="0076174B"/>
    <w:rsid w:val="00764B62"/>
    <w:rsid w:val="00772546"/>
    <w:rsid w:val="007752EC"/>
    <w:rsid w:val="007831FD"/>
    <w:rsid w:val="00785566"/>
    <w:rsid w:val="007A1CD6"/>
    <w:rsid w:val="007A6E36"/>
    <w:rsid w:val="007B7686"/>
    <w:rsid w:val="007C1B52"/>
    <w:rsid w:val="007C37E9"/>
    <w:rsid w:val="007C3E35"/>
    <w:rsid w:val="007C461C"/>
    <w:rsid w:val="007C4EA7"/>
    <w:rsid w:val="007C5F2C"/>
    <w:rsid w:val="007E24E2"/>
    <w:rsid w:val="007F0BD0"/>
    <w:rsid w:val="007F6365"/>
    <w:rsid w:val="007F6F6A"/>
    <w:rsid w:val="007F777A"/>
    <w:rsid w:val="00840104"/>
    <w:rsid w:val="00840CF3"/>
    <w:rsid w:val="00842ADB"/>
    <w:rsid w:val="00843361"/>
    <w:rsid w:val="008434A3"/>
    <w:rsid w:val="00850B78"/>
    <w:rsid w:val="008556EC"/>
    <w:rsid w:val="0086522F"/>
    <w:rsid w:val="00875D38"/>
    <w:rsid w:val="0088718F"/>
    <w:rsid w:val="00890B61"/>
    <w:rsid w:val="008A2A0F"/>
    <w:rsid w:val="008A67F8"/>
    <w:rsid w:val="008B2853"/>
    <w:rsid w:val="008B3923"/>
    <w:rsid w:val="008B3938"/>
    <w:rsid w:val="008B5292"/>
    <w:rsid w:val="008B6FF8"/>
    <w:rsid w:val="008C3ED9"/>
    <w:rsid w:val="008D0DBB"/>
    <w:rsid w:val="008D194F"/>
    <w:rsid w:val="008D50CD"/>
    <w:rsid w:val="008E30B1"/>
    <w:rsid w:val="008F5201"/>
    <w:rsid w:val="008F589B"/>
    <w:rsid w:val="008F7095"/>
    <w:rsid w:val="008F7669"/>
    <w:rsid w:val="00900FC7"/>
    <w:rsid w:val="00902DBD"/>
    <w:rsid w:val="00904872"/>
    <w:rsid w:val="00910120"/>
    <w:rsid w:val="009216CC"/>
    <w:rsid w:val="00921B2B"/>
    <w:rsid w:val="0093436E"/>
    <w:rsid w:val="00936EAD"/>
    <w:rsid w:val="00937E15"/>
    <w:rsid w:val="009455C3"/>
    <w:rsid w:val="0095192B"/>
    <w:rsid w:val="009555D9"/>
    <w:rsid w:val="00957C8C"/>
    <w:rsid w:val="00961ECA"/>
    <w:rsid w:val="009640CB"/>
    <w:rsid w:val="00964E40"/>
    <w:rsid w:val="0097189C"/>
    <w:rsid w:val="009827E4"/>
    <w:rsid w:val="00990528"/>
    <w:rsid w:val="00990DE9"/>
    <w:rsid w:val="009924C0"/>
    <w:rsid w:val="0099716A"/>
    <w:rsid w:val="00997AD0"/>
    <w:rsid w:val="009A269E"/>
    <w:rsid w:val="009A52C6"/>
    <w:rsid w:val="009B3DD1"/>
    <w:rsid w:val="009C5E47"/>
    <w:rsid w:val="009C68EB"/>
    <w:rsid w:val="009C6DC7"/>
    <w:rsid w:val="009D1ED2"/>
    <w:rsid w:val="009D260E"/>
    <w:rsid w:val="009E45B4"/>
    <w:rsid w:val="009F7134"/>
    <w:rsid w:val="00A0414E"/>
    <w:rsid w:val="00A04ECE"/>
    <w:rsid w:val="00A057D1"/>
    <w:rsid w:val="00A22FD3"/>
    <w:rsid w:val="00A26091"/>
    <w:rsid w:val="00A278CE"/>
    <w:rsid w:val="00A5693F"/>
    <w:rsid w:val="00A62B2C"/>
    <w:rsid w:val="00A73DA0"/>
    <w:rsid w:val="00A76736"/>
    <w:rsid w:val="00A842DF"/>
    <w:rsid w:val="00A92876"/>
    <w:rsid w:val="00AA153F"/>
    <w:rsid w:val="00AA163B"/>
    <w:rsid w:val="00AA2DC9"/>
    <w:rsid w:val="00AA60BF"/>
    <w:rsid w:val="00AB238F"/>
    <w:rsid w:val="00AC3963"/>
    <w:rsid w:val="00AC4449"/>
    <w:rsid w:val="00AC4BF6"/>
    <w:rsid w:val="00AD0305"/>
    <w:rsid w:val="00AD7B70"/>
    <w:rsid w:val="00AE5715"/>
    <w:rsid w:val="00AE5F79"/>
    <w:rsid w:val="00B016FC"/>
    <w:rsid w:val="00B1375F"/>
    <w:rsid w:val="00B17C72"/>
    <w:rsid w:val="00B274C6"/>
    <w:rsid w:val="00B32F48"/>
    <w:rsid w:val="00B332D2"/>
    <w:rsid w:val="00B428FA"/>
    <w:rsid w:val="00B431DB"/>
    <w:rsid w:val="00B459EC"/>
    <w:rsid w:val="00B467B3"/>
    <w:rsid w:val="00B53097"/>
    <w:rsid w:val="00B5371C"/>
    <w:rsid w:val="00B644D7"/>
    <w:rsid w:val="00B65EA4"/>
    <w:rsid w:val="00B703E0"/>
    <w:rsid w:val="00B73609"/>
    <w:rsid w:val="00B74608"/>
    <w:rsid w:val="00B82A71"/>
    <w:rsid w:val="00B84D68"/>
    <w:rsid w:val="00B86BB8"/>
    <w:rsid w:val="00B873DB"/>
    <w:rsid w:val="00B9135F"/>
    <w:rsid w:val="00B92C61"/>
    <w:rsid w:val="00BA1ED1"/>
    <w:rsid w:val="00BA6299"/>
    <w:rsid w:val="00BA631F"/>
    <w:rsid w:val="00BB139C"/>
    <w:rsid w:val="00BB2A1F"/>
    <w:rsid w:val="00BC31DD"/>
    <w:rsid w:val="00BD02D6"/>
    <w:rsid w:val="00BD3581"/>
    <w:rsid w:val="00BE4832"/>
    <w:rsid w:val="00BE7B44"/>
    <w:rsid w:val="00C04E66"/>
    <w:rsid w:val="00C06FB2"/>
    <w:rsid w:val="00C103AB"/>
    <w:rsid w:val="00C10B67"/>
    <w:rsid w:val="00C203AC"/>
    <w:rsid w:val="00C339AA"/>
    <w:rsid w:val="00C37492"/>
    <w:rsid w:val="00C41905"/>
    <w:rsid w:val="00C47D0A"/>
    <w:rsid w:val="00C6622D"/>
    <w:rsid w:val="00C730D5"/>
    <w:rsid w:val="00C83E87"/>
    <w:rsid w:val="00C854AD"/>
    <w:rsid w:val="00C872D5"/>
    <w:rsid w:val="00C919BC"/>
    <w:rsid w:val="00C93372"/>
    <w:rsid w:val="00CA1686"/>
    <w:rsid w:val="00CA28A3"/>
    <w:rsid w:val="00CA3970"/>
    <w:rsid w:val="00CA724B"/>
    <w:rsid w:val="00CA7E75"/>
    <w:rsid w:val="00CB13EE"/>
    <w:rsid w:val="00CB7D13"/>
    <w:rsid w:val="00CC3C8B"/>
    <w:rsid w:val="00CD7AE2"/>
    <w:rsid w:val="00CE0BAB"/>
    <w:rsid w:val="00CE0C4E"/>
    <w:rsid w:val="00CE36E5"/>
    <w:rsid w:val="00CE5261"/>
    <w:rsid w:val="00CE57D5"/>
    <w:rsid w:val="00CF44E0"/>
    <w:rsid w:val="00D00F50"/>
    <w:rsid w:val="00D01151"/>
    <w:rsid w:val="00D0551A"/>
    <w:rsid w:val="00D13B13"/>
    <w:rsid w:val="00D15524"/>
    <w:rsid w:val="00D15D74"/>
    <w:rsid w:val="00D20050"/>
    <w:rsid w:val="00D21DE7"/>
    <w:rsid w:val="00D33AEB"/>
    <w:rsid w:val="00D343C8"/>
    <w:rsid w:val="00D36F1F"/>
    <w:rsid w:val="00D510E2"/>
    <w:rsid w:val="00D51B82"/>
    <w:rsid w:val="00D6247B"/>
    <w:rsid w:val="00D63564"/>
    <w:rsid w:val="00D64039"/>
    <w:rsid w:val="00D712B3"/>
    <w:rsid w:val="00D958AD"/>
    <w:rsid w:val="00DA3A7E"/>
    <w:rsid w:val="00DA7580"/>
    <w:rsid w:val="00DB44FF"/>
    <w:rsid w:val="00DB4F3A"/>
    <w:rsid w:val="00DB5A40"/>
    <w:rsid w:val="00DB77BC"/>
    <w:rsid w:val="00DC60B5"/>
    <w:rsid w:val="00DD1F73"/>
    <w:rsid w:val="00DD3946"/>
    <w:rsid w:val="00DD7D13"/>
    <w:rsid w:val="00DE7646"/>
    <w:rsid w:val="00DE796F"/>
    <w:rsid w:val="00DF104D"/>
    <w:rsid w:val="00DF442E"/>
    <w:rsid w:val="00DF59FE"/>
    <w:rsid w:val="00E01BCC"/>
    <w:rsid w:val="00E036FF"/>
    <w:rsid w:val="00E06182"/>
    <w:rsid w:val="00E07847"/>
    <w:rsid w:val="00E10AAE"/>
    <w:rsid w:val="00E27B5C"/>
    <w:rsid w:val="00E34F51"/>
    <w:rsid w:val="00E409C2"/>
    <w:rsid w:val="00E46D17"/>
    <w:rsid w:val="00E471CB"/>
    <w:rsid w:val="00E60839"/>
    <w:rsid w:val="00E643FA"/>
    <w:rsid w:val="00E7021A"/>
    <w:rsid w:val="00E71E89"/>
    <w:rsid w:val="00E73D89"/>
    <w:rsid w:val="00E74B9B"/>
    <w:rsid w:val="00E75FB4"/>
    <w:rsid w:val="00E80F53"/>
    <w:rsid w:val="00E83C50"/>
    <w:rsid w:val="00E86203"/>
    <w:rsid w:val="00E904AE"/>
    <w:rsid w:val="00E90C86"/>
    <w:rsid w:val="00E91D7A"/>
    <w:rsid w:val="00E92016"/>
    <w:rsid w:val="00E9298B"/>
    <w:rsid w:val="00EA0B80"/>
    <w:rsid w:val="00EA1217"/>
    <w:rsid w:val="00EC3454"/>
    <w:rsid w:val="00EC4163"/>
    <w:rsid w:val="00ED1799"/>
    <w:rsid w:val="00ED42AF"/>
    <w:rsid w:val="00EE2437"/>
    <w:rsid w:val="00EF3EC4"/>
    <w:rsid w:val="00EF4714"/>
    <w:rsid w:val="00F12016"/>
    <w:rsid w:val="00F16C47"/>
    <w:rsid w:val="00F16F40"/>
    <w:rsid w:val="00F17AE8"/>
    <w:rsid w:val="00F25E6B"/>
    <w:rsid w:val="00F307AB"/>
    <w:rsid w:val="00F315D8"/>
    <w:rsid w:val="00F334B4"/>
    <w:rsid w:val="00F405E0"/>
    <w:rsid w:val="00F47221"/>
    <w:rsid w:val="00F51AEF"/>
    <w:rsid w:val="00F544DE"/>
    <w:rsid w:val="00F55B19"/>
    <w:rsid w:val="00F56A3F"/>
    <w:rsid w:val="00F621AD"/>
    <w:rsid w:val="00F626E1"/>
    <w:rsid w:val="00F659C0"/>
    <w:rsid w:val="00F7042A"/>
    <w:rsid w:val="00F751E6"/>
    <w:rsid w:val="00F764BB"/>
    <w:rsid w:val="00F77208"/>
    <w:rsid w:val="00F84352"/>
    <w:rsid w:val="00F91259"/>
    <w:rsid w:val="00FA28D1"/>
    <w:rsid w:val="00FA38FA"/>
    <w:rsid w:val="00FA698F"/>
    <w:rsid w:val="00FB0521"/>
    <w:rsid w:val="00FB33D7"/>
    <w:rsid w:val="00FB3DC9"/>
    <w:rsid w:val="00FB53CB"/>
    <w:rsid w:val="00FC2C43"/>
    <w:rsid w:val="00FC654E"/>
    <w:rsid w:val="00FC787D"/>
    <w:rsid w:val="00FD1353"/>
    <w:rsid w:val="00FD1844"/>
    <w:rsid w:val="00FE67F9"/>
    <w:rsid w:val="00FF1468"/>
    <w:rsid w:val="00FF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Arial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8B6FF8"/>
    <w:pPr>
      <w:spacing w:after="120"/>
    </w:pPr>
    <w:rPr>
      <w:lang w:eastAsia="en-US"/>
    </w:rPr>
  </w:style>
  <w:style w:type="paragraph" w:styleId="Heading1">
    <w:name w:val="heading 1"/>
    <w:basedOn w:val="Normal"/>
    <w:next w:val="NDHTBodyText"/>
    <w:link w:val="Heading1Char"/>
    <w:uiPriority w:val="99"/>
    <w:qFormat/>
    <w:rsid w:val="001E2C1D"/>
    <w:pPr>
      <w:keepNext/>
      <w:keepLines/>
      <w:numPr>
        <w:numId w:val="4"/>
      </w:numPr>
      <w:spacing w:before="360" w:after="240"/>
      <w:outlineLvl w:val="0"/>
    </w:pPr>
    <w:rPr>
      <w:rFonts w:eastAsia="Times New Roman"/>
      <w:b/>
      <w:bCs/>
      <w:color w:val="4A66AC"/>
      <w:sz w:val="32"/>
      <w:szCs w:val="28"/>
    </w:rPr>
  </w:style>
  <w:style w:type="paragraph" w:styleId="Heading2">
    <w:name w:val="heading 2"/>
    <w:basedOn w:val="Normal"/>
    <w:next w:val="NDHTBodyText"/>
    <w:link w:val="Heading2Char"/>
    <w:uiPriority w:val="99"/>
    <w:qFormat/>
    <w:rsid w:val="00092110"/>
    <w:pPr>
      <w:keepNext/>
      <w:keepLines/>
      <w:spacing w:before="240" w:after="240"/>
      <w:ind w:left="737"/>
      <w:outlineLvl w:val="1"/>
    </w:pPr>
    <w:rPr>
      <w:rFonts w:eastAsia="Times New Roman"/>
      <w:b/>
      <w:bCs/>
      <w:color w:val="4A66AC"/>
      <w:sz w:val="28"/>
      <w:szCs w:val="26"/>
    </w:rPr>
  </w:style>
  <w:style w:type="paragraph" w:styleId="Heading3">
    <w:name w:val="heading 3"/>
    <w:basedOn w:val="Normal"/>
    <w:next w:val="NDHTBodyText"/>
    <w:link w:val="Heading3Char"/>
    <w:uiPriority w:val="99"/>
    <w:qFormat/>
    <w:rsid w:val="001E2C1D"/>
    <w:pPr>
      <w:keepNext/>
      <w:keepLines/>
      <w:spacing w:before="240" w:after="240"/>
      <w:ind w:left="737"/>
      <w:outlineLvl w:val="2"/>
    </w:pPr>
    <w:rPr>
      <w:rFonts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77208"/>
    <w:pPr>
      <w:keepNext/>
      <w:keepLines/>
      <w:spacing w:before="200" w:after="0"/>
      <w:outlineLvl w:val="3"/>
    </w:pPr>
    <w:rPr>
      <w:rFonts w:ascii="Arial" w:eastAsia="Times New Roman" w:hAnsi="Arial"/>
      <w:b/>
      <w:bCs/>
      <w:i/>
      <w:iCs/>
      <w:color w:val="629D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E2C1D"/>
    <w:rPr>
      <w:rFonts w:eastAsia="Times New Roman"/>
      <w:b/>
      <w:bCs/>
      <w:color w:val="4A66AC"/>
      <w:sz w:val="32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092110"/>
    <w:rPr>
      <w:rFonts w:eastAsia="Times New Roman" w:cs="Times New Roman"/>
      <w:b/>
      <w:bCs/>
      <w:color w:val="4A66AC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1E2C1D"/>
    <w:rPr>
      <w:rFonts w:eastAsia="Times New Roman" w:cs="Times New Roman"/>
      <w:b/>
      <w:b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F77208"/>
    <w:rPr>
      <w:rFonts w:ascii="Arial" w:hAnsi="Arial" w:cs="Times New Roman"/>
      <w:b/>
      <w:bCs/>
      <w:i/>
      <w:iCs/>
      <w:color w:val="629DD1"/>
    </w:rPr>
  </w:style>
  <w:style w:type="paragraph" w:styleId="Title">
    <w:name w:val="Title"/>
    <w:basedOn w:val="Normal"/>
    <w:next w:val="Normal"/>
    <w:link w:val="TitleChar"/>
    <w:uiPriority w:val="99"/>
    <w:qFormat/>
    <w:rsid w:val="00C83E87"/>
    <w:pPr>
      <w:pBdr>
        <w:bottom w:val="single" w:sz="8" w:space="4" w:color="629DD1"/>
      </w:pBdr>
      <w:spacing w:after="300"/>
      <w:contextualSpacing/>
    </w:pPr>
    <w:rPr>
      <w:rFonts w:ascii="Arial" w:eastAsia="Times New Roman" w:hAnsi="Arial"/>
      <w:color w:val="1B1D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C83E87"/>
    <w:rPr>
      <w:rFonts w:ascii="Arial" w:hAnsi="Arial" w:cs="Times New Roman"/>
      <w:color w:val="1B1D3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rsid w:val="00C83E8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83E87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83E8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C83E87"/>
    <w:rPr>
      <w:rFonts w:cs="Times New Roman"/>
    </w:rPr>
  </w:style>
  <w:style w:type="paragraph" w:styleId="ListParagraph">
    <w:name w:val="List Paragraph"/>
    <w:basedOn w:val="Normal"/>
    <w:link w:val="ListParagraphChar"/>
    <w:uiPriority w:val="99"/>
    <w:qFormat/>
    <w:rsid w:val="000805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5B7BE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B7BE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4B1EB4"/>
    <w:rPr>
      <w:rFonts w:cs="Times New Roman"/>
      <w:color w:val="9454C3"/>
      <w:u w:val="single"/>
    </w:rPr>
  </w:style>
  <w:style w:type="table" w:styleId="TableGrid">
    <w:name w:val="Table Grid"/>
    <w:basedOn w:val="TableNormal"/>
    <w:uiPriority w:val="99"/>
    <w:rsid w:val="003835D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rsid w:val="004F1CE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F1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4F1CEB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F1C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4F1CEB"/>
    <w:rPr>
      <w:rFonts w:cs="Times New Roman"/>
      <w:b/>
      <w:bCs/>
      <w:sz w:val="20"/>
      <w:szCs w:val="20"/>
    </w:rPr>
  </w:style>
  <w:style w:type="paragraph" w:customStyle="1" w:styleId="NDHTTitle">
    <w:name w:val="NDHT Title"/>
    <w:basedOn w:val="Normal"/>
    <w:next w:val="Heading1"/>
    <w:link w:val="NDHTTitleChar"/>
    <w:uiPriority w:val="99"/>
    <w:rsid w:val="00287CD1"/>
    <w:pPr>
      <w:pBdr>
        <w:bottom w:val="single" w:sz="18" w:space="1" w:color="4A66AC"/>
      </w:pBdr>
    </w:pPr>
    <w:rPr>
      <w:color w:val="4A66AC"/>
      <w:sz w:val="56"/>
      <w:szCs w:val="28"/>
    </w:rPr>
  </w:style>
  <w:style w:type="paragraph" w:customStyle="1" w:styleId="NDHTIntroBox">
    <w:name w:val="NDHT Intro Box"/>
    <w:basedOn w:val="Normal"/>
    <w:link w:val="NDHTIntroBoxChar"/>
    <w:uiPriority w:val="99"/>
    <w:rsid w:val="00065EEA"/>
    <w:pPr>
      <w:pBdr>
        <w:top w:val="single" w:sz="24" w:space="1" w:color="4A66AC" w:shadow="1"/>
        <w:left w:val="single" w:sz="24" w:space="0" w:color="4A66AC" w:shadow="1"/>
        <w:bottom w:val="single" w:sz="24" w:space="1" w:color="4A66AC" w:shadow="1"/>
        <w:right w:val="single" w:sz="24" w:space="4" w:color="4A66AC" w:shadow="1"/>
      </w:pBdr>
      <w:jc w:val="both"/>
    </w:pPr>
    <w:rPr>
      <w:sz w:val="32"/>
      <w:szCs w:val="28"/>
    </w:rPr>
  </w:style>
  <w:style w:type="character" w:customStyle="1" w:styleId="NDHTTitleChar">
    <w:name w:val="NDHT Title Char"/>
    <w:basedOn w:val="DefaultParagraphFont"/>
    <w:link w:val="NDHTTitle"/>
    <w:uiPriority w:val="99"/>
    <w:locked/>
    <w:rsid w:val="00287CD1"/>
    <w:rPr>
      <w:rFonts w:cs="Times New Roman"/>
      <w:color w:val="4A66AC"/>
      <w:sz w:val="28"/>
      <w:szCs w:val="28"/>
    </w:rPr>
  </w:style>
  <w:style w:type="paragraph" w:customStyle="1" w:styleId="NDHTHeaderText">
    <w:name w:val="NDHT Header Text"/>
    <w:basedOn w:val="Header"/>
    <w:link w:val="NDHTHeaderTextChar"/>
    <w:uiPriority w:val="99"/>
    <w:rsid w:val="00CB7D13"/>
    <w:pPr>
      <w:tabs>
        <w:tab w:val="clear" w:pos="9026"/>
        <w:tab w:val="right" w:pos="9356"/>
        <w:tab w:val="right" w:pos="13750"/>
      </w:tabs>
    </w:pPr>
    <w:rPr>
      <w:sz w:val="16"/>
      <w:szCs w:val="16"/>
    </w:rPr>
  </w:style>
  <w:style w:type="character" w:customStyle="1" w:styleId="NDHTIntroBoxChar">
    <w:name w:val="NDHT Intro Box Char"/>
    <w:basedOn w:val="DefaultParagraphFont"/>
    <w:link w:val="NDHTIntroBox"/>
    <w:uiPriority w:val="99"/>
    <w:locked/>
    <w:rsid w:val="00065EEA"/>
    <w:rPr>
      <w:rFonts w:cs="Times New Roman"/>
      <w:sz w:val="28"/>
      <w:szCs w:val="28"/>
    </w:rPr>
  </w:style>
  <w:style w:type="paragraph" w:styleId="Revision">
    <w:name w:val="Revision"/>
    <w:hidden/>
    <w:uiPriority w:val="99"/>
    <w:semiHidden/>
    <w:rsid w:val="00CB7D13"/>
    <w:rPr>
      <w:lang w:eastAsia="en-US"/>
    </w:rPr>
  </w:style>
  <w:style w:type="character" w:customStyle="1" w:styleId="NDHTHeaderTextChar">
    <w:name w:val="NDHT Header Text Char"/>
    <w:basedOn w:val="HeaderChar"/>
    <w:link w:val="NDHTHeaderText"/>
    <w:uiPriority w:val="99"/>
    <w:locked/>
    <w:rsid w:val="00CB7D13"/>
    <w:rPr>
      <w:rFonts w:cs="Times New Roman"/>
      <w:sz w:val="16"/>
      <w:szCs w:val="16"/>
    </w:rPr>
  </w:style>
  <w:style w:type="paragraph" w:customStyle="1" w:styleId="NDHTFooterText">
    <w:name w:val="NDHT Footer Text"/>
    <w:basedOn w:val="Footer"/>
    <w:link w:val="NDHTFooterTextChar"/>
    <w:uiPriority w:val="99"/>
    <w:rsid w:val="00CB7D13"/>
    <w:pPr>
      <w:tabs>
        <w:tab w:val="clear" w:pos="9026"/>
        <w:tab w:val="right" w:pos="9356"/>
        <w:tab w:val="right" w:pos="13750"/>
      </w:tabs>
    </w:pPr>
    <w:rPr>
      <w:sz w:val="16"/>
    </w:rPr>
  </w:style>
  <w:style w:type="paragraph" w:customStyle="1" w:styleId="NDHTHeading1">
    <w:name w:val="NDHT Heading 1"/>
    <w:basedOn w:val="ListParagraph"/>
    <w:link w:val="NDHTHeading1Char"/>
    <w:uiPriority w:val="99"/>
    <w:rsid w:val="007752EC"/>
    <w:pPr>
      <w:keepNext/>
      <w:numPr>
        <w:numId w:val="6"/>
      </w:numPr>
      <w:spacing w:before="360" w:after="240"/>
    </w:pPr>
    <w:rPr>
      <w:b/>
      <w:color w:val="4A66AC"/>
      <w:sz w:val="32"/>
    </w:rPr>
  </w:style>
  <w:style w:type="character" w:customStyle="1" w:styleId="NDHTFooterTextChar">
    <w:name w:val="NDHT Footer Text Char"/>
    <w:basedOn w:val="FooterChar"/>
    <w:link w:val="NDHTFooterText"/>
    <w:uiPriority w:val="99"/>
    <w:locked/>
    <w:rsid w:val="00CB7D13"/>
    <w:rPr>
      <w:rFonts w:cs="Times New Roman"/>
      <w:sz w:val="16"/>
    </w:rPr>
  </w:style>
  <w:style w:type="paragraph" w:customStyle="1" w:styleId="NDHTBodyText">
    <w:name w:val="NDHT Body Text"/>
    <w:basedOn w:val="Normal"/>
    <w:link w:val="NDHTBodyTextChar"/>
    <w:uiPriority w:val="99"/>
    <w:rsid w:val="00092110"/>
    <w:pPr>
      <w:keepLines/>
      <w:numPr>
        <w:ilvl w:val="1"/>
        <w:numId w:val="4"/>
      </w:numPr>
      <w:spacing w:after="240"/>
      <w:ind w:left="737" w:hanging="737"/>
    </w:pPr>
    <w:rPr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99"/>
    <w:locked/>
    <w:rsid w:val="00121F8B"/>
    <w:rPr>
      <w:rFonts w:cs="Times New Roman"/>
    </w:rPr>
  </w:style>
  <w:style w:type="character" w:customStyle="1" w:styleId="NDHTHeading1Char">
    <w:name w:val="NDHT Heading 1 Char"/>
    <w:basedOn w:val="ListParagraphChar"/>
    <w:link w:val="NDHTHeading1"/>
    <w:uiPriority w:val="99"/>
    <w:locked/>
    <w:rsid w:val="007752EC"/>
    <w:rPr>
      <w:rFonts w:cs="Times New Roman"/>
      <w:b/>
      <w:color w:val="4A66AC"/>
      <w:sz w:val="32"/>
    </w:rPr>
  </w:style>
  <w:style w:type="paragraph" w:customStyle="1" w:styleId="NDHTHeading2">
    <w:name w:val="NDHT Heading 2"/>
    <w:basedOn w:val="ListParagraph"/>
    <w:link w:val="NDHTHeading2Char"/>
    <w:uiPriority w:val="99"/>
    <w:rsid w:val="008F5201"/>
    <w:pPr>
      <w:keepNext/>
      <w:keepLines/>
      <w:spacing w:before="240" w:after="240"/>
      <w:ind w:left="737"/>
    </w:pPr>
    <w:rPr>
      <w:b/>
      <w:color w:val="4A66AC"/>
      <w:sz w:val="26"/>
      <w:szCs w:val="28"/>
    </w:rPr>
  </w:style>
  <w:style w:type="character" w:customStyle="1" w:styleId="NDHTBodyTextChar">
    <w:name w:val="NDHT Body Text Char"/>
    <w:basedOn w:val="DefaultParagraphFont"/>
    <w:link w:val="NDHTBodyText"/>
    <w:uiPriority w:val="99"/>
    <w:locked/>
    <w:rsid w:val="00092110"/>
    <w:rPr>
      <w:rFonts w:cs="Times New Roman"/>
      <w:sz w:val="24"/>
    </w:rPr>
  </w:style>
  <w:style w:type="paragraph" w:customStyle="1" w:styleId="NDHTBullet1">
    <w:name w:val="NDHT Bullet 1"/>
    <w:basedOn w:val="ListParagraph"/>
    <w:link w:val="NDHTBullet1Char"/>
    <w:uiPriority w:val="99"/>
    <w:rsid w:val="00092110"/>
    <w:pPr>
      <w:keepLines/>
      <w:numPr>
        <w:numId w:val="2"/>
      </w:numPr>
    </w:pPr>
    <w:rPr>
      <w:sz w:val="24"/>
    </w:rPr>
  </w:style>
  <w:style w:type="character" w:customStyle="1" w:styleId="NDHTHeading2Char">
    <w:name w:val="NDHT Heading 2 Char"/>
    <w:basedOn w:val="ListParagraphChar"/>
    <w:link w:val="NDHTHeading2"/>
    <w:uiPriority w:val="99"/>
    <w:locked/>
    <w:rsid w:val="008F5201"/>
    <w:rPr>
      <w:rFonts w:ascii="Calibri" w:hAnsi="Calibri" w:cs="Times New Roman"/>
      <w:b/>
      <w:color w:val="4A66AC"/>
      <w:sz w:val="28"/>
      <w:szCs w:val="28"/>
    </w:rPr>
  </w:style>
  <w:style w:type="paragraph" w:customStyle="1" w:styleId="NDHTBullet2">
    <w:name w:val="NDHT Bullet 2"/>
    <w:basedOn w:val="ListParagraph"/>
    <w:link w:val="NDHTBullet2Char"/>
    <w:uiPriority w:val="99"/>
    <w:rsid w:val="00092110"/>
    <w:pPr>
      <w:numPr>
        <w:ilvl w:val="1"/>
        <w:numId w:val="2"/>
      </w:numPr>
    </w:pPr>
    <w:rPr>
      <w:sz w:val="24"/>
    </w:rPr>
  </w:style>
  <w:style w:type="character" w:customStyle="1" w:styleId="NDHTBullet1Char">
    <w:name w:val="NDHT Bullet 1 Char"/>
    <w:basedOn w:val="ListParagraphChar"/>
    <w:link w:val="NDHTBullet1"/>
    <w:uiPriority w:val="99"/>
    <w:locked/>
    <w:rsid w:val="00092110"/>
    <w:rPr>
      <w:rFonts w:cs="Times New Roman"/>
      <w:sz w:val="24"/>
      <w:lang w:eastAsia="en-US"/>
    </w:rPr>
  </w:style>
  <w:style w:type="paragraph" w:customStyle="1" w:styleId="NDHTBullet3">
    <w:name w:val="NDHT Bullet 3"/>
    <w:basedOn w:val="NDHTBullet1"/>
    <w:link w:val="NDHTBullet3Char"/>
    <w:uiPriority w:val="99"/>
    <w:rsid w:val="00D958AD"/>
    <w:pPr>
      <w:numPr>
        <w:ilvl w:val="2"/>
      </w:numPr>
    </w:pPr>
  </w:style>
  <w:style w:type="character" w:customStyle="1" w:styleId="NDHTBullet2Char">
    <w:name w:val="NDHT Bullet 2 Char"/>
    <w:basedOn w:val="ListParagraphChar"/>
    <w:link w:val="NDHTBullet2"/>
    <w:uiPriority w:val="99"/>
    <w:locked/>
    <w:rsid w:val="00092110"/>
    <w:rPr>
      <w:rFonts w:cs="Times New Roman"/>
      <w:sz w:val="24"/>
    </w:rPr>
  </w:style>
  <w:style w:type="paragraph" w:customStyle="1" w:styleId="NDHTSub-header">
    <w:name w:val="NDHT Sub-header"/>
    <w:basedOn w:val="Normal"/>
    <w:link w:val="NDHTSub-headerChar"/>
    <w:uiPriority w:val="99"/>
    <w:rsid w:val="007831FD"/>
    <w:pPr>
      <w:keepNext/>
      <w:ind w:left="737"/>
    </w:pPr>
    <w:rPr>
      <w:b/>
      <w:sz w:val="24"/>
    </w:rPr>
  </w:style>
  <w:style w:type="character" w:customStyle="1" w:styleId="NDHTBullet3Char">
    <w:name w:val="NDHT Bullet 3 Char"/>
    <w:basedOn w:val="NDHTBullet1Char"/>
    <w:link w:val="NDHTBullet3"/>
    <w:uiPriority w:val="99"/>
    <w:locked/>
    <w:rsid w:val="00D958AD"/>
    <w:rPr>
      <w:rFonts w:ascii="Calibri" w:hAnsi="Calibri" w:cs="Times New Roman"/>
      <w:sz w:val="24"/>
      <w:lang w:eastAsia="en-US"/>
    </w:rPr>
  </w:style>
  <w:style w:type="character" w:styleId="BookTitle">
    <w:name w:val="Book Title"/>
    <w:basedOn w:val="DefaultParagraphFont"/>
    <w:uiPriority w:val="99"/>
    <w:qFormat/>
    <w:rsid w:val="00E71E89"/>
    <w:rPr>
      <w:rFonts w:cs="Times New Roman"/>
      <w:b/>
      <w:bCs/>
      <w:smallCaps/>
      <w:spacing w:val="5"/>
    </w:rPr>
  </w:style>
  <w:style w:type="character" w:customStyle="1" w:styleId="NDHTSub-headerChar">
    <w:name w:val="NDHT Sub-header Char"/>
    <w:basedOn w:val="DefaultParagraphFont"/>
    <w:link w:val="NDHTSub-header"/>
    <w:uiPriority w:val="99"/>
    <w:locked/>
    <w:rsid w:val="007831FD"/>
    <w:rPr>
      <w:rFonts w:ascii="Calibri" w:hAnsi="Calibri" w:cs="Times New Roman"/>
      <w:b/>
      <w:sz w:val="24"/>
    </w:rPr>
  </w:style>
  <w:style w:type="character" w:styleId="IntenseReference">
    <w:name w:val="Intense Reference"/>
    <w:basedOn w:val="DefaultParagraphFont"/>
    <w:uiPriority w:val="99"/>
    <w:qFormat/>
    <w:rsid w:val="00E71E89"/>
    <w:rPr>
      <w:rFonts w:cs="Times New Roman"/>
      <w:b/>
      <w:bCs/>
      <w:smallCaps/>
      <w:color w:val="297FD5"/>
      <w:spacing w:val="5"/>
      <w:u w:val="single"/>
    </w:rPr>
  </w:style>
  <w:style w:type="paragraph" w:customStyle="1" w:styleId="NDHTReference">
    <w:name w:val="NDHT Reference"/>
    <w:basedOn w:val="Normal"/>
    <w:link w:val="NDHTReferenceChar"/>
    <w:uiPriority w:val="99"/>
    <w:rsid w:val="007752EC"/>
    <w:pPr>
      <w:ind w:left="737"/>
    </w:pPr>
    <w:rPr>
      <w:sz w:val="16"/>
      <w:szCs w:val="20"/>
    </w:rPr>
  </w:style>
  <w:style w:type="paragraph" w:customStyle="1" w:styleId="NDHTFigureandTablelabel">
    <w:name w:val="NDHT Figure and Table label"/>
    <w:basedOn w:val="NDHTReference"/>
    <w:link w:val="NDHTFigureandTablelabelChar"/>
    <w:uiPriority w:val="99"/>
    <w:rsid w:val="007831FD"/>
    <w:pPr>
      <w:keepNext/>
    </w:pPr>
    <w:rPr>
      <w:color w:val="4A66AC"/>
    </w:rPr>
  </w:style>
  <w:style w:type="character" w:customStyle="1" w:styleId="NDHTReferenceChar">
    <w:name w:val="NDHT Reference Char"/>
    <w:basedOn w:val="DefaultParagraphFont"/>
    <w:link w:val="NDHTReference"/>
    <w:uiPriority w:val="99"/>
    <w:locked/>
    <w:rsid w:val="007752EC"/>
    <w:rPr>
      <w:rFonts w:cs="Times New Roman"/>
      <w:sz w:val="20"/>
      <w:szCs w:val="20"/>
    </w:rPr>
  </w:style>
  <w:style w:type="paragraph" w:styleId="Caption">
    <w:name w:val="caption"/>
    <w:basedOn w:val="Normal"/>
    <w:next w:val="Normal"/>
    <w:uiPriority w:val="99"/>
    <w:qFormat/>
    <w:rsid w:val="007752EC"/>
    <w:pPr>
      <w:keepNext/>
      <w:ind w:left="737"/>
    </w:pPr>
    <w:rPr>
      <w:b/>
      <w:bCs/>
      <w:color w:val="4A66AC"/>
      <w:sz w:val="18"/>
      <w:szCs w:val="18"/>
    </w:rPr>
  </w:style>
  <w:style w:type="character" w:customStyle="1" w:styleId="NDHTFigureandTablelabelChar">
    <w:name w:val="NDHT Figure and Table label Char"/>
    <w:basedOn w:val="NDHTReferenceChar"/>
    <w:link w:val="NDHTFigureandTablelabel"/>
    <w:uiPriority w:val="99"/>
    <w:locked/>
    <w:rsid w:val="007831FD"/>
    <w:rPr>
      <w:rFonts w:cs="Times New Roman"/>
      <w:color w:val="4A66AC"/>
      <w:sz w:val="20"/>
      <w:szCs w:val="20"/>
    </w:rPr>
  </w:style>
  <w:style w:type="paragraph" w:styleId="TOCHeading">
    <w:name w:val="TOC Heading"/>
    <w:basedOn w:val="Heading1"/>
    <w:next w:val="Normal"/>
    <w:uiPriority w:val="99"/>
    <w:qFormat/>
    <w:rsid w:val="00B873DB"/>
    <w:pPr>
      <w:spacing w:line="276" w:lineRule="auto"/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99"/>
    <w:rsid w:val="00EF3EC4"/>
    <w:pPr>
      <w:tabs>
        <w:tab w:val="right" w:leader="dot" w:pos="9016"/>
      </w:tabs>
      <w:spacing w:after="40"/>
      <w:ind w:left="454"/>
    </w:pPr>
    <w:rPr>
      <w:rFonts w:eastAsia="Times New Roman"/>
      <w:noProof/>
      <w:lang w:val="en-US" w:eastAsia="ja-JP"/>
    </w:rPr>
  </w:style>
  <w:style w:type="paragraph" w:styleId="TOC1">
    <w:name w:val="toc 1"/>
    <w:basedOn w:val="Normal"/>
    <w:next w:val="Normal"/>
    <w:autoRedefine/>
    <w:uiPriority w:val="39"/>
    <w:rsid w:val="00937E15"/>
    <w:pPr>
      <w:tabs>
        <w:tab w:val="left" w:pos="440"/>
        <w:tab w:val="right" w:leader="dot" w:pos="9016"/>
      </w:tabs>
      <w:spacing w:after="60"/>
    </w:pPr>
    <w:rPr>
      <w:rFonts w:eastAsia="Times New Roman"/>
      <w:b/>
      <w:lang w:val="en-US" w:eastAsia="ja-JP"/>
    </w:rPr>
  </w:style>
  <w:style w:type="paragraph" w:styleId="TOC3">
    <w:name w:val="toc 3"/>
    <w:basedOn w:val="Normal"/>
    <w:next w:val="Normal"/>
    <w:autoRedefine/>
    <w:uiPriority w:val="99"/>
    <w:semiHidden/>
    <w:rsid w:val="00B873DB"/>
    <w:pPr>
      <w:spacing w:after="100" w:line="276" w:lineRule="auto"/>
      <w:ind w:left="440"/>
    </w:pPr>
    <w:rPr>
      <w:rFonts w:eastAsia="Times New Roman"/>
      <w:lang w:val="en-US" w:eastAsia="ja-JP"/>
    </w:rPr>
  </w:style>
  <w:style w:type="paragraph" w:customStyle="1" w:styleId="NDHTAppendix">
    <w:name w:val="NDHT Appendix"/>
    <w:basedOn w:val="Normal"/>
    <w:next w:val="Normal"/>
    <w:link w:val="NDHTAppendixChar"/>
    <w:uiPriority w:val="99"/>
    <w:rsid w:val="00236636"/>
    <w:pPr>
      <w:tabs>
        <w:tab w:val="left" w:pos="426"/>
      </w:tabs>
      <w:spacing w:before="120" w:after="360"/>
      <w:jc w:val="center"/>
    </w:pPr>
    <w:rPr>
      <w:b/>
      <w:caps/>
      <w:color w:val="4A66AC"/>
      <w:sz w:val="32"/>
    </w:rPr>
  </w:style>
  <w:style w:type="character" w:customStyle="1" w:styleId="NDHTAppendixChar">
    <w:name w:val="NDHT Appendix Char"/>
    <w:basedOn w:val="DefaultParagraphFont"/>
    <w:link w:val="NDHTAppendix"/>
    <w:uiPriority w:val="99"/>
    <w:locked/>
    <w:rsid w:val="00236636"/>
    <w:rPr>
      <w:rFonts w:cs="Times New Roman"/>
      <w:b/>
      <w:caps/>
      <w:color w:val="4A66AC"/>
      <w:sz w:val="32"/>
    </w:rPr>
  </w:style>
  <w:style w:type="character" w:styleId="FollowedHyperlink">
    <w:name w:val="FollowedHyperlink"/>
    <w:basedOn w:val="DefaultParagraphFont"/>
    <w:uiPriority w:val="99"/>
    <w:semiHidden/>
    <w:rsid w:val="00745CCF"/>
    <w:rPr>
      <w:rFonts w:cs="Times New Roman"/>
      <w:color w:val="3EBBF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Arial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8B6FF8"/>
    <w:pPr>
      <w:spacing w:after="120"/>
    </w:pPr>
    <w:rPr>
      <w:lang w:eastAsia="en-US"/>
    </w:rPr>
  </w:style>
  <w:style w:type="paragraph" w:styleId="Heading1">
    <w:name w:val="heading 1"/>
    <w:basedOn w:val="Normal"/>
    <w:next w:val="NDHTBodyText"/>
    <w:link w:val="Heading1Char"/>
    <w:uiPriority w:val="99"/>
    <w:qFormat/>
    <w:rsid w:val="001E2C1D"/>
    <w:pPr>
      <w:keepNext/>
      <w:keepLines/>
      <w:numPr>
        <w:numId w:val="4"/>
      </w:numPr>
      <w:spacing w:before="360" w:after="240"/>
      <w:outlineLvl w:val="0"/>
    </w:pPr>
    <w:rPr>
      <w:rFonts w:eastAsia="Times New Roman"/>
      <w:b/>
      <w:bCs/>
      <w:color w:val="4A66AC"/>
      <w:sz w:val="32"/>
      <w:szCs w:val="28"/>
    </w:rPr>
  </w:style>
  <w:style w:type="paragraph" w:styleId="Heading2">
    <w:name w:val="heading 2"/>
    <w:basedOn w:val="Normal"/>
    <w:next w:val="NDHTBodyText"/>
    <w:link w:val="Heading2Char"/>
    <w:uiPriority w:val="99"/>
    <w:qFormat/>
    <w:rsid w:val="00092110"/>
    <w:pPr>
      <w:keepNext/>
      <w:keepLines/>
      <w:spacing w:before="240" w:after="240"/>
      <w:ind w:left="737"/>
      <w:outlineLvl w:val="1"/>
    </w:pPr>
    <w:rPr>
      <w:rFonts w:eastAsia="Times New Roman"/>
      <w:b/>
      <w:bCs/>
      <w:color w:val="4A66AC"/>
      <w:sz w:val="28"/>
      <w:szCs w:val="26"/>
    </w:rPr>
  </w:style>
  <w:style w:type="paragraph" w:styleId="Heading3">
    <w:name w:val="heading 3"/>
    <w:basedOn w:val="Normal"/>
    <w:next w:val="NDHTBodyText"/>
    <w:link w:val="Heading3Char"/>
    <w:uiPriority w:val="99"/>
    <w:qFormat/>
    <w:rsid w:val="001E2C1D"/>
    <w:pPr>
      <w:keepNext/>
      <w:keepLines/>
      <w:spacing w:before="240" w:after="240"/>
      <w:ind w:left="737"/>
      <w:outlineLvl w:val="2"/>
    </w:pPr>
    <w:rPr>
      <w:rFonts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77208"/>
    <w:pPr>
      <w:keepNext/>
      <w:keepLines/>
      <w:spacing w:before="200" w:after="0"/>
      <w:outlineLvl w:val="3"/>
    </w:pPr>
    <w:rPr>
      <w:rFonts w:ascii="Arial" w:eastAsia="Times New Roman" w:hAnsi="Arial"/>
      <w:b/>
      <w:bCs/>
      <w:i/>
      <w:iCs/>
      <w:color w:val="629D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E2C1D"/>
    <w:rPr>
      <w:rFonts w:eastAsia="Times New Roman"/>
      <w:b/>
      <w:bCs/>
      <w:color w:val="4A66AC"/>
      <w:sz w:val="32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092110"/>
    <w:rPr>
      <w:rFonts w:eastAsia="Times New Roman" w:cs="Times New Roman"/>
      <w:b/>
      <w:bCs/>
      <w:color w:val="4A66AC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1E2C1D"/>
    <w:rPr>
      <w:rFonts w:eastAsia="Times New Roman" w:cs="Times New Roman"/>
      <w:b/>
      <w:b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F77208"/>
    <w:rPr>
      <w:rFonts w:ascii="Arial" w:hAnsi="Arial" w:cs="Times New Roman"/>
      <w:b/>
      <w:bCs/>
      <w:i/>
      <w:iCs/>
      <w:color w:val="629DD1"/>
    </w:rPr>
  </w:style>
  <w:style w:type="paragraph" w:styleId="Title">
    <w:name w:val="Title"/>
    <w:basedOn w:val="Normal"/>
    <w:next w:val="Normal"/>
    <w:link w:val="TitleChar"/>
    <w:uiPriority w:val="99"/>
    <w:qFormat/>
    <w:rsid w:val="00C83E87"/>
    <w:pPr>
      <w:pBdr>
        <w:bottom w:val="single" w:sz="8" w:space="4" w:color="629DD1"/>
      </w:pBdr>
      <w:spacing w:after="300"/>
      <w:contextualSpacing/>
    </w:pPr>
    <w:rPr>
      <w:rFonts w:ascii="Arial" w:eastAsia="Times New Roman" w:hAnsi="Arial"/>
      <w:color w:val="1B1D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C83E87"/>
    <w:rPr>
      <w:rFonts w:ascii="Arial" w:hAnsi="Arial" w:cs="Times New Roman"/>
      <w:color w:val="1B1D3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rsid w:val="00C83E8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83E87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83E8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C83E87"/>
    <w:rPr>
      <w:rFonts w:cs="Times New Roman"/>
    </w:rPr>
  </w:style>
  <w:style w:type="paragraph" w:styleId="ListParagraph">
    <w:name w:val="List Paragraph"/>
    <w:basedOn w:val="Normal"/>
    <w:link w:val="ListParagraphChar"/>
    <w:uiPriority w:val="99"/>
    <w:qFormat/>
    <w:rsid w:val="000805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5B7BE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B7BE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4B1EB4"/>
    <w:rPr>
      <w:rFonts w:cs="Times New Roman"/>
      <w:color w:val="9454C3"/>
      <w:u w:val="single"/>
    </w:rPr>
  </w:style>
  <w:style w:type="table" w:styleId="TableGrid">
    <w:name w:val="Table Grid"/>
    <w:basedOn w:val="TableNormal"/>
    <w:uiPriority w:val="99"/>
    <w:rsid w:val="003835D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rsid w:val="004F1CE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F1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4F1CEB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F1C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4F1CEB"/>
    <w:rPr>
      <w:rFonts w:cs="Times New Roman"/>
      <w:b/>
      <w:bCs/>
      <w:sz w:val="20"/>
      <w:szCs w:val="20"/>
    </w:rPr>
  </w:style>
  <w:style w:type="paragraph" w:customStyle="1" w:styleId="NDHTTitle">
    <w:name w:val="NDHT Title"/>
    <w:basedOn w:val="Normal"/>
    <w:next w:val="Heading1"/>
    <w:link w:val="NDHTTitleChar"/>
    <w:uiPriority w:val="99"/>
    <w:rsid w:val="00287CD1"/>
    <w:pPr>
      <w:pBdr>
        <w:bottom w:val="single" w:sz="18" w:space="1" w:color="4A66AC"/>
      </w:pBdr>
    </w:pPr>
    <w:rPr>
      <w:color w:val="4A66AC"/>
      <w:sz w:val="56"/>
      <w:szCs w:val="28"/>
    </w:rPr>
  </w:style>
  <w:style w:type="paragraph" w:customStyle="1" w:styleId="NDHTIntroBox">
    <w:name w:val="NDHT Intro Box"/>
    <w:basedOn w:val="Normal"/>
    <w:link w:val="NDHTIntroBoxChar"/>
    <w:uiPriority w:val="99"/>
    <w:rsid w:val="00065EEA"/>
    <w:pPr>
      <w:pBdr>
        <w:top w:val="single" w:sz="24" w:space="1" w:color="4A66AC" w:shadow="1"/>
        <w:left w:val="single" w:sz="24" w:space="0" w:color="4A66AC" w:shadow="1"/>
        <w:bottom w:val="single" w:sz="24" w:space="1" w:color="4A66AC" w:shadow="1"/>
        <w:right w:val="single" w:sz="24" w:space="4" w:color="4A66AC" w:shadow="1"/>
      </w:pBdr>
      <w:jc w:val="both"/>
    </w:pPr>
    <w:rPr>
      <w:sz w:val="32"/>
      <w:szCs w:val="28"/>
    </w:rPr>
  </w:style>
  <w:style w:type="character" w:customStyle="1" w:styleId="NDHTTitleChar">
    <w:name w:val="NDHT Title Char"/>
    <w:basedOn w:val="DefaultParagraphFont"/>
    <w:link w:val="NDHTTitle"/>
    <w:uiPriority w:val="99"/>
    <w:locked/>
    <w:rsid w:val="00287CD1"/>
    <w:rPr>
      <w:rFonts w:cs="Times New Roman"/>
      <w:color w:val="4A66AC"/>
      <w:sz w:val="28"/>
      <w:szCs w:val="28"/>
    </w:rPr>
  </w:style>
  <w:style w:type="paragraph" w:customStyle="1" w:styleId="NDHTHeaderText">
    <w:name w:val="NDHT Header Text"/>
    <w:basedOn w:val="Header"/>
    <w:link w:val="NDHTHeaderTextChar"/>
    <w:uiPriority w:val="99"/>
    <w:rsid w:val="00CB7D13"/>
    <w:pPr>
      <w:tabs>
        <w:tab w:val="clear" w:pos="9026"/>
        <w:tab w:val="right" w:pos="9356"/>
        <w:tab w:val="right" w:pos="13750"/>
      </w:tabs>
    </w:pPr>
    <w:rPr>
      <w:sz w:val="16"/>
      <w:szCs w:val="16"/>
    </w:rPr>
  </w:style>
  <w:style w:type="character" w:customStyle="1" w:styleId="NDHTIntroBoxChar">
    <w:name w:val="NDHT Intro Box Char"/>
    <w:basedOn w:val="DefaultParagraphFont"/>
    <w:link w:val="NDHTIntroBox"/>
    <w:uiPriority w:val="99"/>
    <w:locked/>
    <w:rsid w:val="00065EEA"/>
    <w:rPr>
      <w:rFonts w:cs="Times New Roman"/>
      <w:sz w:val="28"/>
      <w:szCs w:val="28"/>
    </w:rPr>
  </w:style>
  <w:style w:type="paragraph" w:styleId="Revision">
    <w:name w:val="Revision"/>
    <w:hidden/>
    <w:uiPriority w:val="99"/>
    <w:semiHidden/>
    <w:rsid w:val="00CB7D13"/>
    <w:rPr>
      <w:lang w:eastAsia="en-US"/>
    </w:rPr>
  </w:style>
  <w:style w:type="character" w:customStyle="1" w:styleId="NDHTHeaderTextChar">
    <w:name w:val="NDHT Header Text Char"/>
    <w:basedOn w:val="HeaderChar"/>
    <w:link w:val="NDHTHeaderText"/>
    <w:uiPriority w:val="99"/>
    <w:locked/>
    <w:rsid w:val="00CB7D13"/>
    <w:rPr>
      <w:rFonts w:cs="Times New Roman"/>
      <w:sz w:val="16"/>
      <w:szCs w:val="16"/>
    </w:rPr>
  </w:style>
  <w:style w:type="paragraph" w:customStyle="1" w:styleId="NDHTFooterText">
    <w:name w:val="NDHT Footer Text"/>
    <w:basedOn w:val="Footer"/>
    <w:link w:val="NDHTFooterTextChar"/>
    <w:uiPriority w:val="99"/>
    <w:rsid w:val="00CB7D13"/>
    <w:pPr>
      <w:tabs>
        <w:tab w:val="clear" w:pos="9026"/>
        <w:tab w:val="right" w:pos="9356"/>
        <w:tab w:val="right" w:pos="13750"/>
      </w:tabs>
    </w:pPr>
    <w:rPr>
      <w:sz w:val="16"/>
    </w:rPr>
  </w:style>
  <w:style w:type="paragraph" w:customStyle="1" w:styleId="NDHTHeading1">
    <w:name w:val="NDHT Heading 1"/>
    <w:basedOn w:val="ListParagraph"/>
    <w:link w:val="NDHTHeading1Char"/>
    <w:uiPriority w:val="99"/>
    <w:rsid w:val="007752EC"/>
    <w:pPr>
      <w:keepNext/>
      <w:numPr>
        <w:numId w:val="6"/>
      </w:numPr>
      <w:spacing w:before="360" w:after="240"/>
    </w:pPr>
    <w:rPr>
      <w:b/>
      <w:color w:val="4A66AC"/>
      <w:sz w:val="32"/>
    </w:rPr>
  </w:style>
  <w:style w:type="character" w:customStyle="1" w:styleId="NDHTFooterTextChar">
    <w:name w:val="NDHT Footer Text Char"/>
    <w:basedOn w:val="FooterChar"/>
    <w:link w:val="NDHTFooterText"/>
    <w:uiPriority w:val="99"/>
    <w:locked/>
    <w:rsid w:val="00CB7D13"/>
    <w:rPr>
      <w:rFonts w:cs="Times New Roman"/>
      <w:sz w:val="16"/>
    </w:rPr>
  </w:style>
  <w:style w:type="paragraph" w:customStyle="1" w:styleId="NDHTBodyText">
    <w:name w:val="NDHT Body Text"/>
    <w:basedOn w:val="Normal"/>
    <w:link w:val="NDHTBodyTextChar"/>
    <w:uiPriority w:val="99"/>
    <w:rsid w:val="00092110"/>
    <w:pPr>
      <w:keepLines/>
      <w:numPr>
        <w:ilvl w:val="1"/>
        <w:numId w:val="4"/>
      </w:numPr>
      <w:spacing w:after="240"/>
      <w:ind w:left="737" w:hanging="737"/>
    </w:pPr>
    <w:rPr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99"/>
    <w:locked/>
    <w:rsid w:val="00121F8B"/>
    <w:rPr>
      <w:rFonts w:cs="Times New Roman"/>
    </w:rPr>
  </w:style>
  <w:style w:type="character" w:customStyle="1" w:styleId="NDHTHeading1Char">
    <w:name w:val="NDHT Heading 1 Char"/>
    <w:basedOn w:val="ListParagraphChar"/>
    <w:link w:val="NDHTHeading1"/>
    <w:uiPriority w:val="99"/>
    <w:locked/>
    <w:rsid w:val="007752EC"/>
    <w:rPr>
      <w:rFonts w:cs="Times New Roman"/>
      <w:b/>
      <w:color w:val="4A66AC"/>
      <w:sz w:val="32"/>
    </w:rPr>
  </w:style>
  <w:style w:type="paragraph" w:customStyle="1" w:styleId="NDHTHeading2">
    <w:name w:val="NDHT Heading 2"/>
    <w:basedOn w:val="ListParagraph"/>
    <w:link w:val="NDHTHeading2Char"/>
    <w:uiPriority w:val="99"/>
    <w:rsid w:val="008F5201"/>
    <w:pPr>
      <w:keepNext/>
      <w:keepLines/>
      <w:spacing w:before="240" w:after="240"/>
      <w:ind w:left="737"/>
    </w:pPr>
    <w:rPr>
      <w:b/>
      <w:color w:val="4A66AC"/>
      <w:sz w:val="26"/>
      <w:szCs w:val="28"/>
    </w:rPr>
  </w:style>
  <w:style w:type="character" w:customStyle="1" w:styleId="NDHTBodyTextChar">
    <w:name w:val="NDHT Body Text Char"/>
    <w:basedOn w:val="DefaultParagraphFont"/>
    <w:link w:val="NDHTBodyText"/>
    <w:uiPriority w:val="99"/>
    <w:locked/>
    <w:rsid w:val="00092110"/>
    <w:rPr>
      <w:rFonts w:cs="Times New Roman"/>
      <w:sz w:val="24"/>
    </w:rPr>
  </w:style>
  <w:style w:type="paragraph" w:customStyle="1" w:styleId="NDHTBullet1">
    <w:name w:val="NDHT Bullet 1"/>
    <w:basedOn w:val="ListParagraph"/>
    <w:link w:val="NDHTBullet1Char"/>
    <w:uiPriority w:val="99"/>
    <w:rsid w:val="00092110"/>
    <w:pPr>
      <w:keepLines/>
      <w:numPr>
        <w:numId w:val="2"/>
      </w:numPr>
    </w:pPr>
    <w:rPr>
      <w:sz w:val="24"/>
    </w:rPr>
  </w:style>
  <w:style w:type="character" w:customStyle="1" w:styleId="NDHTHeading2Char">
    <w:name w:val="NDHT Heading 2 Char"/>
    <w:basedOn w:val="ListParagraphChar"/>
    <w:link w:val="NDHTHeading2"/>
    <w:uiPriority w:val="99"/>
    <w:locked/>
    <w:rsid w:val="008F5201"/>
    <w:rPr>
      <w:rFonts w:ascii="Calibri" w:hAnsi="Calibri" w:cs="Times New Roman"/>
      <w:b/>
      <w:color w:val="4A66AC"/>
      <w:sz w:val="28"/>
      <w:szCs w:val="28"/>
    </w:rPr>
  </w:style>
  <w:style w:type="paragraph" w:customStyle="1" w:styleId="NDHTBullet2">
    <w:name w:val="NDHT Bullet 2"/>
    <w:basedOn w:val="ListParagraph"/>
    <w:link w:val="NDHTBullet2Char"/>
    <w:uiPriority w:val="99"/>
    <w:rsid w:val="00092110"/>
    <w:pPr>
      <w:numPr>
        <w:ilvl w:val="1"/>
        <w:numId w:val="2"/>
      </w:numPr>
    </w:pPr>
    <w:rPr>
      <w:sz w:val="24"/>
    </w:rPr>
  </w:style>
  <w:style w:type="character" w:customStyle="1" w:styleId="NDHTBullet1Char">
    <w:name w:val="NDHT Bullet 1 Char"/>
    <w:basedOn w:val="ListParagraphChar"/>
    <w:link w:val="NDHTBullet1"/>
    <w:uiPriority w:val="99"/>
    <w:locked/>
    <w:rsid w:val="00092110"/>
    <w:rPr>
      <w:rFonts w:cs="Times New Roman"/>
      <w:sz w:val="24"/>
      <w:lang w:eastAsia="en-US"/>
    </w:rPr>
  </w:style>
  <w:style w:type="paragraph" w:customStyle="1" w:styleId="NDHTBullet3">
    <w:name w:val="NDHT Bullet 3"/>
    <w:basedOn w:val="NDHTBullet1"/>
    <w:link w:val="NDHTBullet3Char"/>
    <w:uiPriority w:val="99"/>
    <w:rsid w:val="00D958AD"/>
    <w:pPr>
      <w:numPr>
        <w:ilvl w:val="2"/>
      </w:numPr>
    </w:pPr>
  </w:style>
  <w:style w:type="character" w:customStyle="1" w:styleId="NDHTBullet2Char">
    <w:name w:val="NDHT Bullet 2 Char"/>
    <w:basedOn w:val="ListParagraphChar"/>
    <w:link w:val="NDHTBullet2"/>
    <w:uiPriority w:val="99"/>
    <w:locked/>
    <w:rsid w:val="00092110"/>
    <w:rPr>
      <w:rFonts w:cs="Times New Roman"/>
      <w:sz w:val="24"/>
    </w:rPr>
  </w:style>
  <w:style w:type="paragraph" w:customStyle="1" w:styleId="NDHTSub-header">
    <w:name w:val="NDHT Sub-header"/>
    <w:basedOn w:val="Normal"/>
    <w:link w:val="NDHTSub-headerChar"/>
    <w:uiPriority w:val="99"/>
    <w:rsid w:val="007831FD"/>
    <w:pPr>
      <w:keepNext/>
      <w:ind w:left="737"/>
    </w:pPr>
    <w:rPr>
      <w:b/>
      <w:sz w:val="24"/>
    </w:rPr>
  </w:style>
  <w:style w:type="character" w:customStyle="1" w:styleId="NDHTBullet3Char">
    <w:name w:val="NDHT Bullet 3 Char"/>
    <w:basedOn w:val="NDHTBullet1Char"/>
    <w:link w:val="NDHTBullet3"/>
    <w:uiPriority w:val="99"/>
    <w:locked/>
    <w:rsid w:val="00D958AD"/>
    <w:rPr>
      <w:rFonts w:ascii="Calibri" w:hAnsi="Calibri" w:cs="Times New Roman"/>
      <w:sz w:val="24"/>
      <w:lang w:eastAsia="en-US"/>
    </w:rPr>
  </w:style>
  <w:style w:type="character" w:styleId="BookTitle">
    <w:name w:val="Book Title"/>
    <w:basedOn w:val="DefaultParagraphFont"/>
    <w:uiPriority w:val="99"/>
    <w:qFormat/>
    <w:rsid w:val="00E71E89"/>
    <w:rPr>
      <w:rFonts w:cs="Times New Roman"/>
      <w:b/>
      <w:bCs/>
      <w:smallCaps/>
      <w:spacing w:val="5"/>
    </w:rPr>
  </w:style>
  <w:style w:type="character" w:customStyle="1" w:styleId="NDHTSub-headerChar">
    <w:name w:val="NDHT Sub-header Char"/>
    <w:basedOn w:val="DefaultParagraphFont"/>
    <w:link w:val="NDHTSub-header"/>
    <w:uiPriority w:val="99"/>
    <w:locked/>
    <w:rsid w:val="007831FD"/>
    <w:rPr>
      <w:rFonts w:ascii="Calibri" w:hAnsi="Calibri" w:cs="Times New Roman"/>
      <w:b/>
      <w:sz w:val="24"/>
    </w:rPr>
  </w:style>
  <w:style w:type="character" w:styleId="IntenseReference">
    <w:name w:val="Intense Reference"/>
    <w:basedOn w:val="DefaultParagraphFont"/>
    <w:uiPriority w:val="99"/>
    <w:qFormat/>
    <w:rsid w:val="00E71E89"/>
    <w:rPr>
      <w:rFonts w:cs="Times New Roman"/>
      <w:b/>
      <w:bCs/>
      <w:smallCaps/>
      <w:color w:val="297FD5"/>
      <w:spacing w:val="5"/>
      <w:u w:val="single"/>
    </w:rPr>
  </w:style>
  <w:style w:type="paragraph" w:customStyle="1" w:styleId="NDHTReference">
    <w:name w:val="NDHT Reference"/>
    <w:basedOn w:val="Normal"/>
    <w:link w:val="NDHTReferenceChar"/>
    <w:uiPriority w:val="99"/>
    <w:rsid w:val="007752EC"/>
    <w:pPr>
      <w:ind w:left="737"/>
    </w:pPr>
    <w:rPr>
      <w:sz w:val="16"/>
      <w:szCs w:val="20"/>
    </w:rPr>
  </w:style>
  <w:style w:type="paragraph" w:customStyle="1" w:styleId="NDHTFigureandTablelabel">
    <w:name w:val="NDHT Figure and Table label"/>
    <w:basedOn w:val="NDHTReference"/>
    <w:link w:val="NDHTFigureandTablelabelChar"/>
    <w:uiPriority w:val="99"/>
    <w:rsid w:val="007831FD"/>
    <w:pPr>
      <w:keepNext/>
    </w:pPr>
    <w:rPr>
      <w:color w:val="4A66AC"/>
    </w:rPr>
  </w:style>
  <w:style w:type="character" w:customStyle="1" w:styleId="NDHTReferenceChar">
    <w:name w:val="NDHT Reference Char"/>
    <w:basedOn w:val="DefaultParagraphFont"/>
    <w:link w:val="NDHTReference"/>
    <w:uiPriority w:val="99"/>
    <w:locked/>
    <w:rsid w:val="007752EC"/>
    <w:rPr>
      <w:rFonts w:cs="Times New Roman"/>
      <w:sz w:val="20"/>
      <w:szCs w:val="20"/>
    </w:rPr>
  </w:style>
  <w:style w:type="paragraph" w:styleId="Caption">
    <w:name w:val="caption"/>
    <w:basedOn w:val="Normal"/>
    <w:next w:val="Normal"/>
    <w:uiPriority w:val="99"/>
    <w:qFormat/>
    <w:rsid w:val="007752EC"/>
    <w:pPr>
      <w:keepNext/>
      <w:ind w:left="737"/>
    </w:pPr>
    <w:rPr>
      <w:b/>
      <w:bCs/>
      <w:color w:val="4A66AC"/>
      <w:sz w:val="18"/>
      <w:szCs w:val="18"/>
    </w:rPr>
  </w:style>
  <w:style w:type="character" w:customStyle="1" w:styleId="NDHTFigureandTablelabelChar">
    <w:name w:val="NDHT Figure and Table label Char"/>
    <w:basedOn w:val="NDHTReferenceChar"/>
    <w:link w:val="NDHTFigureandTablelabel"/>
    <w:uiPriority w:val="99"/>
    <w:locked/>
    <w:rsid w:val="007831FD"/>
    <w:rPr>
      <w:rFonts w:cs="Times New Roman"/>
      <w:color w:val="4A66AC"/>
      <w:sz w:val="20"/>
      <w:szCs w:val="20"/>
    </w:rPr>
  </w:style>
  <w:style w:type="paragraph" w:styleId="TOCHeading">
    <w:name w:val="TOC Heading"/>
    <w:basedOn w:val="Heading1"/>
    <w:next w:val="Normal"/>
    <w:uiPriority w:val="99"/>
    <w:qFormat/>
    <w:rsid w:val="00B873DB"/>
    <w:pPr>
      <w:spacing w:line="276" w:lineRule="auto"/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99"/>
    <w:rsid w:val="00EF3EC4"/>
    <w:pPr>
      <w:tabs>
        <w:tab w:val="right" w:leader="dot" w:pos="9016"/>
      </w:tabs>
      <w:spacing w:after="40"/>
      <w:ind w:left="454"/>
    </w:pPr>
    <w:rPr>
      <w:rFonts w:eastAsia="Times New Roman"/>
      <w:noProof/>
      <w:lang w:val="en-US" w:eastAsia="ja-JP"/>
    </w:rPr>
  </w:style>
  <w:style w:type="paragraph" w:styleId="TOC1">
    <w:name w:val="toc 1"/>
    <w:basedOn w:val="Normal"/>
    <w:next w:val="Normal"/>
    <w:autoRedefine/>
    <w:uiPriority w:val="39"/>
    <w:rsid w:val="00937E15"/>
    <w:pPr>
      <w:tabs>
        <w:tab w:val="left" w:pos="440"/>
        <w:tab w:val="right" w:leader="dot" w:pos="9016"/>
      </w:tabs>
      <w:spacing w:after="60"/>
    </w:pPr>
    <w:rPr>
      <w:rFonts w:eastAsia="Times New Roman"/>
      <w:b/>
      <w:lang w:val="en-US" w:eastAsia="ja-JP"/>
    </w:rPr>
  </w:style>
  <w:style w:type="paragraph" w:styleId="TOC3">
    <w:name w:val="toc 3"/>
    <w:basedOn w:val="Normal"/>
    <w:next w:val="Normal"/>
    <w:autoRedefine/>
    <w:uiPriority w:val="99"/>
    <w:semiHidden/>
    <w:rsid w:val="00B873DB"/>
    <w:pPr>
      <w:spacing w:after="100" w:line="276" w:lineRule="auto"/>
      <w:ind w:left="440"/>
    </w:pPr>
    <w:rPr>
      <w:rFonts w:eastAsia="Times New Roman"/>
      <w:lang w:val="en-US" w:eastAsia="ja-JP"/>
    </w:rPr>
  </w:style>
  <w:style w:type="paragraph" w:customStyle="1" w:styleId="NDHTAppendix">
    <w:name w:val="NDHT Appendix"/>
    <w:basedOn w:val="Normal"/>
    <w:next w:val="Normal"/>
    <w:link w:val="NDHTAppendixChar"/>
    <w:uiPriority w:val="99"/>
    <w:rsid w:val="00236636"/>
    <w:pPr>
      <w:tabs>
        <w:tab w:val="left" w:pos="426"/>
      </w:tabs>
      <w:spacing w:before="120" w:after="360"/>
      <w:jc w:val="center"/>
    </w:pPr>
    <w:rPr>
      <w:b/>
      <w:caps/>
      <w:color w:val="4A66AC"/>
      <w:sz w:val="32"/>
    </w:rPr>
  </w:style>
  <w:style w:type="character" w:customStyle="1" w:styleId="NDHTAppendixChar">
    <w:name w:val="NDHT Appendix Char"/>
    <w:basedOn w:val="DefaultParagraphFont"/>
    <w:link w:val="NDHTAppendix"/>
    <w:uiPriority w:val="99"/>
    <w:locked/>
    <w:rsid w:val="00236636"/>
    <w:rPr>
      <w:rFonts w:cs="Times New Roman"/>
      <w:b/>
      <w:caps/>
      <w:color w:val="4A66AC"/>
      <w:sz w:val="32"/>
    </w:rPr>
  </w:style>
  <w:style w:type="character" w:styleId="FollowedHyperlink">
    <w:name w:val="FollowedHyperlink"/>
    <w:basedOn w:val="DefaultParagraphFont"/>
    <w:uiPriority w:val="99"/>
    <w:semiHidden/>
    <w:rsid w:val="00745CCF"/>
    <w:rPr>
      <w:rFonts w:cs="Times New Roman"/>
      <w:color w:val="3EBBF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ABABE-52FC-404A-AB13-2E68BE79D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3116D8F4</Template>
  <TotalTime>3</TotalTime>
  <Pages>5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Control</vt:lpstr>
    </vt:vector>
  </TitlesOfParts>
  <Company>Northern Devon Healthcare Trust</Company>
  <LinksUpToDate>false</LinksUpToDate>
  <CharactersWithSpaces>5672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Control</dc:title>
  <dc:creator>Andy Ibbs</dc:creator>
  <cp:lastModifiedBy>Whittaker, Karl</cp:lastModifiedBy>
  <cp:revision>5</cp:revision>
  <cp:lastPrinted>2016-05-03T11:29:00Z</cp:lastPrinted>
  <dcterms:created xsi:type="dcterms:W3CDTF">2021-07-05T14:00:00Z</dcterms:created>
  <dcterms:modified xsi:type="dcterms:W3CDTF">2021-07-13T08:59:00Z</dcterms:modified>
</cp:coreProperties>
</file>