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22CC" w:rsidRPr="00D822CC" w:rsidRDefault="00D822CC" w:rsidP="00D822CC">
      <w:pPr>
        <w:spacing w:line="240" w:lineRule="auto"/>
        <w:jc w:val="right"/>
        <w:rPr>
          <w:rFonts w:cs="Arial"/>
          <w:b/>
          <w:sz w:val="24"/>
          <w:szCs w:val="24"/>
        </w:rPr>
      </w:pPr>
      <w:r w:rsidRPr="00D822CC">
        <w:rPr>
          <w:rFonts w:eastAsia="Times New Roman" w:cs="Times New Roman"/>
          <w:sz w:val="24"/>
          <w:szCs w:val="24"/>
        </w:rPr>
        <w:object w:dxaOrig="14700" w:dyaOrig="24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6.4pt;height:37.35pt" o:ole="" fillcolor="window">
            <v:imagedata r:id="rId8" o:title=""/>
          </v:shape>
          <o:OLEObject Type="Embed" ProgID="Imaging.Document" ShapeID="_x0000_i1025" DrawAspect="Content" ObjectID="_1708786414" r:id="rId9"/>
        </w:object>
      </w:r>
    </w:p>
    <w:tbl>
      <w:tblPr>
        <w:tblStyle w:val="TableGrid1"/>
        <w:tblpPr w:leftFromText="180" w:rightFromText="180" w:vertAnchor="page" w:horzAnchor="margin" w:tblpY="1879"/>
        <w:tblW w:w="9322" w:type="dxa"/>
        <w:tblCellMar>
          <w:top w:w="113" w:type="dxa"/>
          <w:bottom w:w="113" w:type="dxa"/>
        </w:tblCellMar>
        <w:tblLook w:val="04A0" w:firstRow="1" w:lastRow="0" w:firstColumn="1" w:lastColumn="0" w:noHBand="0" w:noVBand="1"/>
      </w:tblPr>
      <w:tblGrid>
        <w:gridCol w:w="9322"/>
      </w:tblGrid>
      <w:tr w:rsidR="00787725" w:rsidRPr="00D822CC" w:rsidTr="00787725">
        <w:tc>
          <w:tcPr>
            <w:tcW w:w="9322" w:type="dxa"/>
            <w:shd w:val="clear" w:color="auto" w:fill="D9D9D9" w:themeFill="background1" w:themeFillShade="D9"/>
          </w:tcPr>
          <w:p w:rsidR="00787725" w:rsidRPr="00D822CC" w:rsidRDefault="00787725" w:rsidP="00787725">
            <w:pPr>
              <w:spacing w:line="228" w:lineRule="auto"/>
              <w:jc w:val="center"/>
              <w:rPr>
                <w:rFonts w:cs="Arial"/>
                <w:sz w:val="40"/>
              </w:rPr>
            </w:pPr>
            <w:r w:rsidRPr="00D822CC">
              <w:rPr>
                <w:rFonts w:cs="Arial"/>
                <w:sz w:val="40"/>
              </w:rPr>
              <w:t>Clinical Guideline for:</w:t>
            </w:r>
          </w:p>
          <w:p w:rsidR="00787725" w:rsidRPr="00D822CC" w:rsidRDefault="00787725" w:rsidP="00787725">
            <w:pPr>
              <w:spacing w:line="228" w:lineRule="auto"/>
              <w:jc w:val="center"/>
              <w:rPr>
                <w:rFonts w:cs="Arial"/>
                <w:b/>
                <w:sz w:val="40"/>
              </w:rPr>
            </w:pPr>
            <w:r>
              <w:rPr>
                <w:rFonts w:cs="Arial"/>
                <w:b/>
                <w:sz w:val="40"/>
              </w:rPr>
              <w:t>Conservative Management of Patients with Intra-abdominal Sepsis</w:t>
            </w:r>
          </w:p>
        </w:tc>
      </w:tr>
    </w:tbl>
    <w:p w:rsidR="00D822CC" w:rsidRPr="00787725" w:rsidRDefault="00D822CC" w:rsidP="00D822CC">
      <w:pPr>
        <w:contextualSpacing/>
        <w:rPr>
          <w:rFonts w:cs="Arial"/>
          <w:b/>
          <w:sz w:val="24"/>
          <w:szCs w:val="24"/>
        </w:rPr>
      </w:pPr>
    </w:p>
    <w:p w:rsidR="00D822CC" w:rsidRPr="00D822CC" w:rsidRDefault="00D822CC" w:rsidP="00D822CC">
      <w:pPr>
        <w:contextualSpacing/>
        <w:rPr>
          <w:rFonts w:cs="Arial"/>
          <w:b/>
          <w:sz w:val="32"/>
          <w:szCs w:val="24"/>
        </w:rPr>
      </w:pPr>
      <w:r w:rsidRPr="00D822CC">
        <w:rPr>
          <w:rFonts w:cs="Arial"/>
          <w:b/>
          <w:sz w:val="32"/>
          <w:szCs w:val="24"/>
        </w:rPr>
        <w:t>SUMMARY</w:t>
      </w:r>
    </w:p>
    <w:tbl>
      <w:tblPr>
        <w:tblStyle w:val="TableGrid1"/>
        <w:tblW w:w="9322" w:type="dxa"/>
        <w:tblLook w:val="04A0" w:firstRow="1" w:lastRow="0" w:firstColumn="1" w:lastColumn="0" w:noHBand="0" w:noVBand="1"/>
      </w:tblPr>
      <w:tblGrid>
        <w:gridCol w:w="9322"/>
      </w:tblGrid>
      <w:tr w:rsidR="00D822CC" w:rsidRPr="00D822CC" w:rsidTr="00787725">
        <w:tc>
          <w:tcPr>
            <w:tcW w:w="9322" w:type="dxa"/>
            <w:tcMar>
              <w:top w:w="113" w:type="dxa"/>
              <w:bottom w:w="113" w:type="dxa"/>
            </w:tcMar>
          </w:tcPr>
          <w:p w:rsidR="00D822CC" w:rsidRPr="00D822CC" w:rsidRDefault="00D822CC" w:rsidP="00D822CC">
            <w:pPr>
              <w:rPr>
                <w:rFonts w:cs="Arial"/>
                <w:sz w:val="24"/>
                <w:szCs w:val="24"/>
              </w:rPr>
            </w:pPr>
            <w:r w:rsidRPr="00D822CC">
              <w:rPr>
                <w:rFonts w:cs="Arial"/>
                <w:sz w:val="24"/>
                <w:szCs w:val="24"/>
              </w:rPr>
              <w:t xml:space="preserve">This guideline outlines the process for </w:t>
            </w:r>
            <w:r w:rsidR="008753BA">
              <w:rPr>
                <w:rFonts w:cs="Arial"/>
                <w:sz w:val="24"/>
                <w:szCs w:val="24"/>
              </w:rPr>
              <w:t>identification, review and management of any patient being managed conservatively with any source of intra-abdominal sepsis.</w:t>
            </w:r>
          </w:p>
        </w:tc>
      </w:tr>
    </w:tbl>
    <w:p w:rsidR="00D822CC" w:rsidRPr="00D822CC" w:rsidRDefault="00D822CC" w:rsidP="00580310">
      <w:pPr>
        <w:spacing w:line="240" w:lineRule="auto"/>
        <w:contextualSpacing/>
        <w:rPr>
          <w:rFonts w:cs="Arial"/>
          <w:b/>
          <w:sz w:val="32"/>
          <w:szCs w:val="24"/>
        </w:rPr>
      </w:pPr>
      <w:bookmarkStart w:id="0" w:name="_GoBack"/>
    </w:p>
    <w:bookmarkEnd w:id="0"/>
    <w:p w:rsidR="00D822CC" w:rsidRPr="00D822CC" w:rsidRDefault="00D822CC" w:rsidP="00D822CC">
      <w:pPr>
        <w:contextualSpacing/>
        <w:rPr>
          <w:rFonts w:cs="Arial"/>
          <w:b/>
          <w:sz w:val="32"/>
          <w:szCs w:val="24"/>
        </w:rPr>
      </w:pPr>
      <w:r w:rsidRPr="00D822CC">
        <w:rPr>
          <w:rFonts w:cs="Arial"/>
          <w:b/>
          <w:sz w:val="32"/>
          <w:szCs w:val="24"/>
        </w:rPr>
        <w:t>KEY POINTS</w:t>
      </w:r>
    </w:p>
    <w:tbl>
      <w:tblPr>
        <w:tblStyle w:val="TableGrid1"/>
        <w:tblW w:w="9322" w:type="dxa"/>
        <w:tblLook w:val="04A0" w:firstRow="1" w:lastRow="0" w:firstColumn="1" w:lastColumn="0" w:noHBand="0" w:noVBand="1"/>
      </w:tblPr>
      <w:tblGrid>
        <w:gridCol w:w="9322"/>
      </w:tblGrid>
      <w:tr w:rsidR="00D822CC" w:rsidRPr="00D822CC" w:rsidTr="00787725">
        <w:trPr>
          <w:trHeight w:val="2797"/>
        </w:trPr>
        <w:tc>
          <w:tcPr>
            <w:tcW w:w="9322" w:type="dxa"/>
          </w:tcPr>
          <w:p w:rsidR="00D822CC" w:rsidRPr="00787725" w:rsidRDefault="00D822CC" w:rsidP="00787725">
            <w:pPr>
              <w:spacing w:before="60" w:after="60"/>
              <w:rPr>
                <w:rFonts w:cs="Arial"/>
              </w:rPr>
            </w:pPr>
            <w:r w:rsidRPr="00787725">
              <w:rPr>
                <w:rFonts w:cs="Arial"/>
              </w:rPr>
              <w:t xml:space="preserve">The essential elements of this guideline are: </w:t>
            </w:r>
          </w:p>
          <w:p w:rsidR="00417EAB" w:rsidRPr="00787725" w:rsidRDefault="008753BA" w:rsidP="00787725">
            <w:pPr>
              <w:numPr>
                <w:ilvl w:val="0"/>
                <w:numId w:val="1"/>
              </w:numPr>
              <w:tabs>
                <w:tab w:val="left" w:pos="907"/>
              </w:tabs>
              <w:spacing w:after="60"/>
              <w:ind w:left="284" w:hanging="284"/>
              <w:rPr>
                <w:rFonts w:cs="Arial"/>
              </w:rPr>
            </w:pPr>
            <w:r w:rsidRPr="00787725">
              <w:rPr>
                <w:rFonts w:cs="Arial"/>
              </w:rPr>
              <w:t>Any patient being managed conservatively with intra-abdominal sepsis is high risk of progressive deterioration</w:t>
            </w:r>
            <w:r w:rsidR="00F113B6" w:rsidRPr="00787725">
              <w:rPr>
                <w:rFonts w:cs="Arial"/>
              </w:rPr>
              <w:t xml:space="preserve"> and this </w:t>
            </w:r>
            <w:r w:rsidR="00417EAB" w:rsidRPr="00787725">
              <w:rPr>
                <w:rFonts w:cs="Arial"/>
              </w:rPr>
              <w:t>mandates very close observation by senior clinicians</w:t>
            </w:r>
          </w:p>
          <w:p w:rsidR="00417EAB" w:rsidRPr="00787725" w:rsidRDefault="00417EAB" w:rsidP="00787725">
            <w:pPr>
              <w:numPr>
                <w:ilvl w:val="0"/>
                <w:numId w:val="1"/>
              </w:numPr>
              <w:tabs>
                <w:tab w:val="left" w:pos="907"/>
              </w:tabs>
              <w:spacing w:after="60"/>
              <w:ind w:left="284" w:hanging="284"/>
            </w:pPr>
            <w:r w:rsidRPr="00787725">
              <w:rPr>
                <w:rFonts w:cs="Arial"/>
              </w:rPr>
              <w:t xml:space="preserve">Any patient on this pathway should be </w:t>
            </w:r>
            <w:r w:rsidR="00F113B6" w:rsidRPr="00787725">
              <w:rPr>
                <w:rFonts w:cs="Arial"/>
              </w:rPr>
              <w:t>clearly</w:t>
            </w:r>
            <w:r w:rsidR="00787725">
              <w:rPr>
                <w:rFonts w:cs="Arial"/>
              </w:rPr>
              <w:t xml:space="preserve"> identifiable</w:t>
            </w:r>
          </w:p>
          <w:p w:rsidR="00417EAB" w:rsidRPr="00787725" w:rsidRDefault="00417EAB" w:rsidP="00787725">
            <w:pPr>
              <w:numPr>
                <w:ilvl w:val="0"/>
                <w:numId w:val="1"/>
              </w:numPr>
              <w:tabs>
                <w:tab w:val="left" w:pos="907"/>
              </w:tabs>
              <w:spacing w:after="60"/>
              <w:ind w:left="284" w:hanging="284"/>
            </w:pPr>
            <w:r w:rsidRPr="00787725">
              <w:t>Initial assessment for pathway suitability to be made at consultant level</w:t>
            </w:r>
          </w:p>
          <w:p w:rsidR="00D822CC" w:rsidRPr="00787725" w:rsidRDefault="00417EAB" w:rsidP="00787725">
            <w:pPr>
              <w:numPr>
                <w:ilvl w:val="0"/>
                <w:numId w:val="1"/>
              </w:numPr>
              <w:tabs>
                <w:tab w:val="left" w:pos="907"/>
              </w:tabs>
              <w:spacing w:after="60"/>
              <w:ind w:left="284" w:hanging="284"/>
              <w:rPr>
                <w:rFonts w:cs="Arial"/>
              </w:rPr>
            </w:pPr>
            <w:r w:rsidRPr="00787725">
              <w:rPr>
                <w:rFonts w:cs="Arial"/>
              </w:rPr>
              <w:t>Initial management should consider need for</w:t>
            </w:r>
            <w:r w:rsidR="00A37517">
              <w:rPr>
                <w:rFonts w:cs="Arial"/>
              </w:rPr>
              <w:t xml:space="preserve"> antibiotics and radiologically-</w:t>
            </w:r>
            <w:r w:rsidRPr="00787725">
              <w:rPr>
                <w:rFonts w:cs="Arial"/>
              </w:rPr>
              <w:t>guided draina</w:t>
            </w:r>
            <w:r w:rsidR="00787725">
              <w:rPr>
                <w:rFonts w:cs="Arial"/>
              </w:rPr>
              <w:t>ge</w:t>
            </w:r>
          </w:p>
          <w:p w:rsidR="00417EAB" w:rsidRPr="00787725" w:rsidRDefault="00417EAB" w:rsidP="00787725">
            <w:pPr>
              <w:numPr>
                <w:ilvl w:val="0"/>
                <w:numId w:val="1"/>
              </w:numPr>
              <w:tabs>
                <w:tab w:val="left" w:pos="907"/>
              </w:tabs>
              <w:spacing w:after="60"/>
              <w:ind w:left="284" w:hanging="284"/>
              <w:rPr>
                <w:rFonts w:cs="Arial"/>
              </w:rPr>
            </w:pPr>
            <w:r w:rsidRPr="00787725">
              <w:rPr>
                <w:rFonts w:cs="Arial"/>
              </w:rPr>
              <w:t>Patients need daily consultant review</w:t>
            </w:r>
          </w:p>
          <w:p w:rsidR="00417EAB" w:rsidRPr="00787725" w:rsidRDefault="00417EAB" w:rsidP="00787725">
            <w:pPr>
              <w:numPr>
                <w:ilvl w:val="0"/>
                <w:numId w:val="1"/>
              </w:numPr>
              <w:tabs>
                <w:tab w:val="left" w:pos="907"/>
              </w:tabs>
              <w:spacing w:after="60"/>
              <w:ind w:left="284" w:hanging="284"/>
              <w:rPr>
                <w:rFonts w:cs="Arial"/>
              </w:rPr>
            </w:pPr>
            <w:r w:rsidRPr="00787725">
              <w:rPr>
                <w:rFonts w:cs="Arial"/>
              </w:rPr>
              <w:t xml:space="preserve">Any patient on this pathway should be specifically handed over to </w:t>
            </w:r>
            <w:r w:rsidR="00F113B6" w:rsidRPr="00787725">
              <w:rPr>
                <w:rFonts w:cs="Arial"/>
              </w:rPr>
              <w:t>each on call team</w:t>
            </w:r>
          </w:p>
          <w:p w:rsidR="00D822CC" w:rsidRPr="00787725" w:rsidRDefault="0088207C" w:rsidP="00787725">
            <w:pPr>
              <w:numPr>
                <w:ilvl w:val="0"/>
                <w:numId w:val="1"/>
              </w:numPr>
              <w:tabs>
                <w:tab w:val="left" w:pos="907"/>
              </w:tabs>
              <w:spacing w:after="120"/>
              <w:ind w:left="284" w:hanging="284"/>
              <w:rPr>
                <w:rFonts w:cs="Arial"/>
                <w:sz w:val="24"/>
                <w:szCs w:val="24"/>
              </w:rPr>
            </w:pPr>
            <w:r w:rsidRPr="00787725">
              <w:rPr>
                <w:rFonts w:cs="Arial"/>
              </w:rPr>
              <w:t>Managing team should complete a TEP form for each patient</w:t>
            </w:r>
          </w:p>
        </w:tc>
      </w:tr>
    </w:tbl>
    <w:p w:rsidR="00787725" w:rsidRPr="00787725" w:rsidRDefault="00787725" w:rsidP="00787725">
      <w:pPr>
        <w:spacing w:before="340" w:line="240" w:lineRule="auto"/>
        <w:rPr>
          <w:rFonts w:cs="Arial"/>
          <w:b/>
          <w:sz w:val="32"/>
          <w:szCs w:val="24"/>
        </w:rPr>
      </w:pPr>
      <w:r w:rsidRPr="00787725">
        <w:rPr>
          <w:rFonts w:cs="Arial"/>
          <w:b/>
          <w:sz w:val="32"/>
          <w:szCs w:val="24"/>
        </w:rPr>
        <w:t xml:space="preserve">PUBLICATION DETAILS </w:t>
      </w:r>
    </w:p>
    <w:p w:rsidR="00787725" w:rsidRPr="00787725" w:rsidRDefault="00787725" w:rsidP="00787725">
      <w:pPr>
        <w:rPr>
          <w:sz w:val="8"/>
          <w:szCs w:val="8"/>
        </w:rPr>
      </w:pPr>
    </w:p>
    <w:tbl>
      <w:tblPr>
        <w:tblStyle w:val="TableGrid1"/>
        <w:tblW w:w="9322" w:type="dxa"/>
        <w:tblBorders>
          <w:insideH w:val="dotted" w:sz="4" w:space="0" w:color="auto"/>
          <w:insideV w:val="dotted" w:sz="4" w:space="0" w:color="auto"/>
        </w:tblBorders>
        <w:tblLook w:val="04A0" w:firstRow="1" w:lastRow="0" w:firstColumn="1" w:lastColumn="0" w:noHBand="0" w:noVBand="1"/>
      </w:tblPr>
      <w:tblGrid>
        <w:gridCol w:w="3936"/>
        <w:gridCol w:w="5386"/>
      </w:tblGrid>
      <w:tr w:rsidR="00787725" w:rsidRPr="00D822CC" w:rsidTr="00787725">
        <w:trPr>
          <w:trHeight w:val="470"/>
        </w:trPr>
        <w:tc>
          <w:tcPr>
            <w:tcW w:w="3936" w:type="dxa"/>
            <w:shd w:val="clear" w:color="auto" w:fill="FFFFFF" w:themeFill="background1"/>
            <w:vAlign w:val="center"/>
          </w:tcPr>
          <w:p w:rsidR="00787725" w:rsidRPr="000444CC" w:rsidRDefault="00787725" w:rsidP="00B763CA">
            <w:pPr>
              <w:contextualSpacing/>
              <w:rPr>
                <w:rFonts w:eastAsia="Times New Roman" w:cs="Arial"/>
                <w:b/>
              </w:rPr>
            </w:pPr>
            <w:r w:rsidRPr="000444CC">
              <w:rPr>
                <w:rFonts w:eastAsia="Times New Roman" w:cs="Arial"/>
                <w:b/>
              </w:rPr>
              <w:t>Author of Clinical Guideline</w:t>
            </w:r>
          </w:p>
        </w:tc>
        <w:tc>
          <w:tcPr>
            <w:tcW w:w="5386" w:type="dxa"/>
            <w:shd w:val="clear" w:color="auto" w:fill="FFFFFF" w:themeFill="background1"/>
            <w:vAlign w:val="center"/>
          </w:tcPr>
          <w:p w:rsidR="00787725" w:rsidRPr="000444CC" w:rsidRDefault="00787725" w:rsidP="0032307A">
            <w:pPr>
              <w:keepNext/>
              <w:spacing w:before="40" w:after="40"/>
              <w:outlineLvl w:val="6"/>
              <w:rPr>
                <w:rFonts w:eastAsia="Times New Roman" w:cs="Arial"/>
                <w:bCs/>
              </w:rPr>
            </w:pPr>
            <w:r w:rsidRPr="000444CC">
              <w:rPr>
                <w:rFonts w:eastAsia="Times New Roman" w:cs="Arial"/>
                <w:bCs/>
              </w:rPr>
              <w:t xml:space="preserve">Mr </w:t>
            </w:r>
            <w:r w:rsidR="00F0585D">
              <w:rPr>
                <w:rFonts w:eastAsia="Times New Roman" w:cs="Arial"/>
                <w:bCs/>
              </w:rPr>
              <w:t>Steve Mansfield</w:t>
            </w:r>
            <w:r>
              <w:rPr>
                <w:rFonts w:eastAsia="Times New Roman" w:cs="Arial"/>
                <w:bCs/>
              </w:rPr>
              <w:t xml:space="preserve">, Clinical Lead, </w:t>
            </w:r>
            <w:r w:rsidR="00F0585D">
              <w:rPr>
                <w:rFonts w:eastAsia="Times New Roman" w:cs="Arial"/>
                <w:bCs/>
              </w:rPr>
              <w:t xml:space="preserve">GI </w:t>
            </w:r>
            <w:r>
              <w:rPr>
                <w:rFonts w:eastAsia="Times New Roman" w:cs="Arial"/>
                <w:bCs/>
              </w:rPr>
              <w:t xml:space="preserve">Surgery, </w:t>
            </w:r>
            <w:r w:rsidR="0034508B">
              <w:rPr>
                <w:rFonts w:eastAsia="Times New Roman" w:cs="Arial"/>
                <w:bCs/>
              </w:rPr>
              <w:t xml:space="preserve">Christina Berry, Surgical </w:t>
            </w:r>
            <w:r w:rsidR="0032307A">
              <w:rPr>
                <w:rFonts w:eastAsia="Times New Roman" w:cs="Arial"/>
                <w:bCs/>
              </w:rPr>
              <w:t>C</w:t>
            </w:r>
            <w:r w:rsidR="0034508B">
              <w:rPr>
                <w:rFonts w:eastAsia="Times New Roman" w:cs="Arial"/>
                <w:bCs/>
              </w:rPr>
              <w:t xml:space="preserve">are </w:t>
            </w:r>
            <w:r w:rsidR="0032307A">
              <w:rPr>
                <w:rFonts w:eastAsia="Times New Roman" w:cs="Arial"/>
                <w:bCs/>
              </w:rPr>
              <w:t>P</w:t>
            </w:r>
            <w:r w:rsidR="0034508B">
              <w:rPr>
                <w:rFonts w:eastAsia="Times New Roman" w:cs="Arial"/>
                <w:bCs/>
              </w:rPr>
              <w:t>ractitioner</w:t>
            </w:r>
            <w:r w:rsidR="0032307A">
              <w:rPr>
                <w:rFonts w:eastAsia="Times New Roman" w:cs="Arial"/>
                <w:bCs/>
              </w:rPr>
              <w:t>,</w:t>
            </w:r>
            <w:r w:rsidR="0034508B">
              <w:rPr>
                <w:rFonts w:eastAsia="Times New Roman" w:cs="Arial"/>
                <w:bCs/>
              </w:rPr>
              <w:t xml:space="preserve"> </w:t>
            </w:r>
            <w:r>
              <w:rPr>
                <w:rFonts w:eastAsia="Times New Roman" w:cs="Arial"/>
                <w:bCs/>
              </w:rPr>
              <w:t>Surgical Services Division</w:t>
            </w:r>
          </w:p>
        </w:tc>
      </w:tr>
      <w:tr w:rsidR="00787725" w:rsidRPr="00D822CC" w:rsidTr="00787725">
        <w:trPr>
          <w:trHeight w:val="690"/>
        </w:trPr>
        <w:tc>
          <w:tcPr>
            <w:tcW w:w="3936" w:type="dxa"/>
            <w:shd w:val="clear" w:color="auto" w:fill="FFFFFF" w:themeFill="background1"/>
            <w:vAlign w:val="center"/>
          </w:tcPr>
          <w:p w:rsidR="00787725" w:rsidRPr="000444CC" w:rsidRDefault="00787725" w:rsidP="00B763CA">
            <w:pPr>
              <w:rPr>
                <w:rFonts w:eastAsia="Times New Roman" w:cs="Arial"/>
                <w:b/>
              </w:rPr>
            </w:pPr>
            <w:r>
              <w:rPr>
                <w:rFonts w:eastAsia="Times New Roman" w:cs="Arial"/>
                <w:b/>
              </w:rPr>
              <w:t xml:space="preserve">Division </w:t>
            </w:r>
            <w:r w:rsidRPr="000444CC">
              <w:rPr>
                <w:rFonts w:eastAsia="Times New Roman" w:cs="Arial"/>
                <w:b/>
              </w:rPr>
              <w:t>responsible for Clinical Guideline</w:t>
            </w:r>
          </w:p>
        </w:tc>
        <w:tc>
          <w:tcPr>
            <w:tcW w:w="5386" w:type="dxa"/>
            <w:shd w:val="clear" w:color="auto" w:fill="FFFFFF" w:themeFill="background1"/>
            <w:vAlign w:val="center"/>
          </w:tcPr>
          <w:p w:rsidR="00787725" w:rsidRPr="000444CC" w:rsidRDefault="00787725" w:rsidP="00B763CA">
            <w:pPr>
              <w:rPr>
                <w:rFonts w:eastAsia="Times New Roman" w:cs="Arial"/>
                <w:bCs/>
              </w:rPr>
            </w:pPr>
            <w:r w:rsidRPr="000444CC">
              <w:rPr>
                <w:rFonts w:eastAsia="Times New Roman" w:cs="Arial"/>
                <w:bCs/>
              </w:rPr>
              <w:t xml:space="preserve">Surgical </w:t>
            </w:r>
            <w:r>
              <w:rPr>
                <w:rFonts w:eastAsia="Times New Roman" w:cs="Arial"/>
                <w:bCs/>
              </w:rPr>
              <w:t xml:space="preserve">Services </w:t>
            </w:r>
            <w:r w:rsidRPr="000444CC">
              <w:rPr>
                <w:rFonts w:eastAsia="Times New Roman" w:cs="Arial"/>
                <w:bCs/>
              </w:rPr>
              <w:t xml:space="preserve">Division </w:t>
            </w:r>
          </w:p>
        </w:tc>
      </w:tr>
      <w:tr w:rsidR="00787725" w:rsidRPr="00D822CC" w:rsidTr="00787725">
        <w:trPr>
          <w:trHeight w:val="690"/>
        </w:trPr>
        <w:tc>
          <w:tcPr>
            <w:tcW w:w="3936" w:type="dxa"/>
            <w:shd w:val="clear" w:color="auto" w:fill="FFFFFF" w:themeFill="background1"/>
            <w:vAlign w:val="center"/>
          </w:tcPr>
          <w:p w:rsidR="00787725" w:rsidRPr="000444CC" w:rsidRDefault="00787725" w:rsidP="00B763CA">
            <w:pPr>
              <w:rPr>
                <w:rFonts w:eastAsia="Times New Roman" w:cs="Arial"/>
                <w:b/>
              </w:rPr>
            </w:pPr>
            <w:r w:rsidRPr="000444CC">
              <w:rPr>
                <w:rFonts w:eastAsia="Times New Roman" w:cs="Arial"/>
                <w:b/>
              </w:rPr>
              <w:t>In consultation with:</w:t>
            </w:r>
          </w:p>
        </w:tc>
        <w:tc>
          <w:tcPr>
            <w:tcW w:w="5386" w:type="dxa"/>
            <w:shd w:val="clear" w:color="auto" w:fill="FFFFFF" w:themeFill="background1"/>
            <w:vAlign w:val="center"/>
          </w:tcPr>
          <w:p w:rsidR="00787725" w:rsidRDefault="00787725" w:rsidP="00B763CA">
            <w:pPr>
              <w:rPr>
                <w:rFonts w:eastAsia="Times New Roman" w:cs="Arial"/>
                <w:bCs/>
              </w:rPr>
            </w:pPr>
            <w:r>
              <w:rPr>
                <w:rFonts w:eastAsia="Times New Roman" w:cs="Arial"/>
                <w:bCs/>
              </w:rPr>
              <w:t>Colorectal Surgeons, Upper GI Surgeons</w:t>
            </w:r>
          </w:p>
          <w:p w:rsidR="00787725" w:rsidRPr="000444CC" w:rsidRDefault="00787725" w:rsidP="00B763CA">
            <w:pPr>
              <w:rPr>
                <w:rFonts w:eastAsia="Times New Roman" w:cs="Arial"/>
                <w:bCs/>
              </w:rPr>
            </w:pPr>
            <w:r>
              <w:rPr>
                <w:rFonts w:eastAsia="Times New Roman" w:cs="Arial"/>
                <w:bCs/>
              </w:rPr>
              <w:t>Associate Medical Director, Surgical Services</w:t>
            </w:r>
          </w:p>
        </w:tc>
      </w:tr>
      <w:tr w:rsidR="00787725" w:rsidRPr="00D822CC" w:rsidTr="00787725">
        <w:trPr>
          <w:trHeight w:val="416"/>
        </w:trPr>
        <w:tc>
          <w:tcPr>
            <w:tcW w:w="3936" w:type="dxa"/>
            <w:shd w:val="clear" w:color="auto" w:fill="FFFFFF" w:themeFill="background1"/>
            <w:vAlign w:val="center"/>
          </w:tcPr>
          <w:p w:rsidR="00787725" w:rsidRPr="000444CC" w:rsidRDefault="00787725" w:rsidP="00B763CA">
            <w:pPr>
              <w:rPr>
                <w:rFonts w:eastAsia="Times New Roman" w:cs="Arial"/>
                <w:b/>
              </w:rPr>
            </w:pPr>
            <w:r w:rsidRPr="000444CC">
              <w:rPr>
                <w:rFonts w:eastAsia="Times New Roman" w:cs="Arial"/>
                <w:b/>
              </w:rPr>
              <w:t>Contact details</w:t>
            </w:r>
          </w:p>
        </w:tc>
        <w:tc>
          <w:tcPr>
            <w:tcW w:w="5386" w:type="dxa"/>
            <w:shd w:val="clear" w:color="auto" w:fill="FFFFFF" w:themeFill="background1"/>
            <w:vAlign w:val="center"/>
          </w:tcPr>
          <w:p w:rsidR="0074206F" w:rsidRPr="000444CC" w:rsidRDefault="00483906" w:rsidP="0074206F">
            <w:pPr>
              <w:rPr>
                <w:rFonts w:eastAsia="Times New Roman" w:cs="Arial"/>
                <w:bCs/>
              </w:rPr>
            </w:pPr>
            <w:hyperlink r:id="rId10" w:history="1">
              <w:r w:rsidR="00F0585D">
                <w:rPr>
                  <w:rStyle w:val="Hyperlink"/>
                  <w:rFonts w:eastAsia="Times New Roman" w:cs="Arial"/>
                  <w:bCs/>
                </w:rPr>
                <w:t>steve.mansfield@nhs.net</w:t>
              </w:r>
            </w:hyperlink>
            <w:r w:rsidR="0074206F">
              <w:rPr>
                <w:rFonts w:eastAsia="Times New Roman" w:cs="Arial"/>
                <w:bCs/>
              </w:rPr>
              <w:t xml:space="preserve">;  </w:t>
            </w:r>
            <w:hyperlink r:id="rId11" w:history="1">
              <w:r w:rsidR="0074206F" w:rsidRPr="000F78D8">
                <w:rPr>
                  <w:rStyle w:val="Hyperlink"/>
                  <w:rFonts w:eastAsia="Times New Roman" w:cs="Arial"/>
                  <w:bCs/>
                </w:rPr>
                <w:t>christinaberry@nhs.net</w:t>
              </w:r>
            </w:hyperlink>
          </w:p>
        </w:tc>
      </w:tr>
      <w:tr w:rsidR="00787725" w:rsidRPr="00D822CC" w:rsidTr="00787725">
        <w:trPr>
          <w:trHeight w:val="416"/>
        </w:trPr>
        <w:tc>
          <w:tcPr>
            <w:tcW w:w="3936" w:type="dxa"/>
            <w:shd w:val="clear" w:color="auto" w:fill="FFFFFF" w:themeFill="background1"/>
            <w:vAlign w:val="center"/>
          </w:tcPr>
          <w:p w:rsidR="00787725" w:rsidRPr="000444CC" w:rsidRDefault="00787725" w:rsidP="00B763CA">
            <w:pPr>
              <w:rPr>
                <w:rFonts w:eastAsia="Times New Roman" w:cs="Arial"/>
                <w:b/>
              </w:rPr>
            </w:pPr>
            <w:r w:rsidRPr="000444CC">
              <w:rPr>
                <w:rFonts w:eastAsia="Times New Roman" w:cs="Arial"/>
                <w:b/>
              </w:rPr>
              <w:t>Version number</w:t>
            </w:r>
          </w:p>
        </w:tc>
        <w:tc>
          <w:tcPr>
            <w:tcW w:w="5386" w:type="dxa"/>
            <w:shd w:val="clear" w:color="auto" w:fill="FFFFFF" w:themeFill="background1"/>
            <w:vAlign w:val="center"/>
          </w:tcPr>
          <w:p w:rsidR="00787725" w:rsidRPr="000444CC" w:rsidRDefault="00565516" w:rsidP="00B763CA">
            <w:pPr>
              <w:rPr>
                <w:rFonts w:eastAsia="Times New Roman" w:cs="Arial"/>
                <w:bCs/>
              </w:rPr>
            </w:pPr>
            <w:r>
              <w:rPr>
                <w:rFonts w:eastAsia="Times New Roman" w:cs="Arial"/>
                <w:bCs/>
              </w:rPr>
              <w:t>3</w:t>
            </w:r>
            <w:r w:rsidR="00F0585D">
              <w:rPr>
                <w:rFonts w:eastAsia="Times New Roman" w:cs="Arial"/>
                <w:bCs/>
              </w:rPr>
              <w:t>.0</w:t>
            </w:r>
          </w:p>
        </w:tc>
      </w:tr>
      <w:tr w:rsidR="00787725" w:rsidRPr="00D822CC" w:rsidTr="00787725">
        <w:trPr>
          <w:trHeight w:val="416"/>
        </w:trPr>
        <w:tc>
          <w:tcPr>
            <w:tcW w:w="3936" w:type="dxa"/>
            <w:shd w:val="clear" w:color="auto" w:fill="FFFFFF" w:themeFill="background1"/>
            <w:vAlign w:val="center"/>
          </w:tcPr>
          <w:p w:rsidR="00787725" w:rsidRPr="000444CC" w:rsidRDefault="00787725" w:rsidP="00B763CA">
            <w:pPr>
              <w:rPr>
                <w:rFonts w:eastAsia="Times New Roman" w:cs="Arial"/>
                <w:b/>
              </w:rPr>
            </w:pPr>
            <w:r w:rsidRPr="000444CC">
              <w:rPr>
                <w:rFonts w:eastAsia="Times New Roman" w:cs="Arial"/>
                <w:b/>
              </w:rPr>
              <w:t>Replaces version number</w:t>
            </w:r>
          </w:p>
        </w:tc>
        <w:tc>
          <w:tcPr>
            <w:tcW w:w="5386" w:type="dxa"/>
            <w:shd w:val="clear" w:color="auto" w:fill="FFFFFF" w:themeFill="background1"/>
            <w:vAlign w:val="center"/>
          </w:tcPr>
          <w:p w:rsidR="00787725" w:rsidRPr="000444CC" w:rsidRDefault="00565516" w:rsidP="00B763CA">
            <w:pPr>
              <w:rPr>
                <w:rFonts w:eastAsia="Times New Roman" w:cs="Arial"/>
                <w:bCs/>
              </w:rPr>
            </w:pPr>
            <w:r>
              <w:rPr>
                <w:rFonts w:eastAsia="Times New Roman" w:cs="Arial"/>
                <w:bCs/>
              </w:rPr>
              <w:t>2</w:t>
            </w:r>
            <w:r w:rsidR="00F0585D">
              <w:rPr>
                <w:rFonts w:eastAsia="Times New Roman" w:cs="Arial"/>
                <w:bCs/>
              </w:rPr>
              <w:t>.0</w:t>
            </w:r>
          </w:p>
        </w:tc>
      </w:tr>
      <w:tr w:rsidR="00787725" w:rsidRPr="00D822CC" w:rsidTr="00787725">
        <w:trPr>
          <w:trHeight w:val="422"/>
        </w:trPr>
        <w:tc>
          <w:tcPr>
            <w:tcW w:w="3936" w:type="dxa"/>
            <w:shd w:val="clear" w:color="auto" w:fill="FFFFFF" w:themeFill="background1"/>
            <w:vAlign w:val="center"/>
          </w:tcPr>
          <w:p w:rsidR="00787725" w:rsidRPr="000444CC" w:rsidRDefault="00787725" w:rsidP="00B763CA">
            <w:pPr>
              <w:rPr>
                <w:rFonts w:eastAsia="Times New Roman" w:cs="Arial"/>
                <w:b/>
              </w:rPr>
            </w:pPr>
            <w:r w:rsidRPr="000444CC">
              <w:rPr>
                <w:rFonts w:eastAsia="Times New Roman" w:cs="Arial"/>
                <w:b/>
              </w:rPr>
              <w:t>Date written</w:t>
            </w:r>
          </w:p>
        </w:tc>
        <w:tc>
          <w:tcPr>
            <w:tcW w:w="5386" w:type="dxa"/>
            <w:shd w:val="clear" w:color="auto" w:fill="FFFFFF" w:themeFill="background1"/>
            <w:vAlign w:val="center"/>
          </w:tcPr>
          <w:p w:rsidR="00787725" w:rsidRPr="000444CC" w:rsidRDefault="00787725" w:rsidP="00B763CA">
            <w:pPr>
              <w:rPr>
                <w:rFonts w:eastAsia="Times New Roman" w:cs="Arial"/>
                <w:bCs/>
              </w:rPr>
            </w:pPr>
            <w:r w:rsidRPr="000444CC">
              <w:rPr>
                <w:rFonts w:eastAsia="Times New Roman" w:cs="Arial"/>
                <w:bCs/>
              </w:rPr>
              <w:t>23</w:t>
            </w:r>
            <w:r>
              <w:rPr>
                <w:rFonts w:eastAsia="Times New Roman" w:cs="Arial"/>
                <w:bCs/>
              </w:rPr>
              <w:t>-</w:t>
            </w:r>
            <w:r w:rsidRPr="000444CC">
              <w:rPr>
                <w:rFonts w:eastAsia="Times New Roman" w:cs="Arial"/>
                <w:bCs/>
              </w:rPr>
              <w:t>12</w:t>
            </w:r>
            <w:r>
              <w:rPr>
                <w:rFonts w:eastAsia="Times New Roman" w:cs="Arial"/>
                <w:bCs/>
              </w:rPr>
              <w:t>-</w:t>
            </w:r>
            <w:r w:rsidRPr="000444CC">
              <w:rPr>
                <w:rFonts w:eastAsia="Times New Roman" w:cs="Arial"/>
                <w:bCs/>
              </w:rPr>
              <w:t>15</w:t>
            </w:r>
            <w:r w:rsidR="0032307A">
              <w:rPr>
                <w:rFonts w:eastAsia="Times New Roman" w:cs="Arial"/>
                <w:bCs/>
              </w:rPr>
              <w:t>, revised May 2018</w:t>
            </w:r>
            <w:r w:rsidR="00565516">
              <w:rPr>
                <w:rFonts w:eastAsia="Times New Roman" w:cs="Arial"/>
                <w:bCs/>
              </w:rPr>
              <w:t>, February 2022</w:t>
            </w:r>
            <w:r w:rsidR="0032307A">
              <w:rPr>
                <w:rFonts w:eastAsia="Times New Roman" w:cs="Arial"/>
                <w:bCs/>
              </w:rPr>
              <w:t>.</w:t>
            </w:r>
          </w:p>
        </w:tc>
      </w:tr>
      <w:tr w:rsidR="00787725" w:rsidRPr="00D822CC" w:rsidTr="0032307A">
        <w:trPr>
          <w:trHeight w:val="630"/>
        </w:trPr>
        <w:tc>
          <w:tcPr>
            <w:tcW w:w="3936" w:type="dxa"/>
            <w:shd w:val="clear" w:color="auto" w:fill="FFFFFF" w:themeFill="background1"/>
            <w:vAlign w:val="center"/>
          </w:tcPr>
          <w:p w:rsidR="00787725" w:rsidRPr="000444CC" w:rsidRDefault="00787725" w:rsidP="00B763CA">
            <w:pPr>
              <w:rPr>
                <w:rFonts w:eastAsia="Times New Roman" w:cs="Arial"/>
                <w:b/>
              </w:rPr>
            </w:pPr>
            <w:r w:rsidRPr="000444CC">
              <w:rPr>
                <w:rFonts w:eastAsia="Times New Roman" w:cs="Arial"/>
                <w:b/>
              </w:rPr>
              <w:t>Approving body and date approved</w:t>
            </w:r>
          </w:p>
        </w:tc>
        <w:tc>
          <w:tcPr>
            <w:tcW w:w="5386" w:type="dxa"/>
            <w:shd w:val="clear" w:color="auto" w:fill="FFFFFF" w:themeFill="background1"/>
            <w:vAlign w:val="center"/>
          </w:tcPr>
          <w:p w:rsidR="00787725" w:rsidRDefault="00787725" w:rsidP="00A37517">
            <w:pPr>
              <w:rPr>
                <w:rFonts w:eastAsia="Times New Roman" w:cs="Arial"/>
                <w:bCs/>
              </w:rPr>
            </w:pPr>
            <w:r>
              <w:rPr>
                <w:rFonts w:eastAsia="Times New Roman" w:cs="Arial"/>
                <w:bCs/>
              </w:rPr>
              <w:t>Acute S</w:t>
            </w:r>
            <w:r w:rsidRPr="000444CC">
              <w:rPr>
                <w:rFonts w:eastAsia="Times New Roman" w:cs="Arial"/>
                <w:bCs/>
              </w:rPr>
              <w:t xml:space="preserve">urgery </w:t>
            </w:r>
            <w:r>
              <w:rPr>
                <w:rFonts w:eastAsia="Times New Roman" w:cs="Arial"/>
                <w:bCs/>
              </w:rPr>
              <w:t xml:space="preserve">Cluster Governance Group: </w:t>
            </w:r>
          </w:p>
          <w:p w:rsidR="0032307A" w:rsidRPr="00580310" w:rsidRDefault="00580310" w:rsidP="0032307A">
            <w:pPr>
              <w:rPr>
                <w:rFonts w:eastAsia="Times New Roman" w:cs="Arial"/>
                <w:bCs/>
                <w:i/>
              </w:rPr>
            </w:pPr>
            <w:r>
              <w:rPr>
                <w:rFonts w:eastAsia="Times New Roman" w:cs="Arial"/>
                <w:bCs/>
              </w:rPr>
              <w:t>14-03</w:t>
            </w:r>
            <w:r w:rsidR="00565516">
              <w:rPr>
                <w:rFonts w:eastAsia="Times New Roman" w:cs="Arial"/>
                <w:bCs/>
              </w:rPr>
              <w:t>-22</w:t>
            </w:r>
            <w:r>
              <w:rPr>
                <w:rFonts w:eastAsia="Times New Roman" w:cs="Arial"/>
                <w:bCs/>
              </w:rPr>
              <w:t xml:space="preserve"> </w:t>
            </w:r>
            <w:r>
              <w:rPr>
                <w:rFonts w:eastAsia="Times New Roman" w:cs="Arial"/>
                <w:bCs/>
                <w:i/>
              </w:rPr>
              <w:t>(Chair’s approval)</w:t>
            </w:r>
          </w:p>
        </w:tc>
      </w:tr>
      <w:tr w:rsidR="00787725" w:rsidRPr="00D822CC" w:rsidTr="00787725">
        <w:trPr>
          <w:trHeight w:val="421"/>
        </w:trPr>
        <w:tc>
          <w:tcPr>
            <w:tcW w:w="3936" w:type="dxa"/>
            <w:shd w:val="clear" w:color="auto" w:fill="FFFFFF" w:themeFill="background1"/>
            <w:vAlign w:val="center"/>
          </w:tcPr>
          <w:p w:rsidR="00787725" w:rsidRPr="000444CC" w:rsidRDefault="00787725" w:rsidP="00B763CA">
            <w:pPr>
              <w:rPr>
                <w:rFonts w:eastAsia="Times New Roman" w:cs="Arial"/>
                <w:b/>
              </w:rPr>
            </w:pPr>
            <w:r w:rsidRPr="000444CC">
              <w:rPr>
                <w:rFonts w:eastAsia="Times New Roman" w:cs="Arial"/>
                <w:b/>
              </w:rPr>
              <w:t xml:space="preserve">Review date </w:t>
            </w:r>
            <w:r w:rsidRPr="000444CC">
              <w:rPr>
                <w:rFonts w:eastAsia="Times New Roman" w:cs="Arial"/>
                <w:bCs/>
                <w:sz w:val="16"/>
                <w:szCs w:val="16"/>
              </w:rPr>
              <w:t>(3-6 months prior to expiry date)</w:t>
            </w:r>
          </w:p>
        </w:tc>
        <w:tc>
          <w:tcPr>
            <w:tcW w:w="5386" w:type="dxa"/>
            <w:shd w:val="clear" w:color="auto" w:fill="FFFFFF" w:themeFill="background1"/>
            <w:vAlign w:val="center"/>
          </w:tcPr>
          <w:p w:rsidR="00787725" w:rsidRPr="000444CC" w:rsidRDefault="00580310" w:rsidP="00580310">
            <w:pPr>
              <w:rPr>
                <w:rFonts w:eastAsia="Times New Roman" w:cs="Arial"/>
                <w:bCs/>
              </w:rPr>
            </w:pPr>
            <w:r>
              <w:rPr>
                <w:rFonts w:eastAsia="Times New Roman" w:cs="Arial"/>
                <w:bCs/>
              </w:rPr>
              <w:t>14</w:t>
            </w:r>
            <w:r w:rsidR="00565516">
              <w:rPr>
                <w:rFonts w:eastAsia="Times New Roman" w:cs="Arial"/>
                <w:bCs/>
              </w:rPr>
              <w:t>-1</w:t>
            </w:r>
            <w:r>
              <w:rPr>
                <w:rFonts w:eastAsia="Times New Roman" w:cs="Arial"/>
                <w:bCs/>
              </w:rPr>
              <w:t>1</w:t>
            </w:r>
            <w:r w:rsidR="00565516">
              <w:rPr>
                <w:rFonts w:eastAsia="Times New Roman" w:cs="Arial"/>
                <w:bCs/>
              </w:rPr>
              <w:t>-24</w:t>
            </w:r>
          </w:p>
        </w:tc>
      </w:tr>
      <w:tr w:rsidR="00787725" w:rsidRPr="00D822CC" w:rsidTr="00787725">
        <w:trPr>
          <w:trHeight w:val="412"/>
        </w:trPr>
        <w:tc>
          <w:tcPr>
            <w:tcW w:w="3936" w:type="dxa"/>
            <w:shd w:val="clear" w:color="auto" w:fill="FFFFFF" w:themeFill="background1"/>
            <w:vAlign w:val="center"/>
          </w:tcPr>
          <w:p w:rsidR="00787725" w:rsidRPr="000444CC" w:rsidRDefault="00787725" w:rsidP="00B763CA">
            <w:pPr>
              <w:rPr>
                <w:rFonts w:eastAsia="Times New Roman" w:cs="Arial"/>
                <w:b/>
              </w:rPr>
            </w:pPr>
            <w:r w:rsidRPr="000444CC">
              <w:rPr>
                <w:rFonts w:eastAsia="Times New Roman" w:cs="Arial"/>
                <w:b/>
              </w:rPr>
              <w:t>Expiry date</w:t>
            </w:r>
          </w:p>
        </w:tc>
        <w:tc>
          <w:tcPr>
            <w:tcW w:w="5386" w:type="dxa"/>
            <w:shd w:val="clear" w:color="auto" w:fill="FFFFFF" w:themeFill="background1"/>
            <w:vAlign w:val="center"/>
          </w:tcPr>
          <w:p w:rsidR="00787725" w:rsidRPr="000444CC" w:rsidRDefault="00580310" w:rsidP="0032307A">
            <w:pPr>
              <w:rPr>
                <w:rFonts w:eastAsia="Times New Roman" w:cs="Arial"/>
                <w:bCs/>
              </w:rPr>
            </w:pPr>
            <w:r>
              <w:rPr>
                <w:rFonts w:eastAsia="Times New Roman" w:cs="Arial"/>
                <w:bCs/>
              </w:rPr>
              <w:t>14-03</w:t>
            </w:r>
            <w:r w:rsidR="00565516">
              <w:rPr>
                <w:rFonts w:eastAsia="Times New Roman" w:cs="Arial"/>
                <w:bCs/>
              </w:rPr>
              <w:t>-25</w:t>
            </w:r>
          </w:p>
        </w:tc>
      </w:tr>
      <w:tr w:rsidR="00787725" w:rsidRPr="00D822CC" w:rsidTr="00787725">
        <w:trPr>
          <w:trHeight w:val="419"/>
        </w:trPr>
        <w:tc>
          <w:tcPr>
            <w:tcW w:w="3936" w:type="dxa"/>
            <w:shd w:val="clear" w:color="auto" w:fill="FFFFFF" w:themeFill="background1"/>
            <w:vAlign w:val="center"/>
          </w:tcPr>
          <w:p w:rsidR="00787725" w:rsidRPr="000444CC" w:rsidRDefault="00787725" w:rsidP="00B763CA">
            <w:pPr>
              <w:rPr>
                <w:rFonts w:eastAsia="Times New Roman" w:cs="Arial"/>
                <w:b/>
              </w:rPr>
            </w:pPr>
            <w:r w:rsidRPr="000444CC">
              <w:rPr>
                <w:rFonts w:eastAsia="Times New Roman" w:cs="Arial"/>
                <w:b/>
              </w:rPr>
              <w:t>Date document becomes live</w:t>
            </w:r>
          </w:p>
        </w:tc>
        <w:tc>
          <w:tcPr>
            <w:tcW w:w="5386" w:type="dxa"/>
            <w:shd w:val="clear" w:color="auto" w:fill="FFFFFF" w:themeFill="background1"/>
            <w:vAlign w:val="center"/>
          </w:tcPr>
          <w:p w:rsidR="00787725" w:rsidRPr="000444CC" w:rsidRDefault="00580310" w:rsidP="00AC1415">
            <w:pPr>
              <w:rPr>
                <w:rFonts w:eastAsia="Times New Roman" w:cs="Arial"/>
                <w:bCs/>
              </w:rPr>
            </w:pPr>
            <w:r>
              <w:rPr>
                <w:rFonts w:eastAsia="Times New Roman" w:cs="Arial"/>
                <w:bCs/>
              </w:rPr>
              <w:t>14-03-22</w:t>
            </w:r>
          </w:p>
        </w:tc>
      </w:tr>
    </w:tbl>
    <w:p w:rsidR="00787725" w:rsidRDefault="00787725" w:rsidP="00D822CC">
      <w:pPr>
        <w:keepNext/>
        <w:keepLines/>
        <w:spacing w:before="140" w:line="240" w:lineRule="auto"/>
        <w:jc w:val="center"/>
        <w:rPr>
          <w:rFonts w:eastAsiaTheme="majorEastAsia" w:cs="Arial"/>
          <w:b/>
          <w:bCs/>
          <w:sz w:val="32"/>
          <w:szCs w:val="28"/>
          <w:lang w:val="en-US" w:eastAsia="ja-JP"/>
        </w:rPr>
      </w:pPr>
    </w:p>
    <w:p w:rsidR="00D822CC" w:rsidRPr="00D822CC" w:rsidRDefault="00D822CC" w:rsidP="00D822CC">
      <w:pPr>
        <w:keepNext/>
        <w:keepLines/>
        <w:spacing w:before="140" w:line="240" w:lineRule="auto"/>
        <w:jc w:val="center"/>
        <w:rPr>
          <w:rFonts w:eastAsiaTheme="majorEastAsia" w:cs="Arial"/>
          <w:b/>
          <w:bCs/>
          <w:sz w:val="32"/>
          <w:szCs w:val="28"/>
          <w:lang w:val="en-US" w:eastAsia="ja-JP"/>
        </w:rPr>
      </w:pPr>
      <w:r w:rsidRPr="00D822CC">
        <w:rPr>
          <w:rFonts w:eastAsiaTheme="majorEastAsia" w:cs="Arial"/>
          <w:b/>
          <w:bCs/>
          <w:sz w:val="32"/>
          <w:szCs w:val="28"/>
          <w:lang w:val="en-US" w:eastAsia="ja-JP"/>
        </w:rPr>
        <w:t>CONTENTS</w:t>
      </w:r>
    </w:p>
    <w:p w:rsidR="00D822CC" w:rsidRPr="00D822CC" w:rsidRDefault="00D822CC" w:rsidP="00D822CC">
      <w:pPr>
        <w:rPr>
          <w:lang w:val="en-US" w:eastAsia="ja-JP"/>
        </w:rPr>
      </w:pPr>
    </w:p>
    <w:p w:rsidR="00D822CC" w:rsidRPr="00415889" w:rsidRDefault="00D822CC" w:rsidP="00D822CC">
      <w:pPr>
        <w:tabs>
          <w:tab w:val="right" w:leader="dot" w:pos="9026"/>
        </w:tabs>
        <w:spacing w:after="100"/>
        <w:rPr>
          <w:rFonts w:cs="Arial"/>
          <w:sz w:val="24"/>
          <w:szCs w:val="24"/>
        </w:rPr>
      </w:pPr>
      <w:r w:rsidRPr="00415889">
        <w:rPr>
          <w:rFonts w:cs="Arial"/>
          <w:b/>
          <w:bCs/>
          <w:sz w:val="24"/>
          <w:szCs w:val="24"/>
        </w:rPr>
        <w:t>1.  INTRODUCTION</w:t>
      </w:r>
      <w:r w:rsidRPr="00415889">
        <w:rPr>
          <w:rFonts w:cs="Arial"/>
          <w:b/>
          <w:sz w:val="24"/>
          <w:szCs w:val="24"/>
        </w:rPr>
        <w:tab/>
      </w:r>
      <w:r w:rsidR="00447736">
        <w:rPr>
          <w:rFonts w:cs="Arial"/>
          <w:b/>
          <w:sz w:val="24"/>
          <w:szCs w:val="24"/>
        </w:rPr>
        <w:t>3</w:t>
      </w:r>
    </w:p>
    <w:p w:rsidR="00D822CC" w:rsidRPr="00415889" w:rsidRDefault="00D822CC" w:rsidP="00D822CC">
      <w:pPr>
        <w:tabs>
          <w:tab w:val="right" w:leader="dot" w:pos="9026"/>
        </w:tabs>
        <w:spacing w:after="100"/>
        <w:rPr>
          <w:rFonts w:cs="Arial"/>
          <w:sz w:val="24"/>
          <w:szCs w:val="24"/>
        </w:rPr>
      </w:pPr>
      <w:r w:rsidRPr="00415889">
        <w:rPr>
          <w:rFonts w:cs="Arial"/>
          <w:b/>
          <w:bCs/>
          <w:sz w:val="24"/>
          <w:szCs w:val="24"/>
        </w:rPr>
        <w:t>2.  BACKGROUND</w:t>
      </w:r>
      <w:r w:rsidRPr="00415889">
        <w:rPr>
          <w:rFonts w:cs="Arial"/>
          <w:b/>
          <w:sz w:val="24"/>
          <w:szCs w:val="24"/>
        </w:rPr>
        <w:tab/>
      </w:r>
      <w:r w:rsidR="00447736">
        <w:rPr>
          <w:rFonts w:cs="Arial"/>
          <w:b/>
          <w:sz w:val="24"/>
          <w:szCs w:val="24"/>
        </w:rPr>
        <w:t>3</w:t>
      </w:r>
    </w:p>
    <w:p w:rsidR="00D822CC" w:rsidRPr="00415889" w:rsidRDefault="00D822CC" w:rsidP="00D822CC">
      <w:pPr>
        <w:tabs>
          <w:tab w:val="right" w:leader="dot" w:pos="9026"/>
        </w:tabs>
        <w:spacing w:after="100"/>
        <w:rPr>
          <w:rFonts w:cs="Arial"/>
          <w:sz w:val="24"/>
          <w:szCs w:val="24"/>
        </w:rPr>
      </w:pPr>
      <w:r w:rsidRPr="00415889">
        <w:rPr>
          <w:rFonts w:cs="Arial"/>
          <w:b/>
          <w:bCs/>
          <w:sz w:val="24"/>
          <w:szCs w:val="24"/>
        </w:rPr>
        <w:t xml:space="preserve">3.  DEFINITIONS </w:t>
      </w:r>
      <w:r w:rsidRPr="00415889">
        <w:rPr>
          <w:rFonts w:cs="Arial"/>
          <w:b/>
          <w:bCs/>
          <w:sz w:val="24"/>
          <w:szCs w:val="24"/>
        </w:rPr>
        <w:tab/>
      </w:r>
      <w:r w:rsidR="00787725">
        <w:rPr>
          <w:rFonts w:cs="Arial"/>
          <w:b/>
          <w:bCs/>
          <w:sz w:val="24"/>
          <w:szCs w:val="24"/>
        </w:rPr>
        <w:t>3</w:t>
      </w:r>
    </w:p>
    <w:p w:rsidR="00417EAB" w:rsidRDefault="00D822CC" w:rsidP="00787725">
      <w:pPr>
        <w:tabs>
          <w:tab w:val="right" w:leader="dot" w:pos="9026"/>
        </w:tabs>
        <w:spacing w:line="240" w:lineRule="auto"/>
        <w:rPr>
          <w:rFonts w:cs="Arial"/>
          <w:b/>
          <w:bCs/>
          <w:sz w:val="24"/>
          <w:szCs w:val="24"/>
        </w:rPr>
      </w:pPr>
      <w:r w:rsidRPr="00415889">
        <w:rPr>
          <w:rFonts w:cs="Arial"/>
          <w:b/>
          <w:bCs/>
          <w:sz w:val="24"/>
          <w:szCs w:val="24"/>
        </w:rPr>
        <w:t xml:space="preserve">4.  </w:t>
      </w:r>
      <w:r w:rsidR="00417EAB" w:rsidRPr="00417EAB">
        <w:rPr>
          <w:rFonts w:cs="Arial"/>
          <w:b/>
          <w:bCs/>
          <w:sz w:val="24"/>
          <w:szCs w:val="24"/>
        </w:rPr>
        <w:t>STANDARDS FOR CONSERVATIVE MANAGEMENT OF PATIENTS WITH</w:t>
      </w:r>
    </w:p>
    <w:p w:rsidR="00D822CC" w:rsidRPr="00415889" w:rsidRDefault="00417EAB" w:rsidP="00787725">
      <w:pPr>
        <w:tabs>
          <w:tab w:val="right" w:leader="dot" w:pos="9026"/>
        </w:tabs>
        <w:spacing w:after="120" w:line="240" w:lineRule="auto"/>
        <w:rPr>
          <w:rFonts w:cs="Arial"/>
          <w:sz w:val="24"/>
          <w:szCs w:val="24"/>
        </w:rPr>
      </w:pPr>
      <w:r>
        <w:rPr>
          <w:rFonts w:cs="Arial"/>
          <w:b/>
          <w:bCs/>
          <w:sz w:val="24"/>
          <w:szCs w:val="24"/>
        </w:rPr>
        <w:t xml:space="preserve">     I</w:t>
      </w:r>
      <w:r w:rsidRPr="00417EAB">
        <w:rPr>
          <w:rFonts w:cs="Arial"/>
          <w:b/>
          <w:bCs/>
          <w:sz w:val="24"/>
          <w:szCs w:val="24"/>
        </w:rPr>
        <w:t>NTRA-ABDOMINAL SEPSIS</w:t>
      </w:r>
      <w:r w:rsidR="00D822CC" w:rsidRPr="00415889">
        <w:rPr>
          <w:rFonts w:cs="Arial"/>
          <w:b/>
          <w:bCs/>
          <w:sz w:val="24"/>
          <w:szCs w:val="24"/>
        </w:rPr>
        <w:tab/>
      </w:r>
      <w:r w:rsidR="00787725">
        <w:rPr>
          <w:rFonts w:cs="Arial"/>
          <w:b/>
          <w:bCs/>
          <w:sz w:val="24"/>
          <w:szCs w:val="24"/>
        </w:rPr>
        <w:t>4</w:t>
      </w:r>
    </w:p>
    <w:p w:rsidR="00D822CC" w:rsidRPr="00415889" w:rsidRDefault="00D822CC" w:rsidP="00D822CC">
      <w:pPr>
        <w:tabs>
          <w:tab w:val="right" w:leader="dot" w:pos="9026"/>
        </w:tabs>
        <w:spacing w:after="100"/>
        <w:ind w:left="216"/>
        <w:rPr>
          <w:rFonts w:cs="Arial"/>
          <w:b/>
          <w:sz w:val="24"/>
          <w:szCs w:val="24"/>
        </w:rPr>
      </w:pPr>
      <w:r w:rsidRPr="00415889">
        <w:rPr>
          <w:rFonts w:cs="Arial"/>
          <w:sz w:val="24"/>
          <w:szCs w:val="24"/>
        </w:rPr>
        <w:t xml:space="preserve"> </w:t>
      </w:r>
      <w:r w:rsidR="00417EAB">
        <w:rPr>
          <w:rFonts w:cs="Arial"/>
          <w:sz w:val="24"/>
          <w:szCs w:val="24"/>
        </w:rPr>
        <w:t xml:space="preserve"> </w:t>
      </w:r>
      <w:r w:rsidR="00417EAB">
        <w:rPr>
          <w:rFonts w:cs="Arial"/>
          <w:b/>
          <w:sz w:val="24"/>
          <w:szCs w:val="24"/>
        </w:rPr>
        <w:t>Identification</w:t>
      </w:r>
      <w:r w:rsidRPr="00415889">
        <w:rPr>
          <w:rFonts w:cs="Arial"/>
          <w:b/>
          <w:sz w:val="24"/>
          <w:szCs w:val="24"/>
        </w:rPr>
        <w:tab/>
      </w:r>
      <w:r w:rsidR="00F00C52">
        <w:rPr>
          <w:rFonts w:cs="Arial"/>
          <w:b/>
          <w:sz w:val="24"/>
          <w:szCs w:val="24"/>
        </w:rPr>
        <w:t>4</w:t>
      </w:r>
    </w:p>
    <w:p w:rsidR="00D822CC" w:rsidRPr="00417EAB" w:rsidRDefault="00417EAB" w:rsidP="00787725">
      <w:pPr>
        <w:tabs>
          <w:tab w:val="right" w:leader="dot" w:pos="9026"/>
        </w:tabs>
        <w:spacing w:after="100"/>
        <w:rPr>
          <w:rFonts w:cs="Arial"/>
          <w:b/>
          <w:sz w:val="24"/>
          <w:szCs w:val="24"/>
        </w:rPr>
      </w:pPr>
      <w:r>
        <w:rPr>
          <w:rFonts w:cs="Arial"/>
          <w:b/>
          <w:sz w:val="24"/>
          <w:szCs w:val="24"/>
        </w:rPr>
        <w:t xml:space="preserve">     </w:t>
      </w:r>
      <w:r w:rsidRPr="00417EAB">
        <w:rPr>
          <w:rFonts w:cs="Arial"/>
          <w:b/>
          <w:sz w:val="24"/>
          <w:szCs w:val="24"/>
        </w:rPr>
        <w:t>Assessment</w:t>
      </w:r>
      <w:r w:rsidR="00D822CC" w:rsidRPr="00417EAB">
        <w:rPr>
          <w:rFonts w:cs="Arial"/>
          <w:b/>
          <w:sz w:val="24"/>
          <w:szCs w:val="24"/>
        </w:rPr>
        <w:tab/>
      </w:r>
      <w:r w:rsidR="00F00C52">
        <w:rPr>
          <w:rFonts w:cs="Arial"/>
          <w:b/>
          <w:sz w:val="24"/>
          <w:szCs w:val="24"/>
        </w:rPr>
        <w:t>4</w:t>
      </w:r>
    </w:p>
    <w:p w:rsidR="00417EAB" w:rsidRDefault="00417EAB" w:rsidP="00417EAB">
      <w:pPr>
        <w:tabs>
          <w:tab w:val="right" w:leader="dot" w:pos="9026"/>
        </w:tabs>
        <w:spacing w:after="100"/>
        <w:rPr>
          <w:rFonts w:cs="Arial"/>
          <w:b/>
          <w:sz w:val="24"/>
          <w:szCs w:val="24"/>
        </w:rPr>
      </w:pPr>
      <w:r>
        <w:rPr>
          <w:rFonts w:cs="Arial"/>
          <w:sz w:val="24"/>
          <w:szCs w:val="24"/>
        </w:rPr>
        <w:t xml:space="preserve">     </w:t>
      </w:r>
      <w:r w:rsidRPr="00417EAB">
        <w:rPr>
          <w:rFonts w:cs="Arial"/>
          <w:b/>
          <w:sz w:val="24"/>
          <w:szCs w:val="24"/>
        </w:rPr>
        <w:t>Initial Management…………………………………</w:t>
      </w:r>
      <w:r>
        <w:rPr>
          <w:rFonts w:cs="Arial"/>
          <w:b/>
          <w:sz w:val="24"/>
          <w:szCs w:val="24"/>
        </w:rPr>
        <w:t>………………………………</w:t>
      </w:r>
      <w:r w:rsidR="00447736">
        <w:rPr>
          <w:rFonts w:cs="Arial"/>
          <w:b/>
          <w:sz w:val="24"/>
          <w:szCs w:val="24"/>
        </w:rPr>
        <w:t>..</w:t>
      </w:r>
      <w:r>
        <w:rPr>
          <w:rFonts w:cs="Arial"/>
          <w:b/>
          <w:sz w:val="24"/>
          <w:szCs w:val="24"/>
        </w:rPr>
        <w:t>…</w:t>
      </w:r>
      <w:r w:rsidR="00F00C52">
        <w:rPr>
          <w:rFonts w:cs="Arial"/>
          <w:b/>
          <w:sz w:val="24"/>
          <w:szCs w:val="24"/>
        </w:rPr>
        <w:t>4</w:t>
      </w:r>
    </w:p>
    <w:p w:rsidR="00417EAB" w:rsidRDefault="00417EAB" w:rsidP="00417EAB">
      <w:pPr>
        <w:tabs>
          <w:tab w:val="right" w:leader="dot" w:pos="9026"/>
        </w:tabs>
        <w:spacing w:after="100"/>
        <w:rPr>
          <w:rFonts w:cs="Arial"/>
          <w:b/>
          <w:sz w:val="24"/>
          <w:szCs w:val="24"/>
        </w:rPr>
      </w:pPr>
      <w:r>
        <w:rPr>
          <w:rFonts w:cs="Arial"/>
          <w:b/>
          <w:sz w:val="24"/>
          <w:szCs w:val="24"/>
        </w:rPr>
        <w:t xml:space="preserve">     Clinical Review</w:t>
      </w:r>
      <w:r>
        <w:rPr>
          <w:rFonts w:cs="Arial"/>
          <w:b/>
          <w:sz w:val="24"/>
          <w:szCs w:val="24"/>
        </w:rPr>
        <w:tab/>
      </w:r>
      <w:r w:rsidR="00F00C52">
        <w:rPr>
          <w:rFonts w:cs="Arial"/>
          <w:b/>
          <w:sz w:val="24"/>
          <w:szCs w:val="24"/>
        </w:rPr>
        <w:t>4</w:t>
      </w:r>
    </w:p>
    <w:p w:rsidR="00417EAB" w:rsidRPr="00417EAB" w:rsidRDefault="00417EAB" w:rsidP="00417EAB">
      <w:pPr>
        <w:tabs>
          <w:tab w:val="right" w:leader="dot" w:pos="9026"/>
        </w:tabs>
        <w:spacing w:after="100"/>
        <w:rPr>
          <w:rFonts w:cs="Arial"/>
          <w:b/>
          <w:sz w:val="24"/>
          <w:szCs w:val="24"/>
        </w:rPr>
      </w:pPr>
      <w:r>
        <w:rPr>
          <w:rFonts w:cs="Arial"/>
          <w:b/>
          <w:sz w:val="24"/>
          <w:szCs w:val="24"/>
        </w:rPr>
        <w:t xml:space="preserve">     Monitoring Clinical Condition…………………………………………………</w:t>
      </w:r>
      <w:r w:rsidR="00447736">
        <w:rPr>
          <w:rFonts w:cs="Arial"/>
          <w:b/>
          <w:sz w:val="24"/>
          <w:szCs w:val="24"/>
        </w:rPr>
        <w:t>..</w:t>
      </w:r>
      <w:r>
        <w:rPr>
          <w:rFonts w:cs="Arial"/>
          <w:b/>
          <w:sz w:val="24"/>
          <w:szCs w:val="24"/>
        </w:rPr>
        <w:t>……</w:t>
      </w:r>
      <w:r w:rsidR="00F00C52">
        <w:rPr>
          <w:rFonts w:cs="Arial"/>
          <w:b/>
          <w:sz w:val="24"/>
          <w:szCs w:val="24"/>
        </w:rPr>
        <w:t>4</w:t>
      </w:r>
    </w:p>
    <w:p w:rsidR="00D822CC" w:rsidRPr="00415889" w:rsidRDefault="00D822CC" w:rsidP="00D822CC">
      <w:pPr>
        <w:tabs>
          <w:tab w:val="right" w:leader="dot" w:pos="9026"/>
        </w:tabs>
        <w:spacing w:after="100"/>
        <w:rPr>
          <w:rFonts w:cs="Arial"/>
          <w:b/>
          <w:bCs/>
          <w:sz w:val="24"/>
          <w:szCs w:val="24"/>
        </w:rPr>
      </w:pPr>
      <w:r w:rsidRPr="00415889">
        <w:rPr>
          <w:rFonts w:cs="Arial"/>
          <w:b/>
          <w:bCs/>
          <w:sz w:val="24"/>
          <w:szCs w:val="24"/>
        </w:rPr>
        <w:t>5.  ASSOCIATED CLINICAL GUIDELINES/ POLICIES</w:t>
      </w:r>
      <w:r w:rsidR="00B455FF" w:rsidRPr="00415889">
        <w:rPr>
          <w:rFonts w:cs="Arial"/>
          <w:b/>
          <w:bCs/>
          <w:sz w:val="24"/>
          <w:szCs w:val="24"/>
        </w:rPr>
        <w:t>/ PROCEDURES</w:t>
      </w:r>
      <w:r w:rsidRPr="00415889">
        <w:rPr>
          <w:rFonts w:cs="Arial"/>
          <w:b/>
          <w:bCs/>
          <w:sz w:val="24"/>
          <w:szCs w:val="24"/>
        </w:rPr>
        <w:tab/>
      </w:r>
      <w:r w:rsidR="00F00C52">
        <w:rPr>
          <w:rFonts w:cs="Arial"/>
          <w:b/>
          <w:bCs/>
          <w:sz w:val="24"/>
          <w:szCs w:val="24"/>
        </w:rPr>
        <w:t>4</w:t>
      </w:r>
    </w:p>
    <w:p w:rsidR="00D822CC" w:rsidRPr="00415889" w:rsidRDefault="00D822CC" w:rsidP="00D822CC">
      <w:pPr>
        <w:tabs>
          <w:tab w:val="right" w:leader="dot" w:pos="9026"/>
        </w:tabs>
        <w:spacing w:after="100"/>
        <w:rPr>
          <w:rFonts w:cs="Arial"/>
          <w:sz w:val="24"/>
          <w:szCs w:val="24"/>
        </w:rPr>
      </w:pPr>
      <w:r w:rsidRPr="00415889">
        <w:rPr>
          <w:rFonts w:cs="Arial"/>
          <w:b/>
          <w:bCs/>
          <w:sz w:val="24"/>
          <w:szCs w:val="24"/>
        </w:rPr>
        <w:t>6.  MONITORING COMPLIANCE WITH THIS GUIDELINE</w:t>
      </w:r>
      <w:r w:rsidRPr="00415889">
        <w:rPr>
          <w:rFonts w:cs="Arial"/>
          <w:b/>
          <w:bCs/>
          <w:sz w:val="24"/>
          <w:szCs w:val="24"/>
        </w:rPr>
        <w:tab/>
      </w:r>
      <w:r w:rsidR="00F00C52">
        <w:rPr>
          <w:rFonts w:cs="Arial"/>
          <w:b/>
          <w:bCs/>
          <w:sz w:val="24"/>
          <w:szCs w:val="24"/>
        </w:rPr>
        <w:t>4</w:t>
      </w:r>
    </w:p>
    <w:p w:rsidR="00D822CC" w:rsidRPr="00D822CC" w:rsidRDefault="00D822CC" w:rsidP="00D822CC">
      <w:pPr>
        <w:rPr>
          <w:rFonts w:cs="Arial"/>
          <w:sz w:val="24"/>
          <w:lang w:val="en-US" w:eastAsia="ja-JP"/>
        </w:rPr>
      </w:pPr>
    </w:p>
    <w:p w:rsidR="00D822CC" w:rsidRPr="00D822CC" w:rsidRDefault="00D822CC" w:rsidP="00D822CC">
      <w:pPr>
        <w:rPr>
          <w:rFonts w:cs="Arial"/>
        </w:rPr>
      </w:pPr>
    </w:p>
    <w:p w:rsidR="00D822CC" w:rsidRPr="00D822CC" w:rsidRDefault="00D822CC" w:rsidP="00D822CC">
      <w:pPr>
        <w:rPr>
          <w:rFonts w:cs="Arial"/>
        </w:rPr>
      </w:pPr>
    </w:p>
    <w:p w:rsidR="00D822CC" w:rsidRPr="00D822CC" w:rsidRDefault="00D822CC" w:rsidP="00D822CC">
      <w:pPr>
        <w:rPr>
          <w:rFonts w:cs="Arial"/>
        </w:rPr>
      </w:pPr>
    </w:p>
    <w:p w:rsidR="00D822CC" w:rsidRPr="00D822CC" w:rsidRDefault="00D822CC" w:rsidP="00D822CC">
      <w:pPr>
        <w:rPr>
          <w:rFonts w:cs="Arial"/>
        </w:rPr>
        <w:sectPr w:rsidR="00D822CC" w:rsidRPr="00D822CC" w:rsidSect="00787725">
          <w:headerReference w:type="default" r:id="rId12"/>
          <w:footerReference w:type="default" r:id="rId13"/>
          <w:pgSz w:w="11906" w:h="16838" w:code="9"/>
          <w:pgMar w:top="794" w:right="1440" w:bottom="1134" w:left="1440" w:header="567" w:footer="567" w:gutter="0"/>
          <w:cols w:space="708"/>
          <w:docGrid w:linePitch="360"/>
        </w:sectPr>
      </w:pPr>
    </w:p>
    <w:p w:rsidR="00D822CC" w:rsidRPr="000444CC" w:rsidRDefault="00D822CC" w:rsidP="000444CC">
      <w:pPr>
        <w:pStyle w:val="Heading1"/>
        <w:spacing w:before="0" w:line="360" w:lineRule="auto"/>
        <w:rPr>
          <w:rFonts w:cs="Arial"/>
          <w:szCs w:val="22"/>
        </w:rPr>
      </w:pPr>
      <w:bookmarkStart w:id="1" w:name="_Toc317778026"/>
      <w:r w:rsidRPr="000444CC">
        <w:rPr>
          <w:rFonts w:cs="Arial"/>
          <w:szCs w:val="22"/>
        </w:rPr>
        <w:lastRenderedPageBreak/>
        <w:t>1.</w:t>
      </w:r>
      <w:r w:rsidRPr="000444CC">
        <w:rPr>
          <w:rFonts w:cs="Arial"/>
          <w:szCs w:val="22"/>
        </w:rPr>
        <w:tab/>
        <w:t>INTRODUCTION</w:t>
      </w:r>
      <w:bookmarkEnd w:id="1"/>
      <w:r w:rsidRPr="000444CC">
        <w:rPr>
          <w:rFonts w:cs="Arial"/>
          <w:szCs w:val="22"/>
        </w:rPr>
        <w:t xml:space="preserve"> </w:t>
      </w:r>
    </w:p>
    <w:p w:rsidR="00D822CC" w:rsidRPr="000444CC" w:rsidRDefault="0075519E" w:rsidP="000444CC">
      <w:pPr>
        <w:pStyle w:val="ListParagraph"/>
        <w:numPr>
          <w:ilvl w:val="1"/>
          <w:numId w:val="2"/>
        </w:numPr>
        <w:spacing w:after="120" w:line="240" w:lineRule="auto"/>
        <w:contextualSpacing w:val="0"/>
        <w:rPr>
          <w:rFonts w:cs="Arial"/>
        </w:rPr>
      </w:pPr>
      <w:r w:rsidRPr="000444CC">
        <w:rPr>
          <w:rFonts w:cs="Arial"/>
        </w:rPr>
        <w:t xml:space="preserve">This guideline is written to outline the standards that should be applied when conservatively managing patients with intra-abdominal infection. </w:t>
      </w:r>
    </w:p>
    <w:p w:rsidR="003F514D" w:rsidRPr="000444CC" w:rsidRDefault="003F514D" w:rsidP="000444CC">
      <w:pPr>
        <w:pStyle w:val="ListParagraph"/>
        <w:numPr>
          <w:ilvl w:val="1"/>
          <w:numId w:val="2"/>
        </w:numPr>
        <w:spacing w:after="120" w:line="240" w:lineRule="auto"/>
        <w:contextualSpacing w:val="0"/>
        <w:rPr>
          <w:rFonts w:cs="Arial"/>
        </w:rPr>
      </w:pPr>
      <w:r w:rsidRPr="000444CC">
        <w:rPr>
          <w:rFonts w:cs="Arial"/>
        </w:rPr>
        <w:t xml:space="preserve">This guideline applies to </w:t>
      </w:r>
      <w:r w:rsidR="00447736" w:rsidRPr="000444CC">
        <w:rPr>
          <w:rFonts w:cs="Arial"/>
        </w:rPr>
        <w:t>patients</w:t>
      </w:r>
      <w:r w:rsidRPr="000444CC">
        <w:rPr>
          <w:rFonts w:cs="Arial"/>
        </w:rPr>
        <w:t xml:space="preserve"> in whom there is doubt about the potential for conservative management to be successful and as a result there is a high possibility of the need for surgical intervention.</w:t>
      </w:r>
    </w:p>
    <w:p w:rsidR="00E54B32" w:rsidRDefault="00E54B32" w:rsidP="000444CC">
      <w:pPr>
        <w:pStyle w:val="ListParagraph"/>
        <w:numPr>
          <w:ilvl w:val="1"/>
          <w:numId w:val="2"/>
        </w:numPr>
        <w:spacing w:after="120" w:line="240" w:lineRule="auto"/>
        <w:contextualSpacing w:val="0"/>
        <w:rPr>
          <w:rFonts w:cs="Arial"/>
        </w:rPr>
      </w:pPr>
      <w:r w:rsidRPr="000444CC">
        <w:rPr>
          <w:rFonts w:cs="Arial"/>
        </w:rPr>
        <w:t>Appropriate conditions for this guideline therefore include complicated diverticulitis, anastomotic leakage and visceral perforation.</w:t>
      </w:r>
    </w:p>
    <w:p w:rsidR="00E853E7" w:rsidRPr="000444CC" w:rsidRDefault="00E853E7" w:rsidP="000444CC">
      <w:pPr>
        <w:pStyle w:val="ListParagraph"/>
        <w:numPr>
          <w:ilvl w:val="1"/>
          <w:numId w:val="2"/>
        </w:numPr>
        <w:spacing w:after="120" w:line="240" w:lineRule="auto"/>
        <w:contextualSpacing w:val="0"/>
        <w:rPr>
          <w:rFonts w:cs="Arial"/>
        </w:rPr>
      </w:pPr>
      <w:r>
        <w:rPr>
          <w:rFonts w:cs="Arial"/>
        </w:rPr>
        <w:t>Surgical approach may be laparoscopic or open</w:t>
      </w:r>
      <w:r w:rsidR="00A37517">
        <w:rPr>
          <w:rFonts w:cs="Arial"/>
        </w:rPr>
        <w:t>.</w:t>
      </w:r>
    </w:p>
    <w:p w:rsidR="003F514D" w:rsidRPr="000444CC" w:rsidRDefault="003F514D" w:rsidP="000444CC">
      <w:pPr>
        <w:pStyle w:val="ListParagraph"/>
        <w:numPr>
          <w:ilvl w:val="1"/>
          <w:numId w:val="2"/>
        </w:numPr>
        <w:spacing w:line="240" w:lineRule="auto"/>
        <w:rPr>
          <w:rFonts w:cs="Arial"/>
        </w:rPr>
      </w:pPr>
      <w:r w:rsidRPr="000444CC">
        <w:rPr>
          <w:rFonts w:cs="Arial"/>
        </w:rPr>
        <w:t xml:space="preserve">This guideline does not apply to patients in whom surgery is already planned as part of their acute management </w:t>
      </w:r>
      <w:r w:rsidR="00E54B32" w:rsidRPr="000444CC">
        <w:rPr>
          <w:rFonts w:cs="Arial"/>
        </w:rPr>
        <w:t>(such as appendicitis</w:t>
      </w:r>
      <w:r w:rsidR="00F113B6" w:rsidRPr="000444CC">
        <w:rPr>
          <w:rFonts w:cs="Arial"/>
        </w:rPr>
        <w:t>.</w:t>
      </w:r>
      <w:r w:rsidR="00E54B32" w:rsidRPr="000444CC">
        <w:rPr>
          <w:rFonts w:cs="Arial"/>
        </w:rPr>
        <w:t xml:space="preserve">) </w:t>
      </w:r>
      <w:r w:rsidR="00F113B6" w:rsidRPr="000444CC">
        <w:rPr>
          <w:rFonts w:cs="Arial"/>
        </w:rPr>
        <w:t>N</w:t>
      </w:r>
      <w:r w:rsidRPr="000444CC">
        <w:rPr>
          <w:rFonts w:cs="Arial"/>
        </w:rPr>
        <w:t>or does it apply to uncomplicated patients in whom the</w:t>
      </w:r>
      <w:r w:rsidR="00E54B32" w:rsidRPr="000444CC">
        <w:rPr>
          <w:rFonts w:cs="Arial"/>
        </w:rPr>
        <w:t xml:space="preserve">re is every </w:t>
      </w:r>
      <w:r w:rsidRPr="000444CC">
        <w:rPr>
          <w:rFonts w:cs="Arial"/>
        </w:rPr>
        <w:t>expect</w:t>
      </w:r>
      <w:r w:rsidR="00E54B32" w:rsidRPr="000444CC">
        <w:rPr>
          <w:rFonts w:cs="Arial"/>
        </w:rPr>
        <w:t>ation that the condition will</w:t>
      </w:r>
      <w:r w:rsidRPr="000444CC">
        <w:rPr>
          <w:rFonts w:cs="Arial"/>
        </w:rPr>
        <w:t xml:space="preserve"> settle with</w:t>
      </w:r>
      <w:r w:rsidR="00327EA2" w:rsidRPr="000444CC">
        <w:rPr>
          <w:rFonts w:cs="Arial"/>
        </w:rPr>
        <w:t>out operative intervention</w:t>
      </w:r>
      <w:r w:rsidR="00E54B32" w:rsidRPr="000444CC">
        <w:rPr>
          <w:rFonts w:cs="Arial"/>
        </w:rPr>
        <w:t xml:space="preserve"> (uncomplicated diverticulitis)</w:t>
      </w:r>
      <w:r w:rsidR="00327EA2" w:rsidRPr="000444CC">
        <w:rPr>
          <w:rFonts w:cs="Arial"/>
        </w:rPr>
        <w:t>.</w:t>
      </w:r>
    </w:p>
    <w:p w:rsidR="00D822CC" w:rsidRPr="000444CC" w:rsidRDefault="00D822CC" w:rsidP="000444CC">
      <w:pPr>
        <w:spacing w:line="240" w:lineRule="auto"/>
        <w:rPr>
          <w:rFonts w:cs="Arial"/>
        </w:rPr>
      </w:pPr>
    </w:p>
    <w:p w:rsidR="00D822CC" w:rsidRPr="000444CC" w:rsidRDefault="00D822CC" w:rsidP="000444CC">
      <w:pPr>
        <w:pStyle w:val="Heading1"/>
        <w:spacing w:line="240" w:lineRule="auto"/>
        <w:rPr>
          <w:rFonts w:cs="Arial"/>
          <w:szCs w:val="22"/>
        </w:rPr>
      </w:pPr>
      <w:bookmarkStart w:id="2" w:name="_Toc317778027"/>
      <w:r w:rsidRPr="000444CC">
        <w:rPr>
          <w:rFonts w:cs="Arial"/>
          <w:szCs w:val="22"/>
        </w:rPr>
        <w:t>2.</w:t>
      </w:r>
      <w:r w:rsidRPr="000444CC">
        <w:rPr>
          <w:rFonts w:cs="Arial"/>
          <w:szCs w:val="22"/>
        </w:rPr>
        <w:tab/>
        <w:t>BACKGROUND</w:t>
      </w:r>
      <w:bookmarkEnd w:id="2"/>
    </w:p>
    <w:p w:rsidR="004B14C6" w:rsidRPr="000444CC" w:rsidRDefault="004B14C6" w:rsidP="000444CC">
      <w:pPr>
        <w:spacing w:line="240" w:lineRule="auto"/>
        <w:rPr>
          <w:rFonts w:cs="Arial"/>
          <w:sz w:val="10"/>
          <w:szCs w:val="10"/>
        </w:rPr>
      </w:pPr>
    </w:p>
    <w:p w:rsidR="00D822CC" w:rsidRPr="000444CC" w:rsidRDefault="00D822CC" w:rsidP="000444CC">
      <w:pPr>
        <w:spacing w:after="120" w:line="240" w:lineRule="auto"/>
        <w:ind w:left="720" w:hanging="720"/>
        <w:rPr>
          <w:rFonts w:cs="Arial"/>
        </w:rPr>
      </w:pPr>
      <w:r w:rsidRPr="00A37517">
        <w:rPr>
          <w:rFonts w:cs="Arial"/>
          <w:b/>
        </w:rPr>
        <w:t>2.1</w:t>
      </w:r>
      <w:r w:rsidRPr="000444CC">
        <w:rPr>
          <w:rFonts w:cs="Arial"/>
        </w:rPr>
        <w:tab/>
      </w:r>
      <w:r w:rsidR="0075519E" w:rsidRPr="000444CC">
        <w:rPr>
          <w:rFonts w:cs="Arial"/>
        </w:rPr>
        <w:t>Intra-abdominal infection is a life-threatening condition. Whilst management may require surgery this is not always clinically indi</w:t>
      </w:r>
      <w:r w:rsidR="00FE58C1" w:rsidRPr="000444CC">
        <w:rPr>
          <w:rFonts w:cs="Arial"/>
        </w:rPr>
        <w:t>cated as a first line approach.</w:t>
      </w:r>
    </w:p>
    <w:p w:rsidR="00327EA2" w:rsidRPr="000444CC" w:rsidRDefault="00327EA2" w:rsidP="000444CC">
      <w:pPr>
        <w:spacing w:after="120" w:line="240" w:lineRule="auto"/>
        <w:ind w:left="720" w:hanging="720"/>
        <w:rPr>
          <w:rFonts w:cs="Arial"/>
        </w:rPr>
      </w:pPr>
      <w:r w:rsidRPr="00A37517">
        <w:rPr>
          <w:rFonts w:cs="Arial"/>
          <w:b/>
        </w:rPr>
        <w:t>2.2</w:t>
      </w:r>
      <w:r w:rsidRPr="000444CC">
        <w:rPr>
          <w:rFonts w:cs="Arial"/>
        </w:rPr>
        <w:tab/>
        <w:t xml:space="preserve">Patient’s with significant co-morbidities or complex disease that requires high risk surgery may benefit from a trial of conservative management without recourse to surgery. </w:t>
      </w:r>
    </w:p>
    <w:p w:rsidR="00327EA2" w:rsidRPr="000444CC" w:rsidRDefault="00327EA2" w:rsidP="000444CC">
      <w:pPr>
        <w:spacing w:after="120" w:line="240" w:lineRule="auto"/>
        <w:ind w:left="720" w:hanging="720"/>
        <w:rPr>
          <w:rFonts w:cs="Arial"/>
        </w:rPr>
      </w:pPr>
      <w:r w:rsidRPr="00A37517">
        <w:rPr>
          <w:rFonts w:cs="Arial"/>
          <w:b/>
        </w:rPr>
        <w:t>2.3</w:t>
      </w:r>
      <w:r w:rsidRPr="000444CC">
        <w:rPr>
          <w:rFonts w:cs="Arial"/>
        </w:rPr>
        <w:tab/>
        <w:t>When assessin</w:t>
      </w:r>
      <w:r w:rsidR="006671AA" w:rsidRPr="000444CC">
        <w:rPr>
          <w:rFonts w:cs="Arial"/>
        </w:rPr>
        <w:t xml:space="preserve">g whether a </w:t>
      </w:r>
      <w:r w:rsidRPr="000444CC">
        <w:rPr>
          <w:rFonts w:cs="Arial"/>
        </w:rPr>
        <w:t xml:space="preserve">conservative approach </w:t>
      </w:r>
      <w:r w:rsidR="006671AA" w:rsidRPr="000444CC">
        <w:rPr>
          <w:rFonts w:cs="Arial"/>
        </w:rPr>
        <w:t>is indicated</w:t>
      </w:r>
      <w:r w:rsidR="002106FB" w:rsidRPr="000444CC">
        <w:rPr>
          <w:rFonts w:cs="Arial"/>
        </w:rPr>
        <w:t>,</w:t>
      </w:r>
      <w:r w:rsidR="006671AA" w:rsidRPr="000444CC">
        <w:rPr>
          <w:rFonts w:cs="Arial"/>
        </w:rPr>
        <w:t xml:space="preserve"> </w:t>
      </w:r>
      <w:r w:rsidRPr="000444CC">
        <w:rPr>
          <w:rFonts w:cs="Arial"/>
        </w:rPr>
        <w:t>the team must consider the risk</w:t>
      </w:r>
      <w:r w:rsidR="006671AA" w:rsidRPr="000444CC">
        <w:rPr>
          <w:rFonts w:cs="Arial"/>
        </w:rPr>
        <w:t>s</w:t>
      </w:r>
      <w:r w:rsidRPr="000444CC">
        <w:rPr>
          <w:rFonts w:cs="Arial"/>
        </w:rPr>
        <w:t xml:space="preserve"> posed by failure of the conservative approach and </w:t>
      </w:r>
      <w:r w:rsidR="006671AA" w:rsidRPr="000444CC">
        <w:rPr>
          <w:rFonts w:cs="Arial"/>
        </w:rPr>
        <w:t>potential clinical deterioration that occurs during that time.</w:t>
      </w:r>
    </w:p>
    <w:p w:rsidR="006671AA" w:rsidRPr="000444CC" w:rsidRDefault="006671AA" w:rsidP="000444CC">
      <w:pPr>
        <w:spacing w:after="120" w:line="240" w:lineRule="auto"/>
        <w:ind w:left="720" w:hanging="720"/>
        <w:rPr>
          <w:rFonts w:cs="Arial"/>
        </w:rPr>
      </w:pPr>
      <w:r w:rsidRPr="00A37517">
        <w:rPr>
          <w:rFonts w:cs="Arial"/>
          <w:b/>
        </w:rPr>
        <w:t>2.4</w:t>
      </w:r>
      <w:r w:rsidRPr="000444CC">
        <w:rPr>
          <w:rFonts w:cs="Arial"/>
        </w:rPr>
        <w:tab/>
      </w:r>
      <w:r w:rsidR="002106FB" w:rsidRPr="000444CC">
        <w:rPr>
          <w:rFonts w:cs="Arial"/>
        </w:rPr>
        <w:t>Conservative management</w:t>
      </w:r>
      <w:r w:rsidRPr="000444CC">
        <w:rPr>
          <w:rFonts w:cs="Arial"/>
        </w:rPr>
        <w:t xml:space="preserve"> represents a</w:t>
      </w:r>
      <w:r w:rsidR="002106FB" w:rsidRPr="000444CC">
        <w:rPr>
          <w:rFonts w:cs="Arial"/>
        </w:rPr>
        <w:t xml:space="preserve"> high risk strategy that </w:t>
      </w:r>
      <w:r w:rsidRPr="000444CC">
        <w:rPr>
          <w:rFonts w:cs="Arial"/>
        </w:rPr>
        <w:t>mandate</w:t>
      </w:r>
      <w:r w:rsidR="002106FB" w:rsidRPr="000444CC">
        <w:rPr>
          <w:rFonts w:cs="Arial"/>
        </w:rPr>
        <w:t>s</w:t>
      </w:r>
      <w:r w:rsidRPr="000444CC">
        <w:rPr>
          <w:rFonts w:cs="Arial"/>
        </w:rPr>
        <w:t xml:space="preserve"> very close observation by senior clinicians.</w:t>
      </w:r>
    </w:p>
    <w:p w:rsidR="006671AA" w:rsidRPr="000444CC" w:rsidRDefault="006671AA" w:rsidP="000444CC">
      <w:pPr>
        <w:spacing w:line="240" w:lineRule="auto"/>
        <w:ind w:left="720" w:hanging="720"/>
        <w:rPr>
          <w:rFonts w:cs="Arial"/>
        </w:rPr>
      </w:pPr>
      <w:r w:rsidRPr="00A37517">
        <w:rPr>
          <w:rFonts w:cs="Arial"/>
          <w:b/>
        </w:rPr>
        <w:t>2.5</w:t>
      </w:r>
      <w:r w:rsidRPr="000444CC">
        <w:rPr>
          <w:rFonts w:cs="Arial"/>
        </w:rPr>
        <w:t xml:space="preserve"> </w:t>
      </w:r>
      <w:r w:rsidRPr="000444CC">
        <w:rPr>
          <w:rFonts w:cs="Arial"/>
        </w:rPr>
        <w:tab/>
        <w:t xml:space="preserve">When placing a patient on this conservative pathway </w:t>
      </w:r>
      <w:r w:rsidR="002106FB" w:rsidRPr="000444CC">
        <w:rPr>
          <w:rFonts w:cs="Arial"/>
        </w:rPr>
        <w:t>the managing team should continually review what the thresholds are for conservative management failure and these should be widely communicated to both the nursing and on-call surgical teams.</w:t>
      </w:r>
    </w:p>
    <w:p w:rsidR="00D822CC" w:rsidRPr="000444CC" w:rsidRDefault="00D822CC" w:rsidP="000444CC">
      <w:pPr>
        <w:spacing w:after="160" w:line="240" w:lineRule="auto"/>
        <w:ind w:left="720" w:hanging="720"/>
        <w:rPr>
          <w:rFonts w:cs="Arial"/>
        </w:rPr>
      </w:pPr>
    </w:p>
    <w:p w:rsidR="00D822CC" w:rsidRPr="000444CC" w:rsidRDefault="00D822CC" w:rsidP="000444CC">
      <w:pPr>
        <w:pStyle w:val="Heading1"/>
        <w:spacing w:line="240" w:lineRule="auto"/>
        <w:rPr>
          <w:rFonts w:cs="Arial"/>
          <w:szCs w:val="22"/>
        </w:rPr>
      </w:pPr>
      <w:bookmarkStart w:id="3" w:name="_Toc317778028"/>
      <w:r w:rsidRPr="000444CC">
        <w:rPr>
          <w:rFonts w:cs="Arial"/>
          <w:szCs w:val="22"/>
        </w:rPr>
        <w:t>3.</w:t>
      </w:r>
      <w:r w:rsidRPr="000444CC">
        <w:rPr>
          <w:rFonts w:cs="Arial"/>
          <w:szCs w:val="22"/>
        </w:rPr>
        <w:tab/>
        <w:t>DEFINITIONS</w:t>
      </w:r>
      <w:bookmarkEnd w:id="3"/>
      <w:r w:rsidRPr="000444CC">
        <w:rPr>
          <w:rFonts w:cs="Arial"/>
          <w:szCs w:val="22"/>
        </w:rPr>
        <w:t xml:space="preserve"> </w:t>
      </w:r>
    </w:p>
    <w:p w:rsidR="004B14C6" w:rsidRPr="000444CC" w:rsidRDefault="004B14C6" w:rsidP="000444CC">
      <w:pPr>
        <w:spacing w:line="240" w:lineRule="auto"/>
        <w:rPr>
          <w:rFonts w:cs="Arial"/>
          <w:sz w:val="10"/>
          <w:szCs w:val="10"/>
        </w:rPr>
      </w:pPr>
    </w:p>
    <w:p w:rsidR="00FE58C1" w:rsidRPr="000444CC" w:rsidRDefault="00D822CC" w:rsidP="000444CC">
      <w:pPr>
        <w:spacing w:line="240" w:lineRule="auto"/>
        <w:rPr>
          <w:rFonts w:cs="Arial"/>
          <w:b/>
        </w:rPr>
      </w:pPr>
      <w:r w:rsidRPr="000444CC">
        <w:rPr>
          <w:rFonts w:cs="Arial"/>
          <w:b/>
        </w:rPr>
        <w:t>3.1</w:t>
      </w:r>
      <w:r w:rsidRPr="000444CC">
        <w:rPr>
          <w:rFonts w:cs="Arial"/>
          <w:b/>
        </w:rPr>
        <w:tab/>
      </w:r>
      <w:r w:rsidR="00FE58C1" w:rsidRPr="000444CC">
        <w:rPr>
          <w:rFonts w:cs="Arial"/>
          <w:b/>
        </w:rPr>
        <w:t>Diverticulitis:</w:t>
      </w:r>
    </w:p>
    <w:p w:rsidR="00FE58C1" w:rsidRPr="000444CC" w:rsidRDefault="00FE58C1" w:rsidP="000444CC">
      <w:pPr>
        <w:spacing w:line="240" w:lineRule="auto"/>
        <w:ind w:left="720"/>
        <w:rPr>
          <w:rFonts w:cs="Arial"/>
        </w:rPr>
      </w:pPr>
      <w:r w:rsidRPr="000444CC">
        <w:rPr>
          <w:rFonts w:cs="Arial"/>
        </w:rPr>
        <w:t xml:space="preserve">Inflammation of a diverticulum (or diverticula) commonly accompanied with either microscopic or macroscopic perforation. Diverticulitis is a </w:t>
      </w:r>
      <w:proofErr w:type="spellStart"/>
      <w:r w:rsidRPr="000444CC">
        <w:rPr>
          <w:rFonts w:cs="Arial"/>
        </w:rPr>
        <w:t>heterogenous</w:t>
      </w:r>
      <w:proofErr w:type="spellEnd"/>
      <w:r w:rsidRPr="000444CC">
        <w:rPr>
          <w:rFonts w:cs="Arial"/>
        </w:rPr>
        <w:t xml:space="preserve"> disease process with a spectrum from mild, uncomplicated inflammation to free perforation and peritonitis.</w:t>
      </w:r>
    </w:p>
    <w:p w:rsidR="00FE58C1" w:rsidRPr="000444CC" w:rsidRDefault="00FE58C1" w:rsidP="000444CC">
      <w:pPr>
        <w:spacing w:line="240" w:lineRule="auto"/>
        <w:ind w:left="720"/>
        <w:rPr>
          <w:rFonts w:cs="Arial"/>
          <w:sz w:val="10"/>
          <w:szCs w:val="10"/>
        </w:rPr>
      </w:pPr>
    </w:p>
    <w:p w:rsidR="00FE58C1" w:rsidRPr="000444CC" w:rsidRDefault="000444CC" w:rsidP="000444CC">
      <w:pPr>
        <w:spacing w:line="240" w:lineRule="auto"/>
        <w:rPr>
          <w:rFonts w:cs="Arial"/>
          <w:b/>
        </w:rPr>
      </w:pPr>
      <w:r w:rsidRPr="000444CC">
        <w:rPr>
          <w:rFonts w:cs="Arial"/>
          <w:b/>
        </w:rPr>
        <w:t>3.2</w:t>
      </w:r>
      <w:r w:rsidRPr="000444CC">
        <w:rPr>
          <w:rFonts w:cs="Arial"/>
          <w:b/>
        </w:rPr>
        <w:tab/>
      </w:r>
      <w:r w:rsidR="00FE58C1" w:rsidRPr="000444CC">
        <w:rPr>
          <w:rFonts w:cs="Arial"/>
          <w:b/>
        </w:rPr>
        <w:t>Complicated Diverticulitis:</w:t>
      </w:r>
    </w:p>
    <w:p w:rsidR="00E853E7" w:rsidRDefault="00FE58C1" w:rsidP="00E853E7">
      <w:pPr>
        <w:spacing w:line="240" w:lineRule="auto"/>
        <w:ind w:left="720"/>
        <w:rPr>
          <w:rFonts w:cs="Arial"/>
        </w:rPr>
      </w:pPr>
      <w:r w:rsidRPr="000444CC">
        <w:rPr>
          <w:rFonts w:cs="Arial"/>
        </w:rPr>
        <w:t xml:space="preserve">Diverticulitis associated with abscess, perforation (rupture of a </w:t>
      </w:r>
      <w:proofErr w:type="spellStart"/>
      <w:r w:rsidRPr="000444CC">
        <w:rPr>
          <w:rFonts w:cs="Arial"/>
        </w:rPr>
        <w:t>peri</w:t>
      </w:r>
      <w:proofErr w:type="spellEnd"/>
      <w:r w:rsidRPr="000444CC">
        <w:rPr>
          <w:rFonts w:cs="Arial"/>
        </w:rPr>
        <w:t xml:space="preserve">-diverticular abscess into the peritoneal cavity causing purulent or faecal peritonitis), fistula, stricture, obstruction, </w:t>
      </w:r>
      <w:proofErr w:type="spellStart"/>
      <w:r w:rsidRPr="000444CC">
        <w:rPr>
          <w:rFonts w:cs="Arial"/>
        </w:rPr>
        <w:t>phlegmon</w:t>
      </w:r>
      <w:proofErr w:type="spellEnd"/>
      <w:r w:rsidRPr="000444CC">
        <w:rPr>
          <w:rFonts w:cs="Arial"/>
        </w:rPr>
        <w:t xml:space="preserve"> or bleeding. Diverticulitis becomes ‘complicated’ in up to a quarter of patients. Complicated diverticulitis has an operative mortality of between 6 and 17% rising as high as 39% for free perforation and faecal peritonitis.</w:t>
      </w:r>
    </w:p>
    <w:p w:rsidR="00E853E7" w:rsidRDefault="00E853E7" w:rsidP="000444CC">
      <w:pPr>
        <w:spacing w:line="240" w:lineRule="auto"/>
        <w:ind w:left="720"/>
        <w:rPr>
          <w:rFonts w:cs="Arial"/>
        </w:rPr>
      </w:pPr>
    </w:p>
    <w:p w:rsidR="00E853E7" w:rsidRPr="00A37517" w:rsidRDefault="00E853E7" w:rsidP="00A37517">
      <w:pPr>
        <w:spacing w:line="240" w:lineRule="auto"/>
        <w:rPr>
          <w:rFonts w:cs="Arial"/>
          <w:b/>
        </w:rPr>
      </w:pPr>
      <w:r w:rsidRPr="00A37517">
        <w:rPr>
          <w:rFonts w:cs="Arial"/>
          <w:b/>
        </w:rPr>
        <w:t xml:space="preserve"> 3.3</w:t>
      </w:r>
      <w:r w:rsidR="00A37517">
        <w:rPr>
          <w:rFonts w:cs="Arial"/>
        </w:rPr>
        <w:tab/>
      </w:r>
      <w:r w:rsidRPr="00A37517">
        <w:rPr>
          <w:rFonts w:cs="Arial"/>
          <w:b/>
        </w:rPr>
        <w:t>Visceral Perforation</w:t>
      </w:r>
      <w:r w:rsidR="00A37517" w:rsidRPr="00A37517">
        <w:rPr>
          <w:rFonts w:cs="Arial"/>
          <w:b/>
        </w:rPr>
        <w:t>:</w:t>
      </w:r>
    </w:p>
    <w:p w:rsidR="00E853E7" w:rsidRPr="000444CC" w:rsidRDefault="00E853E7" w:rsidP="000444CC">
      <w:pPr>
        <w:spacing w:line="240" w:lineRule="auto"/>
        <w:ind w:left="720"/>
        <w:rPr>
          <w:rFonts w:cs="Arial"/>
        </w:rPr>
      </w:pPr>
      <w:r>
        <w:rPr>
          <w:rFonts w:cs="Arial"/>
        </w:rPr>
        <w:t>This refers to breakdown of tissue integrity of the hollow intra-abdominal viscera, leading to peritoneal contamination with bowel contents. Organs can include the oesophagus, stomach, duodenum, gallbladder, small bowel, appendix and colon. The cause may be related to inflammation, neoplasm or trauma. This can be self-limiting, with the abdominal organs creating a seal around the perforation, which enables conservative or minimally invasive (laparoscopic) options in management</w:t>
      </w:r>
      <w:r w:rsidR="00A37517">
        <w:rPr>
          <w:rFonts w:cs="Arial"/>
        </w:rPr>
        <w:br/>
      </w:r>
    </w:p>
    <w:p w:rsidR="00FE58C1" w:rsidRPr="000444CC" w:rsidRDefault="00FE58C1" w:rsidP="000444CC">
      <w:pPr>
        <w:spacing w:line="240" w:lineRule="auto"/>
        <w:ind w:left="720"/>
        <w:rPr>
          <w:rFonts w:cs="Arial"/>
          <w:sz w:val="10"/>
          <w:szCs w:val="10"/>
        </w:rPr>
      </w:pPr>
    </w:p>
    <w:p w:rsidR="00F113B6" w:rsidRPr="000444CC" w:rsidRDefault="000444CC" w:rsidP="00565516">
      <w:pPr>
        <w:spacing w:line="240" w:lineRule="auto"/>
        <w:ind w:left="720" w:hanging="720"/>
        <w:rPr>
          <w:rFonts w:cs="Arial"/>
          <w:b/>
        </w:rPr>
      </w:pPr>
      <w:r w:rsidRPr="000444CC">
        <w:rPr>
          <w:rFonts w:cs="Arial"/>
          <w:b/>
        </w:rPr>
        <w:lastRenderedPageBreak/>
        <w:t>3.3</w:t>
      </w:r>
      <w:r w:rsidRPr="000444CC">
        <w:rPr>
          <w:rFonts w:cs="Arial"/>
          <w:b/>
        </w:rPr>
        <w:tab/>
      </w:r>
      <w:r w:rsidR="00F113B6" w:rsidRPr="000444CC">
        <w:rPr>
          <w:rFonts w:cs="Arial"/>
          <w:b/>
        </w:rPr>
        <w:t>SIRS (Systemic Inflammatory Response Syndrome)</w:t>
      </w:r>
      <w:r w:rsidR="00B763CA">
        <w:rPr>
          <w:rFonts w:cs="Arial"/>
          <w:b/>
        </w:rPr>
        <w:t xml:space="preserve"> </w:t>
      </w:r>
      <w:r w:rsidR="00123D5B">
        <w:rPr>
          <w:rFonts w:cs="Arial"/>
          <w:b/>
        </w:rPr>
        <w:t xml:space="preserve">was removed from the sepsis criteria in 2016 as it was </w:t>
      </w:r>
      <w:r w:rsidR="00B763CA">
        <w:rPr>
          <w:rFonts w:cs="Arial"/>
          <w:b/>
        </w:rPr>
        <w:t>deemed overtly sensitive with many patients reaching SIRS criteria</w:t>
      </w:r>
      <w:r w:rsidR="00123D5B">
        <w:rPr>
          <w:rFonts w:cs="Arial"/>
          <w:b/>
        </w:rPr>
        <w:t>. This should no longer be used.</w:t>
      </w:r>
    </w:p>
    <w:p w:rsidR="00F113B6" w:rsidRPr="000444CC" w:rsidRDefault="00F113B6" w:rsidP="000444CC">
      <w:pPr>
        <w:spacing w:line="240" w:lineRule="auto"/>
        <w:ind w:left="720"/>
        <w:rPr>
          <w:rFonts w:cs="Arial"/>
        </w:rPr>
      </w:pPr>
      <w:r w:rsidRPr="000444CC">
        <w:rPr>
          <w:rFonts w:cs="Arial"/>
        </w:rPr>
        <w:t xml:space="preserve">SIRS </w:t>
      </w:r>
      <w:r w:rsidR="000D648A" w:rsidRPr="000444CC">
        <w:rPr>
          <w:rFonts w:cs="Arial"/>
        </w:rPr>
        <w:t>i</w:t>
      </w:r>
      <w:r w:rsidRPr="000444CC">
        <w:rPr>
          <w:rFonts w:cs="Arial"/>
        </w:rPr>
        <w:t>s defined as two or more abnormalities in temperature</w:t>
      </w:r>
      <w:r w:rsidR="000D648A" w:rsidRPr="000444CC">
        <w:rPr>
          <w:rFonts w:cs="Arial"/>
        </w:rPr>
        <w:t xml:space="preserve"> (high or more worryingly low)</w:t>
      </w:r>
      <w:r w:rsidRPr="000444CC">
        <w:rPr>
          <w:rFonts w:cs="Arial"/>
        </w:rPr>
        <w:t>, heart rate, respiration, or white blood cell count</w:t>
      </w:r>
      <w:r w:rsidR="000D648A" w:rsidRPr="000444CC">
        <w:rPr>
          <w:rFonts w:cs="Arial"/>
        </w:rPr>
        <w:t xml:space="preserve"> (high or more worryingly low)</w:t>
      </w:r>
    </w:p>
    <w:p w:rsidR="000D648A" w:rsidRPr="000444CC" w:rsidRDefault="000D648A" w:rsidP="000444CC">
      <w:pPr>
        <w:spacing w:line="240" w:lineRule="auto"/>
        <w:ind w:left="720"/>
        <w:rPr>
          <w:rFonts w:cs="Arial"/>
          <w:sz w:val="10"/>
          <w:szCs w:val="10"/>
        </w:rPr>
      </w:pPr>
    </w:p>
    <w:p w:rsidR="000D648A" w:rsidRPr="000444CC" w:rsidRDefault="000444CC" w:rsidP="000444CC">
      <w:pPr>
        <w:spacing w:line="240" w:lineRule="auto"/>
        <w:rPr>
          <w:rFonts w:cs="Arial"/>
          <w:b/>
        </w:rPr>
      </w:pPr>
      <w:r w:rsidRPr="000444CC">
        <w:rPr>
          <w:rFonts w:cs="Arial"/>
          <w:b/>
        </w:rPr>
        <w:t>3.4</w:t>
      </w:r>
      <w:r w:rsidRPr="000444CC">
        <w:rPr>
          <w:rFonts w:cs="Arial"/>
          <w:b/>
        </w:rPr>
        <w:tab/>
      </w:r>
      <w:r w:rsidR="000D648A" w:rsidRPr="000444CC">
        <w:rPr>
          <w:rFonts w:cs="Arial"/>
          <w:b/>
        </w:rPr>
        <w:t>Sepsis</w:t>
      </w:r>
    </w:p>
    <w:p w:rsidR="000D648A" w:rsidRPr="000444CC" w:rsidRDefault="000D648A" w:rsidP="000444CC">
      <w:pPr>
        <w:spacing w:line="240" w:lineRule="auto"/>
        <w:ind w:left="720"/>
        <w:rPr>
          <w:rFonts w:cs="Arial"/>
        </w:rPr>
      </w:pPr>
      <w:r w:rsidRPr="000444CC">
        <w:rPr>
          <w:rFonts w:cs="Arial"/>
        </w:rPr>
        <w:t xml:space="preserve">Sepsis is </w:t>
      </w:r>
      <w:r w:rsidR="00123D5B">
        <w:rPr>
          <w:rFonts w:cs="Arial"/>
        </w:rPr>
        <w:t xml:space="preserve">a life threatening condition resulting from the body’s response to infection, in which the body injures </w:t>
      </w:r>
      <w:proofErr w:type="gramStart"/>
      <w:r w:rsidR="00123D5B">
        <w:rPr>
          <w:rFonts w:cs="Arial"/>
        </w:rPr>
        <w:t>it’s</w:t>
      </w:r>
      <w:proofErr w:type="gramEnd"/>
      <w:r w:rsidR="00123D5B">
        <w:rPr>
          <w:rFonts w:cs="Arial"/>
        </w:rPr>
        <w:t xml:space="preserve"> own tissues and organs.</w:t>
      </w:r>
    </w:p>
    <w:p w:rsidR="000D648A" w:rsidRPr="000444CC" w:rsidRDefault="000D648A" w:rsidP="000444CC">
      <w:pPr>
        <w:spacing w:line="240" w:lineRule="auto"/>
        <w:ind w:left="720"/>
        <w:rPr>
          <w:rFonts w:cs="Arial"/>
          <w:sz w:val="10"/>
          <w:szCs w:val="10"/>
        </w:rPr>
      </w:pPr>
    </w:p>
    <w:p w:rsidR="000D648A" w:rsidRPr="000444CC" w:rsidRDefault="000444CC" w:rsidP="000444CC">
      <w:pPr>
        <w:spacing w:line="240" w:lineRule="auto"/>
        <w:rPr>
          <w:rFonts w:cs="Arial"/>
          <w:b/>
        </w:rPr>
      </w:pPr>
      <w:r w:rsidRPr="000444CC">
        <w:rPr>
          <w:rFonts w:cs="Arial"/>
          <w:b/>
        </w:rPr>
        <w:t>3.5</w:t>
      </w:r>
      <w:r w:rsidRPr="000444CC">
        <w:rPr>
          <w:rFonts w:cs="Arial"/>
          <w:b/>
        </w:rPr>
        <w:tab/>
      </w:r>
      <w:r w:rsidR="000D648A" w:rsidRPr="000444CC">
        <w:rPr>
          <w:rFonts w:cs="Arial"/>
          <w:b/>
        </w:rPr>
        <w:t>Severe Sepsis</w:t>
      </w:r>
    </w:p>
    <w:p w:rsidR="000D648A" w:rsidRDefault="000D648A" w:rsidP="000444CC">
      <w:pPr>
        <w:spacing w:line="240" w:lineRule="auto"/>
        <w:ind w:left="720"/>
        <w:rPr>
          <w:rFonts w:cs="Arial"/>
        </w:rPr>
      </w:pPr>
      <w:r w:rsidRPr="000444CC">
        <w:rPr>
          <w:rFonts w:cs="Arial"/>
        </w:rPr>
        <w:t xml:space="preserve">Severe sepsis is defined as sepsis with associated organ </w:t>
      </w:r>
      <w:r w:rsidR="00123D5B">
        <w:rPr>
          <w:rFonts w:cs="Arial"/>
        </w:rPr>
        <w:t>failure.</w:t>
      </w:r>
    </w:p>
    <w:p w:rsidR="000444CC" w:rsidRDefault="000444CC" w:rsidP="000444CC">
      <w:pPr>
        <w:spacing w:line="240" w:lineRule="auto"/>
        <w:ind w:left="720"/>
        <w:rPr>
          <w:rFonts w:cs="Arial"/>
        </w:rPr>
      </w:pPr>
    </w:p>
    <w:p w:rsidR="00A37517" w:rsidRPr="000444CC" w:rsidRDefault="00A37517" w:rsidP="000444CC">
      <w:pPr>
        <w:spacing w:line="240" w:lineRule="auto"/>
        <w:ind w:left="720"/>
        <w:rPr>
          <w:rFonts w:cs="Arial"/>
        </w:rPr>
      </w:pPr>
    </w:p>
    <w:p w:rsidR="00D822CC" w:rsidRPr="000444CC" w:rsidRDefault="002106FB" w:rsidP="000444CC">
      <w:pPr>
        <w:pStyle w:val="Heading1"/>
        <w:spacing w:before="0" w:line="240" w:lineRule="auto"/>
        <w:ind w:left="720" w:hanging="720"/>
        <w:rPr>
          <w:rFonts w:cs="Arial"/>
          <w:szCs w:val="22"/>
        </w:rPr>
      </w:pPr>
      <w:bookmarkStart w:id="4" w:name="_Toc317778029"/>
      <w:r w:rsidRPr="000444CC">
        <w:rPr>
          <w:rFonts w:cs="Arial"/>
          <w:szCs w:val="22"/>
        </w:rPr>
        <w:t>4.</w:t>
      </w:r>
      <w:r w:rsidRPr="000444CC">
        <w:rPr>
          <w:rFonts w:cs="Arial"/>
          <w:szCs w:val="22"/>
        </w:rPr>
        <w:tab/>
        <w:t>STANDARDS FOR CONSERVATIVE MANAGEMENT OF PATIENTS WITH INTRA-ABDOMINAL SEPSIS</w:t>
      </w:r>
      <w:bookmarkEnd w:id="4"/>
      <w:r w:rsidR="00D822CC" w:rsidRPr="000444CC">
        <w:rPr>
          <w:rFonts w:cs="Arial"/>
          <w:szCs w:val="22"/>
        </w:rPr>
        <w:t xml:space="preserve"> </w:t>
      </w:r>
    </w:p>
    <w:p w:rsidR="004B14C6" w:rsidRPr="000444CC" w:rsidRDefault="004B14C6" w:rsidP="000444CC">
      <w:pPr>
        <w:spacing w:line="240" w:lineRule="auto"/>
        <w:rPr>
          <w:rFonts w:cs="Arial"/>
          <w:sz w:val="10"/>
          <w:szCs w:val="10"/>
        </w:rPr>
      </w:pPr>
    </w:p>
    <w:p w:rsidR="00D822CC" w:rsidRPr="000444CC" w:rsidRDefault="00D822CC" w:rsidP="00A37517">
      <w:pPr>
        <w:spacing w:after="40" w:line="240" w:lineRule="auto"/>
        <w:rPr>
          <w:rFonts w:cs="Arial"/>
          <w:b/>
        </w:rPr>
      </w:pPr>
      <w:r w:rsidRPr="000444CC">
        <w:rPr>
          <w:rFonts w:cs="Arial"/>
          <w:b/>
        </w:rPr>
        <w:t xml:space="preserve">4.1 </w:t>
      </w:r>
      <w:r w:rsidRPr="000444CC">
        <w:rPr>
          <w:rFonts w:cs="Arial"/>
          <w:b/>
        </w:rPr>
        <w:tab/>
      </w:r>
      <w:r w:rsidR="002106FB" w:rsidRPr="000444CC">
        <w:rPr>
          <w:rFonts w:cs="Arial"/>
          <w:b/>
        </w:rPr>
        <w:t xml:space="preserve">Any patient </w:t>
      </w:r>
      <w:r w:rsidR="00E54B32" w:rsidRPr="000444CC">
        <w:rPr>
          <w:rFonts w:cs="Arial"/>
          <w:b/>
        </w:rPr>
        <w:t>on this pathway</w:t>
      </w:r>
      <w:r w:rsidR="000444CC">
        <w:rPr>
          <w:rFonts w:cs="Arial"/>
          <w:b/>
        </w:rPr>
        <w:t xml:space="preserve"> should be readily identifiable</w:t>
      </w:r>
    </w:p>
    <w:p w:rsidR="00E54B32" w:rsidRPr="000444CC" w:rsidRDefault="00E54B32" w:rsidP="00A37517">
      <w:pPr>
        <w:pStyle w:val="ListParagraph"/>
        <w:numPr>
          <w:ilvl w:val="0"/>
          <w:numId w:val="3"/>
        </w:numPr>
        <w:spacing w:after="40" w:line="240" w:lineRule="auto"/>
        <w:contextualSpacing w:val="0"/>
        <w:rPr>
          <w:rFonts w:cs="Arial"/>
        </w:rPr>
      </w:pPr>
      <w:r w:rsidRPr="000444CC">
        <w:rPr>
          <w:rFonts w:cs="Arial"/>
        </w:rPr>
        <w:t>Identified as ‘on pathway’ during surgical and nursing handover.</w:t>
      </w:r>
    </w:p>
    <w:p w:rsidR="00E54B32" w:rsidRPr="000444CC" w:rsidRDefault="00E54B32" w:rsidP="00A37517">
      <w:pPr>
        <w:pStyle w:val="ListParagraph"/>
        <w:numPr>
          <w:ilvl w:val="0"/>
          <w:numId w:val="3"/>
        </w:numPr>
        <w:spacing w:after="40" w:line="240" w:lineRule="auto"/>
        <w:contextualSpacing w:val="0"/>
        <w:rPr>
          <w:rFonts w:cs="Arial"/>
        </w:rPr>
      </w:pPr>
      <w:r w:rsidRPr="000444CC">
        <w:rPr>
          <w:rFonts w:cs="Arial"/>
        </w:rPr>
        <w:t>‘Conservative management’ marker on ward board and electronic whiteboard</w:t>
      </w:r>
    </w:p>
    <w:p w:rsidR="00E54B32" w:rsidRPr="000444CC" w:rsidRDefault="00E54B32" w:rsidP="000444CC">
      <w:pPr>
        <w:pStyle w:val="ListParagraph"/>
        <w:numPr>
          <w:ilvl w:val="0"/>
          <w:numId w:val="3"/>
        </w:numPr>
        <w:spacing w:line="240" w:lineRule="auto"/>
        <w:rPr>
          <w:rFonts w:cs="Arial"/>
        </w:rPr>
      </w:pPr>
      <w:r w:rsidRPr="000444CC">
        <w:rPr>
          <w:rFonts w:cs="Arial"/>
        </w:rPr>
        <w:t xml:space="preserve">Clear </w:t>
      </w:r>
      <w:r w:rsidR="00556288" w:rsidRPr="000444CC">
        <w:rPr>
          <w:rFonts w:cs="Arial"/>
        </w:rPr>
        <w:t>indication ‘on pathway’ with each medical note entry.</w:t>
      </w:r>
    </w:p>
    <w:p w:rsidR="00D93323" w:rsidRPr="00787725" w:rsidRDefault="00D93323" w:rsidP="000444CC">
      <w:pPr>
        <w:pStyle w:val="ListParagraph"/>
        <w:spacing w:line="240" w:lineRule="auto"/>
        <w:ind w:left="1440"/>
        <w:rPr>
          <w:rFonts w:cs="Arial"/>
          <w:sz w:val="10"/>
          <w:szCs w:val="10"/>
        </w:rPr>
      </w:pPr>
    </w:p>
    <w:p w:rsidR="00D93323" w:rsidRPr="000444CC" w:rsidRDefault="00D93323" w:rsidP="00A37517">
      <w:pPr>
        <w:spacing w:after="40" w:line="240" w:lineRule="auto"/>
        <w:rPr>
          <w:rFonts w:cs="Arial"/>
          <w:b/>
        </w:rPr>
      </w:pPr>
      <w:r w:rsidRPr="000444CC">
        <w:rPr>
          <w:rFonts w:cs="Arial"/>
          <w:b/>
        </w:rPr>
        <w:t>4.2</w:t>
      </w:r>
      <w:r w:rsidRPr="000444CC">
        <w:rPr>
          <w:rFonts w:cs="Arial"/>
          <w:b/>
        </w:rPr>
        <w:tab/>
        <w:t>Initial assessment for pathway suitability</w:t>
      </w:r>
    </w:p>
    <w:p w:rsidR="00D93323" w:rsidRPr="000444CC" w:rsidRDefault="00D93323" w:rsidP="00A37517">
      <w:pPr>
        <w:pStyle w:val="ListParagraph"/>
        <w:numPr>
          <w:ilvl w:val="0"/>
          <w:numId w:val="5"/>
        </w:numPr>
        <w:spacing w:after="40" w:line="240" w:lineRule="auto"/>
        <w:contextualSpacing w:val="0"/>
        <w:rPr>
          <w:rFonts w:cs="Arial"/>
        </w:rPr>
      </w:pPr>
      <w:r w:rsidRPr="000444CC">
        <w:rPr>
          <w:rFonts w:cs="Arial"/>
        </w:rPr>
        <w:t>Decision to be made at consultant level</w:t>
      </w:r>
    </w:p>
    <w:p w:rsidR="00D93323" w:rsidRPr="000444CC" w:rsidRDefault="00D93323" w:rsidP="00A37517">
      <w:pPr>
        <w:pStyle w:val="ListParagraph"/>
        <w:numPr>
          <w:ilvl w:val="0"/>
          <w:numId w:val="5"/>
        </w:numPr>
        <w:spacing w:after="40" w:line="240" w:lineRule="auto"/>
        <w:contextualSpacing w:val="0"/>
        <w:rPr>
          <w:rFonts w:cs="Arial"/>
        </w:rPr>
      </w:pPr>
      <w:r w:rsidRPr="000444CC">
        <w:rPr>
          <w:rFonts w:cs="Arial"/>
        </w:rPr>
        <w:t>Will normally require early staging CT scan</w:t>
      </w:r>
    </w:p>
    <w:p w:rsidR="00D93323" w:rsidRPr="000444CC" w:rsidRDefault="00D93323" w:rsidP="000444CC">
      <w:pPr>
        <w:pStyle w:val="ListParagraph"/>
        <w:numPr>
          <w:ilvl w:val="0"/>
          <w:numId w:val="5"/>
        </w:numPr>
        <w:spacing w:line="240" w:lineRule="auto"/>
        <w:rPr>
          <w:rFonts w:cs="Arial"/>
        </w:rPr>
      </w:pPr>
      <w:r w:rsidRPr="000444CC">
        <w:rPr>
          <w:rFonts w:cs="Arial"/>
        </w:rPr>
        <w:t>Clinical risk assessment to balance risk of surgical intervention now and potential future clinical deterioration prompting need for surgery against benefits of avoiding surgery.</w:t>
      </w:r>
    </w:p>
    <w:p w:rsidR="00D93323" w:rsidRPr="00787725" w:rsidRDefault="00D93323" w:rsidP="000444CC">
      <w:pPr>
        <w:spacing w:line="240" w:lineRule="auto"/>
        <w:rPr>
          <w:rFonts w:cs="Arial"/>
          <w:sz w:val="10"/>
          <w:szCs w:val="10"/>
        </w:rPr>
      </w:pPr>
    </w:p>
    <w:p w:rsidR="00D93323" w:rsidRDefault="00D93323" w:rsidP="00A37517">
      <w:pPr>
        <w:spacing w:after="40" w:line="240" w:lineRule="auto"/>
        <w:rPr>
          <w:rFonts w:cs="Arial"/>
          <w:b/>
        </w:rPr>
      </w:pPr>
      <w:r w:rsidRPr="000444CC">
        <w:rPr>
          <w:rFonts w:cs="Arial"/>
          <w:b/>
        </w:rPr>
        <w:t>4.3</w:t>
      </w:r>
      <w:r w:rsidRPr="000444CC">
        <w:rPr>
          <w:rFonts w:cs="Arial"/>
          <w:b/>
        </w:rPr>
        <w:tab/>
        <w:t>Initial management</w:t>
      </w:r>
    </w:p>
    <w:p w:rsidR="00C93BC7" w:rsidRDefault="00123D5B" w:rsidP="0032307A">
      <w:pPr>
        <w:pStyle w:val="ListParagraph"/>
        <w:numPr>
          <w:ilvl w:val="0"/>
          <w:numId w:val="12"/>
        </w:numPr>
        <w:spacing w:after="40" w:line="240" w:lineRule="auto"/>
        <w:rPr>
          <w:rFonts w:cs="Arial"/>
          <w:b/>
        </w:rPr>
      </w:pPr>
      <w:r>
        <w:rPr>
          <w:rFonts w:cs="Arial"/>
          <w:b/>
        </w:rPr>
        <w:t xml:space="preserve">Sepsis 6 should be initiated – </w:t>
      </w:r>
    </w:p>
    <w:p w:rsidR="00C93BC7" w:rsidRDefault="002A5BC8" w:rsidP="0032307A">
      <w:pPr>
        <w:pStyle w:val="ListParagraph"/>
        <w:numPr>
          <w:ilvl w:val="0"/>
          <w:numId w:val="12"/>
        </w:numPr>
        <w:spacing w:after="40" w:line="240" w:lineRule="auto"/>
        <w:rPr>
          <w:rFonts w:cs="Arial"/>
          <w:b/>
        </w:rPr>
      </w:pPr>
      <w:r>
        <w:rPr>
          <w:rFonts w:cs="Arial"/>
          <w:b/>
        </w:rPr>
        <w:t>Within 1-3 hours of admission:</w:t>
      </w:r>
    </w:p>
    <w:p w:rsidR="00C93BC7" w:rsidRDefault="00C93BC7" w:rsidP="0032307A">
      <w:pPr>
        <w:pStyle w:val="ListParagraph"/>
        <w:numPr>
          <w:ilvl w:val="0"/>
          <w:numId w:val="12"/>
        </w:numPr>
        <w:spacing w:after="40" w:line="240" w:lineRule="auto"/>
        <w:rPr>
          <w:rFonts w:cs="Arial"/>
        </w:rPr>
      </w:pPr>
      <w:r w:rsidRPr="0032307A">
        <w:rPr>
          <w:rFonts w:cs="Arial"/>
        </w:rPr>
        <w:t xml:space="preserve">Early referral to critical care </w:t>
      </w:r>
    </w:p>
    <w:p w:rsidR="002A5BC8" w:rsidRDefault="002A5BC8" w:rsidP="00A37517">
      <w:pPr>
        <w:pStyle w:val="ListParagraph"/>
        <w:numPr>
          <w:ilvl w:val="0"/>
          <w:numId w:val="6"/>
        </w:numPr>
        <w:spacing w:after="40" w:line="240" w:lineRule="auto"/>
        <w:contextualSpacing w:val="0"/>
        <w:rPr>
          <w:rFonts w:cs="Arial"/>
        </w:rPr>
      </w:pPr>
      <w:r>
        <w:rPr>
          <w:rFonts w:cs="Arial"/>
        </w:rPr>
        <w:t xml:space="preserve">High flow oxygen </w:t>
      </w:r>
    </w:p>
    <w:p w:rsidR="002A5BC8" w:rsidRDefault="002A5BC8" w:rsidP="00A37517">
      <w:pPr>
        <w:pStyle w:val="ListParagraph"/>
        <w:numPr>
          <w:ilvl w:val="0"/>
          <w:numId w:val="6"/>
        </w:numPr>
        <w:spacing w:after="40" w:line="240" w:lineRule="auto"/>
        <w:contextualSpacing w:val="0"/>
        <w:rPr>
          <w:rFonts w:cs="Arial"/>
        </w:rPr>
      </w:pPr>
      <w:r>
        <w:rPr>
          <w:rFonts w:cs="Arial"/>
        </w:rPr>
        <w:t>Measure lactate</w:t>
      </w:r>
    </w:p>
    <w:p w:rsidR="002A5BC8" w:rsidRDefault="002A5BC8" w:rsidP="00A37517">
      <w:pPr>
        <w:pStyle w:val="ListParagraph"/>
        <w:numPr>
          <w:ilvl w:val="0"/>
          <w:numId w:val="6"/>
        </w:numPr>
        <w:spacing w:after="40" w:line="240" w:lineRule="auto"/>
        <w:contextualSpacing w:val="0"/>
        <w:rPr>
          <w:rFonts w:cs="Arial"/>
        </w:rPr>
      </w:pPr>
      <w:r>
        <w:rPr>
          <w:rFonts w:cs="Arial"/>
        </w:rPr>
        <w:t>Take blood cultures prior to antibiotics</w:t>
      </w:r>
    </w:p>
    <w:p w:rsidR="002A5BC8" w:rsidRDefault="002A5BC8" w:rsidP="00A37517">
      <w:pPr>
        <w:pStyle w:val="ListParagraph"/>
        <w:numPr>
          <w:ilvl w:val="0"/>
          <w:numId w:val="6"/>
        </w:numPr>
        <w:spacing w:after="40" w:line="240" w:lineRule="auto"/>
        <w:contextualSpacing w:val="0"/>
        <w:rPr>
          <w:rFonts w:cs="Arial"/>
        </w:rPr>
      </w:pPr>
      <w:r>
        <w:rPr>
          <w:rFonts w:cs="Arial"/>
        </w:rPr>
        <w:t>Administer broad spectrum antibiotics.</w:t>
      </w:r>
    </w:p>
    <w:p w:rsidR="00123D5B" w:rsidRDefault="002A5BC8" w:rsidP="00A37517">
      <w:pPr>
        <w:pStyle w:val="ListParagraph"/>
        <w:numPr>
          <w:ilvl w:val="0"/>
          <w:numId w:val="6"/>
        </w:numPr>
        <w:spacing w:after="40" w:line="240" w:lineRule="auto"/>
        <w:contextualSpacing w:val="0"/>
        <w:rPr>
          <w:rFonts w:cs="Arial"/>
        </w:rPr>
      </w:pPr>
      <w:r w:rsidRPr="000444CC" w:rsidDel="002A5BC8">
        <w:rPr>
          <w:rFonts w:cs="Arial"/>
        </w:rPr>
        <w:t xml:space="preserve"> </w:t>
      </w:r>
      <w:r w:rsidR="00123D5B">
        <w:rPr>
          <w:rFonts w:cs="Arial"/>
        </w:rPr>
        <w:t>IV fluids should be commenced</w:t>
      </w:r>
      <w:r>
        <w:rPr>
          <w:rFonts w:cs="Arial"/>
        </w:rPr>
        <w:t xml:space="preserve"> 30mls/kg if hypertensive or if </w:t>
      </w:r>
      <w:proofErr w:type="gramStart"/>
      <w:r>
        <w:rPr>
          <w:rFonts w:cs="Arial"/>
        </w:rPr>
        <w:t>lactate  4.0mmol</w:t>
      </w:r>
      <w:proofErr w:type="gramEnd"/>
      <w:r>
        <w:rPr>
          <w:rFonts w:cs="Arial"/>
        </w:rPr>
        <w:t>/L or above.</w:t>
      </w:r>
    </w:p>
    <w:p w:rsidR="00123D5B" w:rsidRPr="009A68FC" w:rsidRDefault="00123D5B" w:rsidP="009A68FC">
      <w:pPr>
        <w:pStyle w:val="ListParagraph"/>
        <w:numPr>
          <w:ilvl w:val="0"/>
          <w:numId w:val="6"/>
        </w:numPr>
        <w:spacing w:after="40" w:line="240" w:lineRule="auto"/>
        <w:contextualSpacing w:val="0"/>
        <w:rPr>
          <w:rFonts w:cs="Arial"/>
        </w:rPr>
      </w:pPr>
      <w:r>
        <w:rPr>
          <w:rFonts w:cs="Arial"/>
        </w:rPr>
        <w:t>Urine output monitoring</w:t>
      </w:r>
    </w:p>
    <w:p w:rsidR="00D93323" w:rsidRDefault="00D93323" w:rsidP="000444CC">
      <w:pPr>
        <w:pStyle w:val="ListParagraph"/>
        <w:numPr>
          <w:ilvl w:val="0"/>
          <w:numId w:val="6"/>
        </w:numPr>
        <w:spacing w:line="240" w:lineRule="auto"/>
        <w:rPr>
          <w:rFonts w:cs="Arial"/>
        </w:rPr>
      </w:pPr>
      <w:r w:rsidRPr="000444CC">
        <w:rPr>
          <w:rFonts w:cs="Arial"/>
        </w:rPr>
        <w:t xml:space="preserve">Due consideration should be given to the potential need for radiologically-guided drainage and this decision documented in the clinical notes. </w:t>
      </w:r>
    </w:p>
    <w:p w:rsidR="00C93BC7" w:rsidRDefault="00C93BC7" w:rsidP="0032307A">
      <w:pPr>
        <w:spacing w:line="240" w:lineRule="auto"/>
        <w:rPr>
          <w:rFonts w:cs="Arial"/>
        </w:rPr>
      </w:pPr>
    </w:p>
    <w:p w:rsidR="00D822CC" w:rsidRPr="00787725" w:rsidRDefault="00D822CC" w:rsidP="000444CC">
      <w:pPr>
        <w:spacing w:line="240" w:lineRule="auto"/>
        <w:ind w:left="720" w:hanging="720"/>
        <w:rPr>
          <w:rFonts w:cs="Arial"/>
          <w:sz w:val="10"/>
          <w:szCs w:val="10"/>
        </w:rPr>
      </w:pPr>
    </w:p>
    <w:p w:rsidR="00D85328" w:rsidRPr="000444CC" w:rsidRDefault="00D85328" w:rsidP="00A37517">
      <w:pPr>
        <w:spacing w:after="40" w:line="240" w:lineRule="auto"/>
        <w:ind w:left="720" w:hanging="720"/>
        <w:rPr>
          <w:rFonts w:cs="Arial"/>
          <w:b/>
        </w:rPr>
      </w:pPr>
      <w:r w:rsidRPr="000444CC">
        <w:rPr>
          <w:rFonts w:cs="Arial"/>
          <w:b/>
        </w:rPr>
        <w:t>4.4</w:t>
      </w:r>
      <w:r w:rsidRPr="000444CC">
        <w:rPr>
          <w:rFonts w:cs="Arial"/>
          <w:b/>
        </w:rPr>
        <w:tab/>
        <w:t>Clinical Review</w:t>
      </w:r>
    </w:p>
    <w:p w:rsidR="00F97B9F" w:rsidRDefault="00F97B9F" w:rsidP="00A37517">
      <w:pPr>
        <w:pStyle w:val="ListParagraph"/>
        <w:numPr>
          <w:ilvl w:val="0"/>
          <w:numId w:val="7"/>
        </w:numPr>
        <w:spacing w:after="40" w:line="240" w:lineRule="auto"/>
        <w:contextualSpacing w:val="0"/>
        <w:rPr>
          <w:rFonts w:cs="Arial"/>
        </w:rPr>
      </w:pPr>
      <w:r>
        <w:rPr>
          <w:rFonts w:cs="Arial"/>
        </w:rPr>
        <w:t>Re-measure lactate 6 hours after first reading</w:t>
      </w:r>
    </w:p>
    <w:p w:rsidR="00F97B9F" w:rsidRDefault="00F97B9F" w:rsidP="00A37517">
      <w:pPr>
        <w:pStyle w:val="ListParagraph"/>
        <w:numPr>
          <w:ilvl w:val="0"/>
          <w:numId w:val="7"/>
        </w:numPr>
        <w:spacing w:after="40" w:line="240" w:lineRule="auto"/>
        <w:contextualSpacing w:val="0"/>
        <w:rPr>
          <w:rFonts w:cs="Arial"/>
        </w:rPr>
      </w:pPr>
      <w:r>
        <w:rPr>
          <w:rFonts w:cs="Arial"/>
        </w:rPr>
        <w:t xml:space="preserve">Commence vasopressors </w:t>
      </w:r>
      <w:r w:rsidR="00AE207C">
        <w:rPr>
          <w:rFonts w:cs="Arial"/>
        </w:rPr>
        <w:t>for hypotension that does not respond to fluids. Try to maintain a MAP of 65 and above</w:t>
      </w:r>
    </w:p>
    <w:p w:rsidR="00D85328" w:rsidRPr="000444CC" w:rsidRDefault="00D85328" w:rsidP="00A37517">
      <w:pPr>
        <w:pStyle w:val="ListParagraph"/>
        <w:numPr>
          <w:ilvl w:val="0"/>
          <w:numId w:val="7"/>
        </w:numPr>
        <w:spacing w:after="40" w:line="240" w:lineRule="auto"/>
        <w:contextualSpacing w:val="0"/>
        <w:rPr>
          <w:rFonts w:cs="Arial"/>
        </w:rPr>
      </w:pPr>
      <w:r w:rsidRPr="000444CC">
        <w:rPr>
          <w:rFonts w:cs="Arial"/>
        </w:rPr>
        <w:t>These patients are by definition high risk and require very close supervision</w:t>
      </w:r>
      <w:r w:rsidR="00DA4CCB">
        <w:rPr>
          <w:rFonts w:cs="Arial"/>
        </w:rPr>
        <w:t>, if the patient begins to deteriorate both the consultant in charge and critical care should be contacted.</w:t>
      </w:r>
    </w:p>
    <w:p w:rsidR="00D85328" w:rsidRPr="000444CC" w:rsidRDefault="00D85328" w:rsidP="00A37517">
      <w:pPr>
        <w:pStyle w:val="ListParagraph"/>
        <w:numPr>
          <w:ilvl w:val="0"/>
          <w:numId w:val="7"/>
        </w:numPr>
        <w:spacing w:after="40" w:line="240" w:lineRule="auto"/>
        <w:contextualSpacing w:val="0"/>
        <w:rPr>
          <w:rFonts w:cs="Arial"/>
        </w:rPr>
      </w:pPr>
      <w:r w:rsidRPr="000444CC">
        <w:rPr>
          <w:rFonts w:cs="Arial"/>
        </w:rPr>
        <w:t xml:space="preserve">Each patient should </w:t>
      </w:r>
      <w:r w:rsidR="00F0585D">
        <w:rPr>
          <w:rFonts w:cs="Arial"/>
        </w:rPr>
        <w:t xml:space="preserve">undergo senior </w:t>
      </w:r>
      <w:r w:rsidRPr="000444CC">
        <w:rPr>
          <w:rFonts w:cs="Arial"/>
        </w:rPr>
        <w:t>review</w:t>
      </w:r>
      <w:r w:rsidR="00F0585D">
        <w:rPr>
          <w:rFonts w:cs="Arial"/>
        </w:rPr>
        <w:t xml:space="preserve"> </w:t>
      </w:r>
      <w:r w:rsidRPr="000444CC">
        <w:rPr>
          <w:rFonts w:cs="Arial"/>
        </w:rPr>
        <w:t>at least once daily</w:t>
      </w:r>
      <w:r w:rsidR="00F0585D">
        <w:rPr>
          <w:rFonts w:cs="Arial"/>
        </w:rPr>
        <w:t>.</w:t>
      </w:r>
    </w:p>
    <w:p w:rsidR="00D85328" w:rsidRPr="000444CC" w:rsidRDefault="00D85328" w:rsidP="00A37517">
      <w:pPr>
        <w:pStyle w:val="ListParagraph"/>
        <w:numPr>
          <w:ilvl w:val="0"/>
          <w:numId w:val="7"/>
        </w:numPr>
        <w:spacing w:after="40" w:line="240" w:lineRule="auto"/>
        <w:contextualSpacing w:val="0"/>
        <w:rPr>
          <w:rFonts w:cs="Arial"/>
        </w:rPr>
      </w:pPr>
      <w:r w:rsidRPr="000444CC">
        <w:rPr>
          <w:rFonts w:cs="Arial"/>
        </w:rPr>
        <w:t>Each patient should also be reviewed in addition at the end of the day by the surgical registrar.</w:t>
      </w:r>
    </w:p>
    <w:p w:rsidR="00D85328" w:rsidRPr="000444CC" w:rsidRDefault="00D85328" w:rsidP="00A37517">
      <w:pPr>
        <w:pStyle w:val="ListParagraph"/>
        <w:numPr>
          <w:ilvl w:val="0"/>
          <w:numId w:val="7"/>
        </w:numPr>
        <w:spacing w:after="40" w:line="240" w:lineRule="auto"/>
        <w:contextualSpacing w:val="0"/>
        <w:rPr>
          <w:rFonts w:cs="Arial"/>
        </w:rPr>
      </w:pPr>
      <w:r w:rsidRPr="000444CC">
        <w:rPr>
          <w:rFonts w:cs="Arial"/>
        </w:rPr>
        <w:t>Clear handover of patient</w:t>
      </w:r>
      <w:r w:rsidR="00E81A74" w:rsidRPr="000444CC">
        <w:rPr>
          <w:rFonts w:cs="Arial"/>
        </w:rPr>
        <w:t>’</w:t>
      </w:r>
      <w:r w:rsidRPr="000444CC">
        <w:rPr>
          <w:rFonts w:cs="Arial"/>
        </w:rPr>
        <w:t>s condition to be made to the overnight on</w:t>
      </w:r>
      <w:r w:rsidR="00E81A74" w:rsidRPr="000444CC">
        <w:rPr>
          <w:rFonts w:cs="Arial"/>
        </w:rPr>
        <w:t>-</w:t>
      </w:r>
      <w:r w:rsidRPr="000444CC">
        <w:rPr>
          <w:rFonts w:cs="Arial"/>
        </w:rPr>
        <w:t>call team every night.</w:t>
      </w:r>
    </w:p>
    <w:p w:rsidR="00D85328" w:rsidRPr="000444CC" w:rsidRDefault="00D85328" w:rsidP="00A37517">
      <w:pPr>
        <w:pStyle w:val="ListParagraph"/>
        <w:numPr>
          <w:ilvl w:val="0"/>
          <w:numId w:val="7"/>
        </w:numPr>
        <w:spacing w:after="40" w:line="240" w:lineRule="auto"/>
        <w:contextualSpacing w:val="0"/>
        <w:rPr>
          <w:rFonts w:cs="Arial"/>
        </w:rPr>
      </w:pPr>
      <w:r w:rsidRPr="000444CC">
        <w:rPr>
          <w:rFonts w:cs="Arial"/>
        </w:rPr>
        <w:lastRenderedPageBreak/>
        <w:t xml:space="preserve">Clear handover of the patient’s condition to be made to the weekend on-call </w:t>
      </w:r>
      <w:r w:rsidR="00E81A74" w:rsidRPr="000444CC">
        <w:rPr>
          <w:rFonts w:cs="Arial"/>
        </w:rPr>
        <w:t>Consultant during the Friday afternoon meeting.</w:t>
      </w:r>
    </w:p>
    <w:p w:rsidR="00E81A74" w:rsidRPr="000444CC" w:rsidRDefault="00E81A74" w:rsidP="00A37517">
      <w:pPr>
        <w:pStyle w:val="ListParagraph"/>
        <w:numPr>
          <w:ilvl w:val="0"/>
          <w:numId w:val="7"/>
        </w:numPr>
        <w:spacing w:after="40" w:line="240" w:lineRule="auto"/>
        <w:contextualSpacing w:val="0"/>
        <w:rPr>
          <w:rFonts w:cs="Arial"/>
        </w:rPr>
      </w:pPr>
      <w:r w:rsidRPr="000444CC">
        <w:rPr>
          <w:rFonts w:cs="Arial"/>
        </w:rPr>
        <w:t>Clear weekend plan to be documented in the clinical notes.</w:t>
      </w:r>
    </w:p>
    <w:p w:rsidR="00E81A74" w:rsidRPr="000444CC" w:rsidRDefault="00E81A74" w:rsidP="000444CC">
      <w:pPr>
        <w:pStyle w:val="ListParagraph"/>
        <w:numPr>
          <w:ilvl w:val="0"/>
          <w:numId w:val="7"/>
        </w:numPr>
        <w:spacing w:after="160" w:line="240" w:lineRule="auto"/>
        <w:rPr>
          <w:rFonts w:cs="Arial"/>
        </w:rPr>
      </w:pPr>
      <w:r w:rsidRPr="000444CC">
        <w:rPr>
          <w:rFonts w:cs="Arial"/>
        </w:rPr>
        <w:t>Each patient must have a completed TEP form in the clinical notes.</w:t>
      </w:r>
    </w:p>
    <w:p w:rsidR="00E81A74" w:rsidRPr="00787725" w:rsidRDefault="00E81A74" w:rsidP="00787725">
      <w:pPr>
        <w:pStyle w:val="ListParagraph"/>
        <w:spacing w:line="240" w:lineRule="auto"/>
        <w:ind w:left="1440"/>
        <w:rPr>
          <w:rFonts w:cs="Arial"/>
          <w:sz w:val="10"/>
          <w:szCs w:val="10"/>
        </w:rPr>
      </w:pPr>
    </w:p>
    <w:p w:rsidR="00E81A74" w:rsidRPr="000444CC" w:rsidRDefault="00E81A74" w:rsidP="00A37517">
      <w:pPr>
        <w:spacing w:after="40" w:line="240" w:lineRule="auto"/>
        <w:rPr>
          <w:rFonts w:cs="Arial"/>
          <w:b/>
        </w:rPr>
      </w:pPr>
      <w:r w:rsidRPr="000444CC">
        <w:rPr>
          <w:rFonts w:cs="Arial"/>
          <w:b/>
        </w:rPr>
        <w:t>4.5</w:t>
      </w:r>
      <w:r w:rsidRPr="000444CC">
        <w:rPr>
          <w:rFonts w:cs="Arial"/>
          <w:b/>
        </w:rPr>
        <w:tab/>
        <w:t>Monitoring clinical condition</w:t>
      </w:r>
    </w:p>
    <w:p w:rsidR="00E81A74" w:rsidRPr="000444CC" w:rsidRDefault="00E81A74" w:rsidP="000444CC">
      <w:pPr>
        <w:pStyle w:val="ListParagraph"/>
        <w:numPr>
          <w:ilvl w:val="0"/>
          <w:numId w:val="8"/>
        </w:numPr>
        <w:spacing w:after="160" w:line="240" w:lineRule="auto"/>
        <w:rPr>
          <w:rFonts w:cs="Arial"/>
        </w:rPr>
      </w:pPr>
      <w:r w:rsidRPr="000444CC">
        <w:rPr>
          <w:rFonts w:cs="Arial"/>
        </w:rPr>
        <w:t xml:space="preserve">Daily blood tests to include </w:t>
      </w:r>
    </w:p>
    <w:p w:rsidR="00E81A74" w:rsidRPr="000444CC" w:rsidRDefault="00E81A74" w:rsidP="000444CC">
      <w:pPr>
        <w:pStyle w:val="ListParagraph"/>
        <w:numPr>
          <w:ilvl w:val="1"/>
          <w:numId w:val="8"/>
        </w:numPr>
        <w:spacing w:after="160" w:line="240" w:lineRule="auto"/>
        <w:rPr>
          <w:rFonts w:cs="Arial"/>
        </w:rPr>
      </w:pPr>
      <w:r w:rsidRPr="000444CC">
        <w:rPr>
          <w:rFonts w:cs="Arial"/>
        </w:rPr>
        <w:t>full blood count</w:t>
      </w:r>
    </w:p>
    <w:p w:rsidR="00E81A74" w:rsidRPr="000444CC" w:rsidRDefault="00E81A74" w:rsidP="000444CC">
      <w:pPr>
        <w:pStyle w:val="ListParagraph"/>
        <w:numPr>
          <w:ilvl w:val="1"/>
          <w:numId w:val="8"/>
        </w:numPr>
        <w:spacing w:after="160" w:line="240" w:lineRule="auto"/>
        <w:rPr>
          <w:rFonts w:cs="Arial"/>
        </w:rPr>
      </w:pPr>
      <w:r w:rsidRPr="000444CC">
        <w:rPr>
          <w:rFonts w:cs="Arial"/>
        </w:rPr>
        <w:t>renal profile</w:t>
      </w:r>
    </w:p>
    <w:p w:rsidR="00E81A74" w:rsidRPr="000444CC" w:rsidRDefault="00E81A74" w:rsidP="00A37517">
      <w:pPr>
        <w:pStyle w:val="ListParagraph"/>
        <w:numPr>
          <w:ilvl w:val="1"/>
          <w:numId w:val="8"/>
        </w:numPr>
        <w:spacing w:after="60" w:line="240" w:lineRule="auto"/>
        <w:ind w:hanging="357"/>
        <w:contextualSpacing w:val="0"/>
        <w:rPr>
          <w:rFonts w:cs="Arial"/>
        </w:rPr>
      </w:pPr>
      <w:r w:rsidRPr="000444CC">
        <w:rPr>
          <w:rFonts w:cs="Arial"/>
        </w:rPr>
        <w:t>CRP</w:t>
      </w:r>
    </w:p>
    <w:p w:rsidR="00E81A74" w:rsidRPr="000444CC" w:rsidRDefault="00E81A74" w:rsidP="00A37517">
      <w:pPr>
        <w:pStyle w:val="ListParagraph"/>
        <w:numPr>
          <w:ilvl w:val="0"/>
          <w:numId w:val="8"/>
        </w:numPr>
        <w:spacing w:after="60" w:line="240" w:lineRule="auto"/>
        <w:ind w:hanging="357"/>
        <w:contextualSpacing w:val="0"/>
        <w:rPr>
          <w:rFonts w:cs="Arial"/>
        </w:rPr>
      </w:pPr>
      <w:r w:rsidRPr="000444CC">
        <w:rPr>
          <w:rFonts w:cs="Arial"/>
        </w:rPr>
        <w:t>Clinical observation frequency should be agreed with nursing teams</w:t>
      </w:r>
    </w:p>
    <w:p w:rsidR="00E81A74" w:rsidRPr="000444CC" w:rsidRDefault="00017081" w:rsidP="00A37517">
      <w:pPr>
        <w:pStyle w:val="ListParagraph"/>
        <w:numPr>
          <w:ilvl w:val="0"/>
          <w:numId w:val="8"/>
        </w:numPr>
        <w:spacing w:after="60" w:line="240" w:lineRule="auto"/>
        <w:ind w:hanging="357"/>
        <w:contextualSpacing w:val="0"/>
        <w:rPr>
          <w:rFonts w:cs="Arial"/>
        </w:rPr>
      </w:pPr>
      <w:r w:rsidRPr="000444CC">
        <w:rPr>
          <w:rFonts w:cs="Arial"/>
        </w:rPr>
        <w:t xml:space="preserve">Escalation of increased </w:t>
      </w:r>
      <w:r w:rsidR="00AE207C">
        <w:rPr>
          <w:rFonts w:cs="Arial"/>
        </w:rPr>
        <w:t>N</w:t>
      </w:r>
      <w:r w:rsidRPr="000444CC">
        <w:rPr>
          <w:rFonts w:cs="Arial"/>
        </w:rPr>
        <w:t xml:space="preserve">EWS scores should occur in line with </w:t>
      </w:r>
      <w:hyperlink r:id="rId14" w:history="1">
        <w:r w:rsidRPr="0074206F">
          <w:rPr>
            <w:rStyle w:val="Hyperlink"/>
            <w:rFonts w:cs="Arial"/>
          </w:rPr>
          <w:t>Trust policy</w:t>
        </w:r>
      </w:hyperlink>
      <w:r w:rsidRPr="000444CC">
        <w:rPr>
          <w:rFonts w:cs="Arial"/>
        </w:rPr>
        <w:t xml:space="preserve"> (within the limits agreed on the TEP form)</w:t>
      </w:r>
    </w:p>
    <w:p w:rsidR="00E853E7" w:rsidRDefault="00017081" w:rsidP="00E853E7">
      <w:pPr>
        <w:pStyle w:val="ListParagraph"/>
        <w:numPr>
          <w:ilvl w:val="0"/>
          <w:numId w:val="8"/>
        </w:numPr>
        <w:spacing w:after="160" w:line="240" w:lineRule="auto"/>
        <w:rPr>
          <w:rFonts w:cs="Arial"/>
        </w:rPr>
      </w:pPr>
      <w:r w:rsidRPr="000444CC">
        <w:rPr>
          <w:rFonts w:cs="Arial"/>
        </w:rPr>
        <w:t xml:space="preserve">Any nursing concerns about potential clinical deterioration with a normal </w:t>
      </w:r>
      <w:r w:rsidR="002D561E">
        <w:rPr>
          <w:rFonts w:cs="Arial"/>
        </w:rPr>
        <w:t>N</w:t>
      </w:r>
      <w:r w:rsidRPr="000444CC">
        <w:rPr>
          <w:rFonts w:cs="Arial"/>
        </w:rPr>
        <w:t xml:space="preserve">EWS score should still prompt a clinical response in line with an </w:t>
      </w:r>
      <w:r w:rsidR="002D561E">
        <w:rPr>
          <w:rFonts w:cs="Arial"/>
        </w:rPr>
        <w:t>N</w:t>
      </w:r>
      <w:r w:rsidRPr="000444CC">
        <w:rPr>
          <w:rFonts w:cs="Arial"/>
        </w:rPr>
        <w:t>EWS score of 3 to 5. (</w:t>
      </w:r>
      <w:r w:rsidR="002D561E">
        <w:rPr>
          <w:rFonts w:cs="Arial"/>
        </w:rPr>
        <w:t>N</w:t>
      </w:r>
      <w:r w:rsidRPr="000444CC">
        <w:rPr>
          <w:rFonts w:cs="Arial"/>
        </w:rPr>
        <w:t>EWS sensitivity poor in patients with intra-abdominal sepsis)</w:t>
      </w:r>
    </w:p>
    <w:p w:rsidR="0074206F" w:rsidRDefault="0074206F" w:rsidP="00A37517">
      <w:pPr>
        <w:spacing w:after="60" w:line="240" w:lineRule="auto"/>
        <w:rPr>
          <w:rFonts w:cs="Arial"/>
          <w:b/>
        </w:rPr>
      </w:pPr>
    </w:p>
    <w:p w:rsidR="00E853E7" w:rsidRPr="00A37517" w:rsidRDefault="00E853E7" w:rsidP="00A37517">
      <w:pPr>
        <w:spacing w:after="60" w:line="240" w:lineRule="auto"/>
        <w:rPr>
          <w:rFonts w:cs="Arial"/>
          <w:b/>
        </w:rPr>
      </w:pPr>
      <w:r w:rsidRPr="00A37517">
        <w:rPr>
          <w:rFonts w:cs="Arial"/>
          <w:b/>
        </w:rPr>
        <w:t>4.6</w:t>
      </w:r>
      <w:r w:rsidRPr="00A37517">
        <w:rPr>
          <w:rFonts w:cs="Arial"/>
          <w:b/>
        </w:rPr>
        <w:tab/>
        <w:t>Surgical Intervention</w:t>
      </w:r>
    </w:p>
    <w:p w:rsidR="00E853E7" w:rsidRDefault="00E853E7" w:rsidP="00A37517">
      <w:pPr>
        <w:pStyle w:val="ListParagraph"/>
        <w:numPr>
          <w:ilvl w:val="0"/>
          <w:numId w:val="8"/>
        </w:numPr>
        <w:spacing w:after="160" w:line="240" w:lineRule="auto"/>
        <w:rPr>
          <w:rFonts w:cs="Arial"/>
        </w:rPr>
      </w:pPr>
      <w:r>
        <w:rPr>
          <w:rFonts w:cs="Arial"/>
        </w:rPr>
        <w:t>The decision to operate should be made by a Consultant following clinical review</w:t>
      </w:r>
    </w:p>
    <w:p w:rsidR="00E853E7" w:rsidRDefault="00E853E7" w:rsidP="00A37517">
      <w:pPr>
        <w:pStyle w:val="ListParagraph"/>
        <w:numPr>
          <w:ilvl w:val="1"/>
          <w:numId w:val="8"/>
        </w:numPr>
        <w:spacing w:after="160" w:line="240" w:lineRule="auto"/>
        <w:rPr>
          <w:rFonts w:cs="Arial"/>
        </w:rPr>
      </w:pPr>
      <w:r>
        <w:rPr>
          <w:rFonts w:cs="Arial"/>
        </w:rPr>
        <w:t>Surgery may be laparoscopic (keyhole) or with laparotomy (open surgery)</w:t>
      </w:r>
    </w:p>
    <w:p w:rsidR="00E853E7" w:rsidRPr="00E853E7" w:rsidRDefault="00E853E7" w:rsidP="00A37517">
      <w:pPr>
        <w:pStyle w:val="ListParagraph"/>
        <w:numPr>
          <w:ilvl w:val="1"/>
          <w:numId w:val="8"/>
        </w:numPr>
        <w:spacing w:before="240" w:after="160" w:line="240" w:lineRule="auto"/>
        <w:ind w:left="2154" w:hanging="357"/>
        <w:rPr>
          <w:rFonts w:cs="Arial"/>
        </w:rPr>
      </w:pPr>
      <w:r>
        <w:rPr>
          <w:rFonts w:cs="Arial"/>
        </w:rPr>
        <w:t>Surgery is aimed at reducing peritoneal contamination, repairing the tissues involved, or when preservation is not possible, resecting the affected organs</w:t>
      </w:r>
      <w:r w:rsidR="00A37517">
        <w:rPr>
          <w:rFonts w:cs="Arial"/>
        </w:rPr>
        <w:t>.</w:t>
      </w:r>
    </w:p>
    <w:p w:rsidR="00D822CC" w:rsidRPr="000444CC" w:rsidRDefault="00D822CC" w:rsidP="00A37517">
      <w:pPr>
        <w:pStyle w:val="Heading1"/>
        <w:spacing w:before="360" w:line="240" w:lineRule="auto"/>
        <w:rPr>
          <w:rFonts w:cs="Arial"/>
          <w:szCs w:val="22"/>
        </w:rPr>
      </w:pPr>
      <w:bookmarkStart w:id="5" w:name="_Toc317778030"/>
      <w:r w:rsidRPr="000444CC">
        <w:rPr>
          <w:rFonts w:cs="Arial"/>
          <w:szCs w:val="22"/>
        </w:rPr>
        <w:t>5.</w:t>
      </w:r>
      <w:r w:rsidRPr="000444CC">
        <w:rPr>
          <w:rFonts w:cs="Arial"/>
          <w:szCs w:val="22"/>
        </w:rPr>
        <w:tab/>
        <w:t xml:space="preserve">MONITORING COMPLIANCE WITH THIS GUIDELINE </w:t>
      </w:r>
    </w:p>
    <w:p w:rsidR="004B14C6" w:rsidRPr="00787725" w:rsidRDefault="004B14C6" w:rsidP="000444CC">
      <w:pPr>
        <w:spacing w:line="240" w:lineRule="auto"/>
        <w:rPr>
          <w:rFonts w:cs="Arial"/>
          <w:sz w:val="10"/>
          <w:szCs w:val="10"/>
        </w:rPr>
      </w:pPr>
    </w:p>
    <w:p w:rsidR="00D822CC" w:rsidRPr="000444CC" w:rsidRDefault="00D822CC" w:rsidP="000444CC">
      <w:pPr>
        <w:spacing w:line="240" w:lineRule="auto"/>
        <w:ind w:left="720" w:hanging="720"/>
        <w:rPr>
          <w:rFonts w:cs="Arial"/>
        </w:rPr>
      </w:pPr>
      <w:r w:rsidRPr="00787725">
        <w:rPr>
          <w:rFonts w:cs="Arial"/>
          <w:b/>
        </w:rPr>
        <w:t>5.1</w:t>
      </w:r>
      <w:r w:rsidRPr="000444CC">
        <w:rPr>
          <w:rFonts w:cs="Arial"/>
        </w:rPr>
        <w:tab/>
      </w:r>
      <w:r w:rsidR="00017081" w:rsidRPr="000444CC">
        <w:rPr>
          <w:rFonts w:cs="Arial"/>
        </w:rPr>
        <w:t>All patients entered onto this pathway should be reviewed at a surgical morbidity and mortality meeting.</w:t>
      </w:r>
    </w:p>
    <w:p w:rsidR="00017081" w:rsidRPr="00787725" w:rsidRDefault="00017081" w:rsidP="000444CC">
      <w:pPr>
        <w:spacing w:line="240" w:lineRule="auto"/>
        <w:ind w:left="720" w:hanging="720"/>
        <w:rPr>
          <w:rFonts w:cs="Arial"/>
          <w:sz w:val="10"/>
          <w:szCs w:val="10"/>
        </w:rPr>
      </w:pPr>
    </w:p>
    <w:p w:rsidR="00017081" w:rsidRPr="000444CC" w:rsidRDefault="00017081" w:rsidP="000444CC">
      <w:pPr>
        <w:spacing w:line="240" w:lineRule="auto"/>
        <w:ind w:left="720" w:hanging="720"/>
        <w:rPr>
          <w:rFonts w:cs="Arial"/>
        </w:rPr>
      </w:pPr>
      <w:r w:rsidRPr="00787725">
        <w:rPr>
          <w:rFonts w:cs="Arial"/>
          <w:b/>
        </w:rPr>
        <w:t>5.2</w:t>
      </w:r>
      <w:r w:rsidRPr="000444CC">
        <w:rPr>
          <w:rFonts w:cs="Arial"/>
        </w:rPr>
        <w:tab/>
        <w:t xml:space="preserve">Yearly clinical audits should be undertaken against the standards specified within this guideline and reported to the surgical morbidity and mortality meeting and the </w:t>
      </w:r>
      <w:r w:rsidR="000444CC" w:rsidRPr="000444CC">
        <w:rPr>
          <w:rFonts w:cs="Arial"/>
        </w:rPr>
        <w:t>Acute Surgery</w:t>
      </w:r>
      <w:r w:rsidR="000444CC">
        <w:rPr>
          <w:rFonts w:cs="Arial"/>
        </w:rPr>
        <w:t xml:space="preserve"> Cluster Governance Group</w:t>
      </w:r>
      <w:r w:rsidRPr="000444CC">
        <w:rPr>
          <w:rFonts w:cs="Arial"/>
        </w:rPr>
        <w:t>.</w:t>
      </w:r>
    </w:p>
    <w:p w:rsidR="00787725" w:rsidRDefault="00787725" w:rsidP="000444CC">
      <w:pPr>
        <w:pStyle w:val="Heading1"/>
        <w:spacing w:line="240" w:lineRule="auto"/>
        <w:rPr>
          <w:szCs w:val="22"/>
        </w:rPr>
      </w:pPr>
    </w:p>
    <w:p w:rsidR="00D822CC" w:rsidRPr="000444CC" w:rsidRDefault="00D822CC" w:rsidP="00787725">
      <w:pPr>
        <w:pStyle w:val="Heading1"/>
        <w:spacing w:before="0" w:line="240" w:lineRule="auto"/>
        <w:rPr>
          <w:szCs w:val="22"/>
        </w:rPr>
      </w:pPr>
      <w:r w:rsidRPr="000444CC">
        <w:rPr>
          <w:szCs w:val="22"/>
        </w:rPr>
        <w:t>6.</w:t>
      </w:r>
      <w:r w:rsidRPr="000444CC">
        <w:rPr>
          <w:szCs w:val="22"/>
        </w:rPr>
        <w:tab/>
        <w:t>ASSOCIATED CLINICAL GUIDELINES OR POLICIES</w:t>
      </w:r>
      <w:bookmarkEnd w:id="5"/>
      <w:r w:rsidR="00B455FF" w:rsidRPr="000444CC">
        <w:rPr>
          <w:szCs w:val="22"/>
        </w:rPr>
        <w:t>/PROCEDURES</w:t>
      </w:r>
      <w:r w:rsidRPr="000444CC">
        <w:rPr>
          <w:szCs w:val="22"/>
        </w:rPr>
        <w:t xml:space="preserve"> </w:t>
      </w:r>
    </w:p>
    <w:p w:rsidR="004B14C6" w:rsidRPr="00787725" w:rsidRDefault="004B14C6" w:rsidP="000444CC">
      <w:pPr>
        <w:spacing w:line="240" w:lineRule="auto"/>
        <w:rPr>
          <w:sz w:val="10"/>
          <w:szCs w:val="10"/>
        </w:rPr>
      </w:pPr>
    </w:p>
    <w:p w:rsidR="0032307A" w:rsidRDefault="00483906" w:rsidP="000444CC">
      <w:pPr>
        <w:pStyle w:val="ListParagraph"/>
        <w:numPr>
          <w:ilvl w:val="0"/>
          <w:numId w:val="9"/>
        </w:numPr>
        <w:spacing w:after="200" w:line="240" w:lineRule="auto"/>
      </w:pPr>
      <w:hyperlink r:id="rId15" w:history="1">
        <w:r w:rsidR="006702E7" w:rsidRPr="0032307A">
          <w:rPr>
            <w:rStyle w:val="Hyperlink"/>
          </w:rPr>
          <w:t>Cardiopulmonary Resuscitation Policy</w:t>
        </w:r>
      </w:hyperlink>
      <w:r w:rsidR="006702E7" w:rsidRPr="0032307A">
        <w:t xml:space="preserve"> </w:t>
      </w:r>
    </w:p>
    <w:p w:rsidR="00A12336" w:rsidRPr="0032307A" w:rsidRDefault="0032307A" w:rsidP="000444CC">
      <w:pPr>
        <w:pStyle w:val="ListParagraph"/>
        <w:numPr>
          <w:ilvl w:val="0"/>
          <w:numId w:val="9"/>
        </w:numPr>
        <w:spacing w:after="200" w:line="240" w:lineRule="auto"/>
        <w:rPr>
          <w:rStyle w:val="Hyperlink"/>
        </w:rPr>
      </w:pPr>
      <w:r>
        <w:fldChar w:fldCharType="begin"/>
      </w:r>
      <w:r>
        <w:instrText xml:space="preserve"> HYPERLINK "https://hub.exe.nhs.uk/a-z/clinical-systems/antimicrobial-guidelines/" </w:instrText>
      </w:r>
      <w:r>
        <w:fldChar w:fldCharType="separate"/>
      </w:r>
      <w:r w:rsidR="00A12336" w:rsidRPr="0032307A">
        <w:rPr>
          <w:rStyle w:val="Hyperlink"/>
        </w:rPr>
        <w:t>Antibiotic Guidelines</w:t>
      </w:r>
    </w:p>
    <w:p w:rsidR="008C73D1" w:rsidRPr="000444CC" w:rsidRDefault="0032307A" w:rsidP="004B14C6">
      <w:pPr>
        <w:pStyle w:val="ListParagraph"/>
        <w:numPr>
          <w:ilvl w:val="0"/>
          <w:numId w:val="9"/>
        </w:numPr>
        <w:spacing w:after="200" w:line="240" w:lineRule="auto"/>
      </w:pPr>
      <w:r>
        <w:fldChar w:fldCharType="end"/>
      </w:r>
      <w:hyperlink r:id="rId16" w:history="1">
        <w:r w:rsidR="00447736" w:rsidRPr="0074206F">
          <w:rPr>
            <w:rStyle w:val="Hyperlink"/>
          </w:rPr>
          <w:t>Acut</w:t>
        </w:r>
        <w:r w:rsidR="00787725" w:rsidRPr="0074206F">
          <w:rPr>
            <w:rStyle w:val="Hyperlink"/>
          </w:rPr>
          <w:t>e Surgery Junior Doctor Handbook</w:t>
        </w:r>
        <w:r w:rsidR="00A12336" w:rsidRPr="0074206F">
          <w:rPr>
            <w:rStyle w:val="Hyperlink"/>
          </w:rPr>
          <w:t>(s)/Guidelines</w:t>
        </w:r>
      </w:hyperlink>
    </w:p>
    <w:sectPr w:rsidR="008C73D1" w:rsidRPr="000444CC" w:rsidSect="000444CC">
      <w:pgSz w:w="11906" w:h="16838" w:code="9"/>
      <w:pgMar w:top="1134" w:right="1440" w:bottom="1134" w:left="1440" w:header="567" w:footer="51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501D" w:rsidRDefault="0049501D">
      <w:pPr>
        <w:spacing w:line="240" w:lineRule="auto"/>
      </w:pPr>
      <w:r>
        <w:separator/>
      </w:r>
    </w:p>
  </w:endnote>
  <w:endnote w:type="continuationSeparator" w:id="0">
    <w:p w:rsidR="0049501D" w:rsidRDefault="004950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7B9F" w:rsidRPr="00580310" w:rsidRDefault="00F97B9F" w:rsidP="00B763CA">
    <w:pPr>
      <w:pStyle w:val="Footer"/>
      <w:rPr>
        <w:rFonts w:cs="Arial"/>
        <w:i/>
        <w:sz w:val="20"/>
        <w:szCs w:val="20"/>
      </w:rPr>
    </w:pPr>
    <w:r>
      <w:rPr>
        <w:rFonts w:cs="Arial"/>
        <w:i/>
        <w:sz w:val="20"/>
        <w:szCs w:val="20"/>
      </w:rPr>
      <w:t xml:space="preserve">Conservative Management of Patients with </w:t>
    </w:r>
    <w:r w:rsidRPr="00580310">
      <w:rPr>
        <w:rFonts w:cs="Arial"/>
        <w:i/>
        <w:sz w:val="20"/>
        <w:szCs w:val="20"/>
      </w:rPr>
      <w:t>Intra-Abdominal Sepsis</w:t>
    </w:r>
  </w:p>
  <w:p w:rsidR="00F97B9F" w:rsidRPr="00580310" w:rsidRDefault="00F97B9F" w:rsidP="0032307A">
    <w:pPr>
      <w:pStyle w:val="Footer"/>
      <w:rPr>
        <w:rFonts w:cs="Arial"/>
        <w:i/>
        <w:sz w:val="20"/>
        <w:szCs w:val="20"/>
      </w:rPr>
    </w:pPr>
    <w:r w:rsidRPr="00580310">
      <w:rPr>
        <w:rFonts w:cs="Arial"/>
        <w:sz w:val="20"/>
        <w:szCs w:val="20"/>
      </w:rPr>
      <w:t>Approved by</w:t>
    </w:r>
    <w:r w:rsidRPr="00580310">
      <w:rPr>
        <w:rFonts w:cs="Arial"/>
        <w:i/>
        <w:sz w:val="20"/>
        <w:szCs w:val="20"/>
      </w:rPr>
      <w:t xml:space="preserve"> </w:t>
    </w:r>
    <w:r w:rsidR="0032307A" w:rsidRPr="00580310">
      <w:rPr>
        <w:rFonts w:cs="Arial"/>
        <w:i/>
        <w:sz w:val="20"/>
        <w:szCs w:val="20"/>
      </w:rPr>
      <w:t xml:space="preserve">Acute Surgery Cluster Governance Group: </w:t>
    </w:r>
    <w:r w:rsidR="00580310" w:rsidRPr="00580310">
      <w:rPr>
        <w:rFonts w:cs="Arial"/>
        <w:i/>
        <w:sz w:val="20"/>
        <w:szCs w:val="20"/>
      </w:rPr>
      <w:t>14-03</w:t>
    </w:r>
    <w:r w:rsidR="00565516" w:rsidRPr="00580310">
      <w:rPr>
        <w:rFonts w:cs="Arial"/>
        <w:i/>
        <w:sz w:val="20"/>
        <w:szCs w:val="20"/>
      </w:rPr>
      <w:t>-22</w:t>
    </w:r>
  </w:p>
  <w:p w:rsidR="00F97B9F" w:rsidRPr="00E410FB" w:rsidRDefault="00F97B9F" w:rsidP="00B763CA">
    <w:pPr>
      <w:pStyle w:val="Footer"/>
      <w:rPr>
        <w:sz w:val="20"/>
        <w:szCs w:val="20"/>
      </w:rPr>
    </w:pPr>
    <w:r w:rsidRPr="00580310">
      <w:rPr>
        <w:rFonts w:cs="Arial"/>
        <w:sz w:val="20"/>
        <w:szCs w:val="20"/>
      </w:rPr>
      <w:t xml:space="preserve">Review date: </w:t>
    </w:r>
    <w:r w:rsidR="00580310">
      <w:rPr>
        <w:rFonts w:cs="Arial"/>
        <w:i/>
        <w:sz w:val="20"/>
        <w:szCs w:val="20"/>
      </w:rPr>
      <w:t>14-11</w:t>
    </w:r>
    <w:r w:rsidR="00565516" w:rsidRPr="00580310">
      <w:rPr>
        <w:rFonts w:cs="Arial"/>
        <w:i/>
        <w:sz w:val="20"/>
        <w:szCs w:val="20"/>
      </w:rPr>
      <w:t>-24</w:t>
    </w:r>
    <w:r w:rsidRPr="004B14C6">
      <w:rPr>
        <w:rFonts w:cs="Arial"/>
        <w:sz w:val="20"/>
        <w:szCs w:val="20"/>
      </w:rPr>
      <w:tab/>
    </w:r>
    <w:r w:rsidRPr="00E410FB">
      <w:rPr>
        <w:sz w:val="20"/>
        <w:szCs w:val="20"/>
      </w:rPr>
      <w:tab/>
      <w:t xml:space="preserve">Page </w:t>
    </w:r>
    <w:r w:rsidR="00C93BC7" w:rsidRPr="00E410FB">
      <w:rPr>
        <w:b/>
        <w:sz w:val="20"/>
        <w:szCs w:val="20"/>
      </w:rPr>
      <w:fldChar w:fldCharType="begin"/>
    </w:r>
    <w:r w:rsidRPr="00E410FB">
      <w:rPr>
        <w:b/>
        <w:sz w:val="20"/>
        <w:szCs w:val="20"/>
      </w:rPr>
      <w:instrText xml:space="preserve"> PAGE  \* Arabic  \* MERGEFORMAT </w:instrText>
    </w:r>
    <w:r w:rsidR="00C93BC7" w:rsidRPr="00E410FB">
      <w:rPr>
        <w:b/>
        <w:sz w:val="20"/>
        <w:szCs w:val="20"/>
      </w:rPr>
      <w:fldChar w:fldCharType="separate"/>
    </w:r>
    <w:r w:rsidR="00483906">
      <w:rPr>
        <w:b/>
        <w:noProof/>
        <w:sz w:val="20"/>
        <w:szCs w:val="20"/>
      </w:rPr>
      <w:t>5</w:t>
    </w:r>
    <w:r w:rsidR="00C93BC7" w:rsidRPr="00E410FB">
      <w:rPr>
        <w:b/>
        <w:sz w:val="20"/>
        <w:szCs w:val="20"/>
      </w:rPr>
      <w:fldChar w:fldCharType="end"/>
    </w:r>
    <w:r w:rsidRPr="00E410FB">
      <w:rPr>
        <w:sz w:val="20"/>
        <w:szCs w:val="20"/>
      </w:rPr>
      <w:t xml:space="preserve"> of </w:t>
    </w:r>
    <w:fldSimple w:instr=" NUMPAGES  \* Arabic  \* MERGEFORMAT ">
      <w:r w:rsidR="00483906" w:rsidRPr="00483906">
        <w:rPr>
          <w:b/>
          <w:noProof/>
          <w:sz w:val="20"/>
          <w:szCs w:val="20"/>
        </w:rPr>
        <w:t>5</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501D" w:rsidRDefault="0049501D">
      <w:pPr>
        <w:spacing w:line="240" w:lineRule="auto"/>
      </w:pPr>
      <w:r>
        <w:separator/>
      </w:r>
    </w:p>
  </w:footnote>
  <w:footnote w:type="continuationSeparator" w:id="0">
    <w:p w:rsidR="0049501D" w:rsidRDefault="0049501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7B9F" w:rsidRDefault="00F97B9F" w:rsidP="00B763CA">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4C0444"/>
    <w:multiLevelType w:val="hybridMultilevel"/>
    <w:tmpl w:val="C36EE22A"/>
    <w:lvl w:ilvl="0" w:tplc="08090001">
      <w:start w:val="1"/>
      <w:numFmt w:val="bullet"/>
      <w:lvlText w:val=""/>
      <w:lvlJc w:val="left"/>
      <w:pPr>
        <w:ind w:left="363" w:hanging="360"/>
      </w:pPr>
      <w:rPr>
        <w:rFonts w:ascii="Symbol" w:hAnsi="Symbol" w:hint="default"/>
      </w:rPr>
    </w:lvl>
    <w:lvl w:ilvl="1" w:tplc="08090003" w:tentative="1">
      <w:start w:val="1"/>
      <w:numFmt w:val="bullet"/>
      <w:lvlText w:val="o"/>
      <w:lvlJc w:val="left"/>
      <w:pPr>
        <w:ind w:left="1083" w:hanging="360"/>
      </w:pPr>
      <w:rPr>
        <w:rFonts w:ascii="Courier New" w:hAnsi="Courier New" w:cs="Courier New" w:hint="default"/>
      </w:rPr>
    </w:lvl>
    <w:lvl w:ilvl="2" w:tplc="08090005" w:tentative="1">
      <w:start w:val="1"/>
      <w:numFmt w:val="bullet"/>
      <w:lvlText w:val=""/>
      <w:lvlJc w:val="left"/>
      <w:pPr>
        <w:ind w:left="1803" w:hanging="360"/>
      </w:pPr>
      <w:rPr>
        <w:rFonts w:ascii="Wingdings" w:hAnsi="Wingdings" w:hint="default"/>
      </w:rPr>
    </w:lvl>
    <w:lvl w:ilvl="3" w:tplc="08090001" w:tentative="1">
      <w:start w:val="1"/>
      <w:numFmt w:val="bullet"/>
      <w:lvlText w:val=""/>
      <w:lvlJc w:val="left"/>
      <w:pPr>
        <w:ind w:left="2523" w:hanging="360"/>
      </w:pPr>
      <w:rPr>
        <w:rFonts w:ascii="Symbol" w:hAnsi="Symbol" w:hint="default"/>
      </w:rPr>
    </w:lvl>
    <w:lvl w:ilvl="4" w:tplc="08090003" w:tentative="1">
      <w:start w:val="1"/>
      <w:numFmt w:val="bullet"/>
      <w:lvlText w:val="o"/>
      <w:lvlJc w:val="left"/>
      <w:pPr>
        <w:ind w:left="3243" w:hanging="360"/>
      </w:pPr>
      <w:rPr>
        <w:rFonts w:ascii="Courier New" w:hAnsi="Courier New" w:cs="Courier New" w:hint="default"/>
      </w:rPr>
    </w:lvl>
    <w:lvl w:ilvl="5" w:tplc="08090005" w:tentative="1">
      <w:start w:val="1"/>
      <w:numFmt w:val="bullet"/>
      <w:lvlText w:val=""/>
      <w:lvlJc w:val="left"/>
      <w:pPr>
        <w:ind w:left="3963" w:hanging="360"/>
      </w:pPr>
      <w:rPr>
        <w:rFonts w:ascii="Wingdings" w:hAnsi="Wingdings" w:hint="default"/>
      </w:rPr>
    </w:lvl>
    <w:lvl w:ilvl="6" w:tplc="08090001" w:tentative="1">
      <w:start w:val="1"/>
      <w:numFmt w:val="bullet"/>
      <w:lvlText w:val=""/>
      <w:lvlJc w:val="left"/>
      <w:pPr>
        <w:ind w:left="4683" w:hanging="360"/>
      </w:pPr>
      <w:rPr>
        <w:rFonts w:ascii="Symbol" w:hAnsi="Symbol" w:hint="default"/>
      </w:rPr>
    </w:lvl>
    <w:lvl w:ilvl="7" w:tplc="08090003" w:tentative="1">
      <w:start w:val="1"/>
      <w:numFmt w:val="bullet"/>
      <w:lvlText w:val="o"/>
      <w:lvlJc w:val="left"/>
      <w:pPr>
        <w:ind w:left="5403" w:hanging="360"/>
      </w:pPr>
      <w:rPr>
        <w:rFonts w:ascii="Courier New" w:hAnsi="Courier New" w:cs="Courier New" w:hint="default"/>
      </w:rPr>
    </w:lvl>
    <w:lvl w:ilvl="8" w:tplc="08090005" w:tentative="1">
      <w:start w:val="1"/>
      <w:numFmt w:val="bullet"/>
      <w:lvlText w:val=""/>
      <w:lvlJc w:val="left"/>
      <w:pPr>
        <w:ind w:left="6123" w:hanging="360"/>
      </w:pPr>
      <w:rPr>
        <w:rFonts w:ascii="Wingdings" w:hAnsi="Wingdings" w:hint="default"/>
      </w:rPr>
    </w:lvl>
  </w:abstractNum>
  <w:abstractNum w:abstractNumId="1">
    <w:nsid w:val="15133507"/>
    <w:multiLevelType w:val="hybridMultilevel"/>
    <w:tmpl w:val="F8E88A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E5D0124"/>
    <w:multiLevelType w:val="hybridMultilevel"/>
    <w:tmpl w:val="DDCA4B6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nsid w:val="2564287F"/>
    <w:multiLevelType w:val="hybridMultilevel"/>
    <w:tmpl w:val="8CA2CCB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nsid w:val="271E72B7"/>
    <w:multiLevelType w:val="hybridMultilevel"/>
    <w:tmpl w:val="CD9C7B62"/>
    <w:lvl w:ilvl="0" w:tplc="D8F8658E">
      <w:start w:val="1"/>
      <w:numFmt w:val="bullet"/>
      <w:lvlText w:val=""/>
      <w:lvlJc w:val="left"/>
      <w:pPr>
        <w:ind w:left="1080" w:hanging="360"/>
      </w:pPr>
      <w:rPr>
        <w:rFonts w:ascii="Symbol" w:hAnsi="Symbol" w:hint="default"/>
        <w:color w:val="000000" w:themeColor="text1"/>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nsid w:val="2C5E5715"/>
    <w:multiLevelType w:val="hybridMultilevel"/>
    <w:tmpl w:val="03C6045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6">
    <w:nsid w:val="33086EA5"/>
    <w:multiLevelType w:val="hybridMultilevel"/>
    <w:tmpl w:val="1742B32E"/>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nsid w:val="5731369B"/>
    <w:multiLevelType w:val="hybridMultilevel"/>
    <w:tmpl w:val="88FED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55E2666"/>
    <w:multiLevelType w:val="hybridMultilevel"/>
    <w:tmpl w:val="B9D0EFA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nsid w:val="686F2A65"/>
    <w:multiLevelType w:val="hybridMultilevel"/>
    <w:tmpl w:val="63EE2B9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nsid w:val="785C2D6E"/>
    <w:multiLevelType w:val="multilevel"/>
    <w:tmpl w:val="D52C87A4"/>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nsid w:val="7C61723D"/>
    <w:multiLevelType w:val="hybridMultilevel"/>
    <w:tmpl w:val="BE4039A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0"/>
  </w:num>
  <w:num w:numId="2">
    <w:abstractNumId w:val="10"/>
  </w:num>
  <w:num w:numId="3">
    <w:abstractNumId w:val="2"/>
  </w:num>
  <w:num w:numId="4">
    <w:abstractNumId w:val="5"/>
  </w:num>
  <w:num w:numId="5">
    <w:abstractNumId w:val="9"/>
  </w:num>
  <w:num w:numId="6">
    <w:abstractNumId w:val="8"/>
  </w:num>
  <w:num w:numId="7">
    <w:abstractNumId w:val="11"/>
  </w:num>
  <w:num w:numId="8">
    <w:abstractNumId w:val="6"/>
  </w:num>
  <w:num w:numId="9">
    <w:abstractNumId w:val="4"/>
  </w:num>
  <w:num w:numId="10">
    <w:abstractNumId w:val="1"/>
  </w:num>
  <w:num w:numId="11">
    <w:abstractNumId w:val="3"/>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3C14"/>
    <w:rsid w:val="00017081"/>
    <w:rsid w:val="000444CC"/>
    <w:rsid w:val="000D648A"/>
    <w:rsid w:val="00112395"/>
    <w:rsid w:val="00123D5B"/>
    <w:rsid w:val="001647CC"/>
    <w:rsid w:val="002106FB"/>
    <w:rsid w:val="002A5BC8"/>
    <w:rsid w:val="002D561E"/>
    <w:rsid w:val="0032307A"/>
    <w:rsid w:val="00327EA2"/>
    <w:rsid w:val="0034508B"/>
    <w:rsid w:val="003F514D"/>
    <w:rsid w:val="00413811"/>
    <w:rsid w:val="00415889"/>
    <w:rsid w:val="00417EAB"/>
    <w:rsid w:val="00423D8A"/>
    <w:rsid w:val="00447736"/>
    <w:rsid w:val="00483906"/>
    <w:rsid w:val="0049501D"/>
    <w:rsid w:val="004B14C6"/>
    <w:rsid w:val="004B3C14"/>
    <w:rsid w:val="00556288"/>
    <w:rsid w:val="00565516"/>
    <w:rsid w:val="00580310"/>
    <w:rsid w:val="00626C3D"/>
    <w:rsid w:val="00654882"/>
    <w:rsid w:val="006671AA"/>
    <w:rsid w:val="006702E7"/>
    <w:rsid w:val="006D4F42"/>
    <w:rsid w:val="00721364"/>
    <w:rsid w:val="0074206F"/>
    <w:rsid w:val="0075519E"/>
    <w:rsid w:val="00787725"/>
    <w:rsid w:val="007A7913"/>
    <w:rsid w:val="00840582"/>
    <w:rsid w:val="008753BA"/>
    <w:rsid w:val="0088207C"/>
    <w:rsid w:val="008C73D1"/>
    <w:rsid w:val="009A68FC"/>
    <w:rsid w:val="00A12336"/>
    <w:rsid w:val="00A37517"/>
    <w:rsid w:val="00A66E7D"/>
    <w:rsid w:val="00AC1415"/>
    <w:rsid w:val="00AD7E9C"/>
    <w:rsid w:val="00AE207C"/>
    <w:rsid w:val="00B00E98"/>
    <w:rsid w:val="00B455FF"/>
    <w:rsid w:val="00B763CA"/>
    <w:rsid w:val="00C93BC7"/>
    <w:rsid w:val="00D62197"/>
    <w:rsid w:val="00D822CC"/>
    <w:rsid w:val="00D85328"/>
    <w:rsid w:val="00D93323"/>
    <w:rsid w:val="00DA4CCB"/>
    <w:rsid w:val="00E54B32"/>
    <w:rsid w:val="00E81A74"/>
    <w:rsid w:val="00E853E7"/>
    <w:rsid w:val="00F00C52"/>
    <w:rsid w:val="00F0585D"/>
    <w:rsid w:val="00F113B6"/>
    <w:rsid w:val="00F97B9F"/>
    <w:rsid w:val="00FE58C1"/>
    <w:rsid w:val="00FF18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14C6"/>
    <w:pPr>
      <w:spacing w:after="0"/>
    </w:pPr>
    <w:rPr>
      <w:rFonts w:ascii="Arial" w:hAnsi="Arial"/>
      <w:color w:val="000000" w:themeColor="text1"/>
    </w:rPr>
  </w:style>
  <w:style w:type="paragraph" w:styleId="Heading1">
    <w:name w:val="heading 1"/>
    <w:basedOn w:val="Normal"/>
    <w:next w:val="Normal"/>
    <w:link w:val="Heading1Char"/>
    <w:uiPriority w:val="9"/>
    <w:qFormat/>
    <w:rsid w:val="004B14C6"/>
    <w:pPr>
      <w:keepNext/>
      <w:keepLines/>
      <w:spacing w:before="140"/>
      <w:outlineLvl w:val="0"/>
    </w:pPr>
    <w:rPr>
      <w:rFonts w:eastAsiaTheme="majorEastAsia" w:cstheme="majorBidi"/>
      <w:b/>
      <w:bCs/>
      <w:szCs w:val="28"/>
    </w:rPr>
  </w:style>
  <w:style w:type="paragraph" w:styleId="Heading2">
    <w:name w:val="heading 2"/>
    <w:basedOn w:val="Normal"/>
    <w:next w:val="Normal"/>
    <w:link w:val="Heading2Char"/>
    <w:uiPriority w:val="9"/>
    <w:semiHidden/>
    <w:unhideWhenUsed/>
    <w:qFormat/>
    <w:rsid w:val="004B14C6"/>
    <w:pPr>
      <w:keepNext/>
      <w:keepLines/>
      <w:spacing w:before="40"/>
      <w:outlineLvl w:val="1"/>
    </w:pPr>
    <w:rPr>
      <w:rFonts w:eastAsiaTheme="majorEastAsia" w:cstheme="majorBidi"/>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qFormat/>
    <w:rsid w:val="00B00E98"/>
    <w:pPr>
      <w:tabs>
        <w:tab w:val="left" w:pos="660"/>
        <w:tab w:val="left" w:pos="851"/>
        <w:tab w:val="right" w:leader="dot" w:pos="9017"/>
      </w:tabs>
      <w:spacing w:after="100" w:line="240" w:lineRule="auto"/>
    </w:pPr>
    <w:rPr>
      <w:rFonts w:eastAsia="Times New Roman"/>
      <w:b/>
      <w:noProof/>
    </w:rPr>
  </w:style>
  <w:style w:type="paragraph" w:styleId="Header">
    <w:name w:val="header"/>
    <w:basedOn w:val="Normal"/>
    <w:link w:val="HeaderChar"/>
    <w:uiPriority w:val="99"/>
    <w:unhideWhenUsed/>
    <w:rsid w:val="00D822CC"/>
    <w:pPr>
      <w:tabs>
        <w:tab w:val="center" w:pos="4513"/>
        <w:tab w:val="right" w:pos="9026"/>
      </w:tabs>
      <w:spacing w:line="240" w:lineRule="auto"/>
    </w:pPr>
  </w:style>
  <w:style w:type="character" w:customStyle="1" w:styleId="HeaderChar">
    <w:name w:val="Header Char"/>
    <w:basedOn w:val="DefaultParagraphFont"/>
    <w:link w:val="Header"/>
    <w:uiPriority w:val="99"/>
    <w:rsid w:val="00D822CC"/>
  </w:style>
  <w:style w:type="paragraph" w:styleId="Footer">
    <w:name w:val="footer"/>
    <w:basedOn w:val="Normal"/>
    <w:link w:val="FooterChar"/>
    <w:uiPriority w:val="99"/>
    <w:unhideWhenUsed/>
    <w:rsid w:val="00D822CC"/>
    <w:pPr>
      <w:tabs>
        <w:tab w:val="center" w:pos="4513"/>
        <w:tab w:val="right" w:pos="9026"/>
      </w:tabs>
      <w:spacing w:line="240" w:lineRule="auto"/>
    </w:pPr>
  </w:style>
  <w:style w:type="character" w:customStyle="1" w:styleId="FooterChar">
    <w:name w:val="Footer Char"/>
    <w:basedOn w:val="DefaultParagraphFont"/>
    <w:link w:val="Footer"/>
    <w:uiPriority w:val="99"/>
    <w:rsid w:val="00D822CC"/>
  </w:style>
  <w:style w:type="table" w:customStyle="1" w:styleId="TableGrid1">
    <w:name w:val="Table Grid1"/>
    <w:basedOn w:val="TableNormal"/>
    <w:next w:val="TableGrid"/>
    <w:uiPriority w:val="59"/>
    <w:rsid w:val="00D822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D822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822C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22CC"/>
    <w:rPr>
      <w:rFonts w:ascii="Tahoma" w:hAnsi="Tahoma" w:cs="Tahoma"/>
      <w:sz w:val="16"/>
      <w:szCs w:val="16"/>
    </w:rPr>
  </w:style>
  <w:style w:type="character" w:customStyle="1" w:styleId="Heading1Char">
    <w:name w:val="Heading 1 Char"/>
    <w:basedOn w:val="DefaultParagraphFont"/>
    <w:link w:val="Heading1"/>
    <w:uiPriority w:val="9"/>
    <w:rsid w:val="004B14C6"/>
    <w:rPr>
      <w:rFonts w:ascii="Arial" w:eastAsiaTheme="majorEastAsia" w:hAnsi="Arial" w:cstheme="majorBidi"/>
      <w:b/>
      <w:bCs/>
      <w:color w:val="000000" w:themeColor="text1"/>
      <w:szCs w:val="28"/>
    </w:rPr>
  </w:style>
  <w:style w:type="character" w:customStyle="1" w:styleId="Heading2Char">
    <w:name w:val="Heading 2 Char"/>
    <w:basedOn w:val="DefaultParagraphFont"/>
    <w:link w:val="Heading2"/>
    <w:uiPriority w:val="9"/>
    <w:semiHidden/>
    <w:rsid w:val="004B14C6"/>
    <w:rPr>
      <w:rFonts w:ascii="Arial" w:eastAsiaTheme="majorEastAsia" w:hAnsi="Arial" w:cstheme="majorBidi"/>
      <w:b/>
      <w:bCs/>
      <w:color w:val="000000" w:themeColor="text1"/>
      <w:szCs w:val="26"/>
    </w:rPr>
  </w:style>
  <w:style w:type="paragraph" w:styleId="ListParagraph">
    <w:name w:val="List Paragraph"/>
    <w:basedOn w:val="Normal"/>
    <w:uiPriority w:val="34"/>
    <w:qFormat/>
    <w:rsid w:val="003F514D"/>
    <w:pPr>
      <w:ind w:left="720"/>
      <w:contextualSpacing/>
    </w:pPr>
  </w:style>
  <w:style w:type="character" w:customStyle="1" w:styleId="oassetattachmentsummary">
    <w:name w:val="oassetattachmentsummary"/>
    <w:basedOn w:val="DefaultParagraphFont"/>
    <w:rsid w:val="006702E7"/>
    <w:rPr>
      <w:vanish w:val="0"/>
      <w:webHidden w:val="0"/>
      <w:specVanish w:val="0"/>
    </w:rPr>
  </w:style>
  <w:style w:type="character" w:styleId="Hyperlink">
    <w:name w:val="Hyperlink"/>
    <w:basedOn w:val="DefaultParagraphFont"/>
    <w:uiPriority w:val="99"/>
    <w:unhideWhenUsed/>
    <w:rsid w:val="000444CC"/>
    <w:rPr>
      <w:color w:val="0000FF" w:themeColor="hyperlink"/>
      <w:u w:val="single"/>
    </w:rPr>
  </w:style>
  <w:style w:type="character" w:styleId="FollowedHyperlink">
    <w:name w:val="FollowedHyperlink"/>
    <w:basedOn w:val="DefaultParagraphFont"/>
    <w:uiPriority w:val="99"/>
    <w:semiHidden/>
    <w:unhideWhenUsed/>
    <w:rsid w:val="0032307A"/>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14C6"/>
    <w:pPr>
      <w:spacing w:after="0"/>
    </w:pPr>
    <w:rPr>
      <w:rFonts w:ascii="Arial" w:hAnsi="Arial"/>
      <w:color w:val="000000" w:themeColor="text1"/>
    </w:rPr>
  </w:style>
  <w:style w:type="paragraph" w:styleId="Heading1">
    <w:name w:val="heading 1"/>
    <w:basedOn w:val="Normal"/>
    <w:next w:val="Normal"/>
    <w:link w:val="Heading1Char"/>
    <w:uiPriority w:val="9"/>
    <w:qFormat/>
    <w:rsid w:val="004B14C6"/>
    <w:pPr>
      <w:keepNext/>
      <w:keepLines/>
      <w:spacing w:before="140"/>
      <w:outlineLvl w:val="0"/>
    </w:pPr>
    <w:rPr>
      <w:rFonts w:eastAsiaTheme="majorEastAsia" w:cstheme="majorBidi"/>
      <w:b/>
      <w:bCs/>
      <w:szCs w:val="28"/>
    </w:rPr>
  </w:style>
  <w:style w:type="paragraph" w:styleId="Heading2">
    <w:name w:val="heading 2"/>
    <w:basedOn w:val="Normal"/>
    <w:next w:val="Normal"/>
    <w:link w:val="Heading2Char"/>
    <w:uiPriority w:val="9"/>
    <w:semiHidden/>
    <w:unhideWhenUsed/>
    <w:qFormat/>
    <w:rsid w:val="004B14C6"/>
    <w:pPr>
      <w:keepNext/>
      <w:keepLines/>
      <w:spacing w:before="40"/>
      <w:outlineLvl w:val="1"/>
    </w:pPr>
    <w:rPr>
      <w:rFonts w:eastAsiaTheme="majorEastAsia" w:cstheme="majorBidi"/>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qFormat/>
    <w:rsid w:val="00B00E98"/>
    <w:pPr>
      <w:tabs>
        <w:tab w:val="left" w:pos="660"/>
        <w:tab w:val="left" w:pos="851"/>
        <w:tab w:val="right" w:leader="dot" w:pos="9017"/>
      </w:tabs>
      <w:spacing w:after="100" w:line="240" w:lineRule="auto"/>
    </w:pPr>
    <w:rPr>
      <w:rFonts w:eastAsia="Times New Roman"/>
      <w:b/>
      <w:noProof/>
    </w:rPr>
  </w:style>
  <w:style w:type="paragraph" w:styleId="Header">
    <w:name w:val="header"/>
    <w:basedOn w:val="Normal"/>
    <w:link w:val="HeaderChar"/>
    <w:uiPriority w:val="99"/>
    <w:unhideWhenUsed/>
    <w:rsid w:val="00D822CC"/>
    <w:pPr>
      <w:tabs>
        <w:tab w:val="center" w:pos="4513"/>
        <w:tab w:val="right" w:pos="9026"/>
      </w:tabs>
      <w:spacing w:line="240" w:lineRule="auto"/>
    </w:pPr>
  </w:style>
  <w:style w:type="character" w:customStyle="1" w:styleId="HeaderChar">
    <w:name w:val="Header Char"/>
    <w:basedOn w:val="DefaultParagraphFont"/>
    <w:link w:val="Header"/>
    <w:uiPriority w:val="99"/>
    <w:rsid w:val="00D822CC"/>
  </w:style>
  <w:style w:type="paragraph" w:styleId="Footer">
    <w:name w:val="footer"/>
    <w:basedOn w:val="Normal"/>
    <w:link w:val="FooterChar"/>
    <w:uiPriority w:val="99"/>
    <w:unhideWhenUsed/>
    <w:rsid w:val="00D822CC"/>
    <w:pPr>
      <w:tabs>
        <w:tab w:val="center" w:pos="4513"/>
        <w:tab w:val="right" w:pos="9026"/>
      </w:tabs>
      <w:spacing w:line="240" w:lineRule="auto"/>
    </w:pPr>
  </w:style>
  <w:style w:type="character" w:customStyle="1" w:styleId="FooterChar">
    <w:name w:val="Footer Char"/>
    <w:basedOn w:val="DefaultParagraphFont"/>
    <w:link w:val="Footer"/>
    <w:uiPriority w:val="99"/>
    <w:rsid w:val="00D822CC"/>
  </w:style>
  <w:style w:type="table" w:customStyle="1" w:styleId="TableGrid1">
    <w:name w:val="Table Grid1"/>
    <w:basedOn w:val="TableNormal"/>
    <w:next w:val="TableGrid"/>
    <w:uiPriority w:val="59"/>
    <w:rsid w:val="00D822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D822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822C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22CC"/>
    <w:rPr>
      <w:rFonts w:ascii="Tahoma" w:hAnsi="Tahoma" w:cs="Tahoma"/>
      <w:sz w:val="16"/>
      <w:szCs w:val="16"/>
    </w:rPr>
  </w:style>
  <w:style w:type="character" w:customStyle="1" w:styleId="Heading1Char">
    <w:name w:val="Heading 1 Char"/>
    <w:basedOn w:val="DefaultParagraphFont"/>
    <w:link w:val="Heading1"/>
    <w:uiPriority w:val="9"/>
    <w:rsid w:val="004B14C6"/>
    <w:rPr>
      <w:rFonts w:ascii="Arial" w:eastAsiaTheme="majorEastAsia" w:hAnsi="Arial" w:cstheme="majorBidi"/>
      <w:b/>
      <w:bCs/>
      <w:color w:val="000000" w:themeColor="text1"/>
      <w:szCs w:val="28"/>
    </w:rPr>
  </w:style>
  <w:style w:type="character" w:customStyle="1" w:styleId="Heading2Char">
    <w:name w:val="Heading 2 Char"/>
    <w:basedOn w:val="DefaultParagraphFont"/>
    <w:link w:val="Heading2"/>
    <w:uiPriority w:val="9"/>
    <w:semiHidden/>
    <w:rsid w:val="004B14C6"/>
    <w:rPr>
      <w:rFonts w:ascii="Arial" w:eastAsiaTheme="majorEastAsia" w:hAnsi="Arial" w:cstheme="majorBidi"/>
      <w:b/>
      <w:bCs/>
      <w:color w:val="000000" w:themeColor="text1"/>
      <w:szCs w:val="26"/>
    </w:rPr>
  </w:style>
  <w:style w:type="paragraph" w:styleId="ListParagraph">
    <w:name w:val="List Paragraph"/>
    <w:basedOn w:val="Normal"/>
    <w:uiPriority w:val="34"/>
    <w:qFormat/>
    <w:rsid w:val="003F514D"/>
    <w:pPr>
      <w:ind w:left="720"/>
      <w:contextualSpacing/>
    </w:pPr>
  </w:style>
  <w:style w:type="character" w:customStyle="1" w:styleId="oassetattachmentsummary">
    <w:name w:val="oassetattachmentsummary"/>
    <w:basedOn w:val="DefaultParagraphFont"/>
    <w:rsid w:val="006702E7"/>
    <w:rPr>
      <w:vanish w:val="0"/>
      <w:webHidden w:val="0"/>
      <w:specVanish w:val="0"/>
    </w:rPr>
  </w:style>
  <w:style w:type="character" w:styleId="Hyperlink">
    <w:name w:val="Hyperlink"/>
    <w:basedOn w:val="DefaultParagraphFont"/>
    <w:uiPriority w:val="99"/>
    <w:unhideWhenUsed/>
    <w:rsid w:val="000444CC"/>
    <w:rPr>
      <w:color w:val="0000FF" w:themeColor="hyperlink"/>
      <w:u w:val="single"/>
    </w:rPr>
  </w:style>
  <w:style w:type="character" w:styleId="FollowedHyperlink">
    <w:name w:val="FollowedHyperlink"/>
    <w:basedOn w:val="DefaultParagraphFont"/>
    <w:uiPriority w:val="99"/>
    <w:semiHidden/>
    <w:unhideWhenUsed/>
    <w:rsid w:val="0032307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88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1.xm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hub.exe.nhs.uk/a-z/upper-gi-surgery/upper-gi-documents/?tabContainer_86e878802d9b4cb899539c709eada6c2_tab=2"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mailto:christinaberry@nhs.net" TargetMode="External"/><Relationship Id="rId5" Type="http://schemas.openxmlformats.org/officeDocument/2006/relationships/webSettings" Target="webSettings.xml"/><Relationship Id="rId15" Type="http://schemas.openxmlformats.org/officeDocument/2006/relationships/hyperlink" Target="https://hub.exe.nhs.uk/_resources/assets/attachment/full/0/6769.pdf" TargetMode="External"/><Relationship Id="rId10" Type="http://schemas.openxmlformats.org/officeDocument/2006/relationships/hyperlink" Target="mailto:William.Chambers@:nhs.net"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yperlink" Target="https://hub.exe.nhs.uk/_resources/assets/attachment/full/0/676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1444</Words>
  <Characters>8237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Royal Devon and Exeter NHS Foundation Trust</Company>
  <LinksUpToDate>false</LinksUpToDate>
  <CharactersWithSpaces>9662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HillmanJ</dc:creator>
  <cp:lastModifiedBy>hitchcockg</cp:lastModifiedBy>
  <cp:revision>2</cp:revision>
  <dcterms:created xsi:type="dcterms:W3CDTF">2022-03-14T18:07:00Z</dcterms:created>
  <dcterms:modified xsi:type="dcterms:W3CDTF">2022-03-14T18:07:00Z</dcterms:modified>
</cp:coreProperties>
</file>