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spacing w:after="120"/>
        <w:jc w:val="center"/>
      </w:pPr>
      <w:r>
        <w:rPr>
          <w:rFonts w:ascii="Arial" w:cs="Arial" w:eastAsia="Arial" w:hAnsi="Arial"/>
          <w:b/>
          <w:bCs/>
          <w:color w:val="3B82F6"/>
          <w:spacing w:val="300"/>
          <w:sz w:val="20"/>
          <w:szCs w:val="20"/>
        </w:rPr>
        <w:t xml:space="preserve">OFFRE DE SERVICES</w:t>
      </w:r>
    </w:p>
    <w:p>
      <w:pPr>
        <w:spacing w:after="80"/>
        <w:jc w:val="center"/>
      </w:pPr>
      <w:r>
        <w:rPr>
          <w:rFonts w:ascii="Arial" w:cs="Arial" w:eastAsia="Arial" w:hAnsi="Arial"/>
          <w:b/>
          <w:bCs/>
          <w:color w:val="1F2937"/>
          <w:sz w:val="48"/>
          <w:szCs w:val="48"/>
        </w:rPr>
        <w:t xml:space="preserve">Refonte Web &amp; Intelligence Artificielle</w:t>
      </w:r>
    </w:p>
    <w:p>
      <w:pPr>
        <w:spacing w:after="200"/>
        <w:jc w:val="center"/>
      </w:pPr>
      <w:r>
        <w:rPr>
          <w:rFonts w:ascii="Arial" w:cs="Arial" w:eastAsia="Arial" w:hAnsi="Arial"/>
          <w:i/>
          <w:iCs/>
          <w:color w:val="2B579A"/>
          <w:sz w:val="36"/>
          <w:szCs w:val="36"/>
        </w:rPr>
        <w:t xml:space="preserve">pour les Coachs Business</w:t>
      </w:r>
    </w:p>
    <w:p>
      <w:pPr>
        <w:pBdr>
          <w:bottom w:val="single" w:color="3B82F6" w:sz="6" w:space="1"/>
        </w:pBdr>
        <w:spacing w:after="400"/>
        <w:jc w:val="center"/>
      </w:pPr>
    </w:p>
    <w:p>
      <w:pPr>
        <w:spacing w:after="200" w:before="200"/>
      </w:pPr>
    </w:p>
    <w:p>
      <w:pPr>
        <w:spacing w:after="60"/>
        <w:jc w:val="center"/>
      </w:pPr>
      <w:r>
        <w:rPr>
          <w:rFonts w:ascii="Arial" w:cs="Arial" w:eastAsia="Arial" w:hAnsi="Arial"/>
          <w:color w:val="6B7280"/>
          <w:sz w:val="26"/>
          <w:szCs w:val="26"/>
        </w:rPr>
        <w:t xml:space="preserve">Un site moderne qui travaille pour vous,</w:t>
      </w:r>
    </w:p>
    <w:p>
      <w:pPr>
        <w:spacing w:after="60"/>
        <w:jc w:val="center"/>
      </w:pPr>
      <w:r>
        <w:rPr>
          <w:rFonts w:ascii="Arial" w:cs="Arial" w:eastAsia="Arial" w:hAnsi="Arial"/>
          <w:color w:val="6B7280"/>
          <w:sz w:val="26"/>
          <w:szCs w:val="26"/>
        </w:rPr>
        <w:t xml:space="preserve">des outils IA qui convertissent vos visiteurs en clients.</w:t>
      </w:r>
    </w:p>
    <w:p>
      <w:pPr>
        <w:spacing w:after="800" w:before="800"/>
      </w:pPr>
    </w:p>
    <w:p>
      <w:pPr>
        <w:spacing w:after="60"/>
        <w:jc w:val="center"/>
      </w:pPr>
      <w:r>
        <w:rPr>
          <w:rFonts w:ascii="Arial" w:cs="Arial" w:eastAsia="Arial" w:hAnsi="Arial"/>
          <w:b/>
          <w:bCs/>
          <w:color w:val="1F2937"/>
          <w:sz w:val="22"/>
          <w:szCs w:val="22"/>
        </w:rPr>
        <w:t xml:space="preserve">[Votre Nom / Nom de votre agence]</w:t>
      </w:r>
    </w:p>
    <w:p>
      <w:pPr>
        <w:spacing w:after="40"/>
        <w:jc w:val="center"/>
      </w:pPr>
      <w:r>
        <w:rPr>
          <w:rFonts w:ascii="Arial" w:cs="Arial" w:eastAsia="Arial" w:hAnsi="Arial"/>
          <w:color w:val="6B7280"/>
          <w:sz w:val="20"/>
          <w:szCs w:val="20"/>
        </w:rPr>
        <w:t xml:space="preserve">[votre@email.com] • [06 XX XX XX XX]</w:t>
      </w:r>
    </w:p>
    <w:p>
      <w:pPr>
        <w:spacing w:after="40"/>
        <w:jc w:val="center"/>
      </w:pPr>
      <w:r>
        <w:rPr>
          <w:rFonts w:ascii="Arial" w:cs="Arial" w:eastAsia="Arial" w:hAnsi="Arial"/>
          <w:color w:val="6B7280"/>
          <w:sz w:val="20"/>
          <w:szCs w:val="20"/>
        </w:rPr>
        <w:t xml:space="preserve">Mars 2026</w:t>
      </w:r>
    </w:p>
    <w:p>
      <w:pPr>
        <w:sectPr>
          <w:pgSz w:w="11906" w:h="16838" w:orient="portrait"/>
          <w:pgMar w:top="1134" w:right="1134" w:bottom="1134" w:left="1134" w:header="708" w:footer="708" w:gutter="0"/>
          <w:pgNumType/>
          <w:docGrid w:linePitch="360"/>
        </w:sectPr>
      </w:pPr>
    </w:p>
    <w:p>
      <w:pPr>
        <w:pStyle w:val="Heading1"/>
        <w:spacing w:after="200" w:before="360"/>
      </w:pPr>
      <w:r>
        <w:rPr>
          <w:rFonts w:ascii="Arial" w:cs="Arial" w:eastAsia="Arial" w:hAnsi="Arial"/>
          <w:b/>
          <w:bCs/>
          <w:color w:val="2B579A"/>
          <w:sz w:val="36"/>
          <w:szCs w:val="36"/>
        </w:rPr>
        <w:t xml:space="preserve">Le constat</w:t>
      </w:r>
    </w:p>
    <w:p>
      <w:pPr>
        <w:spacing w:after="80" w:before="80" w:line="320"/>
        <w:jc w:val="left"/>
      </w:pPr>
      <w:r>
        <w:rPr>
          <w:rFonts w:ascii="Arial" w:cs="Arial" w:eastAsia="Arial" w:hAnsi="Arial"/>
          <w:b w:val="false"/>
          <w:bCs w:val="false"/>
          <w:i w:val="false"/>
          <w:iCs w:val="false"/>
          <w:color w:val="1F2937"/>
          <w:sz w:val="22"/>
          <w:szCs w:val="22"/>
        </w:rPr>
        <w:t xml:space="preserve">En tant que coach business, votre expertise est votre plus grand atout. Mais votre site internet reflète-t-il réellement la valeur que vous apportez à vos clients ?</w:t>
      </w:r>
    </w:p>
    <w:p>
      <w:pPr>
        <w:spacing w:after="80" w:before="80"/>
      </w:pPr>
    </w:p>
    <w:p>
      <w:pPr>
        <w:spacing w:after="80" w:before="80" w:line="320"/>
        <w:jc w:val="left"/>
      </w:pPr>
      <w:r>
        <w:rPr>
          <w:rFonts w:ascii="Arial" w:cs="Arial" w:eastAsia="Arial" w:hAnsi="Arial"/>
          <w:b/>
          <w:bCs/>
          <w:i w:val="false"/>
          <w:iCs w:val="false"/>
          <w:color w:val="1F2937"/>
          <w:sz w:val="22"/>
          <w:szCs w:val="22"/>
        </w:rPr>
        <w:t xml:space="preserve">La réalité du marché aujourd’hui :</w:t>
      </w:r>
    </w:p>
    <w:p>
      <w:pPr>
        <w:spacing w:after="40" w:before="40"/>
      </w:pPr>
    </w:p>
    <w:p>
      <w:pPr>
        <w:spacing w:after="80" w:before="80" w:line="320"/>
        <w:jc w:val="left"/>
      </w:pPr>
      <w:r>
        <w:rPr>
          <w:rFonts w:ascii="Arial" w:cs="Arial" w:eastAsia="Arial" w:hAnsi="Arial"/>
          <w:b/>
          <w:bCs/>
          <w:color w:val="2B579A"/>
          <w:sz w:val="22"/>
          <w:szCs w:val="22"/>
        </w:rPr>
        <w:t xml:space="preserve">87% des prospects </w:t>
      </w:r>
      <w:r>
        <w:rPr>
          <w:rFonts w:ascii="Arial" w:cs="Arial" w:eastAsia="Arial" w:hAnsi="Arial"/>
          <w:color w:val="1F2937"/>
          <w:sz w:val="22"/>
          <w:szCs w:val="22"/>
        </w:rPr>
        <w:t xml:space="preserve">consultent votre site avant de vous contacter. Un site daté ou mal optimisé, c’est autant de clients potentiels qui partent chez un concurrent.</w:t>
      </w:r>
    </w:p>
    <w:p>
      <w:pPr>
        <w:spacing w:after="40" w:before="40"/>
      </w:pPr>
    </w:p>
    <w:p>
      <w:pPr>
        <w:spacing w:after="80" w:before="80" w:line="320"/>
        <w:jc w:val="left"/>
      </w:pPr>
      <w:r>
        <w:rPr>
          <w:rFonts w:ascii="Arial" w:cs="Arial" w:eastAsia="Arial" w:hAnsi="Arial"/>
          <w:b/>
          <w:bCs/>
          <w:color w:val="2B579A"/>
          <w:sz w:val="22"/>
          <w:szCs w:val="22"/>
        </w:rPr>
        <w:t xml:space="preserve">Les outils IA </w:t>
      </w:r>
      <w:r>
        <w:rPr>
          <w:rFonts w:ascii="Arial" w:cs="Arial" w:eastAsia="Arial" w:hAnsi="Arial"/>
          <w:color w:val="1F2937"/>
          <w:sz w:val="22"/>
          <w:szCs w:val="22"/>
        </w:rPr>
        <w:t xml:space="preserve">ne sont plus réservés aux grandes entreprises. Vos concurrents commencent à les intégrer. Se positionner maintenant, c’est prendre une longueur d’avance.</w:t>
      </w:r>
    </w:p>
    <w:p>
      <w:pPr>
        <w:spacing w:after="40" w:before="40"/>
      </w:pPr>
    </w:p>
    <w:p>
      <w:pPr>
        <w:spacing w:after="80" w:before="80" w:line="320"/>
        <w:jc w:val="left"/>
      </w:pPr>
      <w:r>
        <w:rPr>
          <w:rFonts w:ascii="Arial" w:cs="Arial" w:eastAsia="Arial" w:hAnsi="Arial"/>
          <w:b/>
          <w:bCs/>
          <w:color w:val="2B579A"/>
          <w:sz w:val="22"/>
          <w:szCs w:val="22"/>
        </w:rPr>
        <w:t xml:space="preserve">Un simple chatbot générique </w:t>
      </w:r>
      <w:r>
        <w:rPr>
          <w:rFonts w:ascii="Arial" w:cs="Arial" w:eastAsia="Arial" w:hAnsi="Arial"/>
          <w:color w:val="1F2937"/>
          <w:sz w:val="22"/>
          <w:szCs w:val="22"/>
        </w:rPr>
        <w:t xml:space="preserve">ne suffit pas. Vos prospects veulent une expérience personnalisée qui reflète votre approche unique du coaching.</w:t>
      </w:r>
    </w:p>
    <w:p>
      <w:pPr>
        <w:spacing w:after="200" w:before="200"/>
      </w:pPr>
    </w:p>
    <w:p>
      <w:pPr>
        <w:pStyle w:val="Heading1"/>
        <w:spacing w:after="200" w:before="360"/>
      </w:pPr>
      <w:r>
        <w:rPr>
          <w:rFonts w:ascii="Arial" w:cs="Arial" w:eastAsia="Arial" w:hAnsi="Arial"/>
          <w:b/>
          <w:bCs/>
          <w:color w:val="2B579A"/>
          <w:sz w:val="36"/>
          <w:szCs w:val="36"/>
        </w:rPr>
        <w:t xml:space="preserve">Ma proposition</w:t>
      </w:r>
    </w:p>
    <w:p>
      <w:pPr>
        <w:spacing w:after="80" w:before="80" w:line="320"/>
        <w:jc w:val="left"/>
      </w:pPr>
      <w:r>
        <w:rPr>
          <w:rFonts w:ascii="Arial" w:cs="Arial" w:eastAsia="Arial" w:hAnsi="Arial"/>
          <w:b w:val="false"/>
          <w:bCs w:val="false"/>
          <w:i w:val="false"/>
          <w:iCs w:val="false"/>
          <w:color w:val="1F2937"/>
          <w:sz w:val="22"/>
          <w:szCs w:val="22"/>
        </w:rPr>
        <w:t xml:space="preserve">Je vous propose un accompagnement complet qui va bien au-delà d’une simple refonte de site. Mon approche combine un design web moderne avec des outils d’intelligence artificielle spécifiquement conçus pour votre activité de coach business.</w:t>
      </w:r>
    </w:p>
    <w:p>
      <w:pPr>
        <w:spacing w:after="80" w:before="80"/>
      </w:pPr>
    </w:p>
    <w:p>
      <w:pPr>
        <w:spacing w:after="80" w:before="80" w:line="320"/>
        <w:jc w:val="left"/>
      </w:pPr>
      <w:r>
        <w:rPr>
          <w:rFonts w:ascii="Arial" w:cs="Arial" w:eastAsia="Arial" w:hAnsi="Arial"/>
          <w:b/>
          <w:bCs/>
          <w:i w:val="false"/>
          <w:iCs w:val="false"/>
          <w:color w:val="1F2937"/>
          <w:sz w:val="22"/>
          <w:szCs w:val="22"/>
        </w:rPr>
        <w:t xml:space="preserve">L’objectif est triple :</w:t>
      </w:r>
    </w:p>
    <w:p>
      <w:pPr>
        <w:pStyle w:val="ListParagraph"/>
        <w:numPr>
          <w:ilvl w:val="0"/>
          <w:numId w:val="2"/>
        </w:numPr>
        <w:spacing w:after="80" w:before="80" w:line="320"/>
      </w:pPr>
      <w:r>
        <w:rPr>
          <w:rFonts w:ascii="Arial" w:cs="Arial" w:eastAsia="Arial" w:hAnsi="Arial"/>
          <w:b/>
          <w:bCs/>
          <w:color w:val="1F2937"/>
          <w:sz w:val="22"/>
          <w:szCs w:val="22"/>
        </w:rPr>
        <w:t xml:space="preserve">Moderniser votre image </w:t>
      </w:r>
      <w:r>
        <w:rPr>
          <w:rFonts w:ascii="Arial" w:cs="Arial" w:eastAsia="Arial" w:hAnsi="Arial"/>
          <w:color w:val="1F2937"/>
          <w:sz w:val="22"/>
          <w:szCs w:val="22"/>
        </w:rPr>
        <w:t xml:space="preserve">pour inspirer confiance dès le premier clic</w:t>
      </w:r>
    </w:p>
    <w:p>
      <w:pPr>
        <w:pStyle w:val="ListParagraph"/>
        <w:numPr>
          <w:ilvl w:val="0"/>
          <w:numId w:val="2"/>
        </w:numPr>
        <w:spacing w:after="80" w:before="80" w:line="320"/>
      </w:pPr>
      <w:r>
        <w:rPr>
          <w:rFonts w:ascii="Arial" w:cs="Arial" w:eastAsia="Arial" w:hAnsi="Arial"/>
          <w:b/>
          <w:bCs/>
          <w:color w:val="1F2937"/>
          <w:sz w:val="22"/>
          <w:szCs w:val="22"/>
        </w:rPr>
        <w:t xml:space="preserve">Automatiser la génération de leads </w:t>
      </w:r>
      <w:r>
        <w:rPr>
          <w:rFonts w:ascii="Arial" w:cs="Arial" w:eastAsia="Arial" w:hAnsi="Arial"/>
          <w:color w:val="1F2937"/>
          <w:sz w:val="22"/>
          <w:szCs w:val="22"/>
        </w:rPr>
        <w:t xml:space="preserve">grâce à des outils IA qui qualifient vos prospects</w:t>
      </w:r>
    </w:p>
    <w:p>
      <w:pPr>
        <w:pStyle w:val="ListParagraph"/>
        <w:numPr>
          <w:ilvl w:val="0"/>
          <w:numId w:val="2"/>
        </w:numPr>
        <w:spacing w:after="80" w:before="80" w:line="320"/>
      </w:pPr>
      <w:r>
        <w:rPr>
          <w:rFonts w:ascii="Arial" w:cs="Arial" w:eastAsia="Arial" w:hAnsi="Arial"/>
          <w:b/>
          <w:bCs/>
          <w:color w:val="1F2937"/>
          <w:sz w:val="22"/>
          <w:szCs w:val="22"/>
        </w:rPr>
        <w:t xml:space="preserve">Fidéliser vos clients </w:t>
      </w:r>
      <w:r>
        <w:rPr>
          <w:rFonts w:ascii="Arial" w:cs="Arial" w:eastAsia="Arial" w:hAnsi="Arial"/>
          <w:color w:val="1F2937"/>
          <w:sz w:val="22"/>
          <w:szCs w:val="22"/>
        </w:rPr>
        <w:t xml:space="preserve">avec un espace intelligent qui enrichit votre accompagnement</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spacing w:after="200" w:before="360"/>
      </w:pPr>
      <w:r>
        <w:rPr>
          <w:rFonts w:ascii="Arial" w:cs="Arial" w:eastAsia="Arial" w:hAnsi="Arial"/>
          <w:b/>
          <w:bCs/>
          <w:color w:val="2B579A"/>
          <w:sz w:val="36"/>
          <w:szCs w:val="36"/>
        </w:rPr>
        <w:t xml:space="preserve">Les outils IA en détail</w:t>
      </w:r>
    </w:p>
    <w:p>
      <w:pPr>
        <w:pStyle w:val="Heading2"/>
        <w:spacing w:after="200" w:before="360"/>
      </w:pPr>
      <w:r>
        <w:rPr>
          <w:rFonts w:ascii="Arial" w:cs="Arial" w:eastAsia="Arial" w:hAnsi="Arial"/>
          <w:b/>
          <w:bCs/>
          <w:color w:val="2B579A"/>
          <w:sz w:val="28"/>
          <w:szCs w:val="28"/>
        </w:rPr>
        <w:t xml:space="preserve">Diagnostic Business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8"/>
              <w:bottom w:val="none" w:color="FFFFFF" w:sz="0"/>
              <w:right w:val="none" w:color="FFFFFF" w:sz="0"/>
            </w:tcBorders>
            <w:shd w:fill="EBF5FF" w:val="clear"/>
            <w:tcMar>
              <w:top w:type="dxa" w:w="150"/>
              <w:left w:type="dxa" w:w="250"/>
              <w:bottom w:type="dxa" w:w="150"/>
              <w:right w:type="dxa" w:w="250"/>
            </w:tcMar>
          </w:tcPr>
          <w:p>
            <w:pPr>
              <w:spacing w:after="100"/>
            </w:pPr>
            <w:r>
              <w:rPr>
                <w:rFonts w:ascii="Arial" w:cs="Arial" w:eastAsia="Arial" w:hAnsi="Arial"/>
                <w:b/>
                <w:bCs/>
                <w:color w:val="2B579A"/>
                <w:sz w:val="22"/>
                <w:szCs w:val="22"/>
              </w:rPr>
              <w:t xml:space="preserve">Votre lead magnet nouvelle génération</w:t>
            </w:r>
          </w:p>
          <w:p>
            <w:pPr>
              <w:spacing w:after="60" w:line="300"/>
            </w:pPr>
            <w:r>
              <w:rPr>
                <w:rFonts w:ascii="Arial" w:cs="Arial" w:eastAsia="Arial" w:hAnsi="Arial"/>
                <w:color w:val="1F2937"/>
                <w:sz w:val="21"/>
                <w:szCs w:val="21"/>
              </w:rPr>
              <w:t xml:space="preserve">Un questionnaire interactif intégré à votre site où le visiteur répond à 10–15 questions sur son business (chiffre d’affaires, nombre de clients, canaux d’acquisition, blocages…). L’IA analyse les réponses et génère un mini-rapport personnalisé avec des recommandations concrètes.</w:t>
            </w:r>
          </w:p>
          <w:p>
            <w:pPr>
              <w:spacing w:after="40"/>
            </w:pPr>
            <w:r>
              <w:rPr>
                <w:rFonts w:ascii="Arial" w:cs="Arial" w:eastAsia="Arial" w:hAnsi="Arial"/>
                <w:b/>
                <w:bCs/>
                <w:color w:val="059669"/>
                <w:sz w:val="21"/>
                <w:szCs w:val="21"/>
              </w:rPr>
              <w:t xml:space="preserve">Résultat : </w:t>
            </w:r>
            <w:r>
              <w:rPr>
                <w:rFonts w:ascii="Arial" w:cs="Arial" w:eastAsia="Arial" w:hAnsi="Arial"/>
                <w:color w:val="1F2937"/>
                <w:sz w:val="21"/>
                <w:szCs w:val="21"/>
              </w:rPr>
              <w:t xml:space="preserve">Vous récupérez un lead ultra-qualifié (avec toutes ses données business) et le prospect repart avec de la valeur immédiate. C’est 10x plus puissant qu’un PDF gratuit classique.</w:t>
            </w:r>
          </w:p>
        </w:tc>
      </w:tr>
    </w:tbl>
    <w:p>
      <w:pPr>
        <w:spacing w:after="200" w:before="200"/>
      </w:pPr>
    </w:p>
    <w:p>
      <w:pPr>
        <w:pStyle w:val="Heading2"/>
        <w:spacing w:after="200" w:before="360"/>
      </w:pPr>
      <w:r>
        <w:rPr>
          <w:rFonts w:ascii="Arial" w:cs="Arial" w:eastAsia="Arial" w:hAnsi="Arial"/>
          <w:b/>
          <w:bCs/>
          <w:color w:val="2B579A"/>
          <w:sz w:val="28"/>
          <w:szCs w:val="28"/>
        </w:rPr>
        <w:t xml:space="preserve">Assistant IA Personnalisé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8"/>
              <w:bottom w:val="none" w:color="FFFFFF" w:sz="0"/>
              <w:right w:val="none" w:color="FFFFFF" w:sz="0"/>
            </w:tcBorders>
            <w:shd w:fill="EBF5FF" w:val="clear"/>
            <w:tcMar>
              <w:top w:type="dxa" w:w="150"/>
              <w:left w:type="dxa" w:w="250"/>
              <w:bottom w:type="dxa" w:w="150"/>
              <w:right w:type="dxa" w:w="250"/>
            </w:tcMar>
          </w:tcPr>
          <w:p>
            <w:pPr>
              <w:spacing w:after="100"/>
            </w:pPr>
            <w:r>
              <w:rPr>
                <w:rFonts w:ascii="Arial" w:cs="Arial" w:eastAsia="Arial" w:hAnsi="Arial"/>
                <w:b/>
                <w:bCs/>
                <w:color w:val="2B579A"/>
                <w:sz w:val="22"/>
                <w:szCs w:val="22"/>
              </w:rPr>
              <w:t xml:space="preserve">Bien plus qu’un chatbot générique</w:t>
            </w:r>
          </w:p>
          <w:p>
            <w:pPr>
              <w:spacing w:after="60" w:line="300"/>
            </w:pPr>
            <w:r>
              <w:rPr>
                <w:rFonts w:ascii="Arial" w:cs="Arial" w:eastAsia="Arial" w:hAnsi="Arial"/>
                <w:color w:val="1F2937"/>
                <w:sz w:val="21"/>
                <w:szCs w:val="21"/>
              </w:rPr>
              <w:t xml:space="preserve">Un assistant IA entraîné sur votre méthodologie de coaching, vos frameworks, vos exercices et votre philosophie. Les visiteurs peuvent poser des questions business et recevoir des réponses alignées avec votre approche unique.</w:t>
            </w:r>
          </w:p>
          <w:p>
            <w:pPr>
              <w:spacing w:after="40"/>
            </w:pPr>
            <w:r>
              <w:rPr>
                <w:rFonts w:ascii="Arial" w:cs="Arial" w:eastAsia="Arial" w:hAnsi="Arial"/>
                <w:b/>
                <w:bCs/>
                <w:color w:val="059669"/>
                <w:sz w:val="21"/>
                <w:szCs w:val="21"/>
              </w:rPr>
              <w:t xml:space="preserve">Résultat : </w:t>
            </w:r>
            <w:r>
              <w:rPr>
                <w:rFonts w:ascii="Arial" w:cs="Arial" w:eastAsia="Arial" w:hAnsi="Arial"/>
                <w:color w:val="1F2937"/>
                <w:sz w:val="21"/>
                <w:szCs w:val="21"/>
              </w:rPr>
              <w:t xml:space="preserve">Vos prospects découvrent la valeur de votre méthode avant même de payer. Vous vous positionnez comme un coach innovant et technophile, loin des sites vitrines statiques de vos concurrents.</w:t>
            </w:r>
          </w:p>
        </w:tc>
      </w:tr>
    </w:tbl>
    <w:p>
      <w:pPr>
        <w:spacing w:after="200" w:before="200"/>
      </w:pPr>
    </w:p>
    <w:p>
      <w:pPr>
        <w:pStyle w:val="Heading2"/>
        <w:spacing w:after="200" w:before="360"/>
      </w:pPr>
      <w:r>
        <w:rPr>
          <w:rFonts w:ascii="Arial" w:cs="Arial" w:eastAsia="Arial" w:hAnsi="Arial"/>
          <w:b/>
          <w:bCs/>
          <w:color w:val="2B579A"/>
          <w:sz w:val="28"/>
          <w:szCs w:val="28"/>
        </w:rPr>
        <w:t xml:space="preserve">Espace Client Intelligent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8"/>
              <w:bottom w:val="none" w:color="FFFFFF" w:sz="0"/>
              <w:right w:val="none" w:color="FFFFFF" w:sz="0"/>
            </w:tcBorders>
            <w:shd w:fill="EBF5FF" w:val="clear"/>
            <w:tcMar>
              <w:top w:type="dxa" w:w="150"/>
              <w:left w:type="dxa" w:w="250"/>
              <w:bottom w:type="dxa" w:w="150"/>
              <w:right w:type="dxa" w:w="250"/>
            </w:tcMar>
          </w:tcPr>
          <w:p>
            <w:pPr>
              <w:spacing w:after="100"/>
            </w:pPr>
            <w:r>
              <w:rPr>
                <w:rFonts w:ascii="Arial" w:cs="Arial" w:eastAsia="Arial" w:hAnsi="Arial"/>
                <w:b/>
                <w:bCs/>
                <w:color w:val="2B579A"/>
                <w:sz w:val="22"/>
                <w:szCs w:val="22"/>
              </w:rPr>
              <w:t xml:space="preserve">Fidélisez et justifiez un accompagnement premium</w:t>
            </w:r>
          </w:p>
          <w:p>
            <w:pPr>
              <w:spacing w:after="60" w:line="300"/>
            </w:pPr>
            <w:r>
              <w:rPr>
                <w:rFonts w:ascii="Arial" w:cs="Arial" w:eastAsia="Arial" w:hAnsi="Arial"/>
                <w:color w:val="1F2937"/>
                <w:sz w:val="21"/>
                <w:szCs w:val="21"/>
              </w:rPr>
              <w:t xml:space="preserve">Un espace privé où vos coachés peuvent journaliser leurs avancées, poser des questions entre les séances, et recevoir des suggestions IA basées sur leurs objectifs. L’IA peut relancer les coachés inactifs et proposer des exercices personnalisés.</w:t>
            </w:r>
          </w:p>
          <w:p>
            <w:pPr>
              <w:spacing w:after="40"/>
            </w:pPr>
            <w:r>
              <w:rPr>
                <w:rFonts w:ascii="Arial" w:cs="Arial" w:eastAsia="Arial" w:hAnsi="Arial"/>
                <w:b/>
                <w:bCs/>
                <w:color w:val="059669"/>
                <w:sz w:val="21"/>
                <w:szCs w:val="21"/>
              </w:rPr>
              <w:t xml:space="preserve">Résultat : </w:t>
            </w:r>
            <w:r>
              <w:rPr>
                <w:rFonts w:ascii="Arial" w:cs="Arial" w:eastAsia="Arial" w:hAnsi="Arial"/>
                <w:color w:val="1F2937"/>
                <w:sz w:val="21"/>
                <w:szCs w:val="21"/>
              </w:rPr>
              <w:t xml:space="preserve">Vos clients restent engagés entre les séances, progressent plus vite, et perçoivent une valeur ajoutée qui justifie un tarif premium.</w:t>
            </w:r>
          </w:p>
        </w:tc>
      </w:tr>
    </w:tbl>
    <w:p>
      <w:pPr>
        <w:sectPr>
          <w:headerReference w:type="default" r:id="rId9"/>
          <w:footerReference w:type="default" r:id="rId10"/>
          <w:pgSz w:w="11906" w:h="16838" w:orient="portrait"/>
          <w:pgMar w:top="1134" w:right="1134" w:bottom="1134" w:left="1134" w:header="708" w:footer="708" w:gutter="0"/>
          <w:pgNumType/>
          <w:docGrid w:linePitch="360"/>
        </w:sectPr>
      </w:pPr>
    </w:p>
    <w:p>
      <w:pPr>
        <w:pStyle w:val="Heading1"/>
        <w:spacing w:after="200" w:before="360"/>
      </w:pPr>
      <w:r>
        <w:rPr>
          <w:rFonts w:ascii="Arial" w:cs="Arial" w:eastAsia="Arial" w:hAnsi="Arial"/>
          <w:b/>
          <w:bCs/>
          <w:color w:val="2B579A"/>
          <w:sz w:val="36"/>
          <w:szCs w:val="36"/>
        </w:rPr>
        <w:t xml:space="preserve">Les formules</w:t>
      </w:r>
    </w:p>
    <w:p>
      <w:pPr>
        <w:spacing w:after="80" w:before="80" w:line="320"/>
        <w:jc w:val="left"/>
      </w:pPr>
      <w:r>
        <w:rPr>
          <w:rFonts w:ascii="Arial" w:cs="Arial" w:eastAsia="Arial" w:hAnsi="Arial"/>
          <w:b w:val="false"/>
          <w:bCs w:val="false"/>
          <w:i w:val="false"/>
          <w:iCs w:val="false"/>
          <w:color w:val="1F2937"/>
          <w:sz w:val="22"/>
          <w:szCs w:val="22"/>
        </w:rPr>
        <w:t xml:space="preserve">Trois formules adaptées à vos besoins et à vos ambitions. Chaque formule est un investissement dans la croissance de votre activité.</w:t>
      </w:r>
    </w:p>
    <w:p>
      <w:pPr>
        <w:spacing w:after="20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BF5FF" w:val="clear"/>
            <w:tcMar>
              <w:top w:type="dxa" w:w="200"/>
              <w:left w:type="dxa" w:w="300"/>
              <w:bottom w:type="dxa" w:w="40"/>
              <w:right w:type="dxa" w:w="300"/>
            </w:tcMar>
          </w:tcPr>
          <w:p>
            <w:pPr>
              <w:spacing w:after="40"/>
            </w:pPr>
            <w:r>
              <w:rPr>
                <w:rFonts w:ascii="Arial" w:cs="Arial" w:eastAsia="Arial" w:hAnsi="Arial"/>
                <w:b/>
                <w:bCs/>
                <w:color w:val="1F2937"/>
                <w:sz w:val="30"/>
                <w:szCs w:val="30"/>
              </w:rPr>
              <w:t xml:space="preserve">ESSENTIEL</w:t>
            </w:r>
          </w:p>
          <w:p>
            <w:pPr>
              <w:spacing w:after="40"/>
            </w:pPr>
            <w:r>
              <w:rPr>
                <w:rFonts w:ascii="Arial" w:cs="Arial" w:eastAsia="Arial" w:hAnsi="Arial"/>
                <w:i/>
                <w:iCs/>
                <w:color w:val="6B7280"/>
                <w:sz w:val="20"/>
                <w:szCs w:val="20"/>
              </w:rPr>
              <w:t xml:space="preserve">Refonte de site web professionnelle</w:t>
            </w:r>
          </w:p>
        </w:tc>
      </w:tr>
      <w:tr>
        <w:tc>
          <w:tcPr>
            <w:tcW w:type="dxa" w:w="9638"/>
            <w:tcBorders>
              <w:top w:val="none" w:color="FFFFFF" w:sz="0"/>
              <w:left w:val="none" w:color="FFFFFF" w:sz="0"/>
              <w:bottom w:val="none" w:color="FFFFFF" w:sz="0"/>
              <w:right w:val="none" w:color="FFFFFF" w:sz="0"/>
            </w:tcBorders>
            <w:shd w:fill="EBF5FF" w:val="clear"/>
            <w:tcMar>
              <w:top w:type="dxa" w:w="40"/>
              <w:left w:type="dxa" w:w="300"/>
              <w:bottom w:type="dxa" w:w="40"/>
              <w:right w:type="dxa" w:w="300"/>
            </w:tcMar>
          </w:tcPr>
          <w:p>
            <w:r>
              <w:rPr>
                <w:rFonts w:ascii="Arial" w:cs="Arial" w:eastAsia="Arial" w:hAnsi="Arial"/>
                <w:b/>
                <w:bCs/>
                <w:color w:val="2B579A"/>
                <w:sz w:val="40"/>
                <w:szCs w:val="40"/>
              </w:rPr>
              <w:t xml:space="preserve">à partir de 2 500 €</w:t>
            </w:r>
            <w:r>
              <w:rPr>
                <w:rFonts w:ascii="Arial" w:cs="Arial" w:eastAsia="Arial" w:hAnsi="Arial"/>
                <w:color w:val="6B7280"/>
                <w:sz w:val="18"/>
                <w:szCs w:val="18"/>
              </w:rPr>
              <w:t xml:space="preserve">  paiement unique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Refonte complète du site internet</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Design moderne et responsive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Optimisation SEO de base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Pages essentielles (accueil, services, à propos, contact)</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Intégration calendrier de réservation</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CA3AF"/>
                <w:sz w:val="21"/>
                <w:szCs w:val="21"/>
              </w:rPr>
              <w:t xml:space="preserve">Diagnostic IA intégré (génération de leads)</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CA3AF"/>
                <w:sz w:val="21"/>
                <w:szCs w:val="21"/>
              </w:rPr>
              <w:t xml:space="preserve">Assistant IA personnalisé avec votre méthodologie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CA3AF"/>
                <w:sz w:val="21"/>
                <w:szCs w:val="21"/>
              </w:rPr>
              <w:t xml:space="preserve">Espace client intelligent</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CA3AF"/>
                <w:sz w:val="21"/>
                <w:szCs w:val="21"/>
              </w:rPr>
              <w:t xml:space="preserve">Maintenance et support prioritaire</w:t>
            </w:r>
          </w:p>
        </w:tc>
      </w:tr>
      <w:tr>
        <w:tc>
          <w:tcPr>
            <w:tcW w:type="dxa" w:w="9638"/>
            <w:tcBorders>
              <w:top w:val="none" w:color="FFFFFF" w:sz="0"/>
              <w:left w:val="none" w:color="FFFFFF" w:sz="0"/>
              <w:bottom w:val="none" w:color="FFFFFF" w:sz="0"/>
              <w:right w:val="none" w:color="FFFFFF" w:sz="0"/>
            </w:tcBorders>
            <w:shd w:fill="EBF5FF" w:val="clear"/>
            <w:tcMar>
              <w:top w:type="dxa" w:w="80"/>
              <w:left w:type="dxa" w:w="300"/>
              <w:bottom w:type="dxa" w:w="200"/>
              <w:right w:type="dxa" w:w="300"/>
            </w:tcMar>
          </w:tcPr>
          <w:p/>
        </w:tc>
      </w:tr>
    </w:tbl>
    <w:p>
      <w:pPr>
        <w:spacing w:after="300"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40AF" w:val="clear"/>
            <w:tcMar>
              <w:top w:type="dxa" w:w="200"/>
              <w:left w:type="dxa" w:w="300"/>
              <w:bottom w:type="dxa" w:w="40"/>
              <w:right w:type="dxa" w:w="300"/>
            </w:tcMar>
          </w:tcPr>
          <w:p>
            <w:pPr>
              <w:spacing w:after="40"/>
            </w:pPr>
            <w:r>
              <w:rPr>
                <w:rFonts w:ascii="Arial" w:cs="Arial" w:eastAsia="Arial" w:hAnsi="Arial"/>
                <w:b/>
                <w:bCs/>
                <w:color w:val="FFFFFF"/>
                <w:sz w:val="30"/>
                <w:szCs w:val="30"/>
              </w:rPr>
              <w:t xml:space="preserve">PRO — RECOMMANDÉ</w:t>
            </w:r>
          </w:p>
          <w:p>
            <w:pPr>
              <w:spacing w:after="40"/>
            </w:pPr>
            <w:r>
              <w:rPr>
                <w:rFonts w:ascii="Arial" w:cs="Arial" w:eastAsia="Arial" w:hAnsi="Arial"/>
                <w:i/>
                <w:iCs/>
                <w:color w:val="BFDBFE"/>
                <w:sz w:val="20"/>
                <w:szCs w:val="20"/>
              </w:rPr>
              <w:t xml:space="preserve">Refonte web + Diagnostic IA (génération de leads)</w:t>
            </w:r>
          </w:p>
        </w:tc>
      </w:tr>
      <w:tr>
        <w:tc>
          <w:tcPr>
            <w:tcW w:type="dxa" w:w="9638"/>
            <w:tcBorders>
              <w:top w:val="none" w:color="FFFFFF" w:sz="0"/>
              <w:left w:val="none" w:color="FFFFFF" w:sz="0"/>
              <w:bottom w:val="none" w:color="FFFFFF" w:sz="0"/>
              <w:right w:val="none" w:color="FFFFFF" w:sz="0"/>
            </w:tcBorders>
            <w:shd w:fill="1E40AF" w:val="clear"/>
            <w:tcMar>
              <w:top w:type="dxa" w:w="40"/>
              <w:left w:type="dxa" w:w="300"/>
              <w:bottom w:type="dxa" w:w="40"/>
              <w:right w:type="dxa" w:w="300"/>
            </w:tcMar>
          </w:tcPr>
          <w:p>
            <w:r>
              <w:rPr>
                <w:rFonts w:ascii="Arial" w:cs="Arial" w:eastAsia="Arial" w:hAnsi="Arial"/>
                <w:b/>
                <w:bCs/>
                <w:color w:val="FFFFFF"/>
                <w:sz w:val="40"/>
                <w:szCs w:val="40"/>
              </w:rPr>
              <w:t xml:space="preserve">à partir de 5 000 €</w:t>
            </w:r>
            <w:r>
              <w:rPr>
                <w:rFonts w:ascii="Arial" w:cs="Arial" w:eastAsia="Arial" w:hAnsi="Arial"/>
                <w:color w:val="BFDBFE"/>
                <w:sz w:val="18"/>
                <w:szCs w:val="18"/>
              </w:rPr>
              <w:t xml:space="preserve">  paiement unique + 99 €/mois (maintenance &amp; IA — 100 interactions/mois incluses)</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Refonte complète du site internet</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Design moderne et responsive</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Optimisation SEO avancée</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Pages essentielles + pages de vente optimisées</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Intégration calendrier de réservation</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Diagnostic IA intégré (génération de leads qualifiés)</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3C5FD"/>
                <w:sz w:val="21"/>
                <w:szCs w:val="21"/>
              </w:rPr>
              <w:t xml:space="preserve">Assistant IA personnalisé avec votre méthodologie</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D1D5DB"/>
                <w:sz w:val="22"/>
                <w:szCs w:val="22"/>
              </w:rPr>
              <w:t xml:space="preserve">✗ </w:t>
            </w:r>
            <w:r>
              <w:rPr>
                <w:rFonts w:ascii="Arial" w:cs="Arial" w:eastAsia="Arial" w:hAnsi="Arial"/>
                <w:color w:val="93C5FD"/>
                <w:sz w:val="21"/>
                <w:szCs w:val="21"/>
              </w:rPr>
              <w:t xml:space="preserve">Espace client intelligent</w:t>
            </w:r>
          </w:p>
        </w:tc>
      </w:tr>
      <w:tr>
        <w:tc>
          <w:tcPr>
            <w:tcW w:type="dxa" w:w="9638"/>
            <w:tcBorders>
              <w:top w:val="none" w:color="FFFFFF" w:sz="0"/>
              <w:left w:val="none" w:color="FFFFFF" w:sz="0"/>
              <w:bottom w:val="none" w:color="FFFFFF" w:sz="0"/>
              <w:right w:val="none" w:color="FFFFFF" w:sz="0"/>
            </w:tcBorders>
            <w:shd w:fill="1E40AF" w:val="clear"/>
            <w:tcMar>
              <w:top w:type="dxa" w:w="30"/>
              <w:left w:type="dxa" w:w="300"/>
              <w:bottom w:type="dxa" w:w="30"/>
              <w:right w:type="dxa" w:w="300"/>
            </w:tcMar>
          </w:tcPr>
          <w:p>
            <w:pPr>
              <w:spacing w:after="20" w:before="20"/>
            </w:pPr>
            <w:r>
              <w:rPr>
                <w:rFonts w:ascii="Arial" w:cs="Arial" w:eastAsia="Arial" w:hAnsi="Arial"/>
                <w:b/>
                <w:bCs/>
                <w:color w:val="93C5FD"/>
                <w:sz w:val="22"/>
                <w:szCs w:val="22"/>
              </w:rPr>
              <w:t xml:space="preserve">✓ </w:t>
            </w:r>
            <w:r>
              <w:rPr>
                <w:rFonts w:ascii="Arial" w:cs="Arial" w:eastAsia="Arial" w:hAnsi="Arial"/>
                <w:color w:val="FFFFFF"/>
                <w:sz w:val="21"/>
                <w:szCs w:val="21"/>
              </w:rPr>
              <w:t xml:space="preserve">Maintenance et support prioritaire</w:t>
            </w:r>
          </w:p>
        </w:tc>
      </w:tr>
      <w:tr>
        <w:tc>
          <w:tcPr>
            <w:tcW w:type="dxa" w:w="9638"/>
            <w:tcBorders>
              <w:top w:val="none" w:color="FFFFFF" w:sz="0"/>
              <w:left w:val="none" w:color="FFFFFF" w:sz="0"/>
              <w:bottom w:val="none" w:color="FFFFFF" w:sz="0"/>
              <w:right w:val="none" w:color="FFFFFF" w:sz="0"/>
            </w:tcBorders>
            <w:shd w:fill="1E40AF" w:val="clear"/>
            <w:tcMar>
              <w:top w:type="dxa" w:w="80"/>
              <w:left w:type="dxa" w:w="300"/>
              <w:bottom w:type="dxa" w:w="200"/>
              <w:right w:type="dxa" w:w="300"/>
            </w:tcMar>
          </w:tcPr>
          <w:p/>
        </w:tc>
      </w:tr>
    </w:tbl>
    <w:p>
      <w:r>
        <w:br w:type="page"/>
      </w:r>
    </w:p>
    <w:p>
      <w:pPr>
        <w:spacing w:after="20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BF5FF" w:val="clear"/>
            <w:tcMar>
              <w:top w:type="dxa" w:w="200"/>
              <w:left w:type="dxa" w:w="300"/>
              <w:bottom w:type="dxa" w:w="40"/>
              <w:right w:type="dxa" w:w="300"/>
            </w:tcMar>
          </w:tcPr>
          <w:p>
            <w:pPr>
              <w:spacing w:after="40"/>
            </w:pPr>
            <w:r>
              <w:rPr>
                <w:rFonts w:ascii="Arial" w:cs="Arial" w:eastAsia="Arial" w:hAnsi="Arial"/>
                <w:b/>
                <w:bCs/>
                <w:color w:val="1F2937"/>
                <w:sz w:val="30"/>
                <w:szCs w:val="30"/>
              </w:rPr>
              <w:t xml:space="preserve">PREMIUM</w:t>
            </w:r>
          </w:p>
          <w:p>
            <w:pPr>
              <w:spacing w:after="40"/>
            </w:pPr>
            <w:r>
              <w:rPr>
                <w:rFonts w:ascii="Arial" w:cs="Arial" w:eastAsia="Arial" w:hAnsi="Arial"/>
                <w:i/>
                <w:iCs/>
                <w:color w:val="6B7280"/>
                <w:sz w:val="20"/>
                <w:szCs w:val="20"/>
              </w:rPr>
              <w:t xml:space="preserve">Solution complète : site + IA + espace client</w:t>
            </w:r>
          </w:p>
        </w:tc>
      </w:tr>
      <w:tr>
        <w:tc>
          <w:tcPr>
            <w:tcW w:type="dxa" w:w="9638"/>
            <w:tcBorders>
              <w:top w:val="none" w:color="FFFFFF" w:sz="0"/>
              <w:left w:val="none" w:color="FFFFFF" w:sz="0"/>
              <w:bottom w:val="none" w:color="FFFFFF" w:sz="0"/>
              <w:right w:val="none" w:color="FFFFFF" w:sz="0"/>
            </w:tcBorders>
            <w:shd w:fill="EBF5FF" w:val="clear"/>
            <w:tcMar>
              <w:top w:type="dxa" w:w="40"/>
              <w:left w:type="dxa" w:w="300"/>
              <w:bottom w:type="dxa" w:w="40"/>
              <w:right w:type="dxa" w:w="300"/>
            </w:tcMar>
          </w:tcPr>
          <w:p>
            <w:r>
              <w:rPr>
                <w:rFonts w:ascii="Arial" w:cs="Arial" w:eastAsia="Arial" w:hAnsi="Arial"/>
                <w:b/>
                <w:bCs/>
                <w:color w:val="2B579A"/>
                <w:sz w:val="40"/>
                <w:szCs w:val="40"/>
              </w:rPr>
              <w:t xml:space="preserve">à partir de 9 000 €</w:t>
            </w:r>
            <w:r>
              <w:rPr>
                <w:rFonts w:ascii="Arial" w:cs="Arial" w:eastAsia="Arial" w:hAnsi="Arial"/>
                <w:color w:val="6B7280"/>
                <w:sz w:val="18"/>
                <w:szCs w:val="18"/>
              </w:rPr>
              <w:t xml:space="preserve">  paiement unique + 249 €/mois (maintenance, IA &amp; évolutions — 200 interactions/mois incluses)</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Refonte complète du site internet</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Design premium sur mesure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Optimisation SEO avancée + stratégie de contenu</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Toutes les pages nécessaires + tunnel de vente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Intégration calendrier + outils de paiement</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Diagnostic IA intégré (génération de leads qualifiés)</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Assistant IA personnalisé avec votre méthodologie</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Espace client intelligent avec suivi des coachés</w:t>
            </w:r>
          </w:p>
        </w:tc>
      </w:tr>
      <w:tr>
        <w:tc>
          <w:tcPr>
            <w:tcW w:type="dxa" w:w="9638"/>
            <w:tcBorders>
              <w:top w:val="none" w:color="FFFFFF" w:sz="0"/>
              <w:left w:val="none" w:color="FFFFFF" w:sz="0"/>
              <w:bottom w:val="none" w:color="FFFFFF" w:sz="0"/>
              <w:right w:val="none" w:color="FFFFFF" w:sz="0"/>
            </w:tcBorders>
            <w:shd w:fill="EBF5FF" w:val="clear"/>
            <w:tcMar>
              <w:top w:type="dxa" w:w="30"/>
              <w:left w:type="dxa" w:w="300"/>
              <w:bottom w:type="dxa" w:w="30"/>
              <w:right w:type="dxa" w:w="300"/>
            </w:tcMar>
          </w:tcPr>
          <w:p>
            <w:pPr>
              <w:spacing w:after="20" w:before="20"/>
            </w:pPr>
            <w:r>
              <w:rPr>
                <w:rFonts w:ascii="Arial" w:cs="Arial" w:eastAsia="Arial" w:hAnsi="Arial"/>
                <w:b/>
                <w:bCs/>
                <w:color w:val="059669"/>
                <w:sz w:val="22"/>
                <w:szCs w:val="22"/>
              </w:rPr>
              <w:t xml:space="preserve">✓ </w:t>
            </w:r>
            <w:r>
              <w:rPr>
                <w:rFonts w:ascii="Arial" w:cs="Arial" w:eastAsia="Arial" w:hAnsi="Arial"/>
                <w:color w:val="1F2937"/>
                <w:sz w:val="21"/>
                <w:szCs w:val="21"/>
              </w:rPr>
              <w:t xml:space="preserve">Maintenance, support prioritaire et évolutions</w:t>
            </w:r>
          </w:p>
        </w:tc>
      </w:tr>
      <w:tr>
        <w:tc>
          <w:tcPr>
            <w:tcW w:type="dxa" w:w="9638"/>
            <w:tcBorders>
              <w:top w:val="none" w:color="FFFFFF" w:sz="0"/>
              <w:left w:val="none" w:color="FFFFFF" w:sz="0"/>
              <w:bottom w:val="none" w:color="FFFFFF" w:sz="0"/>
              <w:right w:val="none" w:color="FFFFFF" w:sz="0"/>
            </w:tcBorders>
            <w:shd w:fill="EBF5FF" w:val="clear"/>
            <w:tcMar>
              <w:top w:type="dxa" w:w="80"/>
              <w:left w:type="dxa" w:w="300"/>
              <w:bottom w:type="dxa" w:w="200"/>
              <w:right w:type="dxa" w:w="300"/>
            </w:tcMar>
          </w:tcPr>
          <w:p/>
        </w:tc>
      </w:tr>
    </w:tbl>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spacing w:after="200" w:before="360"/>
      </w:pPr>
      <w:r>
        <w:rPr>
          <w:rFonts w:ascii="Arial" w:cs="Arial" w:eastAsia="Arial" w:hAnsi="Arial"/>
          <w:b/>
          <w:bCs/>
          <w:color w:val="2B579A"/>
          <w:sz w:val="36"/>
          <w:szCs w:val="36"/>
        </w:rPr>
        <w:t xml:space="preserve">Transparence sur les coûts</w:t>
      </w:r>
    </w:p>
    <w:p>
      <w:pPr>
        <w:spacing w:after="80" w:before="80" w:line="320"/>
        <w:jc w:val="left"/>
      </w:pPr>
      <w:r>
        <w:rPr>
          <w:rFonts w:ascii="Arial" w:cs="Arial" w:eastAsia="Arial" w:hAnsi="Arial"/>
          <w:b w:val="false"/>
          <w:bCs w:val="false"/>
          <w:i w:val="false"/>
          <w:iCs w:val="false"/>
          <w:color w:val="1F2937"/>
          <w:sz w:val="22"/>
          <w:szCs w:val="22"/>
        </w:rPr>
        <w:t xml:space="preserve">Voici le détail de ce que couvre l’abonnement mensuel et pourquoi il est nécessaire pour les outils IA.</w:t>
      </w:r>
    </w:p>
    <w:p>
      <w:pPr>
        <w:spacing w:after="100" w:before="100"/>
      </w:pPr>
    </w:p>
    <w:p>
      <w:pPr>
        <w:pStyle w:val="Heading2"/>
        <w:spacing w:after="200" w:before="360"/>
      </w:pPr>
      <w:r>
        <w:rPr>
          <w:rFonts w:ascii="Arial" w:cs="Arial" w:eastAsia="Arial" w:hAnsi="Arial"/>
          <w:b/>
          <w:bCs/>
          <w:color w:val="2B579A"/>
          <w:sz w:val="28"/>
          <w:szCs w:val="28"/>
        </w:rPr>
        <w:t xml:space="preserve">Ce que couvre l’abonnement mensuel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569"/>
        <w:gridCol w:w="2569"/>
      </w:tblGrid>
      <w:tr>
        <w:tc>
          <w:tcPr>
            <w:tcW w:type="dxa" w:w="4500"/>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Poste de coût</w:t>
            </w:r>
          </w:p>
        </w:tc>
        <w:tc>
          <w:tcPr>
            <w:tcW w:type="dxa" w:w="2569"/>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 PRO</w:t>
            </w:r>
          </w:p>
        </w:tc>
        <w:tc>
          <w:tcPr>
            <w:tcW w:type="dxa" w:w="2569"/>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 PREMIUM</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Hébergement &amp; nom de domaine</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Inclus</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Inclus</w:t>
            </w:r>
          </w:p>
        </w:tc>
      </w:tr>
      <w:tr>
        <w:tc>
          <w:tcPr>
            <w:tcW w:type="dxa" w:w="4500"/>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API Intelligence Artificielle</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~5–15 €/mois</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~15–40 €/mois</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Interactions IA incluses / mois</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100</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200</w:t>
            </w:r>
          </w:p>
        </w:tc>
      </w:tr>
      <w:tr>
        <w:tc>
          <w:tcPr>
            <w:tcW w:type="dxa" w:w="4500"/>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Maintenance technique &amp; mises à jour</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Inclus</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Inclus</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Support &amp; assistance</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Email (48h)</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Prioritaire (24h)</w:t>
            </w:r>
          </w:p>
        </w:tc>
      </w:tr>
      <w:tr>
        <w:tc>
          <w:tcPr>
            <w:tcW w:type="dxa" w:w="4500"/>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Évolutions et améliorations</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2h/mois incluses</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bCs/>
                <w:color w:val="1F2937"/>
                <w:sz w:val="20"/>
                <w:szCs w:val="20"/>
              </w:rPr>
              <w:t xml:space="preserve">Votre abonnement</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bCs/>
                <w:color w:val="1F2937"/>
                <w:sz w:val="20"/>
                <w:szCs w:val="20"/>
              </w:rPr>
              <w:t xml:space="preserve">99 €/mois</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bCs/>
                <w:color w:val="1F2937"/>
                <w:sz w:val="20"/>
                <w:szCs w:val="20"/>
              </w:rPr>
              <w:t xml:space="preserve">249 €/mois</w:t>
            </w:r>
          </w:p>
        </w:tc>
      </w:tr>
    </w:tbl>
    <w:p>
      <w:pPr>
        <w:spacing w:after="200" w:before="200"/>
      </w:pPr>
    </w:p>
    <w:p>
      <w:pPr>
        <w:pStyle w:val="Heading2"/>
        <w:spacing w:after="200" w:before="360"/>
      </w:pPr>
      <w:r>
        <w:rPr>
          <w:rFonts w:ascii="Arial" w:cs="Arial" w:eastAsia="Arial" w:hAnsi="Arial"/>
          <w:b/>
          <w:bCs/>
          <w:color w:val="2B579A"/>
          <w:sz w:val="28"/>
          <w:szCs w:val="28"/>
        </w:rPr>
        <w:t xml:space="preserve">Détail des coûts API (Intelligence Artificielle)</w:t>
      </w:r>
    </w:p>
    <w:p>
      <w:pPr>
        <w:spacing w:after="80" w:before="80" w:line="320"/>
        <w:jc w:val="left"/>
      </w:pPr>
      <w:r>
        <w:rPr>
          <w:rFonts w:ascii="Arial" w:cs="Arial" w:eastAsia="Arial" w:hAnsi="Arial"/>
          <w:b w:val="false"/>
          <w:bCs w:val="false"/>
          <w:i w:val="false"/>
          <w:iCs w:val="false"/>
          <w:color w:val="1F2937"/>
          <w:sz w:val="22"/>
          <w:szCs w:val="22"/>
        </w:rPr>
        <w:t xml:space="preserve">Les outils IA utilisent des API (interfaces de programmation) facturées à l’usage. Voici une estimation réaliste pour un coach business :</w:t>
      </w:r>
    </w:p>
    <w:p>
      <w:pP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569"/>
        <w:gridCol w:w="2569"/>
      </w:tblGrid>
      <w:tr>
        <w:tc>
          <w:tcPr>
            <w:tcW w:type="dxa" w:w="4500"/>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Outil IA</w:t>
            </w:r>
          </w:p>
        </w:tc>
        <w:tc>
          <w:tcPr>
            <w:tcW w:type="dxa" w:w="2569"/>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 / mois</w:t>
            </w:r>
          </w:p>
        </w:tc>
        <w:tc>
          <w:tcPr>
            <w:tcW w:type="dxa" w:w="2569"/>
            <w:tcBorders>
              <w:top w:val="single" w:color="2B579A" w:sz="1"/>
              <w:left w:val="none" w:color="FFFFFF" w:sz="0"/>
              <w:bottom w:val="single" w:color="2B579A" w:sz="1"/>
              <w:right w:val="none" w:color="FFFFFF" w:sz="0"/>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Coût API estimé</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Diagnostic Business IA</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Jusqu’à 100 diagnostics</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3 à 8 €</w:t>
            </w:r>
          </w:p>
        </w:tc>
      </w:tr>
      <w:tr>
        <w:tc>
          <w:tcPr>
            <w:tcW w:type="dxa" w:w="4500"/>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Assistant IA personnalisé</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Jusqu’à 100 conversations</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5 à 15 €</w:t>
            </w:r>
          </w:p>
        </w:tc>
      </w:tr>
      <w:tr>
        <w:tc>
          <w:tcPr>
            <w:tcW w:type="dxa" w:w="4500"/>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left"/>
            </w:pPr>
            <w:r>
              <w:rPr>
                <w:rFonts w:ascii="Arial" w:cs="Arial" w:eastAsia="Arial" w:hAnsi="Arial"/>
                <w:b w:val="false"/>
                <w:bCs w:val="false"/>
                <w:color w:val="1F2937"/>
                <w:sz w:val="20"/>
                <w:szCs w:val="20"/>
              </w:rPr>
              <w:t xml:space="preserve">Espace client intelligent</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Jusqu’à 100 interactions</w:t>
            </w:r>
          </w:p>
        </w:tc>
        <w:tc>
          <w:tcPr>
            <w:tcW w:type="dxa" w:w="2569"/>
            <w:tcBorders>
              <w:top w:val="single" w:color="E5E7EB" w:sz="1"/>
              <w:left w:val="none" w:color="FFFFFF" w:sz="0"/>
              <w:bottom w:val="single" w:color="E5E7EB" w:sz="1"/>
              <w:right w:val="none" w:color="FFFFFF" w:sz="0"/>
            </w:tcBorders>
            <w:shd w:fill="FFFFFF" w:val="clear"/>
            <w:tcMar>
              <w:top w:type="dxa" w:w="60"/>
              <w:left w:type="dxa" w:w="120"/>
              <w:bottom w:type="dxa" w:w="60"/>
              <w:right w:type="dxa" w:w="120"/>
            </w:tcMar>
          </w:tcPr>
          <w:p>
            <w:pPr>
              <w:jc w:val="center"/>
            </w:pPr>
            <w:r>
              <w:rPr>
                <w:rFonts w:ascii="Arial" w:cs="Arial" w:eastAsia="Arial" w:hAnsi="Arial"/>
                <w:b w:val="false"/>
                <w:bCs w:val="false"/>
                <w:color w:val="1F2937"/>
                <w:sz w:val="20"/>
                <w:szCs w:val="20"/>
              </w:rPr>
              <w:t xml:space="preserve">3 à 10 €</w:t>
            </w:r>
          </w:p>
        </w:tc>
      </w:tr>
      <w:tr>
        <w:tc>
          <w:tcPr>
            <w:tcW w:type="dxa" w:w="4500"/>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left"/>
            </w:pPr>
            <w:r>
              <w:rPr>
                <w:rFonts w:ascii="Arial" w:cs="Arial" w:eastAsia="Arial" w:hAnsi="Arial"/>
                <w:b/>
                <w:bCs/>
                <w:color w:val="1F2937"/>
                <w:sz w:val="20"/>
                <w:szCs w:val="20"/>
              </w:rPr>
              <w:t xml:space="preserve">TOTAL estimé</w:t>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bCs/>
                <w:color w:val="1F2937"/>
                <w:sz w:val="20"/>
                <w:szCs w:val="20"/>
              </w:rPr>
              <w:t xml:space="preserve"/>
            </w:r>
          </w:p>
        </w:tc>
        <w:tc>
          <w:tcPr>
            <w:tcW w:type="dxa" w:w="2569"/>
            <w:tcBorders>
              <w:top w:val="single" w:color="E5E7EB" w:sz="1"/>
              <w:left w:val="none" w:color="FFFFFF" w:sz="0"/>
              <w:bottom w:val="single" w:color="E5E7EB" w:sz="1"/>
              <w:right w:val="none" w:color="FFFFFF" w:sz="0"/>
            </w:tcBorders>
            <w:shd w:fill="F3F4F6" w:val="clear"/>
            <w:tcMar>
              <w:top w:type="dxa" w:w="60"/>
              <w:left w:type="dxa" w:w="120"/>
              <w:bottom w:type="dxa" w:w="60"/>
              <w:right w:type="dxa" w:w="120"/>
            </w:tcMar>
          </w:tcPr>
          <w:p>
            <w:pPr>
              <w:jc w:val="center"/>
            </w:pPr>
            <w:r>
              <w:rPr>
                <w:rFonts w:ascii="Arial" w:cs="Arial" w:eastAsia="Arial" w:hAnsi="Arial"/>
                <w:b/>
                <w:bCs/>
                <w:color w:val="1F2937"/>
                <w:sz w:val="20"/>
                <w:szCs w:val="20"/>
              </w:rPr>
              <w:t xml:space="preserve">10 à 35 €/mois</w:t>
            </w:r>
          </w:p>
        </w:tc>
      </w:tr>
    </w:tbl>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val="clear"/>
            <w:tcMar>
              <w:top w:type="dxa" w:w="150"/>
              <w:left w:type="dxa" w:w="250"/>
              <w:bottom w:type="dxa" w:w="150"/>
              <w:right w:type="dxa" w:w="250"/>
            </w:tcMar>
          </w:tcPr>
          <w:p>
            <w:pPr>
              <w:spacing w:after="80"/>
            </w:pPr>
            <w:r>
              <w:rPr>
                <w:rFonts w:ascii="Arial" w:cs="Arial" w:eastAsia="Arial" w:hAnsi="Arial"/>
                <w:b/>
                <w:bCs/>
                <w:color w:val="1F2937"/>
                <w:sz w:val="22"/>
                <w:szCs w:val="22"/>
              </w:rPr>
              <w:t xml:space="preserve">ℹ️  Pourquoi un abonnement mensuel ?</w:t>
            </w:r>
          </w:p>
          <w:p>
            <w:pPr>
              <w:spacing w:after="60" w:line="300"/>
            </w:pPr>
            <w:r>
              <w:rPr>
                <w:rFonts w:ascii="Arial" w:cs="Arial" w:eastAsia="Arial" w:hAnsi="Arial"/>
                <w:color w:val="1F2937"/>
                <w:sz w:val="21"/>
                <w:szCs w:val="21"/>
              </w:rPr>
              <w:t xml:space="preserve">L’abonnement ne couvre pas uniquement les coûts API. Il inclut l’hébergement, la surveillance de votre site 24h/24, les mises à jour de sécurité, le support technique, et la garantie que vos outils IA restent performants et à jour avec les dernières avancées technologiques.</w:t>
            </w:r>
          </w:p>
          <w:p>
            <w:pPr>
              <w:spacing w:line="300"/>
            </w:pPr>
            <w:r>
              <w:rPr>
                <w:rFonts w:ascii="Arial" w:cs="Arial" w:eastAsia="Arial" w:hAnsi="Arial"/>
                <w:b/>
                <w:bCs/>
                <w:color w:val="1F2937"/>
                <w:sz w:val="21"/>
                <w:szCs w:val="21"/>
              </w:rPr>
              <w:t xml:space="preserve">C’est un investissement qui vous rapporte : un seul client converti via le diagnostic IA rembourse plusieurs années d’abonnement.</w:t>
            </w:r>
          </w:p>
        </w:tc>
      </w:tr>
    </w:tbl>
    <w:p>
      <w:pPr>
        <w:spacing w:after="150" w:before="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val="clear"/>
            <w:tcMar>
              <w:top w:type="dxa" w:w="150"/>
              <w:left w:type="dxa" w:w="250"/>
              <w:bottom w:type="dxa" w:w="150"/>
              <w:right w:type="dxa" w:w="250"/>
            </w:tcMar>
          </w:tcPr>
          <w:p>
            <w:pPr>
              <w:spacing w:after="80"/>
            </w:pPr>
            <w:r>
              <w:rPr>
                <w:rFonts w:ascii="Arial" w:cs="Arial" w:eastAsia="Arial" w:hAnsi="Arial"/>
                <w:b/>
                <w:bCs/>
                <w:color w:val="1F2937"/>
                <w:sz w:val="22"/>
                <w:szCs w:val="22"/>
              </w:rPr>
              <w:t xml:space="preserve">Plafond d’interactions IA incluses</w:t>
            </w:r>
          </w:p>
          <w:p>
            <w:pPr>
              <w:spacing w:after="60" w:line="300"/>
            </w:pPr>
            <w:r>
              <w:rPr>
                <w:rFonts w:ascii="Arial" w:cs="Arial" w:eastAsia="Arial" w:hAnsi="Arial"/>
                <w:color w:val="1F2937"/>
                <w:sz w:val="21"/>
                <w:szCs w:val="21"/>
              </w:rPr>
              <w:t xml:space="preserve">Chaque formule inclut un volume d’interactions IA mensuelles (100 pour le Pack PRO, 200 pour le Pack PREMIUM). Ce volume est largement suffisant pour l’activité d’un coach business.</w:t>
            </w:r>
          </w:p>
          <w:p>
            <w:pPr>
              <w:spacing w:after="60" w:line="300"/>
            </w:pPr>
            <w:r>
              <w:rPr>
                <w:rFonts w:ascii="Arial" w:cs="Arial" w:eastAsia="Arial" w:hAnsi="Arial"/>
                <w:color w:val="1F2937"/>
                <w:sz w:val="21"/>
                <w:szCs w:val="21"/>
              </w:rPr>
              <w:t xml:space="preserve">En cas de dépassement, des interactions supplémentaires peuvent être ajoutées sur demande à un tarif préférentiel. Vous êtes toujours informé(e) à l’avance de votre consommation via un tableau de bord.</w:t>
            </w:r>
          </w:p>
        </w:tc>
      </w:tr>
    </w:tbl>
    <w:p>
      <w:pPr>
        <w:spacing w:after="200" w:before="200"/>
      </w:pPr>
    </w:p>
    <w:p>
      <w:pPr>
        <w:pStyle w:val="Heading2"/>
        <w:spacing w:after="200" w:before="360"/>
      </w:pPr>
      <w:r>
        <w:rPr>
          <w:rFonts w:ascii="Arial" w:cs="Arial" w:eastAsia="Arial" w:hAnsi="Arial"/>
          <w:b/>
          <w:bCs/>
          <w:color w:val="2B579A"/>
          <w:sz w:val="28"/>
          <w:szCs w:val="28"/>
        </w:rPr>
        <w:t xml:space="preserve">Votre retour sur investissement</w:t>
      </w:r>
    </w:p>
    <w:p>
      <w:pPr>
        <w:spacing w:after="80" w:before="80" w:line="320"/>
        <w:jc w:val="left"/>
      </w:pPr>
      <w:r>
        <w:rPr>
          <w:rFonts w:ascii="Arial" w:cs="Arial" w:eastAsia="Arial" w:hAnsi="Arial"/>
          <w:b w:val="false"/>
          <w:bCs w:val="false"/>
          <w:i w:val="false"/>
          <w:iCs w:val="false"/>
          <w:color w:val="1F2937"/>
          <w:sz w:val="22"/>
          <w:szCs w:val="22"/>
        </w:rPr>
        <w:t xml:space="preserve">Prenons un exemple concret avec le Pack PRO :</w:t>
      </w:r>
    </w:p>
    <w:p>
      <w:pPr>
        <w:spacing w:after="80" w:before="80"/>
      </w:pPr>
    </w:p>
    <w:p>
      <w:pPr>
        <w:pStyle w:val="ListParagraph"/>
        <w:numPr>
          <w:ilvl w:val="0"/>
          <w:numId w:val="3"/>
        </w:numPr>
        <w:spacing w:after="60" w:before="60" w:line="320"/>
      </w:pPr>
      <w:r>
        <w:rPr>
          <w:rFonts w:ascii="Arial" w:cs="Arial" w:eastAsia="Arial" w:hAnsi="Arial"/>
          <w:b/>
          <w:bCs/>
          <w:sz w:val="22"/>
          <w:szCs w:val="22"/>
        </w:rPr>
        <w:t xml:space="preserve">Investissement initial : </w:t>
      </w:r>
      <w:r>
        <w:rPr>
          <w:rFonts w:ascii="Arial" w:cs="Arial" w:eastAsia="Arial" w:hAnsi="Arial"/>
          <w:sz w:val="22"/>
          <w:szCs w:val="22"/>
        </w:rPr>
        <w:t xml:space="preserve">5 000 € + 99 €/mois = 6 188 € la première année</w:t>
      </w:r>
    </w:p>
    <w:p>
      <w:pPr>
        <w:pStyle w:val="ListParagraph"/>
        <w:numPr>
          <w:ilvl w:val="0"/>
          <w:numId w:val="3"/>
        </w:numPr>
        <w:spacing w:after="60" w:before="60" w:line="320"/>
      </w:pPr>
      <w:r>
        <w:rPr>
          <w:rFonts w:ascii="Arial" w:cs="Arial" w:eastAsia="Arial" w:hAnsi="Arial"/>
          <w:sz w:val="22"/>
          <w:szCs w:val="22"/>
        </w:rPr>
        <w:t xml:space="preserve">Si le diagnostic IA génère 50 leads qualifiés/mois </w:t>
      </w:r>
      <w:r>
        <w:rPr>
          <w:rFonts w:ascii="Arial" w:cs="Arial" w:eastAsia="Arial" w:hAnsi="Arial"/>
          <w:sz w:val="22"/>
          <w:szCs w:val="22"/>
        </w:rPr>
        <w:t xml:space="preserve">et que vous convertissez 5% d’entre eux…</w:t>
      </w:r>
    </w:p>
    <w:p>
      <w:pPr>
        <w:pStyle w:val="ListParagraph"/>
        <w:numPr>
          <w:ilvl w:val="0"/>
          <w:numId w:val="3"/>
        </w:numPr>
        <w:spacing w:after="60" w:before="60" w:line="320"/>
      </w:pPr>
      <w:r>
        <w:rPr>
          <w:rFonts w:ascii="Arial" w:cs="Arial" w:eastAsia="Arial" w:hAnsi="Arial"/>
          <w:b/>
          <w:bCs/>
          <w:color w:val="059669"/>
          <w:sz w:val="22"/>
          <w:szCs w:val="22"/>
        </w:rPr>
        <w:t xml:space="preserve">C’est 2–3 nouveaux clients/mois</w:t>
      </w:r>
      <w:r>
        <w:rPr>
          <w:rFonts w:ascii="Arial" w:cs="Arial" w:eastAsia="Arial" w:hAnsi="Arial"/>
          <w:sz w:val="22"/>
          <w:szCs w:val="22"/>
        </w:rPr>
        <w:t xml:space="preserve"> supplémentaires grâce à votre site</w:t>
      </w:r>
    </w:p>
    <w:p>
      <w:pPr>
        <w:pStyle w:val="ListParagraph"/>
        <w:numPr>
          <w:ilvl w:val="0"/>
          <w:numId w:val="3"/>
        </w:numPr>
        <w:spacing w:after="60" w:before="60" w:line="320"/>
      </w:pPr>
      <w:r>
        <w:rPr>
          <w:rFonts w:ascii="Arial" w:cs="Arial" w:eastAsia="Arial" w:hAnsi="Arial"/>
          <w:b/>
          <w:bCs/>
          <w:sz w:val="22"/>
          <w:szCs w:val="22"/>
        </w:rPr>
        <w:t xml:space="preserve">Avec un accompagnement à 2 000–5 000 €, l’investissement est rentabilisé dès le 1er ou 2e client.</w:t>
      </w:r>
    </w:p>
    <w:p>
      <w:pPr>
        <w:sectPr>
          <w:headerReference w:type="default" r:id="rId13"/>
          <w:footerReference w:type="default" r:id="rId14"/>
          <w:pgSz w:w="11906" w:h="16838" w:orient="portrait"/>
          <w:pgMar w:top="1134" w:right="1134" w:bottom="1134" w:left="1134" w:header="708" w:footer="708" w:gutter="0"/>
          <w:pgNumType/>
          <w:docGrid w:linePitch="360"/>
        </w:sectPr>
      </w:pPr>
    </w:p>
    <w:p>
      <w:pPr>
        <w:pStyle w:val="Heading1"/>
        <w:spacing w:after="200" w:before="360"/>
      </w:pPr>
      <w:r>
        <w:rPr>
          <w:rFonts w:ascii="Arial" w:cs="Arial" w:eastAsia="Arial" w:hAnsi="Arial"/>
          <w:b/>
          <w:bCs/>
          <w:color w:val="2B579A"/>
          <w:sz w:val="36"/>
          <w:szCs w:val="36"/>
        </w:rPr>
        <w:t xml:space="preserve">Comment ça se passe</w:t>
      </w:r>
    </w:p>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3B82F6"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01</w:t>
            </w:r>
          </w:p>
        </w:tc>
        <w:tc>
          <w:tcPr>
            <w:tcW w:type="dxa" w:w="8738"/>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40"/>
            </w:pPr>
            <w:r>
              <w:rPr>
                <w:rFonts w:ascii="Arial" w:cs="Arial" w:eastAsia="Arial" w:hAnsi="Arial"/>
                <w:b/>
                <w:bCs/>
                <w:color w:val="1F2937"/>
                <w:sz w:val="24"/>
                <w:szCs w:val="24"/>
              </w:rPr>
              <w:t xml:space="preserve">Appel découverte gratuit (30 min)</w:t>
            </w:r>
          </w:p>
          <w:p>
            <w:pPr>
              <w:spacing w:line="300"/>
            </w:pPr>
            <w:r>
              <w:rPr>
                <w:rFonts w:ascii="Arial" w:cs="Arial" w:eastAsia="Arial" w:hAnsi="Arial"/>
                <w:color w:val="6B7280"/>
                <w:sz w:val="21"/>
                <w:szCs w:val="21"/>
              </w:rPr>
              <w:t xml:space="preserve">On échange sur votre activité, vos objectifs et vos besoins. Je vous présente les solutions adaptées à votre situation.</w:t>
            </w:r>
          </w:p>
        </w:tc>
      </w:tr>
    </w:tbl>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3B82F6"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02</w:t>
            </w:r>
          </w:p>
        </w:tc>
        <w:tc>
          <w:tcPr>
            <w:tcW w:type="dxa" w:w="8738"/>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40"/>
            </w:pPr>
            <w:r>
              <w:rPr>
                <w:rFonts w:ascii="Arial" w:cs="Arial" w:eastAsia="Arial" w:hAnsi="Arial"/>
                <w:b/>
                <w:bCs/>
                <w:color w:val="1F2937"/>
                <w:sz w:val="24"/>
                <w:szCs w:val="24"/>
              </w:rPr>
              <w:t xml:space="preserve">Proposition personnalisée</w:t>
            </w:r>
          </w:p>
          <w:p>
            <w:pPr>
              <w:spacing w:line="300"/>
            </w:pPr>
            <w:r>
              <w:rPr>
                <w:rFonts w:ascii="Arial" w:cs="Arial" w:eastAsia="Arial" w:hAnsi="Arial"/>
                <w:color w:val="6B7280"/>
                <w:sz w:val="21"/>
                <w:szCs w:val="21"/>
              </w:rPr>
              <w:t xml:space="preserve">Je vous envoie un devis détaillé avec un planning précis et les fonctionnalités retenues ensemble.</w:t>
            </w:r>
          </w:p>
        </w:tc>
      </w:tr>
    </w:tbl>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3B82F6"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03</w:t>
            </w:r>
          </w:p>
        </w:tc>
        <w:tc>
          <w:tcPr>
            <w:tcW w:type="dxa" w:w="8738"/>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40"/>
            </w:pPr>
            <w:r>
              <w:rPr>
                <w:rFonts w:ascii="Arial" w:cs="Arial" w:eastAsia="Arial" w:hAnsi="Arial"/>
                <w:b/>
                <w:bCs/>
                <w:color w:val="1F2937"/>
                <w:sz w:val="24"/>
                <w:szCs w:val="24"/>
              </w:rPr>
              <w:t xml:space="preserve">Création &amp; intégration (4–8 semaines)</w:t>
            </w:r>
          </w:p>
          <w:p>
            <w:pPr>
              <w:spacing w:line="300"/>
            </w:pPr>
            <w:r>
              <w:rPr>
                <w:rFonts w:ascii="Arial" w:cs="Arial" w:eastAsia="Arial" w:hAnsi="Arial"/>
                <w:color w:val="6B7280"/>
                <w:sz w:val="21"/>
                <w:szCs w:val="21"/>
              </w:rPr>
              <w:t xml:space="preserve">Je crée votre nouveau site et vos outils IA. Vous validez chaque étape. Votre méthodologie est intégrée dans l’IA.</w:t>
            </w:r>
          </w:p>
        </w:tc>
      </w:tr>
    </w:tbl>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3B82F6"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04</w:t>
            </w:r>
          </w:p>
        </w:tc>
        <w:tc>
          <w:tcPr>
            <w:tcW w:type="dxa" w:w="8738"/>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40"/>
            </w:pPr>
            <w:r>
              <w:rPr>
                <w:rFonts w:ascii="Arial" w:cs="Arial" w:eastAsia="Arial" w:hAnsi="Arial"/>
                <w:b/>
                <w:bCs/>
                <w:color w:val="1F2937"/>
                <w:sz w:val="24"/>
                <w:szCs w:val="24"/>
              </w:rPr>
              <w:t xml:space="preserve">Mise en ligne &amp; formation</w:t>
            </w:r>
          </w:p>
          <w:p>
            <w:pPr>
              <w:spacing w:line="300"/>
            </w:pPr>
            <w:r>
              <w:rPr>
                <w:rFonts w:ascii="Arial" w:cs="Arial" w:eastAsia="Arial" w:hAnsi="Arial"/>
                <w:color w:val="6B7280"/>
                <w:sz w:val="21"/>
                <w:szCs w:val="21"/>
              </w:rPr>
              <w:t xml:space="preserve">Votre site est mis en ligne. Je vous forme à l’utilisation de vos outils et je reste disponible pour le support.</w:t>
            </w:r>
          </w:p>
        </w:tc>
      </w:tr>
    </w:tbl>
    <w:p>
      <w:pPr>
        <w:spacing w:after="120" w:before="120"/>
      </w:pPr>
    </w:p>
    <w:p>
      <w:pPr>
        <w:spacing w:after="300"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40AF" w:val="clear"/>
            <w:tcMar>
              <w:top w:type="dxa" w:w="300"/>
              <w:left w:type="dxa" w:w="400"/>
              <w:bottom w:type="dxa" w:w="300"/>
              <w:right w:type="dxa" w:w="400"/>
            </w:tcMar>
          </w:tcPr>
          <w:p>
            <w:pPr>
              <w:spacing w:after="120"/>
              <w:jc w:val="center"/>
            </w:pPr>
            <w:r>
              <w:rPr>
                <w:rFonts w:ascii="Arial" w:cs="Arial" w:eastAsia="Arial" w:hAnsi="Arial"/>
                <w:b/>
                <w:bCs/>
                <w:color w:val="FFFFFF"/>
                <w:sz w:val="32"/>
                <w:szCs w:val="32"/>
              </w:rPr>
              <w:t xml:space="preserve">Prêt à passer au niveau supérieur ?</w:t>
            </w:r>
          </w:p>
          <w:p>
            <w:pPr>
              <w:spacing w:after="200"/>
              <w:jc w:val="center"/>
            </w:pPr>
            <w:r>
              <w:rPr>
                <w:rFonts w:ascii="Arial" w:cs="Arial" w:eastAsia="Arial" w:hAnsi="Arial"/>
                <w:color w:val="BFDBFE"/>
                <w:sz w:val="24"/>
                <w:szCs w:val="24"/>
              </w:rPr>
              <w:t xml:space="preserve">Réservez votre appel découverte gratuit de 30 minutes</w:t>
            </w:r>
          </w:p>
          <w:p>
            <w:pPr>
              <w:spacing w:after="80"/>
              <w:jc w:val="center"/>
            </w:pPr>
            <w:r>
              <w:rPr>
                <w:rFonts w:ascii="Arial" w:cs="Arial" w:eastAsia="Arial" w:hAnsi="Arial"/>
                <w:b/>
                <w:bCs/>
                <w:color w:val="FFFFFF"/>
                <w:sz w:val="24"/>
                <w:szCs w:val="24"/>
              </w:rPr>
              <w:t xml:space="preserve">[Votre email]</w:t>
            </w:r>
          </w:p>
          <w:p>
            <w:pPr>
              <w:jc w:val="center"/>
            </w:pPr>
            <w:r>
              <w:rPr>
                <w:rFonts w:ascii="Arial" w:cs="Arial" w:eastAsia="Arial" w:hAnsi="Arial"/>
                <w:b/>
                <w:bCs/>
                <w:color w:val="FFFFFF"/>
                <w:sz w:val="24"/>
                <w:szCs w:val="24"/>
              </w:rPr>
              <w:t xml:space="preserve">[Votre téléphone]</w:t>
            </w:r>
          </w:p>
        </w:tc>
      </w:tr>
    </w:tbl>
    <w:p>
      <w:pPr>
        <w:spacing w:after="200" w:before="200"/>
      </w:pPr>
    </w:p>
    <w:p>
      <w:pPr>
        <w:spacing w:after="80" w:before="80" w:line="320"/>
        <w:jc w:val="left"/>
      </w:pPr>
      <w:r>
        <w:rPr>
          <w:rFonts w:ascii="Arial" w:cs="Arial" w:eastAsia="Arial" w:hAnsi="Arial"/>
          <w:b w:val="false"/>
          <w:bCs w:val="false"/>
          <w:i/>
          <w:iCs/>
          <w:color w:val="6B7280"/>
          <w:sz w:val="18"/>
          <w:szCs w:val="18"/>
        </w:rPr>
        <w:t xml:space="preserve">Ce document est confidentiel et valable 30 jours à compter de sa date d’émission.</w:t>
      </w:r>
    </w:p>
    <w:sectPr>
      <w:headerReference w:type="default" r:id="rId15"/>
      <w:footerReference w:type="default" r:id="rId1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Arial" w:cs="Arial" w:eastAsia="Arial" w:hAnsi="Arial"/>
        <w:i/>
        <w:iCs/>
        <w:color w:val="6B7280"/>
        <w:sz w:val="16"/>
        <w:szCs w:val="16"/>
      </w:rPr>
      <w:t xml:space="preserve">Offre Refonte Web &amp; IA — Coachs Business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Arial" w:cs="Arial" w:eastAsia="Arial" w:hAnsi="Arial"/>
        <w:i/>
        <w:iCs/>
        <w:color w:val="6B7280"/>
        <w:sz w:val="16"/>
        <w:szCs w:val="16"/>
      </w:rPr>
      <w:t xml:space="preserve">Offre Refonte Web &amp; IA — Coachs Business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Arial" w:cs="Arial" w:eastAsia="Arial" w:hAnsi="Arial"/>
        <w:i/>
        <w:iCs/>
        <w:color w:val="6B7280"/>
        <w:sz w:val="16"/>
        <w:szCs w:val="16"/>
      </w:rPr>
      <w:t xml:space="preserve">Offre Refonte Web &amp; IA — Coachs Business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Arial" w:cs="Arial" w:eastAsia="Arial" w:hAnsi="Arial"/>
        <w:i/>
        <w:iCs/>
        <w:color w:val="6B7280"/>
        <w:sz w:val="16"/>
        <w:szCs w:val="16"/>
      </w:rPr>
      <w:t xml:space="preserve">Offre Refonte Web &amp; IA — Coachs Business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jc w:val="right"/>
    </w:pPr>
    <w:r>
      <w:rPr>
        <w:rFonts w:ascii="Arial" w:cs="Arial" w:eastAsia="Arial" w:hAnsi="Arial"/>
        <w:i/>
        <w:iCs/>
        <w:color w:val="6B7280"/>
        <w:sz w:val="16"/>
        <w:szCs w:val="16"/>
      </w:rPr>
      <w:t xml:space="preserve">Offre Refonte Web &amp; IA — Coachs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2026-03-23T12:01:35.169Z</dcterms:created>
  <dcterms:modified xsi:type="dcterms:W3CDTF">2026-03-23T12:01:35.169Z</dcterms:modified>
</cp:coreProperties>
</file>

<file path=docProps/custom.xml><?xml version="1.0" encoding="utf-8"?>
<Properties xmlns="http://schemas.openxmlformats.org/officeDocument/2006/custom-properties" xmlns:vt="http://schemas.openxmlformats.org/officeDocument/2006/docPropsVTypes"/>
</file>