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19C3D" w14:textId="77777777" w:rsidR="00D33CDA" w:rsidRPr="00E3153D" w:rsidRDefault="00D33CDA" w:rsidP="00D33C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AUGUSTA RULE COMPLIANCE CHECKLIST</w:t>
      </w:r>
    </w:p>
    <w:p w14:paraId="2C7396E5" w14:textId="77777777" w:rsidR="00D33CDA" w:rsidRPr="00E3153D" w:rsidRDefault="00D33CDA" w:rsidP="00D33CDA">
      <w:p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IRC §280A(</w:t>
      </w:r>
      <w:proofErr w:type="gramStart"/>
      <w:r w:rsidRPr="00E3153D">
        <w:rPr>
          <w:rFonts w:ascii="Times New Roman" w:hAnsi="Times New Roman" w:cs="Times New Roman"/>
          <w:b/>
          <w:bCs/>
          <w:sz w:val="28"/>
          <w:szCs w:val="28"/>
        </w:rPr>
        <w:t>g) —</w:t>
      </w:r>
      <w:proofErr w:type="gramEnd"/>
      <w:r w:rsidRPr="00E3153D">
        <w:rPr>
          <w:rFonts w:ascii="Times New Roman" w:hAnsi="Times New Roman" w:cs="Times New Roman"/>
          <w:b/>
          <w:bCs/>
          <w:sz w:val="28"/>
          <w:szCs w:val="28"/>
        </w:rPr>
        <w:t xml:space="preserve"> Educational Use Only</w:t>
      </w:r>
    </w:p>
    <w:p w14:paraId="697094A6" w14:textId="77777777" w:rsidR="00D33CDA" w:rsidRPr="00E3153D" w:rsidRDefault="00000000" w:rsidP="00D33C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4AB3A29">
          <v:rect id="_x0000_i1025" style="width:0;height:1.5pt" o:hralign="center" o:hrstd="t" o:hr="t" fillcolor="#a0a0a0" stroked="f"/>
        </w:pict>
      </w:r>
    </w:p>
    <w:p w14:paraId="1F038CC2" w14:textId="77777777" w:rsidR="00D33CDA" w:rsidRPr="00E3153D" w:rsidRDefault="00D33CDA" w:rsidP="00D33C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663BA9E5" w14:textId="77777777" w:rsidR="00D33CDA" w:rsidRPr="00E3153D" w:rsidRDefault="00D33CDA" w:rsidP="00D33CDA">
      <w:p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The Augusta Rule is one of the most misunderstood tax strategies in this book.</w:t>
      </w:r>
    </w:p>
    <w:p w14:paraId="19F1919B" w14:textId="77777777" w:rsidR="00D33CDA" w:rsidRPr="00E3153D" w:rsidRDefault="00D33CDA" w:rsidP="00D33CDA">
      <w:p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When it works, it's clean, legal, and effective.</w:t>
      </w:r>
      <w:r w:rsidRPr="00E3153D">
        <w:rPr>
          <w:rFonts w:ascii="Times New Roman" w:hAnsi="Times New Roman" w:cs="Times New Roman"/>
          <w:sz w:val="28"/>
          <w:szCs w:val="28"/>
        </w:rPr>
        <w:br/>
        <w:t>When it fails, it fails completely.</w:t>
      </w:r>
    </w:p>
    <w:p w14:paraId="636BB1DC" w14:textId="77777777" w:rsidR="00D33CDA" w:rsidRPr="00E3153D" w:rsidRDefault="00D33CDA" w:rsidP="00D33CDA">
      <w:p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This checklist is not a how-to guide. It's a reality check.</w:t>
      </w:r>
    </w:p>
    <w:p w14:paraId="35933ADC" w14:textId="77777777" w:rsidR="00D33CDA" w:rsidRPr="00E3153D" w:rsidRDefault="00D33CDA" w:rsidP="00D33CDA">
      <w:p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If any of the items below are missing, the IRS may disallow the entire strategy.</w:t>
      </w:r>
    </w:p>
    <w:p w14:paraId="6C45E003" w14:textId="77777777" w:rsidR="00D33CDA" w:rsidRPr="00E3153D" w:rsidRDefault="00000000" w:rsidP="00D33C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7E2E37A">
          <v:rect id="_x0000_i1026" style="width:0;height:1.5pt" o:hralign="center" o:hrstd="t" o:hr="t" fillcolor="#a0a0a0" stroked="f"/>
        </w:pict>
      </w:r>
    </w:p>
    <w:p w14:paraId="4FAFC7FA" w14:textId="77777777" w:rsidR="00D33CDA" w:rsidRPr="00E3153D" w:rsidRDefault="00D33CDA" w:rsidP="00D33C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PRE-QUALIFICATION CHECKLIST</w:t>
      </w:r>
    </w:p>
    <w:p w14:paraId="2597A973" w14:textId="77777777" w:rsidR="00D33CDA" w:rsidRPr="00E3153D" w:rsidRDefault="00D33CDA" w:rsidP="00D33CDA">
      <w:p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 xml:space="preserve">Before using the Augusta Rule, verify </w:t>
      </w:r>
      <w:proofErr w:type="gramStart"/>
      <w:r w:rsidRPr="00E3153D">
        <w:rPr>
          <w:rFonts w:ascii="Times New Roman" w:hAnsi="Times New Roman" w:cs="Times New Roman"/>
          <w:b/>
          <w:bCs/>
          <w:sz w:val="28"/>
          <w:szCs w:val="28"/>
        </w:rPr>
        <w:t>ALL of</w:t>
      </w:r>
      <w:proofErr w:type="gramEnd"/>
      <w:r w:rsidRPr="00E3153D">
        <w:rPr>
          <w:rFonts w:ascii="Times New Roman" w:hAnsi="Times New Roman" w:cs="Times New Roman"/>
          <w:b/>
          <w:bCs/>
          <w:sz w:val="28"/>
          <w:szCs w:val="28"/>
        </w:rPr>
        <w:t xml:space="preserve"> the following are true:</w:t>
      </w:r>
    </w:p>
    <w:p w14:paraId="464C5C45" w14:textId="77777777" w:rsidR="00D33CDA" w:rsidRPr="00E3153D" w:rsidRDefault="00D33CDA" w:rsidP="00D33C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You own or rent a personal residence</w:t>
      </w:r>
    </w:p>
    <w:p w14:paraId="7A7CA572" w14:textId="77777777" w:rsidR="00D33CDA" w:rsidRPr="00E3153D" w:rsidRDefault="00D33CDA" w:rsidP="00D33C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The residence will be rented to your business for legitimate business purposes</w:t>
      </w:r>
    </w:p>
    <w:p w14:paraId="1AE3F336" w14:textId="77777777" w:rsidR="00D33CDA" w:rsidRPr="00E3153D" w:rsidRDefault="00D33CDA" w:rsidP="00D33C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Total rental use of the residence to any party will NOT exceed 14 days during the tax year</w:t>
      </w:r>
    </w:p>
    <w:p w14:paraId="35F62E91" w14:textId="77777777" w:rsidR="00D33CDA" w:rsidRPr="00E3153D" w:rsidRDefault="00D33CDA" w:rsidP="00D33C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The rental is structured as an arm's-length transaction (not a disguised bonus)</w:t>
      </w:r>
    </w:p>
    <w:p w14:paraId="4065433F" w14:textId="77777777" w:rsidR="00D33CDA" w:rsidRPr="00E3153D" w:rsidRDefault="00D33CDA" w:rsidP="00D33C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E3153D">
        <w:rPr>
          <w:rFonts w:ascii="Times New Roman" w:hAnsi="Times New Roman" w:cs="Times New Roman"/>
          <w:sz w:val="28"/>
          <w:szCs w:val="28"/>
        </w:rPr>
        <w:t>The business</w:t>
      </w:r>
      <w:proofErr w:type="gramEnd"/>
      <w:r w:rsidRPr="00E3153D">
        <w:rPr>
          <w:rFonts w:ascii="Times New Roman" w:hAnsi="Times New Roman" w:cs="Times New Roman"/>
          <w:sz w:val="28"/>
          <w:szCs w:val="28"/>
        </w:rPr>
        <w:t xml:space="preserve"> use is ordinary and necessary for your company</w:t>
      </w:r>
    </w:p>
    <w:p w14:paraId="07D1A82C" w14:textId="77777777" w:rsidR="00D33CDA" w:rsidRPr="00E3153D" w:rsidRDefault="00D33CDA" w:rsidP="00D33CDA">
      <w:p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If you cannot check ALL five boxes, the Augusta Rule does not apply.</w:t>
      </w:r>
    </w:p>
    <w:p w14:paraId="112D6320" w14:textId="77777777" w:rsidR="00D33CDA" w:rsidRPr="00E3153D" w:rsidRDefault="00000000" w:rsidP="00D33C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63D9C16">
          <v:rect id="_x0000_i1027" style="width:0;height:1.5pt" o:hralign="center" o:hrstd="t" o:hr="t" fillcolor="#a0a0a0" stroked="f"/>
        </w:pict>
      </w:r>
    </w:p>
    <w:p w14:paraId="15406C83" w14:textId="77777777" w:rsidR="00D33CDA" w:rsidRPr="00E3153D" w:rsidRDefault="00D33CDA" w:rsidP="00D33C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THE 14-DAY RULE (HARD STOP)</w:t>
      </w:r>
    </w:p>
    <w:p w14:paraId="638FA5AB" w14:textId="77777777" w:rsidR="00D33CDA" w:rsidRPr="00E3153D" w:rsidRDefault="00D33CDA" w:rsidP="00D33CDA">
      <w:p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Critical Requirement:</w:t>
      </w:r>
    </w:p>
    <w:p w14:paraId="18D38749" w14:textId="77777777" w:rsidR="00D33CDA" w:rsidRPr="00E3153D" w:rsidRDefault="00D33CDA" w:rsidP="00D33CD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 xml:space="preserve">The residence is rented for </w:t>
      </w:r>
      <w:r w:rsidRPr="00E3153D">
        <w:rPr>
          <w:rFonts w:ascii="Times New Roman" w:hAnsi="Times New Roman" w:cs="Times New Roman"/>
          <w:b/>
          <w:bCs/>
          <w:sz w:val="28"/>
          <w:szCs w:val="28"/>
        </w:rPr>
        <w:t>14 days or fewer</w:t>
      </w:r>
      <w:r w:rsidRPr="00E3153D">
        <w:rPr>
          <w:rFonts w:ascii="Times New Roman" w:hAnsi="Times New Roman" w:cs="Times New Roman"/>
          <w:sz w:val="28"/>
          <w:szCs w:val="28"/>
        </w:rPr>
        <w:t xml:space="preserve"> during the tax year</w:t>
      </w:r>
    </w:p>
    <w:p w14:paraId="05F9C028" w14:textId="77777777" w:rsidR="00D33CDA" w:rsidRPr="00E3153D" w:rsidRDefault="00D33CDA" w:rsidP="00D33CDA">
      <w:p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WARNING:</w:t>
      </w:r>
      <w:r w:rsidRPr="00E3153D">
        <w:rPr>
          <w:rFonts w:ascii="Times New Roman" w:hAnsi="Times New Roman" w:cs="Times New Roman"/>
          <w:sz w:val="28"/>
          <w:szCs w:val="28"/>
        </w:rPr>
        <w:br/>
        <w:t>Day 15 kills the strategy.</w:t>
      </w:r>
      <w:r w:rsidRPr="00E3153D">
        <w:rPr>
          <w:rFonts w:ascii="Times New Roman" w:hAnsi="Times New Roman" w:cs="Times New Roman"/>
          <w:sz w:val="28"/>
          <w:szCs w:val="28"/>
        </w:rPr>
        <w:br/>
      </w:r>
      <w:r w:rsidRPr="00E3153D">
        <w:rPr>
          <w:rFonts w:ascii="Times New Roman" w:hAnsi="Times New Roman" w:cs="Times New Roman"/>
          <w:sz w:val="28"/>
          <w:szCs w:val="28"/>
        </w:rPr>
        <w:lastRenderedPageBreak/>
        <w:t>There is no phase-out. There is no partial exclusion.</w:t>
      </w:r>
      <w:r w:rsidRPr="00E3153D">
        <w:rPr>
          <w:rFonts w:ascii="Times New Roman" w:hAnsi="Times New Roman" w:cs="Times New Roman"/>
          <w:sz w:val="28"/>
          <w:szCs w:val="28"/>
        </w:rPr>
        <w:br/>
        <w:t xml:space="preserve">Exceeding 14 days causes </w:t>
      </w:r>
      <w:r w:rsidRPr="00E3153D">
        <w:rPr>
          <w:rFonts w:ascii="Times New Roman" w:hAnsi="Times New Roman" w:cs="Times New Roman"/>
          <w:b/>
          <w:bCs/>
          <w:sz w:val="28"/>
          <w:szCs w:val="28"/>
        </w:rPr>
        <w:t>all rental income</w:t>
      </w:r>
      <w:r w:rsidRPr="00E3153D">
        <w:rPr>
          <w:rFonts w:ascii="Times New Roman" w:hAnsi="Times New Roman" w:cs="Times New Roman"/>
          <w:sz w:val="28"/>
          <w:szCs w:val="28"/>
        </w:rPr>
        <w:t xml:space="preserve"> to become taxable.</w:t>
      </w:r>
    </w:p>
    <w:p w14:paraId="594D80B1" w14:textId="77777777" w:rsidR="00D33CDA" w:rsidRPr="00E3153D" w:rsidRDefault="00D33CDA" w:rsidP="00D33CDA">
      <w:p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This is one of the most common — and most expensive — mistakes.</w:t>
      </w:r>
    </w:p>
    <w:p w14:paraId="0D4EEF0E" w14:textId="77777777" w:rsidR="00D33CDA" w:rsidRPr="00E3153D" w:rsidRDefault="00000000" w:rsidP="00D33C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499A686">
          <v:rect id="_x0000_i1028" style="width:0;height:1.5pt" o:hralign="center" o:hrstd="t" o:hr="t" fillcolor="#a0a0a0" stroked="f"/>
        </w:pict>
      </w:r>
    </w:p>
    <w:p w14:paraId="28359D04" w14:textId="77777777" w:rsidR="00D33CDA" w:rsidRPr="00E3153D" w:rsidRDefault="00D33CDA" w:rsidP="00D33C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FAIR RENTAL VALUE AND SUPPORT</w:t>
      </w:r>
    </w:p>
    <w:p w14:paraId="2BD56D62" w14:textId="77777777" w:rsidR="00D33CDA" w:rsidRPr="00E3153D" w:rsidRDefault="00D33CDA" w:rsidP="00D33CDA">
      <w:p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 xml:space="preserve">To </w:t>
      </w:r>
      <w:proofErr w:type="gramStart"/>
      <w:r w:rsidRPr="00E3153D">
        <w:rPr>
          <w:rFonts w:ascii="Times New Roman" w:hAnsi="Times New Roman" w:cs="Times New Roman"/>
          <w:b/>
          <w:bCs/>
          <w:sz w:val="28"/>
          <w:szCs w:val="28"/>
        </w:rPr>
        <w:t>support</w:t>
      </w:r>
      <w:proofErr w:type="gramEnd"/>
      <w:r w:rsidRPr="00E3153D">
        <w:rPr>
          <w:rFonts w:ascii="Times New Roman" w:hAnsi="Times New Roman" w:cs="Times New Roman"/>
          <w:b/>
          <w:bCs/>
          <w:sz w:val="28"/>
          <w:szCs w:val="28"/>
        </w:rPr>
        <w:t xml:space="preserve"> that the rent is reasonable, verify the following:</w:t>
      </w:r>
    </w:p>
    <w:p w14:paraId="35D214A8" w14:textId="77777777" w:rsidR="00D33CDA" w:rsidRPr="00E3153D" w:rsidRDefault="00D33CDA" w:rsidP="00D33CD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Rent reflects fair market value for similar short-term rentals or meeting space in your area</w:t>
      </w:r>
    </w:p>
    <w:p w14:paraId="576F3284" w14:textId="77777777" w:rsidR="00D33CDA" w:rsidRPr="00E3153D" w:rsidRDefault="00D33CDA" w:rsidP="00D33CD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 xml:space="preserve">You have </w:t>
      </w:r>
      <w:r w:rsidRPr="00E3153D">
        <w:rPr>
          <w:rFonts w:ascii="Times New Roman" w:hAnsi="Times New Roman" w:cs="Times New Roman"/>
          <w:b/>
          <w:bCs/>
          <w:sz w:val="28"/>
          <w:szCs w:val="28"/>
        </w:rPr>
        <w:t>some documentation or rationale</w:t>
      </w:r>
      <w:r w:rsidRPr="00E3153D">
        <w:rPr>
          <w:rFonts w:ascii="Times New Roman" w:hAnsi="Times New Roman" w:cs="Times New Roman"/>
          <w:sz w:val="28"/>
          <w:szCs w:val="28"/>
        </w:rPr>
        <w:t xml:space="preserve"> for comparable rental rates (market listings, local meeting-space rates, or similar support)</w:t>
      </w:r>
    </w:p>
    <w:p w14:paraId="5FF1E8B6" w14:textId="77777777" w:rsidR="00D33CDA" w:rsidRPr="00E3153D" w:rsidRDefault="00D33CDA" w:rsidP="00D33CD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Rent is NOT inflated to manufacture deductions</w:t>
      </w:r>
    </w:p>
    <w:p w14:paraId="5E798A7F" w14:textId="77777777" w:rsidR="00D33CDA" w:rsidRPr="00E3153D" w:rsidRDefault="00D33CDA" w:rsidP="00D33CD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Rental rate is reasonable and defensible</w:t>
      </w:r>
    </w:p>
    <w:p w14:paraId="77C3180E" w14:textId="77777777" w:rsidR="00D33CDA" w:rsidRPr="00E3153D" w:rsidRDefault="00D33CDA" w:rsidP="00D33CDA">
      <w:p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The IRS does not require precision. It does require reasonableness.</w:t>
      </w:r>
    </w:p>
    <w:p w14:paraId="127EBCD6" w14:textId="77777777" w:rsidR="00D33CDA" w:rsidRPr="00E3153D" w:rsidRDefault="00D33CDA" w:rsidP="00D33CDA">
      <w:p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RED FLAG:</w:t>
      </w:r>
      <w:r w:rsidRPr="00E3153D">
        <w:rPr>
          <w:rFonts w:ascii="Times New Roman" w:hAnsi="Times New Roman" w:cs="Times New Roman"/>
          <w:sz w:val="28"/>
          <w:szCs w:val="28"/>
        </w:rPr>
        <w:t xml:space="preserve"> Amounts clearly above market will trigger scrutiny.</w:t>
      </w:r>
    </w:p>
    <w:p w14:paraId="231F1903" w14:textId="77777777" w:rsidR="00D33CDA" w:rsidRPr="00E3153D" w:rsidRDefault="00000000" w:rsidP="00D33C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59634CE">
          <v:rect id="_x0000_i1029" style="width:0;height:1.5pt" o:hralign="center" o:hrstd="t" o:hr="t" fillcolor="#a0a0a0" stroked="f"/>
        </w:pict>
      </w:r>
    </w:p>
    <w:p w14:paraId="7B0F5590" w14:textId="77777777" w:rsidR="00D33CDA" w:rsidRPr="00E3153D" w:rsidRDefault="00D33CDA" w:rsidP="00D33C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QUALIFYING BUSINESS USE</w:t>
      </w:r>
    </w:p>
    <w:p w14:paraId="16526E79" w14:textId="77777777" w:rsidR="00D33CDA" w:rsidRPr="00E3153D" w:rsidRDefault="00D33CDA" w:rsidP="00D33CDA">
      <w:p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The rental must serve a legitimate business purpose.</w:t>
      </w:r>
    </w:p>
    <w:p w14:paraId="7364E6DB" w14:textId="77777777" w:rsidR="00D33CDA" w:rsidRPr="00E3153D" w:rsidRDefault="00D33CDA" w:rsidP="00D33C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Common Qualifying Uses:</w:t>
      </w:r>
    </w:p>
    <w:p w14:paraId="00F943AB" w14:textId="77777777" w:rsidR="00D33CDA" w:rsidRPr="00E3153D" w:rsidRDefault="00D33CDA" w:rsidP="00D33CD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Board meetings</w:t>
      </w:r>
    </w:p>
    <w:p w14:paraId="75A59E02" w14:textId="77777777" w:rsidR="00D33CDA" w:rsidRPr="00E3153D" w:rsidRDefault="00D33CDA" w:rsidP="00D33CD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Strategic planning sessions</w:t>
      </w:r>
    </w:p>
    <w:p w14:paraId="6DAB96FB" w14:textId="77777777" w:rsidR="00D33CDA" w:rsidRPr="00E3153D" w:rsidRDefault="00D33CDA" w:rsidP="00D33CD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Annual business reviews</w:t>
      </w:r>
    </w:p>
    <w:p w14:paraId="6ACC01E8" w14:textId="77777777" w:rsidR="00D33CDA" w:rsidRPr="00E3153D" w:rsidRDefault="00D33CDA" w:rsidP="00D33CD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Leadership or management meetings</w:t>
      </w:r>
    </w:p>
    <w:p w14:paraId="2F7222AF" w14:textId="77777777" w:rsidR="00D33CDA" w:rsidRPr="00E3153D" w:rsidRDefault="00D33CDA" w:rsidP="00D33CD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Training sessions for key personnel</w:t>
      </w:r>
    </w:p>
    <w:p w14:paraId="48A961B9" w14:textId="77777777" w:rsidR="00D33CDA" w:rsidRPr="00E3153D" w:rsidRDefault="00D33CDA" w:rsidP="00D33C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What Does NOT Qualify:</w:t>
      </w:r>
    </w:p>
    <w:p w14:paraId="2516E15B" w14:textId="77777777" w:rsidR="00D33CDA" w:rsidRPr="00E3153D" w:rsidRDefault="00D33CDA" w:rsidP="00D33CD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Segoe UI Emoji" w:hAnsi="Segoe UI Emoji" w:cs="Segoe UI Emoji"/>
          <w:sz w:val="28"/>
          <w:szCs w:val="28"/>
        </w:rPr>
        <w:t>❌</w:t>
      </w:r>
      <w:r w:rsidRPr="00E3153D">
        <w:rPr>
          <w:rFonts w:ascii="Times New Roman" w:hAnsi="Times New Roman" w:cs="Times New Roman"/>
          <w:sz w:val="28"/>
          <w:szCs w:val="28"/>
        </w:rPr>
        <w:t xml:space="preserve"> Birthday parties</w:t>
      </w:r>
    </w:p>
    <w:p w14:paraId="79D03027" w14:textId="77777777" w:rsidR="00D33CDA" w:rsidRPr="00E3153D" w:rsidRDefault="00D33CDA" w:rsidP="00D33CD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Segoe UI Emoji" w:hAnsi="Segoe UI Emoji" w:cs="Segoe UI Emoji"/>
          <w:sz w:val="28"/>
          <w:szCs w:val="28"/>
        </w:rPr>
        <w:t>❌</w:t>
      </w:r>
      <w:r w:rsidRPr="00E3153D">
        <w:rPr>
          <w:rFonts w:ascii="Times New Roman" w:hAnsi="Times New Roman" w:cs="Times New Roman"/>
          <w:sz w:val="28"/>
          <w:szCs w:val="28"/>
        </w:rPr>
        <w:t xml:space="preserve"> Family dinners or gatherings</w:t>
      </w:r>
    </w:p>
    <w:p w14:paraId="42D44F0A" w14:textId="77777777" w:rsidR="00D33CDA" w:rsidRPr="00E3153D" w:rsidRDefault="00D33CDA" w:rsidP="00D33CD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Segoe UI Emoji" w:hAnsi="Segoe UI Emoji" w:cs="Segoe UI Emoji"/>
          <w:sz w:val="28"/>
          <w:szCs w:val="28"/>
        </w:rPr>
        <w:lastRenderedPageBreak/>
        <w:t>❌</w:t>
      </w:r>
      <w:r w:rsidRPr="00E3153D">
        <w:rPr>
          <w:rFonts w:ascii="Times New Roman" w:hAnsi="Times New Roman" w:cs="Times New Roman"/>
          <w:sz w:val="28"/>
          <w:szCs w:val="28"/>
        </w:rPr>
        <w:t xml:space="preserve"> Personal vacations with casual "business discussions"</w:t>
      </w:r>
    </w:p>
    <w:p w14:paraId="65E90AAC" w14:textId="77777777" w:rsidR="00D33CDA" w:rsidRPr="00E3153D" w:rsidRDefault="00D33CDA" w:rsidP="00D33CD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Segoe UI Emoji" w:hAnsi="Segoe UI Emoji" w:cs="Segoe UI Emoji"/>
          <w:sz w:val="28"/>
          <w:szCs w:val="28"/>
        </w:rPr>
        <w:t>❌</w:t>
      </w:r>
      <w:r w:rsidRPr="00E3153D">
        <w:rPr>
          <w:rFonts w:ascii="Times New Roman" w:hAnsi="Times New Roman" w:cs="Times New Roman"/>
          <w:sz w:val="28"/>
          <w:szCs w:val="28"/>
        </w:rPr>
        <w:t xml:space="preserve"> "Working near my laptop" events</w:t>
      </w:r>
    </w:p>
    <w:p w14:paraId="384B52BC" w14:textId="77777777" w:rsidR="00D33CDA" w:rsidRPr="00E3153D" w:rsidRDefault="00D33CDA" w:rsidP="00D33CDA">
      <w:p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Mixed-use events create risk unless the business purpose is clear and documented.</w:t>
      </w:r>
    </w:p>
    <w:p w14:paraId="3CB1BF81" w14:textId="77777777" w:rsidR="00D33CDA" w:rsidRPr="00E3153D" w:rsidRDefault="00000000" w:rsidP="00D33C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E747950">
          <v:rect id="_x0000_i1030" style="width:0;height:1.5pt" o:hralign="center" o:hrstd="t" o:hr="t" fillcolor="#a0a0a0" stroked="f"/>
        </w:pict>
      </w:r>
    </w:p>
    <w:p w14:paraId="0A0C7D1A" w14:textId="77777777" w:rsidR="00D33CDA" w:rsidRPr="00E3153D" w:rsidRDefault="00D33CDA" w:rsidP="00D33C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DOCUMENTATION THE IRS EXPECTS TO SEE</w:t>
      </w:r>
    </w:p>
    <w:p w14:paraId="1C27FBA1" w14:textId="77777777" w:rsidR="00D33CDA" w:rsidRPr="00E3153D" w:rsidRDefault="00D33CDA" w:rsidP="00D33CDA">
      <w:p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In an audit, the IRS will typically look for:</w:t>
      </w:r>
    </w:p>
    <w:p w14:paraId="44ED1745" w14:textId="77777777" w:rsidR="00D33CDA" w:rsidRPr="00E3153D" w:rsidRDefault="00D33CDA" w:rsidP="00D33CD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Written rental agreement between you and the business</w:t>
      </w:r>
    </w:p>
    <w:p w14:paraId="56A28C5B" w14:textId="77777777" w:rsidR="00D33CDA" w:rsidRPr="00E3153D" w:rsidRDefault="00D33CDA" w:rsidP="00D33CD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Evidence supporting fair market rent</w:t>
      </w:r>
    </w:p>
    <w:p w14:paraId="34EF542E" w14:textId="77777777" w:rsidR="00D33CDA" w:rsidRPr="00E3153D" w:rsidRDefault="00D33CDA" w:rsidP="00D33CD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Meeting agenda or schedule showing business purpose</w:t>
      </w:r>
    </w:p>
    <w:p w14:paraId="5C7D295F" w14:textId="77777777" w:rsidR="00D33CDA" w:rsidRPr="00E3153D" w:rsidRDefault="00D33CDA" w:rsidP="00D33CD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Attendee list (who attended, their role, business relevance)</w:t>
      </w:r>
    </w:p>
    <w:p w14:paraId="48A91859" w14:textId="77777777" w:rsidR="00D33CDA" w:rsidRPr="00E3153D" w:rsidRDefault="00D33CDA" w:rsidP="00D33CD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Proof of payment (check, wire transfer, ACH — not just a journal entry)</w:t>
      </w:r>
    </w:p>
    <w:p w14:paraId="1A17EB52" w14:textId="77777777" w:rsidR="00D33CDA" w:rsidRPr="00E3153D" w:rsidRDefault="00D33CDA" w:rsidP="00D33CD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Proof the payment was reported correctly by the business</w:t>
      </w:r>
    </w:p>
    <w:p w14:paraId="22AB6C3A" w14:textId="77777777" w:rsidR="00D33CDA" w:rsidRPr="00E3153D" w:rsidRDefault="00D33CDA" w:rsidP="00D33CDA">
      <w:p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Missing documentation turns a valid concept into a failed strategy.</w:t>
      </w:r>
    </w:p>
    <w:p w14:paraId="2563B2D5" w14:textId="77777777" w:rsidR="00D33CDA" w:rsidRPr="00E3153D" w:rsidRDefault="00000000" w:rsidP="00D33C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55EA790">
          <v:rect id="_x0000_i1031" style="width:0;height:1.5pt" o:hralign="center" o:hrstd="t" o:hr="t" fillcolor="#a0a0a0" stroked="f"/>
        </w:pict>
      </w:r>
    </w:p>
    <w:p w14:paraId="7CD04CF9" w14:textId="77777777" w:rsidR="00D33CDA" w:rsidRPr="00E3153D" w:rsidRDefault="00D33CDA" w:rsidP="00D33C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PAYMENT MECHANICS</w:t>
      </w:r>
    </w:p>
    <w:p w14:paraId="5E25E41E" w14:textId="77777777" w:rsidR="00D33CDA" w:rsidRPr="00E3153D" w:rsidRDefault="00D33CDA" w:rsidP="00D33CDA">
      <w:p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For rent to be respected by the IRS:</w:t>
      </w:r>
    </w:p>
    <w:p w14:paraId="6EAD2FE2" w14:textId="77777777" w:rsidR="00D33CDA" w:rsidRPr="00E3153D" w:rsidRDefault="00D33CDA" w:rsidP="00D33CD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The business actually paid rent (cash movement, not just bookkeeping entries)</w:t>
      </w:r>
    </w:p>
    <w:p w14:paraId="0512DAE7" w14:textId="77777777" w:rsidR="00D33CDA" w:rsidRPr="00E3153D" w:rsidRDefault="00D33CDA" w:rsidP="00D33CD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Payment occurred within a reasonable time after the event</w:t>
      </w:r>
    </w:p>
    <w:p w14:paraId="3F6495AD" w14:textId="77777777" w:rsidR="00D33CDA" w:rsidRPr="00E3153D" w:rsidRDefault="00D33CDA" w:rsidP="00D33CD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Payment was treated as a business expense by the company</w:t>
      </w:r>
    </w:p>
    <w:p w14:paraId="10CEEBD0" w14:textId="77777777" w:rsidR="00D33CDA" w:rsidRPr="00E3153D" w:rsidRDefault="00D33CDA" w:rsidP="00D33CD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You (the homeowner) reported the income appropriately OR excluded it under §280A(g)</w:t>
      </w:r>
    </w:p>
    <w:p w14:paraId="6D39357E" w14:textId="77777777" w:rsidR="00D33CDA" w:rsidRPr="00E3153D" w:rsidRDefault="00D33CDA" w:rsidP="00D33CDA">
      <w:p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RED FLAG:</w:t>
      </w:r>
      <w:r w:rsidRPr="00E3153D">
        <w:rPr>
          <w:rFonts w:ascii="Times New Roman" w:hAnsi="Times New Roman" w:cs="Times New Roman"/>
          <w:sz w:val="28"/>
          <w:szCs w:val="28"/>
        </w:rPr>
        <w:t xml:space="preserve"> Paper entries without cash movement are a common failure point.</w:t>
      </w:r>
    </w:p>
    <w:p w14:paraId="46C6260C" w14:textId="77777777" w:rsidR="00D33CDA" w:rsidRPr="00E3153D" w:rsidRDefault="00000000" w:rsidP="00D33C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B4F0D50">
          <v:rect id="_x0000_i1032" style="width:0;height:1.5pt" o:hralign="center" o:hrstd="t" o:hr="t" fillcolor="#a0a0a0" stroked="f"/>
        </w:pict>
      </w:r>
    </w:p>
    <w:p w14:paraId="7E91ED6F" w14:textId="77777777" w:rsidR="003F3FDA" w:rsidRDefault="003F3F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AAE7D31" w14:textId="77471F8A" w:rsidR="00D33CDA" w:rsidRPr="00E3153D" w:rsidRDefault="00D33CDA" w:rsidP="00D33C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COMMON FAILURE POINTS CHECKLIST</w:t>
      </w:r>
    </w:p>
    <w:p w14:paraId="53058AAE" w14:textId="77777777" w:rsidR="00D33CDA" w:rsidRPr="00E3153D" w:rsidRDefault="00D33CDA" w:rsidP="00D33CDA">
      <w:p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Review this list to avoid the most common mistakes:</w:t>
      </w:r>
    </w:p>
    <w:p w14:paraId="16A612CD" w14:textId="77777777" w:rsidR="00D33CDA" w:rsidRPr="00E3153D" w:rsidRDefault="00D33CDA" w:rsidP="00D33CD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I did NOT exceed the 14-day limit</w:t>
      </w:r>
    </w:p>
    <w:p w14:paraId="7C2BF0ED" w14:textId="77777777" w:rsidR="00D33CDA" w:rsidRPr="00E3153D" w:rsidRDefault="00D33CDA" w:rsidP="00D33CD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I have a written rental agreement</w:t>
      </w:r>
    </w:p>
    <w:p w14:paraId="3CC6A59D" w14:textId="77777777" w:rsidR="00D33CDA" w:rsidRPr="00E3153D" w:rsidRDefault="00D33CDA" w:rsidP="00D33CD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Rental rates are NOT inflated</w:t>
      </w:r>
    </w:p>
    <w:p w14:paraId="2BCC5912" w14:textId="77777777" w:rsidR="00D33CDA" w:rsidRPr="00E3153D" w:rsidRDefault="00D33CDA" w:rsidP="00D33CD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I have proof of business purpose (agenda, meeting notes)</w:t>
      </w:r>
    </w:p>
    <w:p w14:paraId="5981C3A1" w14:textId="77777777" w:rsidR="00D33CDA" w:rsidRPr="00E3153D" w:rsidRDefault="00D33CDA" w:rsidP="00D33CD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I have proof of payment (bank records, not just QuickBooks entries)</w:t>
      </w:r>
    </w:p>
    <w:p w14:paraId="623AEB40" w14:textId="77777777" w:rsidR="00D33CDA" w:rsidRPr="00E3153D" w:rsidRDefault="00D33CDA" w:rsidP="00D33CD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I am NOT using the residence as a disguised bonus or distribution</w:t>
      </w:r>
    </w:p>
    <w:p w14:paraId="095FE872" w14:textId="77777777" w:rsidR="00D33CDA" w:rsidRPr="00E3153D" w:rsidRDefault="00D33CDA" w:rsidP="00D33CD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I am NOT attempting to "stack" personal events as business use</w:t>
      </w:r>
    </w:p>
    <w:p w14:paraId="3F6509FF" w14:textId="77777777" w:rsidR="00D33CDA" w:rsidRPr="00E3153D" w:rsidRDefault="00D33CDA" w:rsidP="00D33CDA">
      <w:p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Most failures are not aggressive — they're casual.</w:t>
      </w:r>
    </w:p>
    <w:p w14:paraId="223D5866" w14:textId="77777777" w:rsidR="00D33CDA" w:rsidRPr="00E3153D" w:rsidRDefault="00000000" w:rsidP="00D33C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2BE9346">
          <v:rect id="_x0000_i1033" style="width:0;height:1.5pt" o:hralign="center" o:hrstd="t" o:hr="t" fillcolor="#a0a0a0" stroked="f"/>
        </w:pict>
      </w:r>
    </w:p>
    <w:p w14:paraId="267515F3" w14:textId="77777777" w:rsidR="00D33CDA" w:rsidRPr="00E3153D" w:rsidRDefault="00D33CDA" w:rsidP="00D33C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FINAL REALITY CHECK</w:t>
      </w:r>
    </w:p>
    <w:p w14:paraId="74D7DD65" w14:textId="77777777" w:rsidR="00D33CDA" w:rsidRPr="00E3153D" w:rsidRDefault="00D33CDA" w:rsidP="00D33C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Why This Strategy Is Powerful — and Fragile</w:t>
      </w:r>
    </w:p>
    <w:p w14:paraId="18556EE5" w14:textId="77777777" w:rsidR="00D33CDA" w:rsidRPr="00E3153D" w:rsidRDefault="00D33CDA" w:rsidP="00D33CDA">
      <w:p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The Augusta Rule works because Congress explicitly allowed it under IRC §280A(g).</w:t>
      </w:r>
    </w:p>
    <w:p w14:paraId="208BFCC4" w14:textId="77777777" w:rsidR="00D33CDA" w:rsidRPr="00E3153D" w:rsidRDefault="00D33CDA" w:rsidP="00D33CDA">
      <w:p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It fails when:</w:t>
      </w:r>
    </w:p>
    <w:p w14:paraId="356CC02C" w14:textId="77777777" w:rsidR="00D33CDA" w:rsidRPr="00E3153D" w:rsidRDefault="00D33CDA" w:rsidP="00D33CD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Documentation is weak</w:t>
      </w:r>
    </w:p>
    <w:p w14:paraId="28153113" w14:textId="77777777" w:rsidR="00D33CDA" w:rsidRPr="00E3153D" w:rsidRDefault="00D33CDA" w:rsidP="00D33CD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Limits are ignored</w:t>
      </w:r>
    </w:p>
    <w:p w14:paraId="50087E9E" w14:textId="77777777" w:rsidR="00D33CDA" w:rsidRPr="00E3153D" w:rsidRDefault="00D33CDA" w:rsidP="00D33CD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The transaction stops looking arm's-length</w:t>
      </w:r>
    </w:p>
    <w:p w14:paraId="70EE4FA2" w14:textId="77777777" w:rsidR="00D33CDA" w:rsidRPr="00E3153D" w:rsidRDefault="00D33CDA" w:rsidP="00D33CDA">
      <w:p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This is not a strategy to improvise.</w:t>
      </w:r>
    </w:p>
    <w:p w14:paraId="0171EAB3" w14:textId="77777777" w:rsidR="00D33CDA" w:rsidRPr="00E3153D" w:rsidRDefault="00000000" w:rsidP="00D33C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424BCC5">
          <v:rect id="_x0000_i1034" style="width:0;height:1.5pt" o:hralign="center" o:hrstd="t" o:hr="t" fillcolor="#a0a0a0" stroked="f"/>
        </w:pict>
      </w:r>
    </w:p>
    <w:p w14:paraId="0A45776C" w14:textId="77777777" w:rsidR="00D33CDA" w:rsidRPr="00E3153D" w:rsidRDefault="00D33CDA" w:rsidP="00D33C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PROFESSIONAL COORDINATION REQUIRED</w:t>
      </w:r>
    </w:p>
    <w:p w14:paraId="26032C06" w14:textId="77777777" w:rsidR="00D33CDA" w:rsidRPr="00E3153D" w:rsidRDefault="00D33CDA" w:rsidP="00D33CDA">
      <w:p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The Augusta Rule requires coordination with:</w:t>
      </w:r>
    </w:p>
    <w:p w14:paraId="62BCB396" w14:textId="77777777" w:rsidR="00D33CDA" w:rsidRPr="00E3153D" w:rsidRDefault="00D33CDA" w:rsidP="00D33CD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Payroll structure</w:t>
      </w:r>
    </w:p>
    <w:p w14:paraId="7C427C09" w14:textId="77777777" w:rsidR="00D33CDA" w:rsidRPr="00E3153D" w:rsidRDefault="00D33CDA" w:rsidP="00D33CD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Reasonable compensation analysis</w:t>
      </w:r>
    </w:p>
    <w:p w14:paraId="1D9D5511" w14:textId="77777777" w:rsidR="00D33CDA" w:rsidRPr="00E3153D" w:rsidRDefault="00D33CDA" w:rsidP="00D33CD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Documentation standards</w:t>
      </w:r>
    </w:p>
    <w:p w14:paraId="37D520F4" w14:textId="77777777" w:rsidR="00D33CDA" w:rsidRPr="00E3153D" w:rsidRDefault="00D33CDA" w:rsidP="00D33CD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lastRenderedPageBreak/>
        <w:t>Overall tax strategy</w:t>
      </w:r>
    </w:p>
    <w:p w14:paraId="065DF7D4" w14:textId="77777777" w:rsidR="00D33CDA" w:rsidRPr="00E3153D" w:rsidRDefault="00D33CDA" w:rsidP="00D33CDA">
      <w:p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Understanding it is valuable.</w:t>
      </w:r>
      <w:r w:rsidRPr="00E3153D">
        <w:rPr>
          <w:rFonts w:ascii="Times New Roman" w:hAnsi="Times New Roman" w:cs="Times New Roman"/>
          <w:sz w:val="28"/>
          <w:szCs w:val="28"/>
        </w:rPr>
        <w:br/>
        <w:t>Executing it casually is expensive.</w:t>
      </w:r>
    </w:p>
    <w:p w14:paraId="5DF9228E" w14:textId="77777777" w:rsidR="00D33CDA" w:rsidRPr="00E3153D" w:rsidRDefault="00000000" w:rsidP="00D33C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06AB153">
          <v:rect id="_x0000_i1035" style="width:0;height:1.5pt" o:hralign="center" o:hrstd="t" o:hr="t" fillcolor="#a0a0a0" stroked="f"/>
        </w:pict>
      </w:r>
    </w:p>
    <w:p w14:paraId="39AF97AC" w14:textId="77777777" w:rsidR="00D33CDA" w:rsidRPr="00E3153D" w:rsidRDefault="00D33CDA" w:rsidP="00D33C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153D">
        <w:rPr>
          <w:rFonts w:ascii="Times New Roman" w:hAnsi="Times New Roman" w:cs="Times New Roman"/>
          <w:b/>
          <w:bCs/>
          <w:sz w:val="28"/>
          <w:szCs w:val="28"/>
        </w:rPr>
        <w:t>DISCLAIMER</w:t>
      </w:r>
    </w:p>
    <w:p w14:paraId="205A8584" w14:textId="77777777" w:rsidR="00D33CDA" w:rsidRPr="00E3153D" w:rsidRDefault="00D33CDA" w:rsidP="00D33CDA">
      <w:p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This checklist is provided for educational purposes only and is not legal, tax, or accounting advice.</w:t>
      </w:r>
    </w:p>
    <w:p w14:paraId="4BC0DF3C" w14:textId="77777777" w:rsidR="00D33CDA" w:rsidRPr="00E3153D" w:rsidRDefault="00D33CDA" w:rsidP="00D33CDA">
      <w:pPr>
        <w:rPr>
          <w:rFonts w:ascii="Times New Roman" w:hAnsi="Times New Roman" w:cs="Times New Roman"/>
          <w:sz w:val="28"/>
          <w:szCs w:val="28"/>
        </w:rPr>
      </w:pPr>
      <w:r w:rsidRPr="00E3153D">
        <w:rPr>
          <w:rFonts w:ascii="Times New Roman" w:hAnsi="Times New Roman" w:cs="Times New Roman"/>
          <w:sz w:val="28"/>
          <w:szCs w:val="28"/>
        </w:rPr>
        <w:t>The Augusta Rule should not be implemented without review by a qualified tax professional familiar with your specific facts and circumstances.</w:t>
      </w:r>
    </w:p>
    <w:p w14:paraId="4B66DDAA" w14:textId="77777777" w:rsidR="00702B39" w:rsidRPr="00E3153D" w:rsidRDefault="00702B39">
      <w:pPr>
        <w:rPr>
          <w:rFonts w:ascii="Times New Roman" w:hAnsi="Times New Roman" w:cs="Times New Roman"/>
          <w:sz w:val="28"/>
          <w:szCs w:val="28"/>
        </w:rPr>
      </w:pPr>
    </w:p>
    <w:sectPr w:rsidR="00702B39" w:rsidRPr="00E31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13476"/>
    <w:multiLevelType w:val="multilevel"/>
    <w:tmpl w:val="7DD4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378F6"/>
    <w:multiLevelType w:val="multilevel"/>
    <w:tmpl w:val="731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41A3B"/>
    <w:multiLevelType w:val="multilevel"/>
    <w:tmpl w:val="FE04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06F8A"/>
    <w:multiLevelType w:val="multilevel"/>
    <w:tmpl w:val="BBAA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D65FC"/>
    <w:multiLevelType w:val="multilevel"/>
    <w:tmpl w:val="8268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A222E"/>
    <w:multiLevelType w:val="multilevel"/>
    <w:tmpl w:val="07A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F0686"/>
    <w:multiLevelType w:val="multilevel"/>
    <w:tmpl w:val="EC88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E2335"/>
    <w:multiLevelType w:val="multilevel"/>
    <w:tmpl w:val="C34A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91A0E"/>
    <w:multiLevelType w:val="multilevel"/>
    <w:tmpl w:val="8FA2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46FAF"/>
    <w:multiLevelType w:val="multilevel"/>
    <w:tmpl w:val="BA16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476869">
    <w:abstractNumId w:val="4"/>
  </w:num>
  <w:num w:numId="2" w16cid:durableId="1334724118">
    <w:abstractNumId w:val="2"/>
  </w:num>
  <w:num w:numId="3" w16cid:durableId="1217160642">
    <w:abstractNumId w:val="7"/>
  </w:num>
  <w:num w:numId="4" w16cid:durableId="132337044">
    <w:abstractNumId w:val="0"/>
  </w:num>
  <w:num w:numId="5" w16cid:durableId="586424958">
    <w:abstractNumId w:val="6"/>
  </w:num>
  <w:num w:numId="6" w16cid:durableId="2108503062">
    <w:abstractNumId w:val="8"/>
  </w:num>
  <w:num w:numId="7" w16cid:durableId="48461258">
    <w:abstractNumId w:val="9"/>
  </w:num>
  <w:num w:numId="8" w16cid:durableId="540244704">
    <w:abstractNumId w:val="1"/>
  </w:num>
  <w:num w:numId="9" w16cid:durableId="1000961617">
    <w:abstractNumId w:val="3"/>
  </w:num>
  <w:num w:numId="10" w16cid:durableId="18494427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CDA"/>
    <w:rsid w:val="0006064D"/>
    <w:rsid w:val="003F3FDA"/>
    <w:rsid w:val="0058094F"/>
    <w:rsid w:val="005B10F4"/>
    <w:rsid w:val="00647311"/>
    <w:rsid w:val="00702B39"/>
    <w:rsid w:val="00A548BE"/>
    <w:rsid w:val="00AB021B"/>
    <w:rsid w:val="00D33CDA"/>
    <w:rsid w:val="00DB68C6"/>
    <w:rsid w:val="00E3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26AED"/>
  <w15:chartTrackingRefBased/>
  <w15:docId w15:val="{8C71CF49-A77B-42F8-BEA2-6D4EFEF79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CDA"/>
  </w:style>
  <w:style w:type="paragraph" w:styleId="Heading1">
    <w:name w:val="heading 1"/>
    <w:basedOn w:val="Normal"/>
    <w:next w:val="Normal"/>
    <w:link w:val="Heading1Char"/>
    <w:uiPriority w:val="9"/>
    <w:qFormat/>
    <w:rsid w:val="00D33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C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682</Words>
  <Characters>3764</Characters>
  <Application>Microsoft Office Word</Application>
  <DocSecurity>0</DocSecurity>
  <Lines>114</Lines>
  <Paragraphs>86</Paragraphs>
  <ScaleCrop>false</ScaleCrop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Roach</dc:creator>
  <cp:keywords/>
  <dc:description/>
  <cp:lastModifiedBy>Barry Roach</cp:lastModifiedBy>
  <cp:revision>3</cp:revision>
  <dcterms:created xsi:type="dcterms:W3CDTF">2026-02-23T00:29:00Z</dcterms:created>
  <dcterms:modified xsi:type="dcterms:W3CDTF">2026-02-23T00:29:00Z</dcterms:modified>
</cp:coreProperties>
</file>