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a senior AI/ML Engineer with over a decade of experience in the software development industry, specializing in the creation and deployment of advanced AI solutions across various domains. My extensive background in AI/ML full-stack development, combined with a strong foundation in music technology, positions me as an ideal candidate for the Machine Learning Engineer role in the music domain.</w:t>
        <w:br/>
        <w:br/>
        <w:t>Throughout my career, I have architected and implemented innovative AI solutions that leverage machine learning to enhance user experiences. My expertise includes developing personalized recommendation systems, performing audio feature extraction and classification, and optimizing real-time audio processing pipelines. I am proficient in Python and have extensive experience with ML libraries such as TensorFlow, PyTorch, and Scikit-learn, which are critical for developing models that power music recommendation, genre classification, and audio fingerprinting.</w:t>
        <w:br/>
        <w:br/>
        <w:t>In my previous roles, I have successfully led AI initiatives that required intricate data processing and the deployment of scalable ML models in production environments. My experience with large-scale audio datasets and signal processing techniques, such as MFCCs and spectral analysis, allows me to extract meaningful insights from audio data, driving the development of features like mood detection and generative music creation.</w:t>
        <w:br/>
        <w:br/>
        <w:t>Collaboration is at the heart of my approach, and I have worked closely with multidisciplinary teams, including musicologists and audio engineers, to integrate AI models into production systems. I am committed to continuous learning and staying abreast of the latest advancements in deep learning, music information retrieval, and generative AI, ensuring that the solutions I develop are both cutting-edge and impactful.</w:t>
        <w:br/>
        <w:br/>
        <w:t>I am excited about the opportunity to contribute to your AI team, where I can apply my skills and passion for music technology to develop innovative ML features that enhance user experiences across music platforms. My goal is to drive the development of intelligent, scalable solutions that not only meet but exceed user expectations in the music domain.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